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66C6C4" w14:textId="77777777" w:rsidR="003A7830" w:rsidRDefault="003A7830">
      <w:pPr>
        <w:spacing w:line="360" w:lineRule="auto"/>
        <w:jc w:val="center"/>
        <w:rPr>
          <w:rFonts w:ascii="Times New Roman" w:hAnsi="Times New Roman" w:cs="Times New Roman"/>
          <w:sz w:val="24"/>
          <w:szCs w:val="24"/>
        </w:rPr>
      </w:pPr>
      <w:bookmarkStart w:id="0" w:name="_Hlk75339454"/>
    </w:p>
    <w:p w14:paraId="0EF39D8E" w14:textId="77777777" w:rsidR="003A7830" w:rsidRDefault="003A7830">
      <w:pPr>
        <w:spacing w:line="360" w:lineRule="auto"/>
        <w:jc w:val="center"/>
        <w:rPr>
          <w:rFonts w:ascii="Times New Roman" w:hAnsi="Times New Roman" w:cs="Times New Roman"/>
          <w:sz w:val="24"/>
          <w:szCs w:val="24"/>
        </w:rPr>
      </w:pPr>
    </w:p>
    <w:p w14:paraId="341C451D" w14:textId="40E43C8C" w:rsidR="001A2C7B" w:rsidRPr="00395D8E" w:rsidRDefault="00254474" w:rsidP="00913DDF">
      <w:pPr>
        <w:spacing w:line="360" w:lineRule="auto"/>
        <w:ind w:left="-810"/>
        <w:jc w:val="center"/>
        <w:rPr>
          <w:rFonts w:ascii="Times New Roman" w:hAnsi="Times New Roman" w:cs="Times New Roman"/>
          <w:sz w:val="32"/>
          <w:szCs w:val="32"/>
        </w:rPr>
      </w:pPr>
      <w:r w:rsidRPr="00395D8E">
        <w:rPr>
          <w:rFonts w:ascii="Times New Roman" w:hAnsi="Times New Roman" w:cs="Times New Roman"/>
          <w:sz w:val="32"/>
          <w:szCs w:val="32"/>
        </w:rPr>
        <w:t>ANGLIA RUSKIN UNIVERSITY</w:t>
      </w:r>
    </w:p>
    <w:p w14:paraId="3B94416D" w14:textId="77777777" w:rsidR="001A2C7B" w:rsidRDefault="001A2C7B" w:rsidP="00913DDF">
      <w:pPr>
        <w:spacing w:line="360" w:lineRule="auto"/>
        <w:ind w:left="-810"/>
        <w:jc w:val="center"/>
        <w:rPr>
          <w:rFonts w:ascii="Times New Roman" w:hAnsi="Times New Roman" w:cs="Times New Roman"/>
          <w:sz w:val="24"/>
          <w:szCs w:val="24"/>
        </w:rPr>
      </w:pPr>
    </w:p>
    <w:p w14:paraId="419ECEE9" w14:textId="77777777" w:rsidR="001A2C7B" w:rsidRDefault="001A2C7B" w:rsidP="00913DDF">
      <w:pPr>
        <w:spacing w:line="360" w:lineRule="auto"/>
        <w:ind w:left="-810"/>
        <w:jc w:val="center"/>
        <w:rPr>
          <w:rFonts w:ascii="Times New Roman" w:hAnsi="Times New Roman" w:cs="Times New Roman"/>
          <w:sz w:val="24"/>
          <w:szCs w:val="24"/>
        </w:rPr>
      </w:pPr>
    </w:p>
    <w:p w14:paraId="04749218" w14:textId="77777777" w:rsidR="001A2C7B" w:rsidRPr="00395D8E" w:rsidRDefault="00254474" w:rsidP="00913DDF">
      <w:pPr>
        <w:spacing w:line="360" w:lineRule="auto"/>
        <w:ind w:left="-810"/>
        <w:jc w:val="center"/>
        <w:rPr>
          <w:rFonts w:ascii="Times New Roman" w:hAnsi="Times New Roman" w:cs="Times New Roman"/>
          <w:sz w:val="28"/>
          <w:szCs w:val="28"/>
        </w:rPr>
      </w:pPr>
      <w:r w:rsidRPr="00395D8E">
        <w:rPr>
          <w:rFonts w:ascii="Times New Roman" w:hAnsi="Times New Roman" w:cs="Times New Roman"/>
          <w:sz w:val="28"/>
          <w:szCs w:val="28"/>
        </w:rPr>
        <w:t>FACULTY OF BUSINESS AND LAW</w:t>
      </w:r>
    </w:p>
    <w:p w14:paraId="07156735" w14:textId="77777777" w:rsidR="001A2C7B" w:rsidRPr="00395D8E" w:rsidRDefault="001A2C7B" w:rsidP="00913DDF">
      <w:pPr>
        <w:spacing w:line="360" w:lineRule="auto"/>
        <w:ind w:left="-810"/>
        <w:jc w:val="center"/>
        <w:rPr>
          <w:rFonts w:ascii="Times New Roman" w:hAnsi="Times New Roman" w:cs="Times New Roman"/>
          <w:sz w:val="28"/>
          <w:szCs w:val="28"/>
        </w:rPr>
      </w:pPr>
    </w:p>
    <w:p w14:paraId="5B25107A" w14:textId="77777777" w:rsidR="001A2C7B" w:rsidRPr="00395D8E" w:rsidRDefault="001A2C7B" w:rsidP="00913DDF">
      <w:pPr>
        <w:spacing w:line="360" w:lineRule="auto"/>
        <w:ind w:left="-810"/>
        <w:jc w:val="center"/>
        <w:rPr>
          <w:rFonts w:ascii="Times New Roman" w:hAnsi="Times New Roman" w:cs="Times New Roman"/>
          <w:sz w:val="28"/>
          <w:szCs w:val="28"/>
        </w:rPr>
      </w:pPr>
    </w:p>
    <w:p w14:paraId="37F60950" w14:textId="77777777" w:rsidR="001A2C7B" w:rsidRPr="00395D8E" w:rsidRDefault="00254474" w:rsidP="00913DDF">
      <w:pPr>
        <w:ind w:left="-810"/>
        <w:jc w:val="center"/>
        <w:rPr>
          <w:rFonts w:ascii="Times New Roman" w:hAnsi="Times New Roman" w:cs="Times New Roman"/>
          <w:sz w:val="28"/>
          <w:szCs w:val="28"/>
        </w:rPr>
      </w:pPr>
      <w:r w:rsidRPr="00395D8E">
        <w:rPr>
          <w:rFonts w:ascii="Times New Roman" w:hAnsi="Times New Roman" w:cs="Times New Roman"/>
          <w:sz w:val="28"/>
          <w:szCs w:val="28"/>
        </w:rPr>
        <w:t>CORPORATE LEVEL STRATEGY FOR</w:t>
      </w:r>
    </w:p>
    <w:p w14:paraId="74D0189A" w14:textId="77777777" w:rsidR="001A2C7B" w:rsidRPr="00395D8E" w:rsidRDefault="00254474" w:rsidP="00913DDF">
      <w:pPr>
        <w:ind w:left="-810"/>
        <w:jc w:val="center"/>
        <w:rPr>
          <w:rFonts w:ascii="Times New Roman" w:hAnsi="Times New Roman" w:cs="Times New Roman"/>
          <w:sz w:val="28"/>
          <w:szCs w:val="28"/>
        </w:rPr>
      </w:pPr>
      <w:r w:rsidRPr="00395D8E">
        <w:rPr>
          <w:rFonts w:ascii="Times New Roman" w:hAnsi="Times New Roman" w:cs="Times New Roman"/>
          <w:sz w:val="28"/>
          <w:szCs w:val="28"/>
        </w:rPr>
        <w:t>SUSTAINABLE FAMILY BUSINESS DEVELOPMENT:</w:t>
      </w:r>
    </w:p>
    <w:p w14:paraId="6E4CC447" w14:textId="77777777" w:rsidR="001A2C7B" w:rsidRPr="00395D8E" w:rsidRDefault="00254474" w:rsidP="00913DDF">
      <w:pPr>
        <w:ind w:left="-810"/>
        <w:jc w:val="center"/>
        <w:rPr>
          <w:rFonts w:ascii="Times New Roman" w:hAnsi="Times New Roman" w:cs="Times New Roman"/>
          <w:sz w:val="28"/>
          <w:szCs w:val="28"/>
        </w:rPr>
      </w:pPr>
      <w:r w:rsidRPr="00395D8E">
        <w:rPr>
          <w:rFonts w:ascii="Times New Roman" w:hAnsi="Times New Roman" w:cs="Times New Roman"/>
          <w:sz w:val="28"/>
          <w:szCs w:val="28"/>
        </w:rPr>
        <w:t>CRITICAL ASPECTS ALONG THE FIRM LIFE CYCLE</w:t>
      </w:r>
    </w:p>
    <w:p w14:paraId="1212CD35" w14:textId="77777777" w:rsidR="001A2C7B" w:rsidRDefault="001A2C7B" w:rsidP="00913DDF">
      <w:pPr>
        <w:ind w:left="-810"/>
        <w:jc w:val="center"/>
        <w:rPr>
          <w:rFonts w:ascii="Times New Roman" w:hAnsi="Times New Roman" w:cs="Times New Roman"/>
          <w:sz w:val="24"/>
          <w:szCs w:val="24"/>
        </w:rPr>
      </w:pPr>
    </w:p>
    <w:p w14:paraId="76573601" w14:textId="77777777" w:rsidR="001A2C7B" w:rsidRDefault="001A2C7B" w:rsidP="00913DDF">
      <w:pPr>
        <w:ind w:left="-810"/>
        <w:jc w:val="center"/>
        <w:rPr>
          <w:rFonts w:ascii="Times New Roman" w:hAnsi="Times New Roman" w:cs="Times New Roman"/>
          <w:sz w:val="24"/>
          <w:szCs w:val="24"/>
        </w:rPr>
      </w:pPr>
    </w:p>
    <w:p w14:paraId="0ABFB6B5" w14:textId="77777777" w:rsidR="001A2C7B" w:rsidRDefault="001A2C7B" w:rsidP="00913DDF">
      <w:pPr>
        <w:spacing w:line="360" w:lineRule="auto"/>
        <w:ind w:left="-810"/>
        <w:jc w:val="center"/>
        <w:rPr>
          <w:rFonts w:ascii="Times New Roman" w:hAnsi="Times New Roman" w:cs="Times New Roman"/>
          <w:sz w:val="24"/>
          <w:szCs w:val="24"/>
        </w:rPr>
      </w:pPr>
    </w:p>
    <w:p w14:paraId="77D0F86B" w14:textId="77777777" w:rsidR="001A2C7B" w:rsidRDefault="00254474" w:rsidP="00913DDF">
      <w:pPr>
        <w:ind w:left="-810"/>
        <w:jc w:val="center"/>
        <w:rPr>
          <w:rFonts w:ascii="Times New Roman" w:hAnsi="Times New Roman" w:cs="Times New Roman"/>
          <w:color w:val="000000"/>
          <w:sz w:val="24"/>
          <w:szCs w:val="24"/>
        </w:rPr>
      </w:pPr>
      <w:r>
        <w:rPr>
          <w:rFonts w:ascii="Times New Roman" w:hAnsi="Times New Roman" w:cs="Times New Roman"/>
          <w:color w:val="000000"/>
          <w:sz w:val="24"/>
          <w:szCs w:val="24"/>
        </w:rPr>
        <w:t>TAUREL SHRIKISSOON</w:t>
      </w:r>
    </w:p>
    <w:p w14:paraId="26D729B1" w14:textId="77777777" w:rsidR="001A2C7B" w:rsidRDefault="001A2C7B" w:rsidP="00913DDF">
      <w:pPr>
        <w:spacing w:line="360" w:lineRule="auto"/>
        <w:ind w:left="-810"/>
        <w:jc w:val="center"/>
        <w:rPr>
          <w:rFonts w:ascii="Times New Roman" w:hAnsi="Times New Roman" w:cs="Times New Roman"/>
          <w:sz w:val="24"/>
          <w:szCs w:val="24"/>
        </w:rPr>
      </w:pPr>
    </w:p>
    <w:p w14:paraId="10DAC209" w14:textId="3E69DD07" w:rsidR="00913DDF" w:rsidRDefault="008D65C1" w:rsidP="00913DDF">
      <w:pPr>
        <w:spacing w:line="360" w:lineRule="auto"/>
        <w:ind w:left="-810"/>
        <w:jc w:val="center"/>
        <w:rPr>
          <w:rFonts w:ascii="Times New Roman" w:hAnsi="Times New Roman" w:cs="Times New Roman"/>
          <w:sz w:val="24"/>
          <w:szCs w:val="24"/>
        </w:rPr>
      </w:pPr>
      <w:r>
        <w:rPr>
          <w:rFonts w:ascii="Times New Roman" w:hAnsi="Times New Roman" w:cs="Times New Roman"/>
          <w:sz w:val="24"/>
          <w:szCs w:val="24"/>
        </w:rPr>
        <w:t>A thesis in partial fulfilment of the</w:t>
      </w:r>
    </w:p>
    <w:p w14:paraId="7E789108" w14:textId="6BEFF95E" w:rsidR="00913DDF" w:rsidRDefault="00254474" w:rsidP="00913DDF">
      <w:pPr>
        <w:spacing w:line="360" w:lineRule="auto"/>
        <w:ind w:left="-810"/>
        <w:jc w:val="center"/>
        <w:rPr>
          <w:rFonts w:ascii="Times New Roman" w:hAnsi="Times New Roman" w:cs="Times New Roman"/>
          <w:sz w:val="24"/>
          <w:szCs w:val="24"/>
        </w:rPr>
      </w:pPr>
      <w:r>
        <w:rPr>
          <w:rFonts w:ascii="Times New Roman" w:hAnsi="Times New Roman" w:cs="Times New Roman"/>
          <w:sz w:val="24"/>
          <w:szCs w:val="24"/>
        </w:rPr>
        <w:t xml:space="preserve"> </w:t>
      </w:r>
      <w:r w:rsidR="008D65C1">
        <w:rPr>
          <w:rFonts w:ascii="Times New Roman" w:hAnsi="Times New Roman" w:cs="Times New Roman"/>
          <w:sz w:val="24"/>
          <w:szCs w:val="24"/>
        </w:rPr>
        <w:t>requirements of Anglia Ruskin University</w:t>
      </w:r>
    </w:p>
    <w:p w14:paraId="276738DA" w14:textId="198C9A11" w:rsidR="001A2C7B" w:rsidRDefault="008D65C1" w:rsidP="00913DDF">
      <w:pPr>
        <w:spacing w:line="360" w:lineRule="auto"/>
        <w:ind w:left="-810"/>
        <w:jc w:val="center"/>
        <w:rPr>
          <w:rFonts w:ascii="Times New Roman" w:hAnsi="Times New Roman" w:cs="Times New Roman"/>
          <w:sz w:val="24"/>
          <w:szCs w:val="24"/>
        </w:rPr>
      </w:pPr>
      <w:r>
        <w:rPr>
          <w:rFonts w:ascii="Times New Roman" w:hAnsi="Times New Roman" w:cs="Times New Roman"/>
          <w:sz w:val="24"/>
          <w:szCs w:val="24"/>
        </w:rPr>
        <w:t xml:space="preserve"> for the degree of Doctor of Business Administration</w:t>
      </w:r>
    </w:p>
    <w:p w14:paraId="3DFCDCF6" w14:textId="77777777" w:rsidR="001A2C7B" w:rsidRDefault="001A2C7B">
      <w:pPr>
        <w:spacing w:line="360" w:lineRule="auto"/>
        <w:jc w:val="center"/>
        <w:rPr>
          <w:rFonts w:ascii="Times New Roman" w:hAnsi="Times New Roman" w:cs="Times New Roman"/>
          <w:sz w:val="24"/>
          <w:szCs w:val="24"/>
        </w:rPr>
      </w:pPr>
    </w:p>
    <w:p w14:paraId="28B59413" w14:textId="77777777" w:rsidR="001A2C7B" w:rsidRDefault="001A2C7B">
      <w:pPr>
        <w:spacing w:line="360" w:lineRule="auto"/>
        <w:jc w:val="center"/>
        <w:rPr>
          <w:rFonts w:ascii="Times New Roman" w:hAnsi="Times New Roman" w:cs="Times New Roman"/>
          <w:sz w:val="24"/>
          <w:szCs w:val="24"/>
        </w:rPr>
      </w:pPr>
    </w:p>
    <w:p w14:paraId="58FE540C" w14:textId="77777777" w:rsidR="001A2C7B" w:rsidRDefault="001A2C7B">
      <w:pPr>
        <w:spacing w:line="360" w:lineRule="auto"/>
        <w:jc w:val="center"/>
        <w:rPr>
          <w:rFonts w:ascii="Times New Roman" w:hAnsi="Times New Roman" w:cs="Times New Roman"/>
          <w:sz w:val="24"/>
          <w:szCs w:val="24"/>
        </w:rPr>
      </w:pPr>
    </w:p>
    <w:p w14:paraId="2FEB4493" w14:textId="77777777" w:rsidR="001A2C7B" w:rsidRDefault="001A2C7B">
      <w:pPr>
        <w:spacing w:line="360" w:lineRule="auto"/>
        <w:jc w:val="center"/>
        <w:rPr>
          <w:rFonts w:ascii="Times New Roman" w:hAnsi="Times New Roman" w:cs="Times New Roman"/>
          <w:sz w:val="24"/>
          <w:szCs w:val="24"/>
        </w:rPr>
      </w:pPr>
    </w:p>
    <w:p w14:paraId="1DA0C042" w14:textId="7A8D3262" w:rsidR="001A2C7B" w:rsidRDefault="008D65C1">
      <w:pPr>
        <w:jc w:val="center"/>
        <w:rPr>
          <w:rFonts w:ascii="Times New Roman" w:hAnsi="Times New Roman" w:cs="Times New Roman"/>
          <w:sz w:val="24"/>
          <w:szCs w:val="24"/>
        </w:rPr>
        <w:sectPr w:rsidR="001A2C7B">
          <w:footerReference w:type="first" r:id="rId9"/>
          <w:pgSz w:w="11906" w:h="16838"/>
          <w:pgMar w:top="864" w:right="864" w:bottom="864" w:left="2275" w:header="720" w:footer="720" w:gutter="0"/>
          <w:pgNumType w:fmt="lowerRoman" w:start="1"/>
          <w:cols w:space="720"/>
          <w:docGrid w:linePitch="360"/>
        </w:sectPr>
      </w:pPr>
      <w:r>
        <w:rPr>
          <w:rFonts w:ascii="Times New Roman" w:hAnsi="Times New Roman" w:cs="Times New Roman"/>
          <w:sz w:val="24"/>
          <w:szCs w:val="24"/>
        </w:rPr>
        <w:t>July 2021</w:t>
      </w:r>
    </w:p>
    <w:p w14:paraId="3AFC75B9" w14:textId="77777777" w:rsidR="001A2C7B" w:rsidRPr="00F506CE" w:rsidRDefault="00254474" w:rsidP="00F506CE">
      <w:pPr>
        <w:pStyle w:val="NormalWeb"/>
        <w:jc w:val="center"/>
        <w:rPr>
          <w:b/>
          <w:bCs/>
          <w:sz w:val="36"/>
          <w:szCs w:val="36"/>
        </w:rPr>
      </w:pPr>
      <w:r w:rsidRPr="00F506CE">
        <w:rPr>
          <w:b/>
          <w:bCs/>
          <w:sz w:val="36"/>
          <w:szCs w:val="36"/>
        </w:rPr>
        <w:lastRenderedPageBreak/>
        <w:t>Acknowledgements</w:t>
      </w:r>
    </w:p>
    <w:p w14:paraId="023D1A92" w14:textId="77777777" w:rsidR="001A2C7B" w:rsidRDefault="00254474">
      <w:pPr>
        <w:spacing w:line="480" w:lineRule="auto"/>
        <w:jc w:val="both"/>
        <w:rPr>
          <w:rFonts w:ascii="Times New Roman" w:hAnsi="Times New Roman" w:cs="Times New Roman"/>
          <w:i/>
          <w:iCs/>
        </w:rPr>
      </w:pPr>
      <w:r>
        <w:rPr>
          <w:rFonts w:ascii="Times New Roman" w:hAnsi="Times New Roman" w:cs="Times New Roman"/>
        </w:rPr>
        <w:t>“</w:t>
      </w:r>
      <w:r>
        <w:rPr>
          <w:rFonts w:ascii="Times New Roman" w:hAnsi="Times New Roman" w:cs="Times New Roman"/>
          <w:i/>
          <w:iCs/>
        </w:rPr>
        <w:t xml:space="preserve">Commit to the Lord whatever you do, and your plans will succeed” </w:t>
      </w:r>
      <w:r>
        <w:rPr>
          <w:rFonts w:ascii="Times New Roman" w:hAnsi="Times New Roman" w:cs="Times New Roman"/>
        </w:rPr>
        <w:t>Proverbs 16:3.</w:t>
      </w:r>
      <w:r>
        <w:rPr>
          <w:rFonts w:ascii="Times New Roman" w:hAnsi="Times New Roman" w:cs="Times New Roman"/>
          <w:i/>
          <w:iCs/>
        </w:rPr>
        <w:t xml:space="preserve"> </w:t>
      </w:r>
    </w:p>
    <w:p w14:paraId="7D30F6C7" w14:textId="77777777" w:rsidR="001A2C7B" w:rsidRDefault="00254474">
      <w:pPr>
        <w:spacing w:line="480" w:lineRule="auto"/>
        <w:jc w:val="both"/>
        <w:rPr>
          <w:rFonts w:ascii="Times New Roman" w:hAnsi="Times New Roman" w:cs="Times New Roman"/>
        </w:rPr>
      </w:pPr>
      <w:r>
        <w:rPr>
          <w:rFonts w:ascii="Times New Roman" w:hAnsi="Times New Roman" w:cs="Times New Roman"/>
          <w:i/>
          <w:iCs/>
        </w:rPr>
        <w:t>“Observe what the Lord your God requires: Walk in his ways, and keep his decrees and commands, his laws and requirements, as written in the Law of Moses, so that you may prosper in all you do and wherever you go</w:t>
      </w:r>
      <w:r>
        <w:rPr>
          <w:rFonts w:ascii="Times New Roman" w:hAnsi="Times New Roman" w:cs="Times New Roman"/>
        </w:rPr>
        <w:t>”</w:t>
      </w:r>
      <w:r>
        <w:rPr>
          <w:rFonts w:ascii="Times New Roman" w:hAnsi="Times New Roman" w:cs="Times New Roman"/>
          <w:lang w:val="en-US"/>
        </w:rPr>
        <w:t xml:space="preserve"> </w:t>
      </w:r>
      <w:r>
        <w:rPr>
          <w:rFonts w:ascii="Times New Roman" w:hAnsi="Times New Roman" w:cs="Times New Roman"/>
        </w:rPr>
        <w:t>1 Kings 2:3.</w:t>
      </w:r>
    </w:p>
    <w:p w14:paraId="5A7822C9" w14:textId="77777777" w:rsidR="001A2C7B" w:rsidRDefault="00254474">
      <w:pPr>
        <w:spacing w:line="480" w:lineRule="auto"/>
        <w:jc w:val="both"/>
        <w:rPr>
          <w:rFonts w:ascii="Times New Roman" w:hAnsi="Times New Roman" w:cs="Times New Roman"/>
        </w:rPr>
      </w:pPr>
      <w:r>
        <w:rPr>
          <w:rFonts w:ascii="Times New Roman" w:hAnsi="Times New Roman" w:cs="Times New Roman"/>
        </w:rPr>
        <w:t>God gives us life, strength and calls us to be the “light of this earth”. Therefore, it is with a humble and grateful heart that I</w:t>
      </w:r>
      <w:r>
        <w:rPr>
          <w:rFonts w:ascii="Times New Roman" w:hAnsi="Times New Roman" w:cs="Times New Roman"/>
          <w:lang w:val="en-US"/>
        </w:rPr>
        <w:t>,</w:t>
      </w:r>
      <w:r>
        <w:rPr>
          <w:rFonts w:ascii="Times New Roman" w:hAnsi="Times New Roman" w:cs="Times New Roman"/>
        </w:rPr>
        <w:t xml:space="preserve"> first and foremost, acknowledge the Lord Jesus Christ, for providing guidance during this research process. I am deeply thankful for His divine wisdom throughout this journey and give all honour and glory to the Lord Jesus Christ.</w:t>
      </w:r>
    </w:p>
    <w:p w14:paraId="4DDB588D" w14:textId="77777777" w:rsidR="001A2C7B" w:rsidRDefault="00254474">
      <w:pPr>
        <w:spacing w:line="480" w:lineRule="auto"/>
        <w:jc w:val="both"/>
        <w:rPr>
          <w:rFonts w:ascii="Times New Roman" w:hAnsi="Times New Roman" w:cs="Times New Roman"/>
        </w:rPr>
      </w:pPr>
      <w:r>
        <w:rPr>
          <w:rFonts w:ascii="Times New Roman" w:hAnsi="Times New Roman" w:cs="Times New Roman"/>
        </w:rPr>
        <w:t>My deepest thanks to my parents, Mr. Teeluck Shirkissoon and Mrs. Seeta Shirkissoon. You both have been my pillars of support during this entire process. It is through your guidance, encouragement, resources and prayers, I was able to navigate and persevere through the challenges of researching. I dedicate the contents of this paper and its associated merits to you both.</w:t>
      </w:r>
    </w:p>
    <w:p w14:paraId="72E109C3" w14:textId="77777777" w:rsidR="001A2C7B" w:rsidRDefault="00254474">
      <w:pPr>
        <w:spacing w:line="480" w:lineRule="auto"/>
        <w:jc w:val="both"/>
        <w:rPr>
          <w:rFonts w:ascii="Times New Roman" w:hAnsi="Times New Roman" w:cs="Times New Roman"/>
        </w:rPr>
      </w:pPr>
      <w:r>
        <w:rPr>
          <w:rFonts w:ascii="Times New Roman" w:hAnsi="Times New Roman" w:cs="Times New Roman"/>
        </w:rPr>
        <w:t>My sincere appreciation to Professor Matthias Fink and the administrative staff at Anglia Ruskin University for contributing invaluable support and direction throughout this course of study. Without their direct contributions, it would have been impossible to produce the information for this paper and achieve this milestone.</w:t>
      </w:r>
    </w:p>
    <w:p w14:paraId="3E40774D" w14:textId="77777777" w:rsidR="001A2C7B" w:rsidRDefault="00254474">
      <w:pPr>
        <w:spacing w:line="480" w:lineRule="auto"/>
        <w:jc w:val="both"/>
        <w:rPr>
          <w:rFonts w:ascii="Times New Roman" w:hAnsi="Times New Roman" w:cs="Times New Roman"/>
        </w:rPr>
      </w:pPr>
      <w:r>
        <w:rPr>
          <w:rFonts w:ascii="Times New Roman" w:hAnsi="Times New Roman" w:cs="Times New Roman"/>
        </w:rPr>
        <w:t>I also wish to express my sincerest thanks to my colleague, Mr. Renaldo Singh</w:t>
      </w:r>
      <w:r>
        <w:rPr>
          <w:rFonts w:ascii="Times New Roman" w:hAnsi="Times New Roman" w:cs="Times New Roman"/>
          <w:lang w:val="en-US"/>
        </w:rPr>
        <w:t>,</w:t>
      </w:r>
      <w:r>
        <w:rPr>
          <w:rFonts w:ascii="Times New Roman" w:hAnsi="Times New Roman" w:cs="Times New Roman"/>
        </w:rPr>
        <w:t xml:space="preserve"> for assisting me with the required data collection for this research paper. Your contribution has certainly affirmed the integrity of this research by providing an objective perspective and reducing researcher bias. </w:t>
      </w:r>
    </w:p>
    <w:p w14:paraId="4A2D8962" w14:textId="77777777" w:rsidR="001A2C7B" w:rsidRDefault="00254474">
      <w:pPr>
        <w:spacing w:line="480" w:lineRule="auto"/>
        <w:jc w:val="both"/>
        <w:rPr>
          <w:rFonts w:ascii="Times New Roman" w:hAnsi="Times New Roman" w:cs="Times New Roman"/>
        </w:rPr>
      </w:pPr>
      <w:r>
        <w:rPr>
          <w:rFonts w:ascii="Times New Roman" w:hAnsi="Times New Roman" w:cs="Times New Roman"/>
        </w:rPr>
        <w:t xml:space="preserve">Finally, I want to express my sincere thanks to the managers of the Teelucksingh family firm, who willingly contributed their time, thoughts and opinions towards the data for this research. Their insights were invaluable and proved useful towards achieving the objectives of this study. </w:t>
      </w:r>
    </w:p>
    <w:p w14:paraId="234E0ECD" w14:textId="77777777" w:rsidR="001E4425" w:rsidRDefault="001E4425">
      <w:pPr>
        <w:spacing w:line="360" w:lineRule="auto"/>
        <w:jc w:val="center"/>
        <w:rPr>
          <w:rFonts w:ascii="Times New Roman" w:hAnsi="Times New Roman" w:cs="Times New Roman"/>
          <w:sz w:val="24"/>
          <w:szCs w:val="24"/>
        </w:rPr>
      </w:pPr>
    </w:p>
    <w:p w14:paraId="1B6F069B" w14:textId="77777777" w:rsidR="001E4425" w:rsidRDefault="001E4425">
      <w:pPr>
        <w:spacing w:line="360" w:lineRule="auto"/>
        <w:jc w:val="center"/>
        <w:rPr>
          <w:rFonts w:ascii="Times New Roman" w:hAnsi="Times New Roman" w:cs="Times New Roman"/>
          <w:sz w:val="24"/>
          <w:szCs w:val="24"/>
        </w:rPr>
      </w:pPr>
    </w:p>
    <w:p w14:paraId="4FFC4839" w14:textId="46D95A6E" w:rsidR="001A2C7B" w:rsidRDefault="00254474">
      <w:pPr>
        <w:spacing w:line="360" w:lineRule="auto"/>
        <w:jc w:val="center"/>
        <w:rPr>
          <w:rFonts w:ascii="Times New Roman" w:hAnsi="Times New Roman" w:cs="Times New Roman"/>
          <w:sz w:val="24"/>
          <w:szCs w:val="24"/>
        </w:rPr>
      </w:pPr>
      <w:r>
        <w:rPr>
          <w:rFonts w:ascii="Times New Roman" w:hAnsi="Times New Roman" w:cs="Times New Roman"/>
          <w:sz w:val="24"/>
          <w:szCs w:val="24"/>
        </w:rPr>
        <w:lastRenderedPageBreak/>
        <w:t>ANGLIA RUSKIN UNIVERSITY</w:t>
      </w:r>
    </w:p>
    <w:p w14:paraId="1C6B8176" w14:textId="77777777" w:rsidR="001A2C7B" w:rsidRDefault="00254474">
      <w:pPr>
        <w:spacing w:line="360" w:lineRule="auto"/>
        <w:jc w:val="center"/>
        <w:rPr>
          <w:rFonts w:ascii="Times New Roman" w:hAnsi="Times New Roman" w:cs="Times New Roman"/>
          <w:sz w:val="24"/>
          <w:szCs w:val="24"/>
        </w:rPr>
      </w:pPr>
      <w:r>
        <w:rPr>
          <w:rFonts w:ascii="Times New Roman" w:hAnsi="Times New Roman" w:cs="Times New Roman"/>
          <w:sz w:val="24"/>
          <w:szCs w:val="24"/>
        </w:rPr>
        <w:t>ABSTRACT</w:t>
      </w:r>
    </w:p>
    <w:p w14:paraId="63523BAB" w14:textId="77777777" w:rsidR="001A2C7B" w:rsidRDefault="00254474">
      <w:pPr>
        <w:spacing w:line="360" w:lineRule="auto"/>
        <w:jc w:val="center"/>
        <w:rPr>
          <w:rFonts w:ascii="Times New Roman" w:hAnsi="Times New Roman" w:cs="Times New Roman"/>
          <w:sz w:val="24"/>
          <w:szCs w:val="24"/>
        </w:rPr>
      </w:pPr>
      <w:r>
        <w:rPr>
          <w:rFonts w:ascii="Times New Roman" w:hAnsi="Times New Roman" w:cs="Times New Roman"/>
          <w:sz w:val="24"/>
          <w:szCs w:val="24"/>
        </w:rPr>
        <w:t>FACULTY OF BUSINESS AND LAW</w:t>
      </w:r>
    </w:p>
    <w:p w14:paraId="64C80AFA" w14:textId="77777777" w:rsidR="001A2C7B" w:rsidRDefault="00254474">
      <w:pPr>
        <w:spacing w:line="360" w:lineRule="auto"/>
        <w:jc w:val="center"/>
        <w:rPr>
          <w:rFonts w:ascii="Times New Roman" w:hAnsi="Times New Roman" w:cs="Times New Roman"/>
          <w:sz w:val="24"/>
          <w:szCs w:val="24"/>
        </w:rPr>
      </w:pPr>
      <w:r>
        <w:rPr>
          <w:rFonts w:ascii="Times New Roman" w:hAnsi="Times New Roman" w:cs="Times New Roman"/>
          <w:sz w:val="24"/>
          <w:szCs w:val="24"/>
        </w:rPr>
        <w:t>DOCTOR OF BUSINESS ADMINISTRATION</w:t>
      </w:r>
    </w:p>
    <w:p w14:paraId="6959FC53" w14:textId="77777777" w:rsidR="001A2C7B" w:rsidRDefault="00254474">
      <w:pPr>
        <w:jc w:val="center"/>
        <w:rPr>
          <w:rFonts w:ascii="Times New Roman" w:hAnsi="Times New Roman" w:cs="Times New Roman"/>
          <w:sz w:val="24"/>
          <w:szCs w:val="24"/>
        </w:rPr>
      </w:pPr>
      <w:r>
        <w:rPr>
          <w:rFonts w:ascii="Times New Roman" w:hAnsi="Times New Roman" w:cs="Times New Roman"/>
          <w:sz w:val="24"/>
          <w:szCs w:val="24"/>
        </w:rPr>
        <w:t>CORPORATE LEVEL STRATEGY FOR</w:t>
      </w:r>
    </w:p>
    <w:p w14:paraId="3C31DE62" w14:textId="77777777" w:rsidR="001A2C7B" w:rsidRDefault="00254474">
      <w:pPr>
        <w:jc w:val="center"/>
        <w:rPr>
          <w:rFonts w:ascii="Times New Roman" w:hAnsi="Times New Roman" w:cs="Times New Roman"/>
          <w:sz w:val="24"/>
          <w:szCs w:val="24"/>
        </w:rPr>
      </w:pPr>
      <w:r>
        <w:rPr>
          <w:rFonts w:ascii="Times New Roman" w:hAnsi="Times New Roman" w:cs="Times New Roman"/>
          <w:sz w:val="24"/>
          <w:szCs w:val="24"/>
        </w:rPr>
        <w:t>SUSTAINABLE FAMILY BUSINESS DEVELOPMENT:</w:t>
      </w:r>
    </w:p>
    <w:p w14:paraId="602D3476" w14:textId="77777777" w:rsidR="001A2C7B" w:rsidRDefault="00254474">
      <w:pPr>
        <w:jc w:val="center"/>
        <w:rPr>
          <w:rFonts w:ascii="Times New Roman" w:hAnsi="Times New Roman" w:cs="Times New Roman"/>
          <w:sz w:val="24"/>
          <w:szCs w:val="24"/>
        </w:rPr>
      </w:pPr>
      <w:r>
        <w:rPr>
          <w:rFonts w:ascii="Times New Roman" w:hAnsi="Times New Roman" w:cs="Times New Roman"/>
          <w:sz w:val="24"/>
          <w:szCs w:val="24"/>
        </w:rPr>
        <w:t>CRITICAL ASPECTS ALONG THE FIRM LIFE CYCLE</w:t>
      </w:r>
    </w:p>
    <w:p w14:paraId="41426B0F" w14:textId="77777777" w:rsidR="001A2C7B" w:rsidRDefault="00254474">
      <w:pPr>
        <w:jc w:val="center"/>
        <w:rPr>
          <w:rFonts w:ascii="Times New Roman" w:hAnsi="Times New Roman" w:cs="Times New Roman"/>
          <w:sz w:val="24"/>
          <w:szCs w:val="24"/>
        </w:rPr>
      </w:pPr>
      <w:r>
        <w:rPr>
          <w:rFonts w:ascii="Times New Roman" w:hAnsi="Times New Roman" w:cs="Times New Roman"/>
          <w:sz w:val="24"/>
          <w:szCs w:val="24"/>
        </w:rPr>
        <w:t>TAUREL SHRIKISSOON</w:t>
      </w:r>
    </w:p>
    <w:p w14:paraId="2C11F046" w14:textId="77777777" w:rsidR="001A2C7B" w:rsidRDefault="00254474">
      <w:pPr>
        <w:jc w:val="center"/>
        <w:rPr>
          <w:rFonts w:ascii="Times New Roman" w:hAnsi="Times New Roman" w:cs="Times New Roman"/>
          <w:sz w:val="24"/>
          <w:szCs w:val="24"/>
        </w:rPr>
      </w:pPr>
      <w:r>
        <w:rPr>
          <w:rFonts w:ascii="Times New Roman" w:hAnsi="Times New Roman" w:cs="Times New Roman"/>
          <w:sz w:val="24"/>
          <w:szCs w:val="24"/>
        </w:rPr>
        <w:t>July 2021</w:t>
      </w:r>
    </w:p>
    <w:p w14:paraId="473B6E64" w14:textId="77777777" w:rsidR="001A2C7B" w:rsidRDefault="001A2C7B">
      <w:pPr>
        <w:spacing w:line="360" w:lineRule="auto"/>
        <w:jc w:val="both"/>
        <w:rPr>
          <w:rFonts w:ascii="Times New Roman" w:hAnsi="Times New Roman" w:cs="Times New Roman"/>
          <w:sz w:val="24"/>
          <w:szCs w:val="24"/>
        </w:rPr>
      </w:pPr>
    </w:p>
    <w:p w14:paraId="4E06DEAD" w14:textId="31685E7A" w:rsidR="001A2C7B" w:rsidRDefault="00254474">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Past research on the subject of family businesses indicates a high failure rate. As a family firm progresses beyond its founding generation, the likelihood of failure increases. With such a high predisposition </w:t>
      </w:r>
      <w:r>
        <w:rPr>
          <w:rFonts w:ascii="Times New Roman" w:hAnsi="Times New Roman" w:cs="Times New Roman"/>
          <w:sz w:val="24"/>
          <w:szCs w:val="24"/>
          <w:lang w:val="en-US"/>
        </w:rPr>
        <w:t>to</w:t>
      </w:r>
      <w:r>
        <w:rPr>
          <w:rFonts w:ascii="Times New Roman" w:hAnsi="Times New Roman" w:cs="Times New Roman"/>
          <w:sz w:val="24"/>
          <w:szCs w:val="24"/>
        </w:rPr>
        <w:t xml:space="preserve"> failure, it was essential to investigate what combative strategies a family business could adopt to survive. Using a case study approach, this study focusses on a family owned and operated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located in Trinidad and Tobago having its core business units in the Retail Industry of Household Furnishings. Emphasis is placed on examining the relationship between the survival of the case firm and the development of a corporate strategy that will move the firm along its life cycle, while maintaining growth and equilibrium among its family, business and ownership systems, contributing to its long</w:t>
      </w:r>
      <w:r w:rsidR="00212A11">
        <w:rPr>
          <w:rFonts w:ascii="Times New Roman" w:hAnsi="Times New Roman" w:cs="Times New Roman"/>
          <w:sz w:val="24"/>
          <w:szCs w:val="24"/>
        </w:rPr>
        <w:t>-</w:t>
      </w:r>
      <w:r>
        <w:rPr>
          <w:rFonts w:ascii="Times New Roman" w:hAnsi="Times New Roman" w:cs="Times New Roman"/>
          <w:sz w:val="24"/>
          <w:szCs w:val="24"/>
        </w:rPr>
        <w:t xml:space="preserve">term survival. This research also highlights six key components - Goal Setting, Financial Independence, Human Resources, Decision-Making, Culture and Revenue Generation, and </w:t>
      </w:r>
      <w:r>
        <w:rPr>
          <w:rFonts w:ascii="Times New Roman" w:hAnsi="Times New Roman" w:cs="Times New Roman"/>
          <w:sz w:val="24"/>
          <w:szCs w:val="24"/>
          <w:lang w:val="en-US"/>
        </w:rPr>
        <w:t xml:space="preserve">explores </w:t>
      </w:r>
      <w:r>
        <w:rPr>
          <w:rFonts w:ascii="Times New Roman" w:hAnsi="Times New Roman" w:cs="Times New Roman"/>
          <w:sz w:val="24"/>
          <w:szCs w:val="24"/>
        </w:rPr>
        <w:t xml:space="preserve">how these components evolve and fit into the corporate level strategy. Data collection on these elements was conducted through company records and a series of semi-structured interviews. Responses were evaluated alongside theoretical models, such as the Three-Circle Approach, the Three-Dimensional Model and Life Cycle </w:t>
      </w:r>
      <w:r>
        <w:rPr>
          <w:rFonts w:ascii="Times New Roman" w:hAnsi="Times New Roman" w:cs="Times New Roman"/>
          <w:sz w:val="24"/>
          <w:szCs w:val="24"/>
          <w:lang w:val="en-US"/>
        </w:rPr>
        <w:t>A</w:t>
      </w:r>
      <w:proofErr w:type="spellStart"/>
      <w:r>
        <w:rPr>
          <w:rFonts w:ascii="Times New Roman" w:hAnsi="Times New Roman" w:cs="Times New Roman"/>
          <w:sz w:val="24"/>
          <w:szCs w:val="24"/>
        </w:rPr>
        <w:t>nalysis</w:t>
      </w:r>
      <w:proofErr w:type="spellEnd"/>
      <w:r>
        <w:rPr>
          <w:rFonts w:ascii="Times New Roman" w:hAnsi="Times New Roman" w:cs="Times New Roman"/>
          <w:sz w:val="24"/>
          <w:szCs w:val="24"/>
        </w:rPr>
        <w:t xml:space="preserve">. Identifying the case firm’s life cycle highlighted the implications of growth on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and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systems. Developing a successful corporate level strategy for survival would require achieving goal congruence between the stakeholders involved within each of these systems. This congruence minimises conflict and allows the case firm to successfully transition along the next stage of its life cycle.  The model being proposed offers an </w:t>
      </w:r>
      <w:proofErr w:type="spellStart"/>
      <w:r>
        <w:rPr>
          <w:rFonts w:ascii="Times New Roman" w:hAnsi="Times New Roman" w:cs="Times New Roman"/>
          <w:sz w:val="24"/>
          <w:szCs w:val="24"/>
        </w:rPr>
        <w:t>organi</w:t>
      </w:r>
      <w:proofErr w:type="spellEnd"/>
      <w:r>
        <w:rPr>
          <w:rFonts w:ascii="Times New Roman" w:hAnsi="Times New Roman" w:cs="Times New Roman"/>
          <w:sz w:val="24"/>
          <w:szCs w:val="24"/>
          <w:lang w:val="en-US"/>
        </w:rPr>
        <w:t>s</w:t>
      </w:r>
      <w:proofErr w:type="spellStart"/>
      <w:r>
        <w:rPr>
          <w:rFonts w:ascii="Times New Roman" w:hAnsi="Times New Roman" w:cs="Times New Roman"/>
          <w:sz w:val="24"/>
          <w:szCs w:val="24"/>
        </w:rPr>
        <w:t>ational</w:t>
      </w:r>
      <w:proofErr w:type="spellEnd"/>
      <w:r>
        <w:rPr>
          <w:rFonts w:ascii="Times New Roman" w:hAnsi="Times New Roman" w:cs="Times New Roman"/>
          <w:sz w:val="24"/>
          <w:szCs w:val="24"/>
        </w:rPr>
        <w:t xml:space="preserve"> approach to survival as opposed to survival strategies dominated in silos. The findings of this </w:t>
      </w:r>
      <w:r>
        <w:rPr>
          <w:rFonts w:ascii="Times New Roman" w:hAnsi="Times New Roman" w:cs="Times New Roman"/>
          <w:sz w:val="24"/>
          <w:szCs w:val="24"/>
          <w:lang w:val="en-US"/>
        </w:rPr>
        <w:t>r</w:t>
      </w:r>
      <w:proofErr w:type="spellStart"/>
      <w:r>
        <w:rPr>
          <w:rFonts w:ascii="Times New Roman" w:hAnsi="Times New Roman" w:cs="Times New Roman"/>
          <w:sz w:val="24"/>
          <w:szCs w:val="24"/>
        </w:rPr>
        <w:t>esearch</w:t>
      </w:r>
      <w:proofErr w:type="spellEnd"/>
      <w:r>
        <w:rPr>
          <w:rFonts w:ascii="Times New Roman" w:hAnsi="Times New Roman" w:cs="Times New Roman"/>
          <w:sz w:val="24"/>
          <w:szCs w:val="24"/>
        </w:rPr>
        <w:t xml:space="preserve"> contribute to the body of information on Family Business Research with a specific aim of improving the survival rate of family firms as it is passed from one generation to the next. </w:t>
      </w:r>
    </w:p>
    <w:p w14:paraId="78995F59" w14:textId="77777777" w:rsidR="001A2C7B" w:rsidRDefault="001A2C7B">
      <w:pPr>
        <w:spacing w:line="360" w:lineRule="auto"/>
        <w:rPr>
          <w:rFonts w:ascii="Times New Roman" w:hAnsi="Times New Roman" w:cs="Times New Roman"/>
          <w:sz w:val="24"/>
          <w:szCs w:val="24"/>
        </w:rPr>
      </w:pPr>
    </w:p>
    <w:p w14:paraId="2EEBC4A1" w14:textId="77777777" w:rsidR="001A2C7B" w:rsidRDefault="00254474">
      <w:pPr>
        <w:spacing w:line="360" w:lineRule="auto"/>
        <w:rPr>
          <w:rFonts w:ascii="Times New Roman" w:hAnsi="Times New Roman" w:cs="Times New Roman"/>
          <w:i/>
          <w:iCs/>
          <w:sz w:val="24"/>
          <w:szCs w:val="24"/>
        </w:rPr>
      </w:pPr>
      <w:r>
        <w:rPr>
          <w:rFonts w:ascii="Times New Roman" w:hAnsi="Times New Roman" w:cs="Times New Roman"/>
          <w:sz w:val="24"/>
          <w:szCs w:val="24"/>
        </w:rPr>
        <w:t xml:space="preserve">Key words: </w:t>
      </w:r>
      <w:r>
        <w:rPr>
          <w:rFonts w:ascii="Times New Roman" w:hAnsi="Times New Roman" w:cs="Times New Roman"/>
          <w:i/>
          <w:iCs/>
          <w:sz w:val="24"/>
          <w:szCs w:val="24"/>
        </w:rPr>
        <w:t>Family business, survival, corporate level strategy, succession, life cycles, goal congruence</w:t>
      </w:r>
    </w:p>
    <w:p w14:paraId="25E33286" w14:textId="77777777" w:rsidR="001A2C7B" w:rsidRDefault="001A2C7B">
      <w:pPr>
        <w:spacing w:line="360" w:lineRule="auto"/>
        <w:rPr>
          <w:rFonts w:ascii="Times New Roman" w:hAnsi="Times New Roman" w:cs="Times New Roman"/>
          <w:i/>
          <w:iCs/>
          <w:sz w:val="24"/>
          <w:szCs w:val="24"/>
        </w:rPr>
      </w:pPr>
    </w:p>
    <w:p w14:paraId="181616F3" w14:textId="3561270A" w:rsidR="001A2C7B" w:rsidRPr="005B5791" w:rsidRDefault="001E4425" w:rsidP="001E4425">
      <w:pPr>
        <w:pStyle w:val="Heading1"/>
      </w:pPr>
      <w:bookmarkStart w:id="1" w:name="_Toc77622127"/>
      <w:r w:rsidRPr="005B5791">
        <w:rPr>
          <w:lang w:val="en-US"/>
        </w:rPr>
        <w:lastRenderedPageBreak/>
        <w:t xml:space="preserve">Table </w:t>
      </w:r>
      <w:r>
        <w:rPr>
          <w:lang w:val="en-US"/>
        </w:rPr>
        <w:t>o</w:t>
      </w:r>
      <w:r w:rsidRPr="005B5791">
        <w:rPr>
          <w:lang w:val="en-US"/>
        </w:rPr>
        <w:t>f Contents</w:t>
      </w:r>
      <w:bookmarkEnd w:id="1"/>
    </w:p>
    <w:p w14:paraId="01C7BB31" w14:textId="460350CE" w:rsidR="00AC49B3" w:rsidRDefault="00254474">
      <w:pPr>
        <w:pStyle w:val="TOC1"/>
        <w:tabs>
          <w:tab w:val="right" w:leader="dot" w:pos="9016"/>
        </w:tabs>
        <w:rPr>
          <w:rFonts w:eastAsiaTheme="minorEastAsia"/>
          <w:noProof/>
          <w:lang w:val="en-US"/>
        </w:rPr>
      </w:pPr>
      <w:r w:rsidRPr="005B5791">
        <w:rPr>
          <w:rFonts w:ascii="Times New Roman" w:hAnsi="Times New Roman" w:cs="Times New Roman"/>
          <w:sz w:val="24"/>
          <w:szCs w:val="24"/>
        </w:rPr>
        <w:fldChar w:fldCharType="begin"/>
      </w:r>
      <w:r w:rsidRPr="005B5791">
        <w:rPr>
          <w:rFonts w:ascii="Times New Roman" w:hAnsi="Times New Roman" w:cs="Times New Roman"/>
          <w:sz w:val="24"/>
          <w:szCs w:val="24"/>
        </w:rPr>
        <w:instrText xml:space="preserve">TOC \o "1-3" \h \u </w:instrText>
      </w:r>
      <w:r w:rsidRPr="005B5791">
        <w:rPr>
          <w:rFonts w:ascii="Times New Roman" w:hAnsi="Times New Roman" w:cs="Times New Roman"/>
          <w:sz w:val="24"/>
          <w:szCs w:val="24"/>
        </w:rPr>
        <w:fldChar w:fldCharType="separate"/>
      </w:r>
      <w:hyperlink w:anchor="_Toc77622127" w:history="1">
        <w:r w:rsidR="00AC49B3" w:rsidRPr="00C028F9">
          <w:rPr>
            <w:rStyle w:val="Hyperlink"/>
            <w:noProof/>
            <w:lang w:val="en-US"/>
          </w:rPr>
          <w:t>Table of Contents</w:t>
        </w:r>
        <w:r w:rsidR="00AC49B3">
          <w:rPr>
            <w:noProof/>
          </w:rPr>
          <w:tab/>
        </w:r>
        <w:r w:rsidR="00AC49B3">
          <w:rPr>
            <w:noProof/>
          </w:rPr>
          <w:fldChar w:fldCharType="begin"/>
        </w:r>
        <w:r w:rsidR="00AC49B3">
          <w:rPr>
            <w:noProof/>
          </w:rPr>
          <w:instrText xml:space="preserve"> PAGEREF _Toc77622127 \h </w:instrText>
        </w:r>
        <w:r w:rsidR="00AC49B3">
          <w:rPr>
            <w:noProof/>
          </w:rPr>
        </w:r>
        <w:r w:rsidR="00AC49B3">
          <w:rPr>
            <w:noProof/>
          </w:rPr>
          <w:fldChar w:fldCharType="separate"/>
        </w:r>
        <w:r w:rsidR="00D54164">
          <w:rPr>
            <w:noProof/>
          </w:rPr>
          <w:t>iii</w:t>
        </w:r>
        <w:r w:rsidR="00AC49B3">
          <w:rPr>
            <w:noProof/>
          </w:rPr>
          <w:fldChar w:fldCharType="end"/>
        </w:r>
      </w:hyperlink>
    </w:p>
    <w:p w14:paraId="6664E72C" w14:textId="4C6AF50D" w:rsidR="00AC49B3" w:rsidRDefault="006D74D6">
      <w:pPr>
        <w:pStyle w:val="TOC1"/>
        <w:tabs>
          <w:tab w:val="right" w:leader="dot" w:pos="9016"/>
        </w:tabs>
        <w:rPr>
          <w:rFonts w:eastAsiaTheme="minorEastAsia"/>
          <w:noProof/>
          <w:lang w:val="en-US"/>
        </w:rPr>
      </w:pPr>
      <w:hyperlink w:anchor="_Toc77622128" w:history="1">
        <w:r w:rsidR="00AC49B3" w:rsidRPr="00C028F9">
          <w:rPr>
            <w:rStyle w:val="Hyperlink"/>
            <w:noProof/>
            <w:lang w:val="en-US"/>
          </w:rPr>
          <w:t>List of Figures</w:t>
        </w:r>
        <w:r w:rsidR="00AC49B3">
          <w:rPr>
            <w:noProof/>
          </w:rPr>
          <w:tab/>
        </w:r>
        <w:r w:rsidR="00AC49B3">
          <w:rPr>
            <w:noProof/>
          </w:rPr>
          <w:fldChar w:fldCharType="begin"/>
        </w:r>
        <w:r w:rsidR="00AC49B3">
          <w:rPr>
            <w:noProof/>
          </w:rPr>
          <w:instrText xml:space="preserve"> PAGEREF _Toc77622128 \h </w:instrText>
        </w:r>
        <w:r w:rsidR="00AC49B3">
          <w:rPr>
            <w:noProof/>
          </w:rPr>
        </w:r>
        <w:r w:rsidR="00AC49B3">
          <w:rPr>
            <w:noProof/>
          </w:rPr>
          <w:fldChar w:fldCharType="separate"/>
        </w:r>
        <w:r w:rsidR="00D54164">
          <w:rPr>
            <w:noProof/>
          </w:rPr>
          <w:t>viii</w:t>
        </w:r>
        <w:r w:rsidR="00AC49B3">
          <w:rPr>
            <w:noProof/>
          </w:rPr>
          <w:fldChar w:fldCharType="end"/>
        </w:r>
      </w:hyperlink>
    </w:p>
    <w:p w14:paraId="48055F71" w14:textId="66C7DAE6" w:rsidR="00AC49B3" w:rsidRDefault="006D74D6">
      <w:pPr>
        <w:pStyle w:val="TOC1"/>
        <w:tabs>
          <w:tab w:val="right" w:leader="dot" w:pos="9016"/>
        </w:tabs>
        <w:rPr>
          <w:rFonts w:eastAsiaTheme="minorEastAsia"/>
          <w:noProof/>
          <w:lang w:val="en-US"/>
        </w:rPr>
      </w:pPr>
      <w:hyperlink w:anchor="_Toc77622129" w:history="1">
        <w:r w:rsidR="00AC49B3" w:rsidRPr="00C028F9">
          <w:rPr>
            <w:rStyle w:val="Hyperlink"/>
            <w:noProof/>
            <w:lang w:val="en-US"/>
          </w:rPr>
          <w:t>List of Tables</w:t>
        </w:r>
        <w:r w:rsidR="00AC49B3">
          <w:rPr>
            <w:noProof/>
          </w:rPr>
          <w:tab/>
        </w:r>
        <w:r w:rsidR="00AC49B3">
          <w:rPr>
            <w:noProof/>
          </w:rPr>
          <w:fldChar w:fldCharType="begin"/>
        </w:r>
        <w:r w:rsidR="00AC49B3">
          <w:rPr>
            <w:noProof/>
          </w:rPr>
          <w:instrText xml:space="preserve"> PAGEREF _Toc77622129 \h </w:instrText>
        </w:r>
        <w:r w:rsidR="00AC49B3">
          <w:rPr>
            <w:noProof/>
          </w:rPr>
        </w:r>
        <w:r w:rsidR="00AC49B3">
          <w:rPr>
            <w:noProof/>
          </w:rPr>
          <w:fldChar w:fldCharType="separate"/>
        </w:r>
        <w:r w:rsidR="00D54164">
          <w:rPr>
            <w:noProof/>
          </w:rPr>
          <w:t>ix</w:t>
        </w:r>
        <w:r w:rsidR="00AC49B3">
          <w:rPr>
            <w:noProof/>
          </w:rPr>
          <w:fldChar w:fldCharType="end"/>
        </w:r>
      </w:hyperlink>
    </w:p>
    <w:p w14:paraId="112B49CC" w14:textId="6C0827FB" w:rsidR="00AC49B3" w:rsidRDefault="006D74D6">
      <w:pPr>
        <w:pStyle w:val="TOC1"/>
        <w:tabs>
          <w:tab w:val="right" w:leader="dot" w:pos="9016"/>
        </w:tabs>
        <w:rPr>
          <w:rFonts w:eastAsiaTheme="minorEastAsia"/>
          <w:noProof/>
          <w:lang w:val="en-US"/>
        </w:rPr>
      </w:pPr>
      <w:hyperlink w:anchor="_Toc77622130" w:history="1">
        <w:r w:rsidR="00AC49B3" w:rsidRPr="00C028F9">
          <w:rPr>
            <w:rStyle w:val="Hyperlink"/>
            <w:noProof/>
            <w:lang w:val="en-US"/>
          </w:rPr>
          <w:t>List of Abbreviations</w:t>
        </w:r>
        <w:r w:rsidR="00AC49B3">
          <w:rPr>
            <w:noProof/>
          </w:rPr>
          <w:tab/>
        </w:r>
        <w:r w:rsidR="00AC49B3">
          <w:rPr>
            <w:noProof/>
          </w:rPr>
          <w:fldChar w:fldCharType="begin"/>
        </w:r>
        <w:r w:rsidR="00AC49B3">
          <w:rPr>
            <w:noProof/>
          </w:rPr>
          <w:instrText xml:space="preserve"> PAGEREF _Toc77622130 \h </w:instrText>
        </w:r>
        <w:r w:rsidR="00AC49B3">
          <w:rPr>
            <w:noProof/>
          </w:rPr>
        </w:r>
        <w:r w:rsidR="00AC49B3">
          <w:rPr>
            <w:noProof/>
          </w:rPr>
          <w:fldChar w:fldCharType="separate"/>
        </w:r>
        <w:r w:rsidR="00D54164">
          <w:rPr>
            <w:noProof/>
          </w:rPr>
          <w:t>xi</w:t>
        </w:r>
        <w:r w:rsidR="00AC49B3">
          <w:rPr>
            <w:noProof/>
          </w:rPr>
          <w:fldChar w:fldCharType="end"/>
        </w:r>
      </w:hyperlink>
    </w:p>
    <w:p w14:paraId="44BABF1F" w14:textId="701DEE5D" w:rsidR="00AC49B3" w:rsidRDefault="006D74D6">
      <w:pPr>
        <w:pStyle w:val="TOC1"/>
        <w:tabs>
          <w:tab w:val="right" w:leader="dot" w:pos="9016"/>
        </w:tabs>
        <w:rPr>
          <w:rFonts w:eastAsiaTheme="minorEastAsia"/>
          <w:noProof/>
          <w:lang w:val="en-US"/>
        </w:rPr>
      </w:pPr>
      <w:hyperlink w:anchor="_Toc77622131" w:history="1">
        <w:r w:rsidR="00AC49B3" w:rsidRPr="00C028F9">
          <w:rPr>
            <w:rStyle w:val="Hyperlink"/>
            <w:noProof/>
          </w:rPr>
          <w:t>CHAPTER 1</w:t>
        </w:r>
        <w:r w:rsidR="00AC49B3" w:rsidRPr="00C028F9">
          <w:rPr>
            <w:rStyle w:val="Hyperlink"/>
            <w:noProof/>
            <w:lang w:val="en-US"/>
          </w:rPr>
          <w:t>:</w:t>
        </w:r>
        <w:r w:rsidR="00AC49B3" w:rsidRPr="00C028F9">
          <w:rPr>
            <w:rStyle w:val="Hyperlink"/>
            <w:noProof/>
          </w:rPr>
          <w:t xml:space="preserve"> INTRODUCTION</w:t>
        </w:r>
        <w:r w:rsidR="00AC49B3">
          <w:rPr>
            <w:noProof/>
          </w:rPr>
          <w:tab/>
        </w:r>
        <w:r w:rsidR="00AC49B3">
          <w:rPr>
            <w:noProof/>
          </w:rPr>
          <w:fldChar w:fldCharType="begin"/>
        </w:r>
        <w:r w:rsidR="00AC49B3">
          <w:rPr>
            <w:noProof/>
          </w:rPr>
          <w:instrText xml:space="preserve"> PAGEREF _Toc77622131 \h </w:instrText>
        </w:r>
        <w:r w:rsidR="00AC49B3">
          <w:rPr>
            <w:noProof/>
          </w:rPr>
        </w:r>
        <w:r w:rsidR="00AC49B3">
          <w:rPr>
            <w:noProof/>
          </w:rPr>
          <w:fldChar w:fldCharType="separate"/>
        </w:r>
        <w:r w:rsidR="00D54164">
          <w:rPr>
            <w:noProof/>
          </w:rPr>
          <w:t>1</w:t>
        </w:r>
        <w:r w:rsidR="00AC49B3">
          <w:rPr>
            <w:noProof/>
          </w:rPr>
          <w:fldChar w:fldCharType="end"/>
        </w:r>
      </w:hyperlink>
    </w:p>
    <w:p w14:paraId="5FE31160" w14:textId="20E5C3B3" w:rsidR="00AC49B3" w:rsidRDefault="006D74D6">
      <w:pPr>
        <w:pStyle w:val="TOC2"/>
        <w:tabs>
          <w:tab w:val="right" w:leader="dot" w:pos="9016"/>
        </w:tabs>
        <w:ind w:left="440"/>
        <w:rPr>
          <w:rFonts w:eastAsiaTheme="minorEastAsia"/>
          <w:noProof/>
          <w:lang w:val="en-US"/>
        </w:rPr>
      </w:pPr>
      <w:hyperlink w:anchor="_Toc77622133" w:history="1">
        <w:r w:rsidR="00AC49B3" w:rsidRPr="00C028F9">
          <w:rPr>
            <w:rStyle w:val="Hyperlink"/>
            <w:noProof/>
          </w:rPr>
          <w:t>1.1 Significance of Family Business</w:t>
        </w:r>
        <w:r w:rsidR="00AC49B3">
          <w:rPr>
            <w:noProof/>
          </w:rPr>
          <w:tab/>
        </w:r>
        <w:r w:rsidR="00AC49B3">
          <w:rPr>
            <w:noProof/>
          </w:rPr>
          <w:fldChar w:fldCharType="begin"/>
        </w:r>
        <w:r w:rsidR="00AC49B3">
          <w:rPr>
            <w:noProof/>
          </w:rPr>
          <w:instrText xml:space="preserve"> PAGEREF _Toc77622133 \h </w:instrText>
        </w:r>
        <w:r w:rsidR="00AC49B3">
          <w:rPr>
            <w:noProof/>
          </w:rPr>
        </w:r>
        <w:r w:rsidR="00AC49B3">
          <w:rPr>
            <w:noProof/>
          </w:rPr>
          <w:fldChar w:fldCharType="separate"/>
        </w:r>
        <w:r w:rsidR="00D54164">
          <w:rPr>
            <w:noProof/>
          </w:rPr>
          <w:t>2</w:t>
        </w:r>
        <w:r w:rsidR="00AC49B3">
          <w:rPr>
            <w:noProof/>
          </w:rPr>
          <w:fldChar w:fldCharType="end"/>
        </w:r>
      </w:hyperlink>
    </w:p>
    <w:p w14:paraId="251E7182" w14:textId="48C58F26" w:rsidR="00AC49B3" w:rsidRDefault="006D74D6">
      <w:pPr>
        <w:pStyle w:val="TOC2"/>
        <w:tabs>
          <w:tab w:val="right" w:leader="dot" w:pos="9016"/>
        </w:tabs>
        <w:ind w:left="440"/>
        <w:rPr>
          <w:rFonts w:eastAsiaTheme="minorEastAsia"/>
          <w:noProof/>
          <w:lang w:val="en-US"/>
        </w:rPr>
      </w:pPr>
      <w:hyperlink w:anchor="_Toc77622134" w:history="1">
        <w:r w:rsidR="00AC49B3" w:rsidRPr="00C028F9">
          <w:rPr>
            <w:rStyle w:val="Hyperlink"/>
            <w:noProof/>
          </w:rPr>
          <w:t>1.2 Failure of Family Business</w:t>
        </w:r>
        <w:r w:rsidR="00AC49B3">
          <w:rPr>
            <w:noProof/>
          </w:rPr>
          <w:tab/>
        </w:r>
        <w:r w:rsidR="00AC49B3">
          <w:rPr>
            <w:noProof/>
          </w:rPr>
          <w:fldChar w:fldCharType="begin"/>
        </w:r>
        <w:r w:rsidR="00AC49B3">
          <w:rPr>
            <w:noProof/>
          </w:rPr>
          <w:instrText xml:space="preserve"> PAGEREF _Toc77622134 \h </w:instrText>
        </w:r>
        <w:r w:rsidR="00AC49B3">
          <w:rPr>
            <w:noProof/>
          </w:rPr>
        </w:r>
        <w:r w:rsidR="00AC49B3">
          <w:rPr>
            <w:noProof/>
          </w:rPr>
          <w:fldChar w:fldCharType="separate"/>
        </w:r>
        <w:r w:rsidR="00D54164">
          <w:rPr>
            <w:noProof/>
          </w:rPr>
          <w:t>3</w:t>
        </w:r>
        <w:r w:rsidR="00AC49B3">
          <w:rPr>
            <w:noProof/>
          </w:rPr>
          <w:fldChar w:fldCharType="end"/>
        </w:r>
      </w:hyperlink>
    </w:p>
    <w:p w14:paraId="1BF555B4" w14:textId="5E48C7BA" w:rsidR="00AC49B3" w:rsidRDefault="006D74D6">
      <w:pPr>
        <w:pStyle w:val="TOC2"/>
        <w:tabs>
          <w:tab w:val="right" w:leader="dot" w:pos="9016"/>
        </w:tabs>
        <w:ind w:left="440"/>
        <w:rPr>
          <w:rFonts w:eastAsiaTheme="minorEastAsia"/>
          <w:noProof/>
          <w:lang w:val="en-US"/>
        </w:rPr>
      </w:pPr>
      <w:hyperlink w:anchor="_Toc77622135" w:history="1">
        <w:r w:rsidR="00AC49B3" w:rsidRPr="00C028F9">
          <w:rPr>
            <w:rStyle w:val="Hyperlink"/>
            <w:noProof/>
          </w:rPr>
          <w:t>1.3 Statement of Research Problem</w:t>
        </w:r>
        <w:r w:rsidR="00AC49B3">
          <w:rPr>
            <w:noProof/>
          </w:rPr>
          <w:tab/>
        </w:r>
        <w:r w:rsidR="00AC49B3">
          <w:rPr>
            <w:noProof/>
          </w:rPr>
          <w:fldChar w:fldCharType="begin"/>
        </w:r>
        <w:r w:rsidR="00AC49B3">
          <w:rPr>
            <w:noProof/>
          </w:rPr>
          <w:instrText xml:space="preserve"> PAGEREF _Toc77622135 \h </w:instrText>
        </w:r>
        <w:r w:rsidR="00AC49B3">
          <w:rPr>
            <w:noProof/>
          </w:rPr>
        </w:r>
        <w:r w:rsidR="00AC49B3">
          <w:rPr>
            <w:noProof/>
          </w:rPr>
          <w:fldChar w:fldCharType="separate"/>
        </w:r>
        <w:r w:rsidR="00D54164">
          <w:rPr>
            <w:noProof/>
          </w:rPr>
          <w:t>4</w:t>
        </w:r>
        <w:r w:rsidR="00AC49B3">
          <w:rPr>
            <w:noProof/>
          </w:rPr>
          <w:fldChar w:fldCharType="end"/>
        </w:r>
      </w:hyperlink>
    </w:p>
    <w:p w14:paraId="2DE5AD30" w14:textId="417B0A26" w:rsidR="00AC49B3" w:rsidRDefault="006D74D6">
      <w:pPr>
        <w:pStyle w:val="TOC2"/>
        <w:tabs>
          <w:tab w:val="right" w:leader="dot" w:pos="9016"/>
        </w:tabs>
        <w:ind w:left="440"/>
        <w:rPr>
          <w:rFonts w:eastAsiaTheme="minorEastAsia"/>
          <w:noProof/>
          <w:lang w:val="en-US"/>
        </w:rPr>
      </w:pPr>
      <w:hyperlink w:anchor="_Toc77622136" w:history="1">
        <w:r w:rsidR="00AC49B3" w:rsidRPr="00C028F9">
          <w:rPr>
            <w:rStyle w:val="Hyperlink"/>
            <w:noProof/>
          </w:rPr>
          <w:t>1.4 Research Questions and Objectives</w:t>
        </w:r>
        <w:r w:rsidR="00AC49B3">
          <w:rPr>
            <w:noProof/>
          </w:rPr>
          <w:tab/>
        </w:r>
        <w:r w:rsidR="00AC49B3">
          <w:rPr>
            <w:noProof/>
          </w:rPr>
          <w:fldChar w:fldCharType="begin"/>
        </w:r>
        <w:r w:rsidR="00AC49B3">
          <w:rPr>
            <w:noProof/>
          </w:rPr>
          <w:instrText xml:space="preserve"> PAGEREF _Toc77622136 \h </w:instrText>
        </w:r>
        <w:r w:rsidR="00AC49B3">
          <w:rPr>
            <w:noProof/>
          </w:rPr>
        </w:r>
        <w:r w:rsidR="00AC49B3">
          <w:rPr>
            <w:noProof/>
          </w:rPr>
          <w:fldChar w:fldCharType="separate"/>
        </w:r>
        <w:r w:rsidR="00D54164">
          <w:rPr>
            <w:noProof/>
          </w:rPr>
          <w:t>5</w:t>
        </w:r>
        <w:r w:rsidR="00AC49B3">
          <w:rPr>
            <w:noProof/>
          </w:rPr>
          <w:fldChar w:fldCharType="end"/>
        </w:r>
      </w:hyperlink>
    </w:p>
    <w:p w14:paraId="5F31D943" w14:textId="6966AEC1" w:rsidR="00AC49B3" w:rsidRDefault="006D74D6">
      <w:pPr>
        <w:pStyle w:val="TOC1"/>
        <w:tabs>
          <w:tab w:val="right" w:leader="dot" w:pos="9016"/>
        </w:tabs>
        <w:rPr>
          <w:rFonts w:eastAsiaTheme="minorEastAsia"/>
          <w:noProof/>
          <w:lang w:val="en-US"/>
        </w:rPr>
      </w:pPr>
      <w:hyperlink w:anchor="_Toc77622137" w:history="1">
        <w:r w:rsidR="00AC49B3" w:rsidRPr="00C028F9">
          <w:rPr>
            <w:rStyle w:val="Hyperlink"/>
            <w:noProof/>
            <w:lang w:val="en-TT"/>
          </w:rPr>
          <w:t>CHAPTER 2: LITERATURE REVIEW</w:t>
        </w:r>
        <w:r w:rsidR="00AC49B3">
          <w:rPr>
            <w:noProof/>
          </w:rPr>
          <w:tab/>
        </w:r>
        <w:r w:rsidR="00AC49B3">
          <w:rPr>
            <w:noProof/>
          </w:rPr>
          <w:fldChar w:fldCharType="begin"/>
        </w:r>
        <w:r w:rsidR="00AC49B3">
          <w:rPr>
            <w:noProof/>
          </w:rPr>
          <w:instrText xml:space="preserve"> PAGEREF _Toc77622137 \h </w:instrText>
        </w:r>
        <w:r w:rsidR="00AC49B3">
          <w:rPr>
            <w:noProof/>
          </w:rPr>
        </w:r>
        <w:r w:rsidR="00AC49B3">
          <w:rPr>
            <w:noProof/>
          </w:rPr>
          <w:fldChar w:fldCharType="separate"/>
        </w:r>
        <w:r w:rsidR="00D54164">
          <w:rPr>
            <w:noProof/>
          </w:rPr>
          <w:t>8</w:t>
        </w:r>
        <w:r w:rsidR="00AC49B3">
          <w:rPr>
            <w:noProof/>
          </w:rPr>
          <w:fldChar w:fldCharType="end"/>
        </w:r>
      </w:hyperlink>
    </w:p>
    <w:p w14:paraId="1668BC7B" w14:textId="137BFA18" w:rsidR="00AC49B3" w:rsidRDefault="006D74D6">
      <w:pPr>
        <w:pStyle w:val="TOC2"/>
        <w:tabs>
          <w:tab w:val="right" w:leader="dot" w:pos="9016"/>
        </w:tabs>
        <w:ind w:left="440"/>
        <w:rPr>
          <w:rFonts w:eastAsiaTheme="minorEastAsia"/>
          <w:noProof/>
          <w:lang w:val="en-US"/>
        </w:rPr>
      </w:pPr>
      <w:hyperlink w:anchor="_Toc77622138" w:history="1">
        <w:r w:rsidR="00AC49B3" w:rsidRPr="00C028F9">
          <w:rPr>
            <w:rStyle w:val="Hyperlink"/>
            <w:noProof/>
            <w:lang w:val="en-US"/>
          </w:rPr>
          <w:t xml:space="preserve">2.1 </w:t>
        </w:r>
        <w:r w:rsidR="00AC49B3" w:rsidRPr="00C028F9">
          <w:rPr>
            <w:rStyle w:val="Hyperlink"/>
            <w:noProof/>
          </w:rPr>
          <w:t>Definition of Family Firm</w:t>
        </w:r>
        <w:r w:rsidR="00AC49B3">
          <w:rPr>
            <w:noProof/>
          </w:rPr>
          <w:tab/>
        </w:r>
        <w:r w:rsidR="00AC49B3">
          <w:rPr>
            <w:noProof/>
          </w:rPr>
          <w:fldChar w:fldCharType="begin"/>
        </w:r>
        <w:r w:rsidR="00AC49B3">
          <w:rPr>
            <w:noProof/>
          </w:rPr>
          <w:instrText xml:space="preserve"> PAGEREF _Toc77622138 \h </w:instrText>
        </w:r>
        <w:r w:rsidR="00AC49B3">
          <w:rPr>
            <w:noProof/>
          </w:rPr>
        </w:r>
        <w:r w:rsidR="00AC49B3">
          <w:rPr>
            <w:noProof/>
          </w:rPr>
          <w:fldChar w:fldCharType="separate"/>
        </w:r>
        <w:r w:rsidR="00D54164">
          <w:rPr>
            <w:noProof/>
          </w:rPr>
          <w:t>8</w:t>
        </w:r>
        <w:r w:rsidR="00AC49B3">
          <w:rPr>
            <w:noProof/>
          </w:rPr>
          <w:fldChar w:fldCharType="end"/>
        </w:r>
      </w:hyperlink>
    </w:p>
    <w:p w14:paraId="70EC926B" w14:textId="35E08DF3" w:rsidR="00AC49B3" w:rsidRDefault="006D74D6">
      <w:pPr>
        <w:pStyle w:val="TOC3"/>
        <w:tabs>
          <w:tab w:val="right" w:leader="dot" w:pos="9016"/>
        </w:tabs>
        <w:ind w:left="880"/>
        <w:rPr>
          <w:rFonts w:eastAsiaTheme="minorEastAsia"/>
          <w:noProof/>
          <w:lang w:val="en-US"/>
        </w:rPr>
      </w:pPr>
      <w:hyperlink w:anchor="_Toc77622141" w:history="1">
        <w:r w:rsidR="00AC49B3" w:rsidRPr="00C028F9">
          <w:rPr>
            <w:rStyle w:val="Hyperlink"/>
            <w:noProof/>
            <w:lang w:val="en-US"/>
          </w:rPr>
          <w:t>2.1.</w:t>
        </w:r>
        <w:r w:rsidR="000C496F">
          <w:rPr>
            <w:rStyle w:val="Hyperlink"/>
            <w:noProof/>
            <w:lang w:val="en-US"/>
          </w:rPr>
          <w:t>1</w:t>
        </w:r>
        <w:r w:rsidR="00AC49B3" w:rsidRPr="00C028F9">
          <w:rPr>
            <w:rStyle w:val="Hyperlink"/>
            <w:noProof/>
            <w:lang w:val="en-US"/>
          </w:rPr>
          <w:t xml:space="preserve"> </w:t>
        </w:r>
        <w:r w:rsidR="00AC49B3" w:rsidRPr="00C028F9">
          <w:rPr>
            <w:rStyle w:val="Hyperlink"/>
            <w:noProof/>
            <w:lang w:val="en-TT"/>
          </w:rPr>
          <w:t xml:space="preserve">Defining the </w:t>
        </w:r>
        <w:r w:rsidR="00AC49B3" w:rsidRPr="00C028F9">
          <w:rPr>
            <w:rStyle w:val="Hyperlink"/>
            <w:noProof/>
            <w:lang w:val="en-US"/>
          </w:rPr>
          <w:t>U</w:t>
        </w:r>
        <w:r w:rsidR="00AC49B3" w:rsidRPr="00C028F9">
          <w:rPr>
            <w:rStyle w:val="Hyperlink"/>
            <w:noProof/>
            <w:lang w:val="en-TT"/>
          </w:rPr>
          <w:t xml:space="preserve">niqueness of </w:t>
        </w:r>
        <w:r w:rsidR="00AC49B3" w:rsidRPr="00C028F9">
          <w:rPr>
            <w:rStyle w:val="Hyperlink"/>
            <w:noProof/>
            <w:lang w:val="en-US"/>
          </w:rPr>
          <w:t>F</w:t>
        </w:r>
        <w:r w:rsidR="00AC49B3" w:rsidRPr="00C028F9">
          <w:rPr>
            <w:rStyle w:val="Hyperlink"/>
            <w:noProof/>
            <w:lang w:val="en-TT"/>
          </w:rPr>
          <w:t xml:space="preserve">amily </w:t>
        </w:r>
        <w:r w:rsidR="00AC49B3" w:rsidRPr="00C028F9">
          <w:rPr>
            <w:rStyle w:val="Hyperlink"/>
            <w:noProof/>
            <w:lang w:val="en-US"/>
          </w:rPr>
          <w:t>B</w:t>
        </w:r>
        <w:r w:rsidR="00AC49B3" w:rsidRPr="00C028F9">
          <w:rPr>
            <w:rStyle w:val="Hyperlink"/>
            <w:noProof/>
            <w:lang w:val="en-TT"/>
          </w:rPr>
          <w:t>usinesses</w:t>
        </w:r>
        <w:r w:rsidR="00AC49B3">
          <w:rPr>
            <w:noProof/>
          </w:rPr>
          <w:tab/>
        </w:r>
        <w:r w:rsidR="00AC49B3">
          <w:rPr>
            <w:noProof/>
          </w:rPr>
          <w:fldChar w:fldCharType="begin"/>
        </w:r>
        <w:r w:rsidR="00AC49B3">
          <w:rPr>
            <w:noProof/>
          </w:rPr>
          <w:instrText xml:space="preserve"> PAGEREF _Toc77622141 \h </w:instrText>
        </w:r>
        <w:r w:rsidR="00AC49B3">
          <w:rPr>
            <w:noProof/>
          </w:rPr>
        </w:r>
        <w:r w:rsidR="00AC49B3">
          <w:rPr>
            <w:noProof/>
          </w:rPr>
          <w:fldChar w:fldCharType="separate"/>
        </w:r>
        <w:r w:rsidR="00D54164">
          <w:rPr>
            <w:noProof/>
          </w:rPr>
          <w:t>11</w:t>
        </w:r>
        <w:r w:rsidR="00AC49B3">
          <w:rPr>
            <w:noProof/>
          </w:rPr>
          <w:fldChar w:fldCharType="end"/>
        </w:r>
      </w:hyperlink>
    </w:p>
    <w:p w14:paraId="3EBA037D" w14:textId="1137FEF3" w:rsidR="00AC49B3" w:rsidRDefault="006D74D6">
      <w:pPr>
        <w:pStyle w:val="TOC2"/>
        <w:tabs>
          <w:tab w:val="right" w:leader="dot" w:pos="9016"/>
        </w:tabs>
        <w:ind w:left="440"/>
        <w:rPr>
          <w:rFonts w:eastAsiaTheme="minorEastAsia"/>
          <w:noProof/>
          <w:lang w:val="en-US"/>
        </w:rPr>
      </w:pPr>
      <w:hyperlink w:anchor="_Toc77622142" w:history="1">
        <w:r w:rsidR="00AC49B3" w:rsidRPr="00C028F9">
          <w:rPr>
            <w:rStyle w:val="Hyperlink"/>
            <w:noProof/>
            <w:lang w:val="en-US"/>
          </w:rPr>
          <w:t xml:space="preserve">2.2 </w:t>
        </w:r>
        <w:r w:rsidR="00AC49B3" w:rsidRPr="00C028F9">
          <w:rPr>
            <w:rStyle w:val="Hyperlink"/>
            <w:noProof/>
            <w:lang w:val="en-TT"/>
          </w:rPr>
          <w:t xml:space="preserve">Life Cycles </w:t>
        </w:r>
        <w:r w:rsidR="00AC49B3" w:rsidRPr="00C028F9">
          <w:rPr>
            <w:rStyle w:val="Hyperlink"/>
            <w:noProof/>
            <w:lang w:val="en-US"/>
          </w:rPr>
          <w:t>and</w:t>
        </w:r>
        <w:r w:rsidR="00AC49B3" w:rsidRPr="00C028F9">
          <w:rPr>
            <w:rStyle w:val="Hyperlink"/>
            <w:noProof/>
            <w:lang w:val="en-TT"/>
          </w:rPr>
          <w:t xml:space="preserve"> Family Business</w:t>
        </w:r>
        <w:r w:rsidR="00AC49B3">
          <w:rPr>
            <w:noProof/>
          </w:rPr>
          <w:tab/>
        </w:r>
        <w:r w:rsidR="00AC49B3">
          <w:rPr>
            <w:noProof/>
          </w:rPr>
          <w:fldChar w:fldCharType="begin"/>
        </w:r>
        <w:r w:rsidR="00AC49B3">
          <w:rPr>
            <w:noProof/>
          </w:rPr>
          <w:instrText xml:space="preserve"> PAGEREF _Toc77622142 \h </w:instrText>
        </w:r>
        <w:r w:rsidR="00AC49B3">
          <w:rPr>
            <w:noProof/>
          </w:rPr>
        </w:r>
        <w:r w:rsidR="00AC49B3">
          <w:rPr>
            <w:noProof/>
          </w:rPr>
          <w:fldChar w:fldCharType="separate"/>
        </w:r>
        <w:r w:rsidR="00D54164">
          <w:rPr>
            <w:noProof/>
          </w:rPr>
          <w:t>15</w:t>
        </w:r>
        <w:r w:rsidR="00AC49B3">
          <w:rPr>
            <w:noProof/>
          </w:rPr>
          <w:fldChar w:fldCharType="end"/>
        </w:r>
      </w:hyperlink>
    </w:p>
    <w:p w14:paraId="0124AC8E" w14:textId="23FCA997" w:rsidR="00AC49B3" w:rsidRDefault="006D74D6">
      <w:pPr>
        <w:pStyle w:val="TOC3"/>
        <w:tabs>
          <w:tab w:val="right" w:leader="dot" w:pos="9016"/>
        </w:tabs>
        <w:ind w:left="880"/>
        <w:rPr>
          <w:rFonts w:eastAsiaTheme="minorEastAsia"/>
          <w:noProof/>
          <w:lang w:val="en-US"/>
        </w:rPr>
      </w:pPr>
      <w:hyperlink w:anchor="_Toc77622143" w:history="1">
        <w:r w:rsidR="00AC49B3" w:rsidRPr="00C028F9">
          <w:rPr>
            <w:rStyle w:val="Hyperlink"/>
            <w:noProof/>
            <w:lang w:val="en-US"/>
          </w:rPr>
          <w:t xml:space="preserve">2.2.1 </w:t>
        </w:r>
        <w:r w:rsidR="00AC49B3" w:rsidRPr="00C028F9">
          <w:rPr>
            <w:rStyle w:val="Hyperlink"/>
            <w:noProof/>
            <w:lang w:val="en-TT"/>
          </w:rPr>
          <w:t>The Five-Stage Life Cycle Business Model</w:t>
        </w:r>
        <w:r w:rsidR="00AC49B3">
          <w:rPr>
            <w:noProof/>
          </w:rPr>
          <w:tab/>
        </w:r>
        <w:r w:rsidR="00AC49B3">
          <w:rPr>
            <w:noProof/>
          </w:rPr>
          <w:fldChar w:fldCharType="begin"/>
        </w:r>
        <w:r w:rsidR="00AC49B3">
          <w:rPr>
            <w:noProof/>
          </w:rPr>
          <w:instrText xml:space="preserve"> PAGEREF _Toc77622143 \h </w:instrText>
        </w:r>
        <w:r w:rsidR="00AC49B3">
          <w:rPr>
            <w:noProof/>
          </w:rPr>
        </w:r>
        <w:r w:rsidR="00AC49B3">
          <w:rPr>
            <w:noProof/>
          </w:rPr>
          <w:fldChar w:fldCharType="separate"/>
        </w:r>
        <w:r w:rsidR="00D54164">
          <w:rPr>
            <w:noProof/>
          </w:rPr>
          <w:t>16</w:t>
        </w:r>
        <w:r w:rsidR="00AC49B3">
          <w:rPr>
            <w:noProof/>
          </w:rPr>
          <w:fldChar w:fldCharType="end"/>
        </w:r>
      </w:hyperlink>
    </w:p>
    <w:p w14:paraId="76FC6467" w14:textId="1BDF4641" w:rsidR="00AC49B3" w:rsidRDefault="006D74D6">
      <w:pPr>
        <w:pStyle w:val="TOC3"/>
        <w:tabs>
          <w:tab w:val="right" w:leader="dot" w:pos="9016"/>
        </w:tabs>
        <w:ind w:left="880"/>
        <w:rPr>
          <w:rFonts w:eastAsiaTheme="minorEastAsia"/>
          <w:noProof/>
          <w:lang w:val="en-US"/>
        </w:rPr>
      </w:pPr>
      <w:hyperlink w:anchor="_Toc77622144" w:history="1">
        <w:r w:rsidR="00AC49B3" w:rsidRPr="00C028F9">
          <w:rPr>
            <w:rStyle w:val="Hyperlink"/>
            <w:noProof/>
            <w:lang w:val="en-US"/>
          </w:rPr>
          <w:t xml:space="preserve">2.2.2 </w:t>
        </w:r>
        <w:r w:rsidR="00AC49B3" w:rsidRPr="00C028F9">
          <w:rPr>
            <w:rStyle w:val="Hyperlink"/>
            <w:noProof/>
            <w:lang w:val="en-TT"/>
          </w:rPr>
          <w:t>Damodaran’s Five Stage Valuation Model</w:t>
        </w:r>
        <w:r w:rsidR="00AC49B3">
          <w:rPr>
            <w:noProof/>
          </w:rPr>
          <w:tab/>
        </w:r>
        <w:r w:rsidR="00AC49B3">
          <w:rPr>
            <w:noProof/>
          </w:rPr>
          <w:fldChar w:fldCharType="begin"/>
        </w:r>
        <w:r w:rsidR="00AC49B3">
          <w:rPr>
            <w:noProof/>
          </w:rPr>
          <w:instrText xml:space="preserve"> PAGEREF _Toc77622144 \h </w:instrText>
        </w:r>
        <w:r w:rsidR="00AC49B3">
          <w:rPr>
            <w:noProof/>
          </w:rPr>
        </w:r>
        <w:r w:rsidR="00AC49B3">
          <w:rPr>
            <w:noProof/>
          </w:rPr>
          <w:fldChar w:fldCharType="separate"/>
        </w:r>
        <w:r w:rsidR="00D54164">
          <w:rPr>
            <w:noProof/>
          </w:rPr>
          <w:t>17</w:t>
        </w:r>
        <w:r w:rsidR="00AC49B3">
          <w:rPr>
            <w:noProof/>
          </w:rPr>
          <w:fldChar w:fldCharType="end"/>
        </w:r>
      </w:hyperlink>
    </w:p>
    <w:p w14:paraId="4BA4B2B0" w14:textId="3A60C25F" w:rsidR="00AC49B3" w:rsidRDefault="006D74D6">
      <w:pPr>
        <w:pStyle w:val="TOC3"/>
        <w:tabs>
          <w:tab w:val="right" w:leader="dot" w:pos="9016"/>
        </w:tabs>
        <w:ind w:left="880"/>
        <w:rPr>
          <w:rFonts w:eastAsiaTheme="minorEastAsia"/>
          <w:noProof/>
          <w:lang w:val="en-US"/>
        </w:rPr>
      </w:pPr>
      <w:hyperlink w:anchor="_Toc77622145" w:history="1">
        <w:r w:rsidR="00AC49B3" w:rsidRPr="00C028F9">
          <w:rPr>
            <w:rStyle w:val="Hyperlink"/>
            <w:noProof/>
            <w:lang w:val="en-US"/>
          </w:rPr>
          <w:t xml:space="preserve">2.2.3 </w:t>
        </w:r>
        <w:r w:rsidR="00AC49B3" w:rsidRPr="00C028F9">
          <w:rPr>
            <w:rStyle w:val="Hyperlink"/>
            <w:noProof/>
            <w:lang w:val="en-TT"/>
          </w:rPr>
          <w:t>Three-Dimensional Model</w:t>
        </w:r>
        <w:r w:rsidR="00AC49B3">
          <w:rPr>
            <w:noProof/>
          </w:rPr>
          <w:tab/>
        </w:r>
        <w:r w:rsidR="00AC49B3">
          <w:rPr>
            <w:noProof/>
          </w:rPr>
          <w:fldChar w:fldCharType="begin"/>
        </w:r>
        <w:r w:rsidR="00AC49B3">
          <w:rPr>
            <w:noProof/>
          </w:rPr>
          <w:instrText xml:space="preserve"> PAGEREF _Toc77622145 \h </w:instrText>
        </w:r>
        <w:r w:rsidR="00AC49B3">
          <w:rPr>
            <w:noProof/>
          </w:rPr>
        </w:r>
        <w:r w:rsidR="00AC49B3">
          <w:rPr>
            <w:noProof/>
          </w:rPr>
          <w:fldChar w:fldCharType="separate"/>
        </w:r>
        <w:r w:rsidR="00D54164">
          <w:rPr>
            <w:noProof/>
          </w:rPr>
          <w:t>18</w:t>
        </w:r>
        <w:r w:rsidR="00AC49B3">
          <w:rPr>
            <w:noProof/>
          </w:rPr>
          <w:fldChar w:fldCharType="end"/>
        </w:r>
      </w:hyperlink>
    </w:p>
    <w:p w14:paraId="0867E547" w14:textId="7D19D658" w:rsidR="00AC49B3" w:rsidRDefault="006D74D6">
      <w:pPr>
        <w:pStyle w:val="TOC3"/>
        <w:tabs>
          <w:tab w:val="right" w:leader="dot" w:pos="9016"/>
        </w:tabs>
        <w:ind w:left="880"/>
        <w:rPr>
          <w:rFonts w:eastAsiaTheme="minorEastAsia"/>
          <w:noProof/>
          <w:lang w:val="en-US"/>
        </w:rPr>
      </w:pPr>
      <w:hyperlink w:anchor="_Toc77622146" w:history="1">
        <w:r w:rsidR="00AC49B3" w:rsidRPr="00C028F9">
          <w:rPr>
            <w:rStyle w:val="Hyperlink"/>
            <w:noProof/>
            <w:lang w:val="en-US"/>
          </w:rPr>
          <w:t xml:space="preserve">2.2.4 </w:t>
        </w:r>
        <w:r w:rsidR="00AC49B3" w:rsidRPr="00C028F9">
          <w:rPr>
            <w:rStyle w:val="Hyperlink"/>
            <w:noProof/>
            <w:lang w:val="en-TT"/>
          </w:rPr>
          <w:t>Three-Circle Approach</w:t>
        </w:r>
        <w:r w:rsidR="00AC49B3">
          <w:rPr>
            <w:noProof/>
          </w:rPr>
          <w:tab/>
        </w:r>
        <w:r w:rsidR="00AC49B3">
          <w:rPr>
            <w:noProof/>
          </w:rPr>
          <w:fldChar w:fldCharType="begin"/>
        </w:r>
        <w:r w:rsidR="00AC49B3">
          <w:rPr>
            <w:noProof/>
          </w:rPr>
          <w:instrText xml:space="preserve"> PAGEREF _Toc77622146 \h </w:instrText>
        </w:r>
        <w:r w:rsidR="00AC49B3">
          <w:rPr>
            <w:noProof/>
          </w:rPr>
        </w:r>
        <w:r w:rsidR="00AC49B3">
          <w:rPr>
            <w:noProof/>
          </w:rPr>
          <w:fldChar w:fldCharType="separate"/>
        </w:r>
        <w:r w:rsidR="00D54164">
          <w:rPr>
            <w:noProof/>
          </w:rPr>
          <w:t>22</w:t>
        </w:r>
        <w:r w:rsidR="00AC49B3">
          <w:rPr>
            <w:noProof/>
          </w:rPr>
          <w:fldChar w:fldCharType="end"/>
        </w:r>
      </w:hyperlink>
    </w:p>
    <w:p w14:paraId="14D39862" w14:textId="4EE0CA01" w:rsidR="00AC49B3" w:rsidRDefault="006D74D6">
      <w:pPr>
        <w:pStyle w:val="TOC2"/>
        <w:tabs>
          <w:tab w:val="right" w:leader="dot" w:pos="9016"/>
        </w:tabs>
        <w:ind w:left="440"/>
        <w:rPr>
          <w:rFonts w:eastAsiaTheme="minorEastAsia"/>
          <w:noProof/>
          <w:lang w:val="en-US"/>
        </w:rPr>
      </w:pPr>
      <w:hyperlink w:anchor="_Toc77622147" w:history="1">
        <w:r w:rsidR="00AC49B3" w:rsidRPr="00C028F9">
          <w:rPr>
            <w:rStyle w:val="Hyperlink"/>
            <w:noProof/>
            <w:lang w:val="en-US"/>
          </w:rPr>
          <w:t xml:space="preserve">2.3 </w:t>
        </w:r>
        <w:r w:rsidR="00AC49B3" w:rsidRPr="00C028F9">
          <w:rPr>
            <w:rStyle w:val="Hyperlink"/>
            <w:noProof/>
          </w:rPr>
          <w:t>Management &amp; Decision-</w:t>
        </w:r>
        <w:r w:rsidR="00AC49B3" w:rsidRPr="00C028F9">
          <w:rPr>
            <w:rStyle w:val="Hyperlink"/>
            <w:noProof/>
            <w:lang w:val="en-US"/>
          </w:rPr>
          <w:t>M</w:t>
        </w:r>
        <w:r w:rsidR="00AC49B3" w:rsidRPr="00C028F9">
          <w:rPr>
            <w:rStyle w:val="Hyperlink"/>
            <w:noProof/>
          </w:rPr>
          <w:t>aking</w:t>
        </w:r>
        <w:r w:rsidR="00AC49B3">
          <w:rPr>
            <w:noProof/>
          </w:rPr>
          <w:tab/>
        </w:r>
        <w:r w:rsidR="00AC49B3">
          <w:rPr>
            <w:noProof/>
          </w:rPr>
          <w:fldChar w:fldCharType="begin"/>
        </w:r>
        <w:r w:rsidR="00AC49B3">
          <w:rPr>
            <w:noProof/>
          </w:rPr>
          <w:instrText xml:space="preserve"> PAGEREF _Toc77622147 \h </w:instrText>
        </w:r>
        <w:r w:rsidR="00AC49B3">
          <w:rPr>
            <w:noProof/>
          </w:rPr>
        </w:r>
        <w:r w:rsidR="00AC49B3">
          <w:rPr>
            <w:noProof/>
          </w:rPr>
          <w:fldChar w:fldCharType="separate"/>
        </w:r>
        <w:r w:rsidR="00D54164">
          <w:rPr>
            <w:noProof/>
          </w:rPr>
          <w:t>24</w:t>
        </w:r>
        <w:r w:rsidR="00AC49B3">
          <w:rPr>
            <w:noProof/>
          </w:rPr>
          <w:fldChar w:fldCharType="end"/>
        </w:r>
      </w:hyperlink>
    </w:p>
    <w:p w14:paraId="148994F0" w14:textId="77234E69" w:rsidR="00AC49B3" w:rsidRDefault="006D74D6">
      <w:pPr>
        <w:pStyle w:val="TOC3"/>
        <w:tabs>
          <w:tab w:val="right" w:leader="dot" w:pos="9016"/>
        </w:tabs>
        <w:ind w:left="880"/>
        <w:rPr>
          <w:rFonts w:eastAsiaTheme="minorEastAsia"/>
          <w:noProof/>
          <w:lang w:val="en-US"/>
        </w:rPr>
      </w:pPr>
      <w:hyperlink w:anchor="_Toc77622148" w:history="1">
        <w:r w:rsidR="00AC49B3" w:rsidRPr="00C028F9">
          <w:rPr>
            <w:rStyle w:val="Hyperlink"/>
            <w:noProof/>
            <w:lang w:val="en-US"/>
          </w:rPr>
          <w:t xml:space="preserve">2.3.1 </w:t>
        </w:r>
        <w:r w:rsidR="00AC49B3" w:rsidRPr="00C028F9">
          <w:rPr>
            <w:rStyle w:val="Hyperlink"/>
            <w:noProof/>
          </w:rPr>
          <w:t>Who Holds Decision-Making Power?</w:t>
        </w:r>
        <w:r w:rsidR="00AC49B3">
          <w:rPr>
            <w:noProof/>
          </w:rPr>
          <w:tab/>
        </w:r>
        <w:r w:rsidR="00AC49B3">
          <w:rPr>
            <w:noProof/>
          </w:rPr>
          <w:fldChar w:fldCharType="begin"/>
        </w:r>
        <w:r w:rsidR="00AC49B3">
          <w:rPr>
            <w:noProof/>
          </w:rPr>
          <w:instrText xml:space="preserve"> PAGEREF _Toc77622148 \h </w:instrText>
        </w:r>
        <w:r w:rsidR="00AC49B3">
          <w:rPr>
            <w:noProof/>
          </w:rPr>
        </w:r>
        <w:r w:rsidR="00AC49B3">
          <w:rPr>
            <w:noProof/>
          </w:rPr>
          <w:fldChar w:fldCharType="separate"/>
        </w:r>
        <w:r w:rsidR="00D54164">
          <w:rPr>
            <w:noProof/>
          </w:rPr>
          <w:t>24</w:t>
        </w:r>
        <w:r w:rsidR="00AC49B3">
          <w:rPr>
            <w:noProof/>
          </w:rPr>
          <w:fldChar w:fldCharType="end"/>
        </w:r>
      </w:hyperlink>
    </w:p>
    <w:p w14:paraId="7D236A8A" w14:textId="07058365" w:rsidR="00AC49B3" w:rsidRDefault="006D74D6">
      <w:pPr>
        <w:pStyle w:val="TOC3"/>
        <w:tabs>
          <w:tab w:val="right" w:leader="dot" w:pos="9016"/>
        </w:tabs>
        <w:ind w:left="880"/>
        <w:rPr>
          <w:rFonts w:eastAsiaTheme="minorEastAsia"/>
          <w:noProof/>
          <w:lang w:val="en-US"/>
        </w:rPr>
      </w:pPr>
      <w:hyperlink w:anchor="_Toc77622149" w:history="1">
        <w:r w:rsidR="00AC49B3" w:rsidRPr="00C028F9">
          <w:rPr>
            <w:rStyle w:val="Hyperlink"/>
            <w:noProof/>
            <w:lang w:val="en-US"/>
          </w:rPr>
          <w:t xml:space="preserve">2.3.2 </w:t>
        </w:r>
        <w:r w:rsidR="00AC49B3" w:rsidRPr="00C028F9">
          <w:rPr>
            <w:rStyle w:val="Hyperlink"/>
            <w:noProof/>
          </w:rPr>
          <w:t>Family Member Councils</w:t>
        </w:r>
        <w:r w:rsidR="00AC49B3">
          <w:rPr>
            <w:noProof/>
          </w:rPr>
          <w:tab/>
        </w:r>
        <w:r w:rsidR="00AC49B3">
          <w:rPr>
            <w:noProof/>
          </w:rPr>
          <w:fldChar w:fldCharType="begin"/>
        </w:r>
        <w:r w:rsidR="00AC49B3">
          <w:rPr>
            <w:noProof/>
          </w:rPr>
          <w:instrText xml:space="preserve"> PAGEREF _Toc77622149 \h </w:instrText>
        </w:r>
        <w:r w:rsidR="00AC49B3">
          <w:rPr>
            <w:noProof/>
          </w:rPr>
        </w:r>
        <w:r w:rsidR="00AC49B3">
          <w:rPr>
            <w:noProof/>
          </w:rPr>
          <w:fldChar w:fldCharType="separate"/>
        </w:r>
        <w:r w:rsidR="00D54164">
          <w:rPr>
            <w:noProof/>
          </w:rPr>
          <w:t>25</w:t>
        </w:r>
        <w:r w:rsidR="00AC49B3">
          <w:rPr>
            <w:noProof/>
          </w:rPr>
          <w:fldChar w:fldCharType="end"/>
        </w:r>
      </w:hyperlink>
    </w:p>
    <w:p w14:paraId="52BB288B" w14:textId="67218640" w:rsidR="00AC49B3" w:rsidRDefault="006D74D6">
      <w:pPr>
        <w:pStyle w:val="TOC3"/>
        <w:tabs>
          <w:tab w:val="right" w:leader="dot" w:pos="9016"/>
        </w:tabs>
        <w:ind w:left="880"/>
        <w:rPr>
          <w:rFonts w:eastAsiaTheme="minorEastAsia"/>
          <w:noProof/>
          <w:lang w:val="en-US"/>
        </w:rPr>
      </w:pPr>
      <w:hyperlink w:anchor="_Toc77622150" w:history="1">
        <w:r w:rsidR="00AC49B3" w:rsidRPr="00C028F9">
          <w:rPr>
            <w:rStyle w:val="Hyperlink"/>
            <w:noProof/>
            <w:lang w:val="en-US"/>
          </w:rPr>
          <w:t xml:space="preserve">2.3.3 </w:t>
        </w:r>
        <w:r w:rsidR="00AC49B3" w:rsidRPr="00C028F9">
          <w:rPr>
            <w:rStyle w:val="Hyperlink"/>
            <w:noProof/>
          </w:rPr>
          <w:t>Decision-Making Across Generations</w:t>
        </w:r>
        <w:r w:rsidR="00AC49B3">
          <w:rPr>
            <w:noProof/>
          </w:rPr>
          <w:tab/>
        </w:r>
        <w:r w:rsidR="00AC49B3">
          <w:rPr>
            <w:noProof/>
          </w:rPr>
          <w:fldChar w:fldCharType="begin"/>
        </w:r>
        <w:r w:rsidR="00AC49B3">
          <w:rPr>
            <w:noProof/>
          </w:rPr>
          <w:instrText xml:space="preserve"> PAGEREF _Toc77622150 \h </w:instrText>
        </w:r>
        <w:r w:rsidR="00AC49B3">
          <w:rPr>
            <w:noProof/>
          </w:rPr>
        </w:r>
        <w:r w:rsidR="00AC49B3">
          <w:rPr>
            <w:noProof/>
          </w:rPr>
          <w:fldChar w:fldCharType="separate"/>
        </w:r>
        <w:r w:rsidR="00D54164">
          <w:rPr>
            <w:noProof/>
          </w:rPr>
          <w:t>25</w:t>
        </w:r>
        <w:r w:rsidR="00AC49B3">
          <w:rPr>
            <w:noProof/>
          </w:rPr>
          <w:fldChar w:fldCharType="end"/>
        </w:r>
      </w:hyperlink>
    </w:p>
    <w:p w14:paraId="710F3270" w14:textId="7BBEB5B2" w:rsidR="00AC49B3" w:rsidRDefault="006D74D6">
      <w:pPr>
        <w:pStyle w:val="TOC3"/>
        <w:tabs>
          <w:tab w:val="right" w:leader="dot" w:pos="9016"/>
        </w:tabs>
        <w:ind w:left="880"/>
        <w:rPr>
          <w:rFonts w:eastAsiaTheme="minorEastAsia"/>
          <w:noProof/>
          <w:lang w:val="en-US"/>
        </w:rPr>
      </w:pPr>
      <w:hyperlink w:anchor="_Toc77622151" w:history="1">
        <w:r w:rsidR="00AC49B3" w:rsidRPr="00C028F9">
          <w:rPr>
            <w:rStyle w:val="Hyperlink"/>
            <w:noProof/>
            <w:lang w:val="en-US"/>
          </w:rPr>
          <w:t xml:space="preserve">2.3.4 </w:t>
        </w:r>
        <w:r w:rsidR="00AC49B3" w:rsidRPr="00C028F9">
          <w:rPr>
            <w:rStyle w:val="Hyperlink"/>
            <w:noProof/>
          </w:rPr>
          <w:t xml:space="preserve">Sharing Decision-Making Power </w:t>
        </w:r>
        <w:r w:rsidR="00AC49B3" w:rsidRPr="00C028F9">
          <w:rPr>
            <w:rStyle w:val="Hyperlink"/>
            <w:noProof/>
            <w:lang w:val="en-US"/>
          </w:rPr>
          <w:t>i</w:t>
        </w:r>
        <w:r w:rsidR="00AC49B3" w:rsidRPr="00C028F9">
          <w:rPr>
            <w:rStyle w:val="Hyperlink"/>
            <w:noProof/>
          </w:rPr>
          <w:t>n a Family Firm</w:t>
        </w:r>
        <w:r w:rsidR="00AC49B3">
          <w:rPr>
            <w:noProof/>
          </w:rPr>
          <w:tab/>
        </w:r>
        <w:r w:rsidR="00AC49B3">
          <w:rPr>
            <w:noProof/>
          </w:rPr>
          <w:fldChar w:fldCharType="begin"/>
        </w:r>
        <w:r w:rsidR="00AC49B3">
          <w:rPr>
            <w:noProof/>
          </w:rPr>
          <w:instrText xml:space="preserve"> PAGEREF _Toc77622151 \h </w:instrText>
        </w:r>
        <w:r w:rsidR="00AC49B3">
          <w:rPr>
            <w:noProof/>
          </w:rPr>
        </w:r>
        <w:r w:rsidR="00AC49B3">
          <w:rPr>
            <w:noProof/>
          </w:rPr>
          <w:fldChar w:fldCharType="separate"/>
        </w:r>
        <w:r w:rsidR="00D54164">
          <w:rPr>
            <w:noProof/>
          </w:rPr>
          <w:t>26</w:t>
        </w:r>
        <w:r w:rsidR="00AC49B3">
          <w:rPr>
            <w:noProof/>
          </w:rPr>
          <w:fldChar w:fldCharType="end"/>
        </w:r>
      </w:hyperlink>
    </w:p>
    <w:p w14:paraId="6F0ED9A3" w14:textId="5926CA4B" w:rsidR="00AC49B3" w:rsidRDefault="006D74D6">
      <w:pPr>
        <w:pStyle w:val="TOC3"/>
        <w:tabs>
          <w:tab w:val="right" w:leader="dot" w:pos="9016"/>
        </w:tabs>
        <w:ind w:left="880"/>
        <w:rPr>
          <w:rFonts w:eastAsiaTheme="minorEastAsia"/>
          <w:noProof/>
          <w:lang w:val="en-US"/>
        </w:rPr>
      </w:pPr>
      <w:hyperlink w:anchor="_Toc77622152" w:history="1">
        <w:r w:rsidR="00AC49B3" w:rsidRPr="00C028F9">
          <w:rPr>
            <w:rStyle w:val="Hyperlink"/>
            <w:noProof/>
            <w:lang w:val="en-US"/>
          </w:rPr>
          <w:t xml:space="preserve">2.3.5 </w:t>
        </w:r>
        <w:r w:rsidR="00AC49B3" w:rsidRPr="00C028F9">
          <w:rPr>
            <w:rStyle w:val="Hyperlink"/>
            <w:noProof/>
          </w:rPr>
          <w:t>Types of Decision-Making</w:t>
        </w:r>
        <w:r w:rsidR="00AC49B3">
          <w:rPr>
            <w:noProof/>
          </w:rPr>
          <w:tab/>
        </w:r>
        <w:r w:rsidR="00AC49B3">
          <w:rPr>
            <w:noProof/>
          </w:rPr>
          <w:fldChar w:fldCharType="begin"/>
        </w:r>
        <w:r w:rsidR="00AC49B3">
          <w:rPr>
            <w:noProof/>
          </w:rPr>
          <w:instrText xml:space="preserve"> PAGEREF _Toc77622152 \h </w:instrText>
        </w:r>
        <w:r w:rsidR="00AC49B3">
          <w:rPr>
            <w:noProof/>
          </w:rPr>
        </w:r>
        <w:r w:rsidR="00AC49B3">
          <w:rPr>
            <w:noProof/>
          </w:rPr>
          <w:fldChar w:fldCharType="separate"/>
        </w:r>
        <w:r w:rsidR="00D54164">
          <w:rPr>
            <w:noProof/>
          </w:rPr>
          <w:t>26</w:t>
        </w:r>
        <w:r w:rsidR="00AC49B3">
          <w:rPr>
            <w:noProof/>
          </w:rPr>
          <w:fldChar w:fldCharType="end"/>
        </w:r>
      </w:hyperlink>
    </w:p>
    <w:p w14:paraId="27C0323C" w14:textId="61C510A6" w:rsidR="00AC49B3" w:rsidRDefault="006D74D6">
      <w:pPr>
        <w:pStyle w:val="TOC3"/>
        <w:tabs>
          <w:tab w:val="right" w:leader="dot" w:pos="9016"/>
        </w:tabs>
        <w:ind w:left="880"/>
        <w:rPr>
          <w:rFonts w:eastAsiaTheme="minorEastAsia"/>
          <w:noProof/>
          <w:lang w:val="en-US"/>
        </w:rPr>
      </w:pPr>
      <w:hyperlink w:anchor="_Toc77622153" w:history="1">
        <w:r w:rsidR="00AC49B3" w:rsidRPr="00C028F9">
          <w:rPr>
            <w:rStyle w:val="Hyperlink"/>
            <w:noProof/>
            <w:lang w:val="en-US"/>
          </w:rPr>
          <w:t xml:space="preserve">2.3.6 </w:t>
        </w:r>
        <w:r w:rsidR="00AC49B3" w:rsidRPr="00C028F9">
          <w:rPr>
            <w:rStyle w:val="Hyperlink"/>
            <w:noProof/>
          </w:rPr>
          <w:t xml:space="preserve">Family Decision </w:t>
        </w:r>
        <w:r w:rsidR="00AC49B3" w:rsidRPr="00C028F9">
          <w:rPr>
            <w:rStyle w:val="Hyperlink"/>
            <w:noProof/>
            <w:lang w:val="en-US"/>
          </w:rPr>
          <w:t>a</w:t>
        </w:r>
        <w:r w:rsidR="00AC49B3" w:rsidRPr="00C028F9">
          <w:rPr>
            <w:rStyle w:val="Hyperlink"/>
            <w:noProof/>
          </w:rPr>
          <w:t>nd Relationships</w:t>
        </w:r>
        <w:r w:rsidR="00AC49B3">
          <w:rPr>
            <w:noProof/>
          </w:rPr>
          <w:tab/>
        </w:r>
        <w:r w:rsidR="00AC49B3">
          <w:rPr>
            <w:noProof/>
          </w:rPr>
          <w:fldChar w:fldCharType="begin"/>
        </w:r>
        <w:r w:rsidR="00AC49B3">
          <w:rPr>
            <w:noProof/>
          </w:rPr>
          <w:instrText xml:space="preserve"> PAGEREF _Toc77622153 \h </w:instrText>
        </w:r>
        <w:r w:rsidR="00AC49B3">
          <w:rPr>
            <w:noProof/>
          </w:rPr>
        </w:r>
        <w:r w:rsidR="00AC49B3">
          <w:rPr>
            <w:noProof/>
          </w:rPr>
          <w:fldChar w:fldCharType="separate"/>
        </w:r>
        <w:r w:rsidR="00D54164">
          <w:rPr>
            <w:noProof/>
          </w:rPr>
          <w:t>27</w:t>
        </w:r>
        <w:r w:rsidR="00AC49B3">
          <w:rPr>
            <w:noProof/>
          </w:rPr>
          <w:fldChar w:fldCharType="end"/>
        </w:r>
      </w:hyperlink>
    </w:p>
    <w:p w14:paraId="1353F08E" w14:textId="46282E5B" w:rsidR="00AC49B3" w:rsidRDefault="006D74D6">
      <w:pPr>
        <w:pStyle w:val="TOC3"/>
        <w:tabs>
          <w:tab w:val="right" w:leader="dot" w:pos="9016"/>
        </w:tabs>
        <w:ind w:left="880"/>
        <w:rPr>
          <w:rFonts w:eastAsiaTheme="minorEastAsia"/>
          <w:noProof/>
          <w:lang w:val="en-US"/>
        </w:rPr>
      </w:pPr>
      <w:hyperlink w:anchor="_Toc77622154" w:history="1">
        <w:r w:rsidR="00AC49B3" w:rsidRPr="00C028F9">
          <w:rPr>
            <w:rStyle w:val="Hyperlink"/>
            <w:noProof/>
            <w:lang w:val="en-US"/>
          </w:rPr>
          <w:t xml:space="preserve">2.3.7 </w:t>
        </w:r>
        <w:r w:rsidR="00AC49B3" w:rsidRPr="00C028F9">
          <w:rPr>
            <w:rStyle w:val="Hyperlink"/>
            <w:noProof/>
          </w:rPr>
          <w:t xml:space="preserve">Delegating </w:t>
        </w:r>
        <w:r w:rsidR="00AC49B3" w:rsidRPr="00C028F9">
          <w:rPr>
            <w:rStyle w:val="Hyperlink"/>
            <w:noProof/>
            <w:lang w:val="en-US"/>
          </w:rPr>
          <w:t>D</w:t>
        </w:r>
        <w:r w:rsidR="00AC49B3" w:rsidRPr="00C028F9">
          <w:rPr>
            <w:rStyle w:val="Hyperlink"/>
            <w:noProof/>
          </w:rPr>
          <w:t>ecision-</w:t>
        </w:r>
        <w:r w:rsidR="00AC49B3" w:rsidRPr="00C028F9">
          <w:rPr>
            <w:rStyle w:val="Hyperlink"/>
            <w:noProof/>
            <w:lang w:val="en-US"/>
          </w:rPr>
          <w:t>M</w:t>
        </w:r>
        <w:r w:rsidR="00AC49B3" w:rsidRPr="00C028F9">
          <w:rPr>
            <w:rStyle w:val="Hyperlink"/>
            <w:noProof/>
          </w:rPr>
          <w:t xml:space="preserve">aking from </w:t>
        </w:r>
        <w:r w:rsidR="00AC49B3" w:rsidRPr="00C028F9">
          <w:rPr>
            <w:rStyle w:val="Hyperlink"/>
            <w:noProof/>
            <w:lang w:val="en-US"/>
          </w:rPr>
          <w:t>F</w:t>
        </w:r>
        <w:r w:rsidR="00AC49B3" w:rsidRPr="00C028F9">
          <w:rPr>
            <w:rStyle w:val="Hyperlink"/>
            <w:noProof/>
          </w:rPr>
          <w:t>ounder to Team Members</w:t>
        </w:r>
        <w:r w:rsidR="00AC49B3">
          <w:rPr>
            <w:noProof/>
          </w:rPr>
          <w:tab/>
        </w:r>
        <w:r w:rsidR="00AC49B3">
          <w:rPr>
            <w:noProof/>
          </w:rPr>
          <w:fldChar w:fldCharType="begin"/>
        </w:r>
        <w:r w:rsidR="00AC49B3">
          <w:rPr>
            <w:noProof/>
          </w:rPr>
          <w:instrText xml:space="preserve"> PAGEREF _Toc77622154 \h </w:instrText>
        </w:r>
        <w:r w:rsidR="00AC49B3">
          <w:rPr>
            <w:noProof/>
          </w:rPr>
        </w:r>
        <w:r w:rsidR="00AC49B3">
          <w:rPr>
            <w:noProof/>
          </w:rPr>
          <w:fldChar w:fldCharType="separate"/>
        </w:r>
        <w:r w:rsidR="00D54164">
          <w:rPr>
            <w:noProof/>
          </w:rPr>
          <w:t>28</w:t>
        </w:r>
        <w:r w:rsidR="00AC49B3">
          <w:rPr>
            <w:noProof/>
          </w:rPr>
          <w:fldChar w:fldCharType="end"/>
        </w:r>
      </w:hyperlink>
    </w:p>
    <w:p w14:paraId="16403960" w14:textId="7689F2C3" w:rsidR="00AC49B3" w:rsidRDefault="006D74D6">
      <w:pPr>
        <w:pStyle w:val="TOC3"/>
        <w:tabs>
          <w:tab w:val="right" w:leader="dot" w:pos="9016"/>
        </w:tabs>
        <w:ind w:left="880"/>
        <w:rPr>
          <w:rFonts w:eastAsiaTheme="minorEastAsia"/>
          <w:noProof/>
          <w:lang w:val="en-US"/>
        </w:rPr>
      </w:pPr>
      <w:hyperlink w:anchor="_Toc77622155" w:history="1">
        <w:r w:rsidR="00AC49B3" w:rsidRPr="00C028F9">
          <w:rPr>
            <w:rStyle w:val="Hyperlink"/>
            <w:noProof/>
            <w:lang w:val="en-US"/>
          </w:rPr>
          <w:t xml:space="preserve">2.3.8 </w:t>
        </w:r>
        <w:r w:rsidR="00AC49B3" w:rsidRPr="00C028F9">
          <w:rPr>
            <w:rStyle w:val="Hyperlink"/>
            <w:noProof/>
          </w:rPr>
          <w:t>Decisions Successors Have to Make</w:t>
        </w:r>
        <w:r w:rsidR="00AC49B3">
          <w:rPr>
            <w:noProof/>
          </w:rPr>
          <w:tab/>
        </w:r>
        <w:r w:rsidR="00AC49B3">
          <w:rPr>
            <w:noProof/>
          </w:rPr>
          <w:fldChar w:fldCharType="begin"/>
        </w:r>
        <w:r w:rsidR="00AC49B3">
          <w:rPr>
            <w:noProof/>
          </w:rPr>
          <w:instrText xml:space="preserve"> PAGEREF _Toc77622155 \h </w:instrText>
        </w:r>
        <w:r w:rsidR="00AC49B3">
          <w:rPr>
            <w:noProof/>
          </w:rPr>
        </w:r>
        <w:r w:rsidR="00AC49B3">
          <w:rPr>
            <w:noProof/>
          </w:rPr>
          <w:fldChar w:fldCharType="separate"/>
        </w:r>
        <w:r w:rsidR="00D54164">
          <w:rPr>
            <w:noProof/>
          </w:rPr>
          <w:t>29</w:t>
        </w:r>
        <w:r w:rsidR="00AC49B3">
          <w:rPr>
            <w:noProof/>
          </w:rPr>
          <w:fldChar w:fldCharType="end"/>
        </w:r>
      </w:hyperlink>
    </w:p>
    <w:p w14:paraId="38E5DDC9" w14:textId="35F98CFD" w:rsidR="00AC49B3" w:rsidRDefault="006D74D6">
      <w:pPr>
        <w:pStyle w:val="TOC3"/>
        <w:tabs>
          <w:tab w:val="right" w:leader="dot" w:pos="9016"/>
        </w:tabs>
        <w:ind w:left="880"/>
        <w:rPr>
          <w:rFonts w:eastAsiaTheme="minorEastAsia"/>
          <w:noProof/>
          <w:lang w:val="en-US"/>
        </w:rPr>
      </w:pPr>
      <w:hyperlink w:anchor="_Toc77622156" w:history="1">
        <w:r w:rsidR="00AC49B3" w:rsidRPr="00C028F9">
          <w:rPr>
            <w:rStyle w:val="Hyperlink"/>
            <w:noProof/>
            <w:lang w:val="en-US"/>
          </w:rPr>
          <w:t xml:space="preserve">2.3.9 </w:t>
        </w:r>
        <w:r w:rsidR="00AC49B3" w:rsidRPr="00C028F9">
          <w:rPr>
            <w:rStyle w:val="Hyperlink"/>
            <w:noProof/>
          </w:rPr>
          <w:t>The ‘Multi-Level Family Business Choice Model’</w:t>
        </w:r>
        <w:r w:rsidR="00AC49B3">
          <w:rPr>
            <w:noProof/>
          </w:rPr>
          <w:tab/>
        </w:r>
        <w:r w:rsidR="00AC49B3">
          <w:rPr>
            <w:noProof/>
          </w:rPr>
          <w:fldChar w:fldCharType="begin"/>
        </w:r>
        <w:r w:rsidR="00AC49B3">
          <w:rPr>
            <w:noProof/>
          </w:rPr>
          <w:instrText xml:space="preserve"> PAGEREF _Toc77622156 \h </w:instrText>
        </w:r>
        <w:r w:rsidR="00AC49B3">
          <w:rPr>
            <w:noProof/>
          </w:rPr>
        </w:r>
        <w:r w:rsidR="00AC49B3">
          <w:rPr>
            <w:noProof/>
          </w:rPr>
          <w:fldChar w:fldCharType="separate"/>
        </w:r>
        <w:r w:rsidR="00D54164">
          <w:rPr>
            <w:noProof/>
          </w:rPr>
          <w:t>30</w:t>
        </w:r>
        <w:r w:rsidR="00AC49B3">
          <w:rPr>
            <w:noProof/>
          </w:rPr>
          <w:fldChar w:fldCharType="end"/>
        </w:r>
      </w:hyperlink>
    </w:p>
    <w:p w14:paraId="657A2D8D" w14:textId="147E9574" w:rsidR="00AC49B3" w:rsidRDefault="006D74D6">
      <w:pPr>
        <w:pStyle w:val="TOC2"/>
        <w:tabs>
          <w:tab w:val="right" w:leader="dot" w:pos="9016"/>
        </w:tabs>
        <w:ind w:left="440"/>
        <w:rPr>
          <w:rFonts w:eastAsiaTheme="minorEastAsia"/>
          <w:noProof/>
          <w:lang w:val="en-US"/>
        </w:rPr>
      </w:pPr>
      <w:hyperlink w:anchor="_Toc77622157" w:history="1">
        <w:r w:rsidR="00AC49B3" w:rsidRPr="00C028F9">
          <w:rPr>
            <w:rStyle w:val="Hyperlink"/>
            <w:noProof/>
            <w:lang w:val="en-US"/>
          </w:rPr>
          <w:t xml:space="preserve">2.4 </w:t>
        </w:r>
        <w:r w:rsidR="00AC49B3" w:rsidRPr="00C028F9">
          <w:rPr>
            <w:rStyle w:val="Hyperlink"/>
            <w:noProof/>
          </w:rPr>
          <w:t>Conflict Management</w:t>
        </w:r>
        <w:r w:rsidR="00AC49B3">
          <w:rPr>
            <w:noProof/>
          </w:rPr>
          <w:tab/>
        </w:r>
        <w:r w:rsidR="00AC49B3">
          <w:rPr>
            <w:noProof/>
          </w:rPr>
          <w:fldChar w:fldCharType="begin"/>
        </w:r>
        <w:r w:rsidR="00AC49B3">
          <w:rPr>
            <w:noProof/>
          </w:rPr>
          <w:instrText xml:space="preserve"> PAGEREF _Toc77622157 \h </w:instrText>
        </w:r>
        <w:r w:rsidR="00AC49B3">
          <w:rPr>
            <w:noProof/>
          </w:rPr>
        </w:r>
        <w:r w:rsidR="00AC49B3">
          <w:rPr>
            <w:noProof/>
          </w:rPr>
          <w:fldChar w:fldCharType="separate"/>
        </w:r>
        <w:r w:rsidR="00D54164">
          <w:rPr>
            <w:noProof/>
          </w:rPr>
          <w:t>31</w:t>
        </w:r>
        <w:r w:rsidR="00AC49B3">
          <w:rPr>
            <w:noProof/>
          </w:rPr>
          <w:fldChar w:fldCharType="end"/>
        </w:r>
      </w:hyperlink>
    </w:p>
    <w:p w14:paraId="1B3269A5" w14:textId="251ADFF9" w:rsidR="00AC49B3" w:rsidRDefault="006D74D6">
      <w:pPr>
        <w:pStyle w:val="TOC2"/>
        <w:tabs>
          <w:tab w:val="right" w:leader="dot" w:pos="9016"/>
        </w:tabs>
        <w:ind w:left="440"/>
        <w:rPr>
          <w:rFonts w:eastAsiaTheme="minorEastAsia"/>
          <w:noProof/>
          <w:lang w:val="en-US"/>
        </w:rPr>
      </w:pPr>
      <w:hyperlink w:anchor="_Toc77622158" w:history="1">
        <w:r w:rsidR="00AC49B3" w:rsidRPr="00C028F9">
          <w:rPr>
            <w:rStyle w:val="Hyperlink"/>
            <w:noProof/>
            <w:lang w:val="en-US"/>
          </w:rPr>
          <w:t xml:space="preserve">2.5 </w:t>
        </w:r>
        <w:r w:rsidR="00AC49B3" w:rsidRPr="00C028F9">
          <w:rPr>
            <w:rStyle w:val="Hyperlink"/>
            <w:noProof/>
          </w:rPr>
          <w:t xml:space="preserve">Failure </w:t>
        </w:r>
        <w:r w:rsidR="00AC49B3" w:rsidRPr="00C028F9">
          <w:rPr>
            <w:rStyle w:val="Hyperlink"/>
            <w:noProof/>
            <w:lang w:val="en-US"/>
          </w:rPr>
          <w:t>o</w:t>
        </w:r>
        <w:r w:rsidR="00AC49B3" w:rsidRPr="00C028F9">
          <w:rPr>
            <w:rStyle w:val="Hyperlink"/>
            <w:noProof/>
          </w:rPr>
          <w:t>f Family Businesses</w:t>
        </w:r>
        <w:r w:rsidR="00AC49B3">
          <w:rPr>
            <w:noProof/>
          </w:rPr>
          <w:tab/>
        </w:r>
        <w:r w:rsidR="00AC49B3">
          <w:rPr>
            <w:noProof/>
          </w:rPr>
          <w:fldChar w:fldCharType="begin"/>
        </w:r>
        <w:r w:rsidR="00AC49B3">
          <w:rPr>
            <w:noProof/>
          </w:rPr>
          <w:instrText xml:space="preserve"> PAGEREF _Toc77622158 \h </w:instrText>
        </w:r>
        <w:r w:rsidR="00AC49B3">
          <w:rPr>
            <w:noProof/>
          </w:rPr>
        </w:r>
        <w:r w:rsidR="00AC49B3">
          <w:rPr>
            <w:noProof/>
          </w:rPr>
          <w:fldChar w:fldCharType="separate"/>
        </w:r>
        <w:r w:rsidR="00D54164">
          <w:rPr>
            <w:noProof/>
          </w:rPr>
          <w:t>32</w:t>
        </w:r>
        <w:r w:rsidR="00AC49B3">
          <w:rPr>
            <w:noProof/>
          </w:rPr>
          <w:fldChar w:fldCharType="end"/>
        </w:r>
      </w:hyperlink>
    </w:p>
    <w:p w14:paraId="780B963C" w14:textId="473E3A4F" w:rsidR="00AC49B3" w:rsidRDefault="006D74D6">
      <w:pPr>
        <w:pStyle w:val="TOC3"/>
        <w:tabs>
          <w:tab w:val="right" w:leader="dot" w:pos="9016"/>
        </w:tabs>
        <w:ind w:left="880"/>
        <w:rPr>
          <w:rFonts w:eastAsiaTheme="minorEastAsia"/>
          <w:noProof/>
          <w:lang w:val="en-US"/>
        </w:rPr>
      </w:pPr>
      <w:hyperlink w:anchor="_Toc77622159" w:history="1">
        <w:r w:rsidR="00AC49B3" w:rsidRPr="00C028F9">
          <w:rPr>
            <w:rStyle w:val="Hyperlink"/>
            <w:noProof/>
            <w:lang w:val="en-US"/>
          </w:rPr>
          <w:t xml:space="preserve">2.5.1 </w:t>
        </w:r>
        <w:r w:rsidR="00AC49B3" w:rsidRPr="00C028F9">
          <w:rPr>
            <w:rStyle w:val="Hyperlink"/>
            <w:noProof/>
          </w:rPr>
          <w:t>Lack of Proper Management</w:t>
        </w:r>
        <w:r w:rsidR="00AC49B3">
          <w:rPr>
            <w:noProof/>
          </w:rPr>
          <w:tab/>
        </w:r>
        <w:r w:rsidR="00AC49B3">
          <w:rPr>
            <w:noProof/>
          </w:rPr>
          <w:fldChar w:fldCharType="begin"/>
        </w:r>
        <w:r w:rsidR="00AC49B3">
          <w:rPr>
            <w:noProof/>
          </w:rPr>
          <w:instrText xml:space="preserve"> PAGEREF _Toc77622159 \h </w:instrText>
        </w:r>
        <w:r w:rsidR="00AC49B3">
          <w:rPr>
            <w:noProof/>
          </w:rPr>
        </w:r>
        <w:r w:rsidR="00AC49B3">
          <w:rPr>
            <w:noProof/>
          </w:rPr>
          <w:fldChar w:fldCharType="separate"/>
        </w:r>
        <w:r w:rsidR="00D54164">
          <w:rPr>
            <w:noProof/>
          </w:rPr>
          <w:t>33</w:t>
        </w:r>
        <w:r w:rsidR="00AC49B3">
          <w:rPr>
            <w:noProof/>
          </w:rPr>
          <w:fldChar w:fldCharType="end"/>
        </w:r>
      </w:hyperlink>
    </w:p>
    <w:p w14:paraId="6F8F7DF2" w14:textId="43C75B3A" w:rsidR="00AC49B3" w:rsidRDefault="006D74D6">
      <w:pPr>
        <w:pStyle w:val="TOC3"/>
        <w:tabs>
          <w:tab w:val="right" w:leader="dot" w:pos="9016"/>
        </w:tabs>
        <w:ind w:left="880"/>
        <w:rPr>
          <w:rFonts w:eastAsiaTheme="minorEastAsia"/>
          <w:noProof/>
          <w:lang w:val="en-US"/>
        </w:rPr>
      </w:pPr>
      <w:hyperlink w:anchor="_Toc77622160" w:history="1">
        <w:r w:rsidR="00AC49B3" w:rsidRPr="00C028F9">
          <w:rPr>
            <w:rStyle w:val="Hyperlink"/>
            <w:noProof/>
            <w:lang w:val="en-US"/>
          </w:rPr>
          <w:t xml:space="preserve">2.5.2 </w:t>
        </w:r>
        <w:r w:rsidR="00AC49B3" w:rsidRPr="00C028F9">
          <w:rPr>
            <w:rStyle w:val="Hyperlink"/>
            <w:noProof/>
          </w:rPr>
          <w:t xml:space="preserve">Conflict of </w:t>
        </w:r>
        <w:r w:rsidR="00AC49B3" w:rsidRPr="00C028F9">
          <w:rPr>
            <w:rStyle w:val="Hyperlink"/>
            <w:noProof/>
            <w:lang w:val="en-US"/>
          </w:rPr>
          <w:t>V</w:t>
        </w:r>
        <w:r w:rsidR="00AC49B3" w:rsidRPr="00C028F9">
          <w:rPr>
            <w:rStyle w:val="Hyperlink"/>
            <w:noProof/>
          </w:rPr>
          <w:t>ision</w:t>
        </w:r>
        <w:r w:rsidR="00AC49B3">
          <w:rPr>
            <w:noProof/>
          </w:rPr>
          <w:tab/>
        </w:r>
        <w:r w:rsidR="00AC49B3">
          <w:rPr>
            <w:noProof/>
          </w:rPr>
          <w:fldChar w:fldCharType="begin"/>
        </w:r>
        <w:r w:rsidR="00AC49B3">
          <w:rPr>
            <w:noProof/>
          </w:rPr>
          <w:instrText xml:space="preserve"> PAGEREF _Toc77622160 \h </w:instrText>
        </w:r>
        <w:r w:rsidR="00AC49B3">
          <w:rPr>
            <w:noProof/>
          </w:rPr>
        </w:r>
        <w:r w:rsidR="00AC49B3">
          <w:rPr>
            <w:noProof/>
          </w:rPr>
          <w:fldChar w:fldCharType="separate"/>
        </w:r>
        <w:r w:rsidR="00D54164">
          <w:rPr>
            <w:noProof/>
          </w:rPr>
          <w:t>33</w:t>
        </w:r>
        <w:r w:rsidR="00AC49B3">
          <w:rPr>
            <w:noProof/>
          </w:rPr>
          <w:fldChar w:fldCharType="end"/>
        </w:r>
      </w:hyperlink>
    </w:p>
    <w:p w14:paraId="6EDF9A62" w14:textId="702E6610" w:rsidR="00AC49B3" w:rsidRDefault="006D74D6">
      <w:pPr>
        <w:pStyle w:val="TOC3"/>
        <w:tabs>
          <w:tab w:val="right" w:leader="dot" w:pos="9016"/>
        </w:tabs>
        <w:ind w:left="880"/>
        <w:rPr>
          <w:rFonts w:eastAsiaTheme="minorEastAsia"/>
          <w:noProof/>
          <w:lang w:val="en-US"/>
        </w:rPr>
      </w:pPr>
      <w:hyperlink w:anchor="_Toc77622161" w:history="1">
        <w:r w:rsidR="00AC49B3" w:rsidRPr="00C028F9">
          <w:rPr>
            <w:rStyle w:val="Hyperlink"/>
            <w:noProof/>
            <w:lang w:val="en-US"/>
          </w:rPr>
          <w:t xml:space="preserve">2.5.3 </w:t>
        </w:r>
        <w:r w:rsidR="00AC49B3" w:rsidRPr="00C028F9">
          <w:rPr>
            <w:rStyle w:val="Hyperlink"/>
            <w:noProof/>
          </w:rPr>
          <w:t xml:space="preserve">Divided </w:t>
        </w:r>
        <w:r w:rsidR="00AC49B3" w:rsidRPr="00C028F9">
          <w:rPr>
            <w:rStyle w:val="Hyperlink"/>
            <w:noProof/>
            <w:lang w:val="en-US"/>
          </w:rPr>
          <w:t>R</w:t>
        </w:r>
        <w:r w:rsidR="00AC49B3" w:rsidRPr="00C028F9">
          <w:rPr>
            <w:rStyle w:val="Hyperlink"/>
            <w:noProof/>
          </w:rPr>
          <w:t>elationships</w:t>
        </w:r>
        <w:r w:rsidR="00AC49B3">
          <w:rPr>
            <w:noProof/>
          </w:rPr>
          <w:tab/>
        </w:r>
        <w:r w:rsidR="00AC49B3">
          <w:rPr>
            <w:noProof/>
          </w:rPr>
          <w:fldChar w:fldCharType="begin"/>
        </w:r>
        <w:r w:rsidR="00AC49B3">
          <w:rPr>
            <w:noProof/>
          </w:rPr>
          <w:instrText xml:space="preserve"> PAGEREF _Toc77622161 \h </w:instrText>
        </w:r>
        <w:r w:rsidR="00AC49B3">
          <w:rPr>
            <w:noProof/>
          </w:rPr>
        </w:r>
        <w:r w:rsidR="00AC49B3">
          <w:rPr>
            <w:noProof/>
          </w:rPr>
          <w:fldChar w:fldCharType="separate"/>
        </w:r>
        <w:r w:rsidR="00D54164">
          <w:rPr>
            <w:noProof/>
          </w:rPr>
          <w:t>34</w:t>
        </w:r>
        <w:r w:rsidR="00AC49B3">
          <w:rPr>
            <w:noProof/>
          </w:rPr>
          <w:fldChar w:fldCharType="end"/>
        </w:r>
      </w:hyperlink>
    </w:p>
    <w:p w14:paraId="133289FB" w14:textId="267786CB" w:rsidR="00AC49B3" w:rsidRDefault="006D74D6">
      <w:pPr>
        <w:pStyle w:val="TOC3"/>
        <w:tabs>
          <w:tab w:val="right" w:leader="dot" w:pos="9016"/>
        </w:tabs>
        <w:ind w:left="880"/>
        <w:rPr>
          <w:rFonts w:eastAsiaTheme="minorEastAsia"/>
          <w:noProof/>
          <w:lang w:val="en-US"/>
        </w:rPr>
      </w:pPr>
      <w:hyperlink w:anchor="_Toc77622162" w:history="1">
        <w:r w:rsidR="00AC49B3" w:rsidRPr="00C028F9">
          <w:rPr>
            <w:rStyle w:val="Hyperlink"/>
            <w:noProof/>
            <w:lang w:val="en-US"/>
          </w:rPr>
          <w:t xml:space="preserve">2.5.4 </w:t>
        </w:r>
        <w:r w:rsidR="00AC49B3" w:rsidRPr="00C028F9">
          <w:rPr>
            <w:rStyle w:val="Hyperlink"/>
            <w:noProof/>
          </w:rPr>
          <w:t xml:space="preserve">Unqualified </w:t>
        </w:r>
        <w:r w:rsidR="00AC49B3" w:rsidRPr="00C028F9">
          <w:rPr>
            <w:rStyle w:val="Hyperlink"/>
            <w:noProof/>
            <w:lang w:val="en-US"/>
          </w:rPr>
          <w:t>M</w:t>
        </w:r>
        <w:r w:rsidR="00AC49B3" w:rsidRPr="00C028F9">
          <w:rPr>
            <w:rStyle w:val="Hyperlink"/>
            <w:noProof/>
          </w:rPr>
          <w:t>anagement</w:t>
        </w:r>
        <w:r w:rsidR="00AC49B3">
          <w:rPr>
            <w:noProof/>
          </w:rPr>
          <w:tab/>
        </w:r>
        <w:r w:rsidR="00AC49B3">
          <w:rPr>
            <w:noProof/>
          </w:rPr>
          <w:fldChar w:fldCharType="begin"/>
        </w:r>
        <w:r w:rsidR="00AC49B3">
          <w:rPr>
            <w:noProof/>
          </w:rPr>
          <w:instrText xml:space="preserve"> PAGEREF _Toc77622162 \h </w:instrText>
        </w:r>
        <w:r w:rsidR="00AC49B3">
          <w:rPr>
            <w:noProof/>
          </w:rPr>
        </w:r>
        <w:r w:rsidR="00AC49B3">
          <w:rPr>
            <w:noProof/>
          </w:rPr>
          <w:fldChar w:fldCharType="separate"/>
        </w:r>
        <w:r w:rsidR="00D54164">
          <w:rPr>
            <w:noProof/>
          </w:rPr>
          <w:t>35</w:t>
        </w:r>
        <w:r w:rsidR="00AC49B3">
          <w:rPr>
            <w:noProof/>
          </w:rPr>
          <w:fldChar w:fldCharType="end"/>
        </w:r>
      </w:hyperlink>
    </w:p>
    <w:p w14:paraId="14E416B6" w14:textId="4FD74A92" w:rsidR="00AC49B3" w:rsidRDefault="006D74D6">
      <w:pPr>
        <w:pStyle w:val="TOC3"/>
        <w:tabs>
          <w:tab w:val="right" w:leader="dot" w:pos="9016"/>
        </w:tabs>
        <w:ind w:left="880"/>
        <w:rPr>
          <w:rFonts w:eastAsiaTheme="minorEastAsia"/>
          <w:noProof/>
          <w:lang w:val="en-US"/>
        </w:rPr>
      </w:pPr>
      <w:hyperlink w:anchor="_Toc77622163" w:history="1">
        <w:r w:rsidR="00AC49B3" w:rsidRPr="00C028F9">
          <w:rPr>
            <w:rStyle w:val="Hyperlink"/>
            <w:noProof/>
            <w:lang w:val="en-US"/>
          </w:rPr>
          <w:t xml:space="preserve">2.5.5 </w:t>
        </w:r>
        <w:r w:rsidR="00AC49B3" w:rsidRPr="00C028F9">
          <w:rPr>
            <w:rStyle w:val="Hyperlink"/>
            <w:noProof/>
          </w:rPr>
          <w:t xml:space="preserve">Lack of </w:t>
        </w:r>
        <w:r w:rsidR="00AC49B3" w:rsidRPr="00C028F9">
          <w:rPr>
            <w:rStyle w:val="Hyperlink"/>
            <w:noProof/>
            <w:lang w:val="en-US"/>
          </w:rPr>
          <w:t>S</w:t>
        </w:r>
        <w:r w:rsidR="00AC49B3" w:rsidRPr="00C028F9">
          <w:rPr>
            <w:rStyle w:val="Hyperlink"/>
            <w:noProof/>
          </w:rPr>
          <w:t xml:space="preserve">kills </w:t>
        </w:r>
        <w:r w:rsidR="00AC49B3" w:rsidRPr="00C028F9">
          <w:rPr>
            <w:rStyle w:val="Hyperlink"/>
            <w:noProof/>
            <w:lang w:val="en-US"/>
          </w:rPr>
          <w:t>and</w:t>
        </w:r>
        <w:r w:rsidR="00AC49B3" w:rsidRPr="00C028F9">
          <w:rPr>
            <w:rStyle w:val="Hyperlink"/>
            <w:noProof/>
          </w:rPr>
          <w:t xml:space="preserve"> </w:t>
        </w:r>
        <w:r w:rsidR="00AC49B3" w:rsidRPr="00C028F9">
          <w:rPr>
            <w:rStyle w:val="Hyperlink"/>
            <w:noProof/>
            <w:lang w:val="en-US"/>
          </w:rPr>
          <w:t>T</w:t>
        </w:r>
        <w:r w:rsidR="00AC49B3" w:rsidRPr="00C028F9">
          <w:rPr>
            <w:rStyle w:val="Hyperlink"/>
            <w:noProof/>
          </w:rPr>
          <w:t>raining</w:t>
        </w:r>
        <w:r w:rsidR="00AC49B3">
          <w:rPr>
            <w:noProof/>
          </w:rPr>
          <w:tab/>
        </w:r>
        <w:r w:rsidR="00AC49B3">
          <w:rPr>
            <w:noProof/>
          </w:rPr>
          <w:fldChar w:fldCharType="begin"/>
        </w:r>
        <w:r w:rsidR="00AC49B3">
          <w:rPr>
            <w:noProof/>
          </w:rPr>
          <w:instrText xml:space="preserve"> PAGEREF _Toc77622163 \h </w:instrText>
        </w:r>
        <w:r w:rsidR="00AC49B3">
          <w:rPr>
            <w:noProof/>
          </w:rPr>
        </w:r>
        <w:r w:rsidR="00AC49B3">
          <w:rPr>
            <w:noProof/>
          </w:rPr>
          <w:fldChar w:fldCharType="separate"/>
        </w:r>
        <w:r w:rsidR="00D54164">
          <w:rPr>
            <w:noProof/>
          </w:rPr>
          <w:t>36</w:t>
        </w:r>
        <w:r w:rsidR="00AC49B3">
          <w:rPr>
            <w:noProof/>
          </w:rPr>
          <w:fldChar w:fldCharType="end"/>
        </w:r>
      </w:hyperlink>
    </w:p>
    <w:p w14:paraId="0D480442" w14:textId="788E78D3" w:rsidR="00AC49B3" w:rsidRDefault="006D74D6">
      <w:pPr>
        <w:pStyle w:val="TOC2"/>
        <w:tabs>
          <w:tab w:val="right" w:leader="dot" w:pos="9016"/>
        </w:tabs>
        <w:ind w:left="440"/>
        <w:rPr>
          <w:rFonts w:eastAsiaTheme="minorEastAsia"/>
          <w:noProof/>
          <w:lang w:val="en-US"/>
        </w:rPr>
      </w:pPr>
      <w:hyperlink w:anchor="_Toc77622164" w:history="1">
        <w:r w:rsidR="00AC49B3" w:rsidRPr="00C028F9">
          <w:rPr>
            <w:rStyle w:val="Hyperlink"/>
            <w:noProof/>
            <w:lang w:val="en-US"/>
          </w:rPr>
          <w:t xml:space="preserve">2.6 </w:t>
        </w:r>
        <w:r w:rsidR="00AC49B3" w:rsidRPr="00C028F9">
          <w:rPr>
            <w:rStyle w:val="Hyperlink"/>
            <w:noProof/>
          </w:rPr>
          <w:t>Human Resource Management</w:t>
        </w:r>
        <w:r w:rsidR="00AC49B3">
          <w:rPr>
            <w:noProof/>
          </w:rPr>
          <w:tab/>
        </w:r>
        <w:r w:rsidR="00AC49B3">
          <w:rPr>
            <w:noProof/>
          </w:rPr>
          <w:fldChar w:fldCharType="begin"/>
        </w:r>
        <w:r w:rsidR="00AC49B3">
          <w:rPr>
            <w:noProof/>
          </w:rPr>
          <w:instrText xml:space="preserve"> PAGEREF _Toc77622164 \h </w:instrText>
        </w:r>
        <w:r w:rsidR="00AC49B3">
          <w:rPr>
            <w:noProof/>
          </w:rPr>
        </w:r>
        <w:r w:rsidR="00AC49B3">
          <w:rPr>
            <w:noProof/>
          </w:rPr>
          <w:fldChar w:fldCharType="separate"/>
        </w:r>
        <w:r w:rsidR="00D54164">
          <w:rPr>
            <w:noProof/>
          </w:rPr>
          <w:t>37</w:t>
        </w:r>
        <w:r w:rsidR="00AC49B3">
          <w:rPr>
            <w:noProof/>
          </w:rPr>
          <w:fldChar w:fldCharType="end"/>
        </w:r>
      </w:hyperlink>
    </w:p>
    <w:p w14:paraId="1ED81E09" w14:textId="79B850F4" w:rsidR="00AC49B3" w:rsidRDefault="006D74D6">
      <w:pPr>
        <w:pStyle w:val="TOC2"/>
        <w:tabs>
          <w:tab w:val="right" w:leader="dot" w:pos="9016"/>
        </w:tabs>
        <w:ind w:left="440"/>
        <w:rPr>
          <w:rFonts w:eastAsiaTheme="minorEastAsia"/>
          <w:noProof/>
          <w:lang w:val="en-US"/>
        </w:rPr>
      </w:pPr>
      <w:hyperlink w:anchor="_Toc77622165" w:history="1">
        <w:r w:rsidR="00AC49B3" w:rsidRPr="00C028F9">
          <w:rPr>
            <w:rStyle w:val="Hyperlink"/>
            <w:noProof/>
            <w:lang w:val="en-US"/>
          </w:rPr>
          <w:t xml:space="preserve">2.7 </w:t>
        </w:r>
        <w:r w:rsidR="00AC49B3" w:rsidRPr="00C028F9">
          <w:rPr>
            <w:rStyle w:val="Hyperlink"/>
            <w:noProof/>
          </w:rPr>
          <w:t>Succession in Family Businesses</w:t>
        </w:r>
        <w:r w:rsidR="00AC49B3">
          <w:rPr>
            <w:noProof/>
          </w:rPr>
          <w:tab/>
        </w:r>
        <w:r w:rsidR="00AC49B3">
          <w:rPr>
            <w:noProof/>
          </w:rPr>
          <w:fldChar w:fldCharType="begin"/>
        </w:r>
        <w:r w:rsidR="00AC49B3">
          <w:rPr>
            <w:noProof/>
          </w:rPr>
          <w:instrText xml:space="preserve"> PAGEREF _Toc77622165 \h </w:instrText>
        </w:r>
        <w:r w:rsidR="00AC49B3">
          <w:rPr>
            <w:noProof/>
          </w:rPr>
        </w:r>
        <w:r w:rsidR="00AC49B3">
          <w:rPr>
            <w:noProof/>
          </w:rPr>
          <w:fldChar w:fldCharType="separate"/>
        </w:r>
        <w:r w:rsidR="00D54164">
          <w:rPr>
            <w:noProof/>
          </w:rPr>
          <w:t>39</w:t>
        </w:r>
        <w:r w:rsidR="00AC49B3">
          <w:rPr>
            <w:noProof/>
          </w:rPr>
          <w:fldChar w:fldCharType="end"/>
        </w:r>
      </w:hyperlink>
    </w:p>
    <w:p w14:paraId="640512BD" w14:textId="2AA90390" w:rsidR="00AC49B3" w:rsidRDefault="006D74D6">
      <w:pPr>
        <w:pStyle w:val="TOC3"/>
        <w:tabs>
          <w:tab w:val="right" w:leader="dot" w:pos="9016"/>
        </w:tabs>
        <w:ind w:left="880"/>
        <w:rPr>
          <w:rFonts w:eastAsiaTheme="minorEastAsia"/>
          <w:noProof/>
          <w:lang w:val="en-US"/>
        </w:rPr>
      </w:pPr>
      <w:hyperlink w:anchor="_Toc77622166" w:history="1">
        <w:r w:rsidR="00AC49B3" w:rsidRPr="00C028F9">
          <w:rPr>
            <w:rStyle w:val="Hyperlink"/>
            <w:noProof/>
            <w:lang w:val="en-US"/>
          </w:rPr>
          <w:t xml:space="preserve">2.7.1 </w:t>
        </w:r>
        <w:r w:rsidR="00AC49B3" w:rsidRPr="00C028F9">
          <w:rPr>
            <w:rStyle w:val="Hyperlink"/>
            <w:noProof/>
          </w:rPr>
          <w:t>Do Family Businesses Have a Plan to Transition?</w:t>
        </w:r>
        <w:r w:rsidR="00AC49B3">
          <w:rPr>
            <w:noProof/>
          </w:rPr>
          <w:tab/>
        </w:r>
        <w:r w:rsidR="00AC49B3">
          <w:rPr>
            <w:noProof/>
          </w:rPr>
          <w:fldChar w:fldCharType="begin"/>
        </w:r>
        <w:r w:rsidR="00AC49B3">
          <w:rPr>
            <w:noProof/>
          </w:rPr>
          <w:instrText xml:space="preserve"> PAGEREF _Toc77622166 \h </w:instrText>
        </w:r>
        <w:r w:rsidR="00AC49B3">
          <w:rPr>
            <w:noProof/>
          </w:rPr>
        </w:r>
        <w:r w:rsidR="00AC49B3">
          <w:rPr>
            <w:noProof/>
          </w:rPr>
          <w:fldChar w:fldCharType="separate"/>
        </w:r>
        <w:r w:rsidR="00D54164">
          <w:rPr>
            <w:noProof/>
          </w:rPr>
          <w:t>40</w:t>
        </w:r>
        <w:r w:rsidR="00AC49B3">
          <w:rPr>
            <w:noProof/>
          </w:rPr>
          <w:fldChar w:fldCharType="end"/>
        </w:r>
      </w:hyperlink>
    </w:p>
    <w:p w14:paraId="31ACC3D6" w14:textId="12214564" w:rsidR="00AC49B3" w:rsidRDefault="006D74D6">
      <w:pPr>
        <w:pStyle w:val="TOC3"/>
        <w:tabs>
          <w:tab w:val="right" w:leader="dot" w:pos="9016"/>
        </w:tabs>
        <w:ind w:left="880"/>
        <w:rPr>
          <w:rFonts w:eastAsiaTheme="minorEastAsia"/>
          <w:noProof/>
          <w:lang w:val="en-US"/>
        </w:rPr>
      </w:pPr>
      <w:hyperlink w:anchor="_Toc77622167" w:history="1">
        <w:r w:rsidR="00AC49B3" w:rsidRPr="00C028F9">
          <w:rPr>
            <w:rStyle w:val="Hyperlink"/>
            <w:noProof/>
            <w:lang w:val="en-US"/>
          </w:rPr>
          <w:t xml:space="preserve">2.7.2 </w:t>
        </w:r>
        <w:r w:rsidR="00AC49B3" w:rsidRPr="00C028F9">
          <w:rPr>
            <w:rStyle w:val="Hyperlink"/>
            <w:noProof/>
          </w:rPr>
          <w:t>Proper Succession Planning</w:t>
        </w:r>
        <w:r w:rsidR="00AC49B3">
          <w:rPr>
            <w:noProof/>
          </w:rPr>
          <w:tab/>
        </w:r>
        <w:r w:rsidR="00AC49B3">
          <w:rPr>
            <w:noProof/>
          </w:rPr>
          <w:fldChar w:fldCharType="begin"/>
        </w:r>
        <w:r w:rsidR="00AC49B3">
          <w:rPr>
            <w:noProof/>
          </w:rPr>
          <w:instrText xml:space="preserve"> PAGEREF _Toc77622167 \h </w:instrText>
        </w:r>
        <w:r w:rsidR="00AC49B3">
          <w:rPr>
            <w:noProof/>
          </w:rPr>
        </w:r>
        <w:r w:rsidR="00AC49B3">
          <w:rPr>
            <w:noProof/>
          </w:rPr>
          <w:fldChar w:fldCharType="separate"/>
        </w:r>
        <w:r w:rsidR="00D54164">
          <w:rPr>
            <w:noProof/>
          </w:rPr>
          <w:t>41</w:t>
        </w:r>
        <w:r w:rsidR="00AC49B3">
          <w:rPr>
            <w:noProof/>
          </w:rPr>
          <w:fldChar w:fldCharType="end"/>
        </w:r>
      </w:hyperlink>
    </w:p>
    <w:p w14:paraId="4BE1C727" w14:textId="592A3AA7" w:rsidR="00AC49B3" w:rsidRDefault="006D74D6">
      <w:pPr>
        <w:pStyle w:val="TOC3"/>
        <w:tabs>
          <w:tab w:val="right" w:leader="dot" w:pos="9016"/>
        </w:tabs>
        <w:ind w:left="880"/>
        <w:rPr>
          <w:rFonts w:eastAsiaTheme="minorEastAsia"/>
          <w:noProof/>
          <w:lang w:val="en-US"/>
        </w:rPr>
      </w:pPr>
      <w:hyperlink w:anchor="_Toc77622168" w:history="1">
        <w:r w:rsidR="00AC49B3" w:rsidRPr="00C028F9">
          <w:rPr>
            <w:rStyle w:val="Hyperlink"/>
            <w:noProof/>
            <w:lang w:val="en-US"/>
          </w:rPr>
          <w:t xml:space="preserve">2.7.3 </w:t>
        </w:r>
        <w:r w:rsidR="00AC49B3" w:rsidRPr="00C028F9">
          <w:rPr>
            <w:rStyle w:val="Hyperlink"/>
            <w:noProof/>
          </w:rPr>
          <w:t>Change in Culture/Orientation</w:t>
        </w:r>
        <w:r w:rsidR="00AC49B3">
          <w:rPr>
            <w:noProof/>
          </w:rPr>
          <w:tab/>
        </w:r>
        <w:r w:rsidR="00AC49B3">
          <w:rPr>
            <w:noProof/>
          </w:rPr>
          <w:fldChar w:fldCharType="begin"/>
        </w:r>
        <w:r w:rsidR="00AC49B3">
          <w:rPr>
            <w:noProof/>
          </w:rPr>
          <w:instrText xml:space="preserve"> PAGEREF _Toc77622168 \h </w:instrText>
        </w:r>
        <w:r w:rsidR="00AC49B3">
          <w:rPr>
            <w:noProof/>
          </w:rPr>
        </w:r>
        <w:r w:rsidR="00AC49B3">
          <w:rPr>
            <w:noProof/>
          </w:rPr>
          <w:fldChar w:fldCharType="separate"/>
        </w:r>
        <w:r w:rsidR="00D54164">
          <w:rPr>
            <w:noProof/>
          </w:rPr>
          <w:t>41</w:t>
        </w:r>
        <w:r w:rsidR="00AC49B3">
          <w:rPr>
            <w:noProof/>
          </w:rPr>
          <w:fldChar w:fldCharType="end"/>
        </w:r>
      </w:hyperlink>
    </w:p>
    <w:p w14:paraId="2FA1F7EA" w14:textId="0B27E1E5" w:rsidR="00AC49B3" w:rsidRDefault="006D74D6">
      <w:pPr>
        <w:pStyle w:val="TOC3"/>
        <w:tabs>
          <w:tab w:val="right" w:leader="dot" w:pos="9016"/>
        </w:tabs>
        <w:ind w:left="880"/>
        <w:rPr>
          <w:rFonts w:eastAsiaTheme="minorEastAsia"/>
          <w:noProof/>
          <w:lang w:val="en-US"/>
        </w:rPr>
      </w:pPr>
      <w:hyperlink w:anchor="_Toc77622169" w:history="1">
        <w:r w:rsidR="00AC49B3" w:rsidRPr="00C028F9">
          <w:rPr>
            <w:rStyle w:val="Hyperlink"/>
            <w:noProof/>
            <w:lang w:val="en-US"/>
          </w:rPr>
          <w:t xml:space="preserve">2.7.4 </w:t>
        </w:r>
        <w:r w:rsidR="00AC49B3" w:rsidRPr="00C028F9">
          <w:rPr>
            <w:rStyle w:val="Hyperlink"/>
            <w:noProof/>
          </w:rPr>
          <w:t>How to Manage Succession Changes?</w:t>
        </w:r>
        <w:r w:rsidR="00AC49B3">
          <w:rPr>
            <w:noProof/>
          </w:rPr>
          <w:tab/>
        </w:r>
        <w:r w:rsidR="00AC49B3">
          <w:rPr>
            <w:noProof/>
          </w:rPr>
          <w:fldChar w:fldCharType="begin"/>
        </w:r>
        <w:r w:rsidR="00AC49B3">
          <w:rPr>
            <w:noProof/>
          </w:rPr>
          <w:instrText xml:space="preserve"> PAGEREF _Toc77622169 \h </w:instrText>
        </w:r>
        <w:r w:rsidR="00AC49B3">
          <w:rPr>
            <w:noProof/>
          </w:rPr>
        </w:r>
        <w:r w:rsidR="00AC49B3">
          <w:rPr>
            <w:noProof/>
          </w:rPr>
          <w:fldChar w:fldCharType="separate"/>
        </w:r>
        <w:r w:rsidR="00D54164">
          <w:rPr>
            <w:noProof/>
          </w:rPr>
          <w:t>42</w:t>
        </w:r>
        <w:r w:rsidR="00AC49B3">
          <w:rPr>
            <w:noProof/>
          </w:rPr>
          <w:fldChar w:fldCharType="end"/>
        </w:r>
      </w:hyperlink>
    </w:p>
    <w:p w14:paraId="73B09031" w14:textId="08EEE6E8" w:rsidR="00AC49B3" w:rsidRDefault="006D74D6">
      <w:pPr>
        <w:pStyle w:val="TOC3"/>
        <w:tabs>
          <w:tab w:val="right" w:leader="dot" w:pos="9016"/>
        </w:tabs>
        <w:ind w:left="880"/>
        <w:rPr>
          <w:rFonts w:eastAsiaTheme="minorEastAsia"/>
          <w:noProof/>
          <w:lang w:val="en-US"/>
        </w:rPr>
      </w:pPr>
      <w:hyperlink w:anchor="_Toc77622170" w:history="1">
        <w:r w:rsidR="00AC49B3" w:rsidRPr="00C028F9">
          <w:rPr>
            <w:rStyle w:val="Hyperlink"/>
            <w:noProof/>
            <w:lang w:val="en-US"/>
          </w:rPr>
          <w:t xml:space="preserve">2.7.5 </w:t>
        </w:r>
        <w:r w:rsidR="00AC49B3" w:rsidRPr="00C028F9">
          <w:rPr>
            <w:rStyle w:val="Hyperlink"/>
            <w:noProof/>
          </w:rPr>
          <w:t xml:space="preserve">The Role </w:t>
        </w:r>
        <w:r w:rsidR="00AC49B3" w:rsidRPr="00C028F9">
          <w:rPr>
            <w:rStyle w:val="Hyperlink"/>
            <w:noProof/>
            <w:lang w:val="en-US"/>
          </w:rPr>
          <w:t>o</w:t>
        </w:r>
        <w:r w:rsidR="00AC49B3" w:rsidRPr="00C028F9">
          <w:rPr>
            <w:rStyle w:val="Hyperlink"/>
            <w:noProof/>
          </w:rPr>
          <w:t>f Predecessors (Parents)</w:t>
        </w:r>
        <w:r w:rsidR="00AC49B3">
          <w:rPr>
            <w:noProof/>
          </w:rPr>
          <w:tab/>
        </w:r>
        <w:r w:rsidR="00AC49B3">
          <w:rPr>
            <w:noProof/>
          </w:rPr>
          <w:fldChar w:fldCharType="begin"/>
        </w:r>
        <w:r w:rsidR="00AC49B3">
          <w:rPr>
            <w:noProof/>
          </w:rPr>
          <w:instrText xml:space="preserve"> PAGEREF _Toc77622170 \h </w:instrText>
        </w:r>
        <w:r w:rsidR="00AC49B3">
          <w:rPr>
            <w:noProof/>
          </w:rPr>
        </w:r>
        <w:r w:rsidR="00AC49B3">
          <w:rPr>
            <w:noProof/>
          </w:rPr>
          <w:fldChar w:fldCharType="separate"/>
        </w:r>
        <w:r w:rsidR="00D54164">
          <w:rPr>
            <w:noProof/>
          </w:rPr>
          <w:t>43</w:t>
        </w:r>
        <w:r w:rsidR="00AC49B3">
          <w:rPr>
            <w:noProof/>
          </w:rPr>
          <w:fldChar w:fldCharType="end"/>
        </w:r>
      </w:hyperlink>
    </w:p>
    <w:p w14:paraId="57988CE1" w14:textId="06F3B850" w:rsidR="00AC49B3" w:rsidRDefault="006D74D6">
      <w:pPr>
        <w:pStyle w:val="TOC3"/>
        <w:tabs>
          <w:tab w:val="right" w:leader="dot" w:pos="9016"/>
        </w:tabs>
        <w:ind w:left="880"/>
        <w:rPr>
          <w:rFonts w:eastAsiaTheme="minorEastAsia"/>
          <w:noProof/>
          <w:lang w:val="en-US"/>
        </w:rPr>
      </w:pPr>
      <w:hyperlink w:anchor="_Toc77622171" w:history="1">
        <w:r w:rsidR="00AC49B3" w:rsidRPr="00C028F9">
          <w:rPr>
            <w:rStyle w:val="Hyperlink"/>
            <w:noProof/>
            <w:lang w:val="en-US"/>
          </w:rPr>
          <w:t xml:space="preserve">2.7.6 </w:t>
        </w:r>
        <w:r w:rsidR="00AC49B3" w:rsidRPr="00C028F9">
          <w:rPr>
            <w:rStyle w:val="Hyperlink"/>
            <w:noProof/>
          </w:rPr>
          <w:t>Challenges Associated with Family Business Succession</w:t>
        </w:r>
        <w:r w:rsidR="00AC49B3">
          <w:rPr>
            <w:noProof/>
          </w:rPr>
          <w:tab/>
        </w:r>
        <w:r w:rsidR="00AC49B3">
          <w:rPr>
            <w:noProof/>
          </w:rPr>
          <w:fldChar w:fldCharType="begin"/>
        </w:r>
        <w:r w:rsidR="00AC49B3">
          <w:rPr>
            <w:noProof/>
          </w:rPr>
          <w:instrText xml:space="preserve"> PAGEREF _Toc77622171 \h </w:instrText>
        </w:r>
        <w:r w:rsidR="00AC49B3">
          <w:rPr>
            <w:noProof/>
          </w:rPr>
        </w:r>
        <w:r w:rsidR="00AC49B3">
          <w:rPr>
            <w:noProof/>
          </w:rPr>
          <w:fldChar w:fldCharType="separate"/>
        </w:r>
        <w:r w:rsidR="00D54164">
          <w:rPr>
            <w:noProof/>
          </w:rPr>
          <w:t>43</w:t>
        </w:r>
        <w:r w:rsidR="00AC49B3">
          <w:rPr>
            <w:noProof/>
          </w:rPr>
          <w:fldChar w:fldCharType="end"/>
        </w:r>
      </w:hyperlink>
    </w:p>
    <w:p w14:paraId="12616EEE" w14:textId="499DC59B" w:rsidR="00AC49B3" w:rsidRDefault="006D74D6">
      <w:pPr>
        <w:pStyle w:val="TOC3"/>
        <w:tabs>
          <w:tab w:val="right" w:leader="dot" w:pos="9016"/>
        </w:tabs>
        <w:ind w:left="880"/>
        <w:rPr>
          <w:rFonts w:eastAsiaTheme="minorEastAsia"/>
          <w:noProof/>
          <w:lang w:val="en-US"/>
        </w:rPr>
      </w:pPr>
      <w:hyperlink w:anchor="_Toc77622172" w:history="1">
        <w:r w:rsidR="00AC49B3" w:rsidRPr="00C028F9">
          <w:rPr>
            <w:rStyle w:val="Hyperlink"/>
            <w:noProof/>
            <w:lang w:val="en-US"/>
          </w:rPr>
          <w:t xml:space="preserve">2.7.7 </w:t>
        </w:r>
        <w:r w:rsidR="00AC49B3" w:rsidRPr="00C028F9">
          <w:rPr>
            <w:rStyle w:val="Hyperlink"/>
            <w:noProof/>
          </w:rPr>
          <w:t>What Constitutes a Successful Succession?</w:t>
        </w:r>
        <w:r w:rsidR="00AC49B3">
          <w:rPr>
            <w:noProof/>
          </w:rPr>
          <w:tab/>
        </w:r>
        <w:r w:rsidR="00AC49B3">
          <w:rPr>
            <w:noProof/>
          </w:rPr>
          <w:fldChar w:fldCharType="begin"/>
        </w:r>
        <w:r w:rsidR="00AC49B3">
          <w:rPr>
            <w:noProof/>
          </w:rPr>
          <w:instrText xml:space="preserve"> PAGEREF _Toc77622172 \h </w:instrText>
        </w:r>
        <w:r w:rsidR="00AC49B3">
          <w:rPr>
            <w:noProof/>
          </w:rPr>
        </w:r>
        <w:r w:rsidR="00AC49B3">
          <w:rPr>
            <w:noProof/>
          </w:rPr>
          <w:fldChar w:fldCharType="separate"/>
        </w:r>
        <w:r w:rsidR="00D54164">
          <w:rPr>
            <w:noProof/>
          </w:rPr>
          <w:t>44</w:t>
        </w:r>
        <w:r w:rsidR="00AC49B3">
          <w:rPr>
            <w:noProof/>
          </w:rPr>
          <w:fldChar w:fldCharType="end"/>
        </w:r>
      </w:hyperlink>
    </w:p>
    <w:p w14:paraId="3EE9561C" w14:textId="156509BF" w:rsidR="00AC49B3" w:rsidRDefault="006D74D6">
      <w:pPr>
        <w:pStyle w:val="TOC2"/>
        <w:tabs>
          <w:tab w:val="right" w:leader="dot" w:pos="9016"/>
        </w:tabs>
        <w:ind w:left="440"/>
        <w:rPr>
          <w:rFonts w:eastAsiaTheme="minorEastAsia"/>
          <w:noProof/>
          <w:lang w:val="en-US"/>
        </w:rPr>
      </w:pPr>
      <w:hyperlink w:anchor="_Toc77622173" w:history="1">
        <w:r w:rsidR="00AC49B3" w:rsidRPr="00C028F9">
          <w:rPr>
            <w:rStyle w:val="Hyperlink"/>
            <w:noProof/>
            <w:lang w:val="en-US"/>
          </w:rPr>
          <w:t xml:space="preserve">2.8 </w:t>
        </w:r>
        <w:r w:rsidR="00AC49B3" w:rsidRPr="00C028F9">
          <w:rPr>
            <w:rStyle w:val="Hyperlink"/>
            <w:noProof/>
            <w:lang w:val="en-TT"/>
          </w:rPr>
          <w:t>Family Business and Strategy</w:t>
        </w:r>
        <w:r w:rsidR="00AC49B3">
          <w:rPr>
            <w:noProof/>
          </w:rPr>
          <w:tab/>
        </w:r>
        <w:r w:rsidR="00AC49B3">
          <w:rPr>
            <w:noProof/>
          </w:rPr>
          <w:fldChar w:fldCharType="begin"/>
        </w:r>
        <w:r w:rsidR="00AC49B3">
          <w:rPr>
            <w:noProof/>
          </w:rPr>
          <w:instrText xml:space="preserve"> PAGEREF _Toc77622173 \h </w:instrText>
        </w:r>
        <w:r w:rsidR="00AC49B3">
          <w:rPr>
            <w:noProof/>
          </w:rPr>
        </w:r>
        <w:r w:rsidR="00AC49B3">
          <w:rPr>
            <w:noProof/>
          </w:rPr>
          <w:fldChar w:fldCharType="separate"/>
        </w:r>
        <w:r w:rsidR="00D54164">
          <w:rPr>
            <w:noProof/>
          </w:rPr>
          <w:t>46</w:t>
        </w:r>
        <w:r w:rsidR="00AC49B3">
          <w:rPr>
            <w:noProof/>
          </w:rPr>
          <w:fldChar w:fldCharType="end"/>
        </w:r>
      </w:hyperlink>
    </w:p>
    <w:p w14:paraId="28C4752B" w14:textId="36C0262C" w:rsidR="00AC49B3" w:rsidRDefault="006D74D6">
      <w:pPr>
        <w:pStyle w:val="TOC2"/>
        <w:tabs>
          <w:tab w:val="right" w:leader="dot" w:pos="9016"/>
        </w:tabs>
        <w:ind w:left="440"/>
        <w:rPr>
          <w:rFonts w:eastAsiaTheme="minorEastAsia"/>
          <w:noProof/>
          <w:lang w:val="en-US"/>
        </w:rPr>
      </w:pPr>
      <w:hyperlink w:anchor="_Toc77622176" w:history="1">
        <w:r w:rsidR="00AC49B3" w:rsidRPr="00C028F9">
          <w:rPr>
            <w:rStyle w:val="Hyperlink"/>
            <w:noProof/>
            <w:lang w:val="en-US"/>
          </w:rPr>
          <w:t xml:space="preserve">2.9 </w:t>
        </w:r>
        <w:r w:rsidR="00AC49B3" w:rsidRPr="00C028F9">
          <w:rPr>
            <w:rStyle w:val="Hyperlink"/>
            <w:noProof/>
          </w:rPr>
          <w:t>Family Business Culture</w:t>
        </w:r>
        <w:r w:rsidR="00AC49B3">
          <w:rPr>
            <w:noProof/>
          </w:rPr>
          <w:tab/>
        </w:r>
        <w:r w:rsidR="00AC49B3">
          <w:rPr>
            <w:noProof/>
          </w:rPr>
          <w:fldChar w:fldCharType="begin"/>
        </w:r>
        <w:r w:rsidR="00AC49B3">
          <w:rPr>
            <w:noProof/>
          </w:rPr>
          <w:instrText xml:space="preserve"> PAGEREF _Toc77622176 \h </w:instrText>
        </w:r>
        <w:r w:rsidR="00AC49B3">
          <w:rPr>
            <w:noProof/>
          </w:rPr>
        </w:r>
        <w:r w:rsidR="00AC49B3">
          <w:rPr>
            <w:noProof/>
          </w:rPr>
          <w:fldChar w:fldCharType="separate"/>
        </w:r>
        <w:r w:rsidR="00D54164">
          <w:rPr>
            <w:noProof/>
          </w:rPr>
          <w:t>52</w:t>
        </w:r>
        <w:r w:rsidR="00AC49B3">
          <w:rPr>
            <w:noProof/>
          </w:rPr>
          <w:fldChar w:fldCharType="end"/>
        </w:r>
      </w:hyperlink>
    </w:p>
    <w:p w14:paraId="13CFCB57" w14:textId="0702726C" w:rsidR="00AC49B3" w:rsidRDefault="006D74D6">
      <w:pPr>
        <w:pStyle w:val="TOC3"/>
        <w:tabs>
          <w:tab w:val="right" w:leader="dot" w:pos="9016"/>
        </w:tabs>
        <w:ind w:left="880"/>
        <w:rPr>
          <w:rFonts w:eastAsiaTheme="minorEastAsia"/>
          <w:noProof/>
          <w:lang w:val="en-US"/>
        </w:rPr>
      </w:pPr>
      <w:hyperlink w:anchor="_Toc77622177" w:history="1">
        <w:r w:rsidR="00AC49B3" w:rsidRPr="00C028F9">
          <w:rPr>
            <w:rStyle w:val="Hyperlink"/>
            <w:noProof/>
            <w:lang w:val="en-US"/>
          </w:rPr>
          <w:t xml:space="preserve">2.9.1 </w:t>
        </w:r>
        <w:r w:rsidR="00AC49B3" w:rsidRPr="00C028F9">
          <w:rPr>
            <w:rStyle w:val="Hyperlink"/>
            <w:noProof/>
          </w:rPr>
          <w:t xml:space="preserve">Culture </w:t>
        </w:r>
        <w:r w:rsidR="00AC49B3" w:rsidRPr="00C028F9">
          <w:rPr>
            <w:rStyle w:val="Hyperlink"/>
            <w:noProof/>
            <w:lang w:val="en-US"/>
          </w:rPr>
          <w:t>and</w:t>
        </w:r>
        <w:r w:rsidR="00AC49B3" w:rsidRPr="00C028F9">
          <w:rPr>
            <w:rStyle w:val="Hyperlink"/>
            <w:noProof/>
          </w:rPr>
          <w:t xml:space="preserve"> Values</w:t>
        </w:r>
        <w:r w:rsidR="00AC49B3">
          <w:rPr>
            <w:noProof/>
          </w:rPr>
          <w:tab/>
        </w:r>
        <w:r w:rsidR="00AC49B3">
          <w:rPr>
            <w:noProof/>
          </w:rPr>
          <w:fldChar w:fldCharType="begin"/>
        </w:r>
        <w:r w:rsidR="00AC49B3">
          <w:rPr>
            <w:noProof/>
          </w:rPr>
          <w:instrText xml:space="preserve"> PAGEREF _Toc77622177 \h </w:instrText>
        </w:r>
        <w:r w:rsidR="00AC49B3">
          <w:rPr>
            <w:noProof/>
          </w:rPr>
        </w:r>
        <w:r w:rsidR="00AC49B3">
          <w:rPr>
            <w:noProof/>
          </w:rPr>
          <w:fldChar w:fldCharType="separate"/>
        </w:r>
        <w:r w:rsidR="00D54164">
          <w:rPr>
            <w:noProof/>
          </w:rPr>
          <w:t>52</w:t>
        </w:r>
        <w:r w:rsidR="00AC49B3">
          <w:rPr>
            <w:noProof/>
          </w:rPr>
          <w:fldChar w:fldCharType="end"/>
        </w:r>
      </w:hyperlink>
    </w:p>
    <w:p w14:paraId="25B87E7B" w14:textId="1CA38425" w:rsidR="00AC49B3" w:rsidRDefault="006D74D6">
      <w:pPr>
        <w:pStyle w:val="TOC3"/>
        <w:tabs>
          <w:tab w:val="right" w:leader="dot" w:pos="9016"/>
        </w:tabs>
        <w:ind w:left="880"/>
        <w:rPr>
          <w:rFonts w:eastAsiaTheme="minorEastAsia"/>
          <w:noProof/>
          <w:lang w:val="en-US"/>
        </w:rPr>
      </w:pPr>
      <w:hyperlink w:anchor="_Toc77622178" w:history="1">
        <w:r w:rsidR="00AC49B3" w:rsidRPr="00C028F9">
          <w:rPr>
            <w:rStyle w:val="Hyperlink"/>
            <w:noProof/>
            <w:lang w:val="en-US"/>
          </w:rPr>
          <w:t xml:space="preserve">2.9.2 </w:t>
        </w:r>
        <w:r w:rsidR="00AC49B3" w:rsidRPr="00C028F9">
          <w:rPr>
            <w:rStyle w:val="Hyperlink"/>
            <w:noProof/>
          </w:rPr>
          <w:t xml:space="preserve">Culture, Leadership </w:t>
        </w:r>
        <w:r w:rsidR="00AC49B3" w:rsidRPr="00C028F9">
          <w:rPr>
            <w:rStyle w:val="Hyperlink"/>
            <w:noProof/>
            <w:lang w:val="en-US"/>
          </w:rPr>
          <w:t>and</w:t>
        </w:r>
        <w:r w:rsidR="00AC49B3" w:rsidRPr="00C028F9">
          <w:rPr>
            <w:rStyle w:val="Hyperlink"/>
            <w:noProof/>
          </w:rPr>
          <w:t xml:space="preserve"> Decision-Making</w:t>
        </w:r>
        <w:r w:rsidR="00AC49B3">
          <w:rPr>
            <w:noProof/>
          </w:rPr>
          <w:tab/>
        </w:r>
        <w:r w:rsidR="00AC49B3">
          <w:rPr>
            <w:noProof/>
          </w:rPr>
          <w:fldChar w:fldCharType="begin"/>
        </w:r>
        <w:r w:rsidR="00AC49B3">
          <w:rPr>
            <w:noProof/>
          </w:rPr>
          <w:instrText xml:space="preserve"> PAGEREF _Toc77622178 \h </w:instrText>
        </w:r>
        <w:r w:rsidR="00AC49B3">
          <w:rPr>
            <w:noProof/>
          </w:rPr>
        </w:r>
        <w:r w:rsidR="00AC49B3">
          <w:rPr>
            <w:noProof/>
          </w:rPr>
          <w:fldChar w:fldCharType="separate"/>
        </w:r>
        <w:r w:rsidR="00D54164">
          <w:rPr>
            <w:noProof/>
          </w:rPr>
          <w:t>53</w:t>
        </w:r>
        <w:r w:rsidR="00AC49B3">
          <w:rPr>
            <w:noProof/>
          </w:rPr>
          <w:fldChar w:fldCharType="end"/>
        </w:r>
      </w:hyperlink>
    </w:p>
    <w:p w14:paraId="31D8FF2A" w14:textId="56CCD3B0" w:rsidR="00AC49B3" w:rsidRDefault="006D74D6">
      <w:pPr>
        <w:pStyle w:val="TOC3"/>
        <w:tabs>
          <w:tab w:val="right" w:leader="dot" w:pos="9016"/>
        </w:tabs>
        <w:ind w:left="880"/>
        <w:rPr>
          <w:rFonts w:eastAsiaTheme="minorEastAsia"/>
          <w:noProof/>
          <w:lang w:val="en-US"/>
        </w:rPr>
      </w:pPr>
      <w:hyperlink w:anchor="_Toc77622179" w:history="1">
        <w:r w:rsidR="00AC49B3" w:rsidRPr="00C028F9">
          <w:rPr>
            <w:rStyle w:val="Hyperlink"/>
            <w:noProof/>
            <w:lang w:val="en-US"/>
          </w:rPr>
          <w:t xml:space="preserve">2.9.3 </w:t>
        </w:r>
        <w:r w:rsidR="00AC49B3" w:rsidRPr="00C028F9">
          <w:rPr>
            <w:rStyle w:val="Hyperlink"/>
            <w:noProof/>
          </w:rPr>
          <w:t xml:space="preserve">Culture </w:t>
        </w:r>
        <w:r w:rsidR="00AC49B3" w:rsidRPr="00C028F9">
          <w:rPr>
            <w:rStyle w:val="Hyperlink"/>
            <w:noProof/>
            <w:lang w:val="en-US"/>
          </w:rPr>
          <w:t>and</w:t>
        </w:r>
        <w:r w:rsidR="00AC49B3" w:rsidRPr="00C028F9">
          <w:rPr>
            <w:rStyle w:val="Hyperlink"/>
            <w:noProof/>
          </w:rPr>
          <w:t xml:space="preserve"> Business Growth</w:t>
        </w:r>
        <w:r w:rsidR="00AC49B3">
          <w:rPr>
            <w:noProof/>
          </w:rPr>
          <w:tab/>
        </w:r>
        <w:r w:rsidR="00AC49B3">
          <w:rPr>
            <w:noProof/>
          </w:rPr>
          <w:fldChar w:fldCharType="begin"/>
        </w:r>
        <w:r w:rsidR="00AC49B3">
          <w:rPr>
            <w:noProof/>
          </w:rPr>
          <w:instrText xml:space="preserve"> PAGEREF _Toc77622179 \h </w:instrText>
        </w:r>
        <w:r w:rsidR="00AC49B3">
          <w:rPr>
            <w:noProof/>
          </w:rPr>
        </w:r>
        <w:r w:rsidR="00AC49B3">
          <w:rPr>
            <w:noProof/>
          </w:rPr>
          <w:fldChar w:fldCharType="separate"/>
        </w:r>
        <w:r w:rsidR="00D54164">
          <w:rPr>
            <w:noProof/>
          </w:rPr>
          <w:t>54</w:t>
        </w:r>
        <w:r w:rsidR="00AC49B3">
          <w:rPr>
            <w:noProof/>
          </w:rPr>
          <w:fldChar w:fldCharType="end"/>
        </w:r>
      </w:hyperlink>
    </w:p>
    <w:p w14:paraId="6CC1B6DC" w14:textId="197E412E" w:rsidR="00AC49B3" w:rsidRDefault="006D74D6">
      <w:pPr>
        <w:pStyle w:val="TOC3"/>
        <w:tabs>
          <w:tab w:val="right" w:leader="dot" w:pos="9016"/>
        </w:tabs>
        <w:ind w:left="880"/>
        <w:rPr>
          <w:rFonts w:eastAsiaTheme="minorEastAsia"/>
          <w:noProof/>
          <w:lang w:val="en-US"/>
        </w:rPr>
      </w:pPr>
      <w:hyperlink w:anchor="_Toc77622180" w:history="1">
        <w:r w:rsidR="00AC49B3" w:rsidRPr="00C028F9">
          <w:rPr>
            <w:rStyle w:val="Hyperlink"/>
            <w:noProof/>
            <w:lang w:val="en-US"/>
          </w:rPr>
          <w:t xml:space="preserve">2.9.4 </w:t>
        </w:r>
        <w:r w:rsidR="00AC49B3" w:rsidRPr="00C028F9">
          <w:rPr>
            <w:rStyle w:val="Hyperlink"/>
            <w:noProof/>
          </w:rPr>
          <w:t xml:space="preserve">Types of </w:t>
        </w:r>
        <w:r w:rsidR="00AC49B3" w:rsidRPr="00C028F9">
          <w:rPr>
            <w:rStyle w:val="Hyperlink"/>
            <w:noProof/>
            <w:lang w:val="en-US"/>
          </w:rPr>
          <w:t>F</w:t>
        </w:r>
        <w:r w:rsidR="00AC49B3" w:rsidRPr="00C028F9">
          <w:rPr>
            <w:rStyle w:val="Hyperlink"/>
            <w:noProof/>
          </w:rPr>
          <w:t xml:space="preserve">amily </w:t>
        </w:r>
        <w:r w:rsidR="00AC49B3" w:rsidRPr="00C028F9">
          <w:rPr>
            <w:rStyle w:val="Hyperlink"/>
            <w:noProof/>
            <w:lang w:val="en-US"/>
          </w:rPr>
          <w:t>C</w:t>
        </w:r>
        <w:r w:rsidR="00AC49B3" w:rsidRPr="00C028F9">
          <w:rPr>
            <w:rStyle w:val="Hyperlink"/>
            <w:noProof/>
          </w:rPr>
          <w:t>ulture</w:t>
        </w:r>
        <w:r w:rsidR="00AC49B3">
          <w:rPr>
            <w:noProof/>
          </w:rPr>
          <w:tab/>
        </w:r>
        <w:r w:rsidR="00AC49B3">
          <w:rPr>
            <w:noProof/>
          </w:rPr>
          <w:fldChar w:fldCharType="begin"/>
        </w:r>
        <w:r w:rsidR="00AC49B3">
          <w:rPr>
            <w:noProof/>
          </w:rPr>
          <w:instrText xml:space="preserve"> PAGEREF _Toc77622180 \h </w:instrText>
        </w:r>
        <w:r w:rsidR="00AC49B3">
          <w:rPr>
            <w:noProof/>
          </w:rPr>
        </w:r>
        <w:r w:rsidR="00AC49B3">
          <w:rPr>
            <w:noProof/>
          </w:rPr>
          <w:fldChar w:fldCharType="separate"/>
        </w:r>
        <w:r w:rsidR="00D54164">
          <w:rPr>
            <w:noProof/>
          </w:rPr>
          <w:t>54</w:t>
        </w:r>
        <w:r w:rsidR="00AC49B3">
          <w:rPr>
            <w:noProof/>
          </w:rPr>
          <w:fldChar w:fldCharType="end"/>
        </w:r>
      </w:hyperlink>
    </w:p>
    <w:p w14:paraId="5E91167F" w14:textId="13675E09" w:rsidR="00AC49B3" w:rsidRDefault="006D74D6">
      <w:pPr>
        <w:pStyle w:val="TOC3"/>
        <w:tabs>
          <w:tab w:val="right" w:leader="dot" w:pos="9016"/>
        </w:tabs>
        <w:ind w:left="880"/>
        <w:rPr>
          <w:rFonts w:eastAsiaTheme="minorEastAsia"/>
          <w:noProof/>
          <w:lang w:val="en-US"/>
        </w:rPr>
      </w:pPr>
      <w:hyperlink w:anchor="_Toc77622181" w:history="1">
        <w:r w:rsidR="00AC49B3" w:rsidRPr="00C028F9">
          <w:rPr>
            <w:rStyle w:val="Hyperlink"/>
            <w:noProof/>
            <w:lang w:val="en-US"/>
          </w:rPr>
          <w:t xml:space="preserve">2.9.5 </w:t>
        </w:r>
        <w:r w:rsidR="00AC49B3" w:rsidRPr="00C028F9">
          <w:rPr>
            <w:rStyle w:val="Hyperlink"/>
            <w:noProof/>
          </w:rPr>
          <w:t>Two-</w:t>
        </w:r>
        <w:r w:rsidR="00AC49B3" w:rsidRPr="00C028F9">
          <w:rPr>
            <w:rStyle w:val="Hyperlink"/>
            <w:noProof/>
            <w:lang w:val="en-US"/>
          </w:rPr>
          <w:t>D</w:t>
        </w:r>
        <w:r w:rsidR="00AC49B3" w:rsidRPr="00C028F9">
          <w:rPr>
            <w:rStyle w:val="Hyperlink"/>
            <w:noProof/>
          </w:rPr>
          <w:t xml:space="preserve">imensional Cultural </w:t>
        </w:r>
        <w:r w:rsidR="00AC49B3" w:rsidRPr="00C028F9">
          <w:rPr>
            <w:rStyle w:val="Hyperlink"/>
            <w:noProof/>
            <w:lang w:val="en-US"/>
          </w:rPr>
          <w:t>M</w:t>
        </w:r>
        <w:r w:rsidR="00AC49B3" w:rsidRPr="00C028F9">
          <w:rPr>
            <w:rStyle w:val="Hyperlink"/>
            <w:noProof/>
          </w:rPr>
          <w:t>odel</w:t>
        </w:r>
        <w:r w:rsidR="00AC49B3">
          <w:rPr>
            <w:noProof/>
          </w:rPr>
          <w:tab/>
        </w:r>
        <w:r w:rsidR="00AC49B3">
          <w:rPr>
            <w:noProof/>
          </w:rPr>
          <w:fldChar w:fldCharType="begin"/>
        </w:r>
        <w:r w:rsidR="00AC49B3">
          <w:rPr>
            <w:noProof/>
          </w:rPr>
          <w:instrText xml:space="preserve"> PAGEREF _Toc77622181 \h </w:instrText>
        </w:r>
        <w:r w:rsidR="00AC49B3">
          <w:rPr>
            <w:noProof/>
          </w:rPr>
        </w:r>
        <w:r w:rsidR="00AC49B3">
          <w:rPr>
            <w:noProof/>
          </w:rPr>
          <w:fldChar w:fldCharType="separate"/>
        </w:r>
        <w:r w:rsidR="00D54164">
          <w:rPr>
            <w:noProof/>
          </w:rPr>
          <w:t>56</w:t>
        </w:r>
        <w:r w:rsidR="00AC49B3">
          <w:rPr>
            <w:noProof/>
          </w:rPr>
          <w:fldChar w:fldCharType="end"/>
        </w:r>
      </w:hyperlink>
    </w:p>
    <w:p w14:paraId="7F18FAA6" w14:textId="33417F12" w:rsidR="00AC49B3" w:rsidRDefault="006D74D6">
      <w:pPr>
        <w:pStyle w:val="TOC3"/>
        <w:tabs>
          <w:tab w:val="right" w:leader="dot" w:pos="9016"/>
        </w:tabs>
        <w:ind w:left="880"/>
        <w:rPr>
          <w:rFonts w:eastAsiaTheme="minorEastAsia"/>
          <w:noProof/>
          <w:lang w:val="en-US"/>
        </w:rPr>
      </w:pPr>
      <w:hyperlink w:anchor="_Toc77622182" w:history="1">
        <w:r w:rsidR="00AC49B3" w:rsidRPr="00C028F9">
          <w:rPr>
            <w:rStyle w:val="Hyperlink"/>
            <w:noProof/>
            <w:lang w:val="en-US"/>
          </w:rPr>
          <w:t xml:space="preserve">2.9.6 </w:t>
        </w:r>
        <w:r w:rsidR="00AC49B3" w:rsidRPr="00C028F9">
          <w:rPr>
            <w:rStyle w:val="Hyperlink"/>
            <w:noProof/>
          </w:rPr>
          <w:t xml:space="preserve">Culture </w:t>
        </w:r>
        <w:r w:rsidR="00AC49B3" w:rsidRPr="00C028F9">
          <w:rPr>
            <w:rStyle w:val="Hyperlink"/>
            <w:noProof/>
            <w:lang w:val="en-US"/>
          </w:rPr>
          <w:t>and</w:t>
        </w:r>
        <w:r w:rsidR="00AC49B3" w:rsidRPr="00C028F9">
          <w:rPr>
            <w:rStyle w:val="Hyperlink"/>
            <w:noProof/>
          </w:rPr>
          <w:t xml:space="preserve"> Customers</w:t>
        </w:r>
        <w:r w:rsidR="00AC49B3">
          <w:rPr>
            <w:noProof/>
          </w:rPr>
          <w:tab/>
        </w:r>
        <w:r w:rsidR="00AC49B3">
          <w:rPr>
            <w:noProof/>
          </w:rPr>
          <w:fldChar w:fldCharType="begin"/>
        </w:r>
        <w:r w:rsidR="00AC49B3">
          <w:rPr>
            <w:noProof/>
          </w:rPr>
          <w:instrText xml:space="preserve"> PAGEREF _Toc77622182 \h </w:instrText>
        </w:r>
        <w:r w:rsidR="00AC49B3">
          <w:rPr>
            <w:noProof/>
          </w:rPr>
        </w:r>
        <w:r w:rsidR="00AC49B3">
          <w:rPr>
            <w:noProof/>
          </w:rPr>
          <w:fldChar w:fldCharType="separate"/>
        </w:r>
        <w:r w:rsidR="00D54164">
          <w:rPr>
            <w:noProof/>
          </w:rPr>
          <w:t>57</w:t>
        </w:r>
        <w:r w:rsidR="00AC49B3">
          <w:rPr>
            <w:noProof/>
          </w:rPr>
          <w:fldChar w:fldCharType="end"/>
        </w:r>
      </w:hyperlink>
    </w:p>
    <w:p w14:paraId="7C549D73" w14:textId="14D09AEB" w:rsidR="00AC49B3" w:rsidRDefault="006D74D6">
      <w:pPr>
        <w:pStyle w:val="TOC3"/>
        <w:tabs>
          <w:tab w:val="right" w:leader="dot" w:pos="9016"/>
        </w:tabs>
        <w:ind w:left="880"/>
        <w:rPr>
          <w:rFonts w:eastAsiaTheme="minorEastAsia"/>
          <w:noProof/>
          <w:lang w:val="en-US"/>
        </w:rPr>
      </w:pPr>
      <w:hyperlink w:anchor="_Toc77622183" w:history="1">
        <w:r w:rsidR="00AC49B3" w:rsidRPr="00C028F9">
          <w:rPr>
            <w:rStyle w:val="Hyperlink"/>
            <w:noProof/>
            <w:lang w:val="en-US"/>
          </w:rPr>
          <w:t xml:space="preserve">2.9.7 </w:t>
        </w:r>
        <w:r w:rsidR="00AC49B3" w:rsidRPr="00C028F9">
          <w:rPr>
            <w:rStyle w:val="Hyperlink"/>
            <w:noProof/>
          </w:rPr>
          <w:t>Evolution of Family Business Culture</w:t>
        </w:r>
        <w:r w:rsidR="00AC49B3">
          <w:rPr>
            <w:noProof/>
          </w:rPr>
          <w:tab/>
        </w:r>
        <w:r w:rsidR="00AC49B3">
          <w:rPr>
            <w:noProof/>
          </w:rPr>
          <w:fldChar w:fldCharType="begin"/>
        </w:r>
        <w:r w:rsidR="00AC49B3">
          <w:rPr>
            <w:noProof/>
          </w:rPr>
          <w:instrText xml:space="preserve"> PAGEREF _Toc77622183 \h </w:instrText>
        </w:r>
        <w:r w:rsidR="00AC49B3">
          <w:rPr>
            <w:noProof/>
          </w:rPr>
        </w:r>
        <w:r w:rsidR="00AC49B3">
          <w:rPr>
            <w:noProof/>
          </w:rPr>
          <w:fldChar w:fldCharType="separate"/>
        </w:r>
        <w:r w:rsidR="00D54164">
          <w:rPr>
            <w:noProof/>
          </w:rPr>
          <w:t>58</w:t>
        </w:r>
        <w:r w:rsidR="00AC49B3">
          <w:rPr>
            <w:noProof/>
          </w:rPr>
          <w:fldChar w:fldCharType="end"/>
        </w:r>
      </w:hyperlink>
    </w:p>
    <w:p w14:paraId="55293B63" w14:textId="59F429AC" w:rsidR="00AC49B3" w:rsidRDefault="006D74D6">
      <w:pPr>
        <w:pStyle w:val="TOC1"/>
        <w:tabs>
          <w:tab w:val="right" w:leader="dot" w:pos="9016"/>
        </w:tabs>
        <w:rPr>
          <w:rFonts w:eastAsiaTheme="minorEastAsia"/>
          <w:noProof/>
          <w:lang w:val="en-US"/>
        </w:rPr>
      </w:pPr>
      <w:hyperlink w:anchor="_Toc77622184" w:history="1">
        <w:r w:rsidR="00AC49B3" w:rsidRPr="00C028F9">
          <w:rPr>
            <w:rStyle w:val="Hyperlink"/>
            <w:noProof/>
          </w:rPr>
          <w:t>CHAPTER 3</w:t>
        </w:r>
        <w:r w:rsidR="00AC49B3" w:rsidRPr="00C028F9">
          <w:rPr>
            <w:rStyle w:val="Hyperlink"/>
            <w:noProof/>
            <w:lang w:val="en-US"/>
          </w:rPr>
          <w:t>:</w:t>
        </w:r>
        <w:r w:rsidR="00AC49B3" w:rsidRPr="00C028F9">
          <w:rPr>
            <w:rStyle w:val="Hyperlink"/>
            <w:noProof/>
          </w:rPr>
          <w:t xml:space="preserve"> METHODOLOGY</w:t>
        </w:r>
        <w:r w:rsidR="00AC49B3">
          <w:rPr>
            <w:noProof/>
          </w:rPr>
          <w:tab/>
        </w:r>
        <w:r w:rsidR="00AC49B3">
          <w:rPr>
            <w:noProof/>
          </w:rPr>
          <w:fldChar w:fldCharType="begin"/>
        </w:r>
        <w:r w:rsidR="00AC49B3">
          <w:rPr>
            <w:noProof/>
          </w:rPr>
          <w:instrText xml:space="preserve"> PAGEREF _Toc77622184 \h </w:instrText>
        </w:r>
        <w:r w:rsidR="00AC49B3">
          <w:rPr>
            <w:noProof/>
          </w:rPr>
        </w:r>
        <w:r w:rsidR="00AC49B3">
          <w:rPr>
            <w:noProof/>
          </w:rPr>
          <w:fldChar w:fldCharType="separate"/>
        </w:r>
        <w:r w:rsidR="00D54164">
          <w:rPr>
            <w:noProof/>
          </w:rPr>
          <w:t>60</w:t>
        </w:r>
        <w:r w:rsidR="00AC49B3">
          <w:rPr>
            <w:noProof/>
          </w:rPr>
          <w:fldChar w:fldCharType="end"/>
        </w:r>
      </w:hyperlink>
    </w:p>
    <w:p w14:paraId="29D8337C" w14:textId="2FF13AC5" w:rsidR="00AC49B3" w:rsidRDefault="006D74D6">
      <w:pPr>
        <w:pStyle w:val="TOC2"/>
        <w:tabs>
          <w:tab w:val="right" w:leader="dot" w:pos="9016"/>
        </w:tabs>
        <w:ind w:left="440"/>
        <w:rPr>
          <w:rFonts w:eastAsiaTheme="minorEastAsia"/>
          <w:noProof/>
          <w:lang w:val="en-US"/>
        </w:rPr>
      </w:pPr>
      <w:hyperlink w:anchor="_Toc77622185" w:history="1">
        <w:r w:rsidR="00AC49B3" w:rsidRPr="00C028F9">
          <w:rPr>
            <w:rStyle w:val="Hyperlink"/>
            <w:noProof/>
          </w:rPr>
          <w:t xml:space="preserve">3.1 Unit </w:t>
        </w:r>
        <w:r w:rsidR="00AC49B3" w:rsidRPr="00C028F9">
          <w:rPr>
            <w:rStyle w:val="Hyperlink"/>
            <w:noProof/>
            <w:lang w:val="en-US"/>
          </w:rPr>
          <w:t>o</w:t>
        </w:r>
        <w:r w:rsidR="00AC49B3" w:rsidRPr="00C028F9">
          <w:rPr>
            <w:rStyle w:val="Hyperlink"/>
            <w:noProof/>
          </w:rPr>
          <w:t>f Study</w:t>
        </w:r>
        <w:r w:rsidR="00AC49B3">
          <w:rPr>
            <w:noProof/>
          </w:rPr>
          <w:tab/>
        </w:r>
        <w:r w:rsidR="00AC49B3">
          <w:rPr>
            <w:noProof/>
          </w:rPr>
          <w:fldChar w:fldCharType="begin"/>
        </w:r>
        <w:r w:rsidR="00AC49B3">
          <w:rPr>
            <w:noProof/>
          </w:rPr>
          <w:instrText xml:space="preserve"> PAGEREF _Toc77622185 \h </w:instrText>
        </w:r>
        <w:r w:rsidR="00AC49B3">
          <w:rPr>
            <w:noProof/>
          </w:rPr>
        </w:r>
        <w:r w:rsidR="00AC49B3">
          <w:rPr>
            <w:noProof/>
          </w:rPr>
          <w:fldChar w:fldCharType="separate"/>
        </w:r>
        <w:r w:rsidR="00D54164">
          <w:rPr>
            <w:noProof/>
          </w:rPr>
          <w:t>60</w:t>
        </w:r>
        <w:r w:rsidR="00AC49B3">
          <w:rPr>
            <w:noProof/>
          </w:rPr>
          <w:fldChar w:fldCharType="end"/>
        </w:r>
      </w:hyperlink>
    </w:p>
    <w:p w14:paraId="663BF2D0" w14:textId="45DEF3F0" w:rsidR="00AC49B3" w:rsidRDefault="006D74D6">
      <w:pPr>
        <w:pStyle w:val="TOC2"/>
        <w:tabs>
          <w:tab w:val="right" w:leader="dot" w:pos="9016"/>
        </w:tabs>
        <w:ind w:left="440"/>
        <w:rPr>
          <w:rFonts w:eastAsiaTheme="minorEastAsia"/>
          <w:noProof/>
          <w:lang w:val="en-US"/>
        </w:rPr>
      </w:pPr>
      <w:hyperlink w:anchor="_Toc77622186" w:history="1">
        <w:r w:rsidR="00AC49B3" w:rsidRPr="00C028F9">
          <w:rPr>
            <w:rStyle w:val="Hyperlink"/>
            <w:noProof/>
          </w:rPr>
          <w:t>3.2 Research Paradigm</w:t>
        </w:r>
        <w:r w:rsidR="00AC49B3">
          <w:rPr>
            <w:noProof/>
          </w:rPr>
          <w:tab/>
        </w:r>
        <w:r w:rsidR="00AC49B3">
          <w:rPr>
            <w:noProof/>
          </w:rPr>
          <w:fldChar w:fldCharType="begin"/>
        </w:r>
        <w:r w:rsidR="00AC49B3">
          <w:rPr>
            <w:noProof/>
          </w:rPr>
          <w:instrText xml:space="preserve"> PAGEREF _Toc77622186 \h </w:instrText>
        </w:r>
        <w:r w:rsidR="00AC49B3">
          <w:rPr>
            <w:noProof/>
          </w:rPr>
        </w:r>
        <w:r w:rsidR="00AC49B3">
          <w:rPr>
            <w:noProof/>
          </w:rPr>
          <w:fldChar w:fldCharType="separate"/>
        </w:r>
        <w:r w:rsidR="00D54164">
          <w:rPr>
            <w:noProof/>
          </w:rPr>
          <w:t>61</w:t>
        </w:r>
        <w:r w:rsidR="00AC49B3">
          <w:rPr>
            <w:noProof/>
          </w:rPr>
          <w:fldChar w:fldCharType="end"/>
        </w:r>
      </w:hyperlink>
    </w:p>
    <w:p w14:paraId="24DEFC71" w14:textId="7AB9F370" w:rsidR="00AC49B3" w:rsidRDefault="006D74D6">
      <w:pPr>
        <w:pStyle w:val="TOC3"/>
        <w:tabs>
          <w:tab w:val="right" w:leader="dot" w:pos="9016"/>
        </w:tabs>
        <w:ind w:left="880"/>
        <w:rPr>
          <w:rFonts w:eastAsiaTheme="minorEastAsia"/>
          <w:noProof/>
          <w:lang w:val="en-US"/>
        </w:rPr>
      </w:pPr>
      <w:hyperlink w:anchor="_Toc77622187" w:history="1">
        <w:r w:rsidR="00AC49B3" w:rsidRPr="00C028F9">
          <w:rPr>
            <w:rStyle w:val="Hyperlink"/>
            <w:noProof/>
          </w:rPr>
          <w:t>3.2</w:t>
        </w:r>
        <w:r w:rsidR="00AC49B3" w:rsidRPr="00C028F9">
          <w:rPr>
            <w:rStyle w:val="Hyperlink"/>
            <w:noProof/>
            <w:lang w:val="en-US"/>
          </w:rPr>
          <w:t>.</w:t>
        </w:r>
        <w:r w:rsidR="00AC49B3" w:rsidRPr="00C028F9">
          <w:rPr>
            <w:rStyle w:val="Hyperlink"/>
            <w:noProof/>
          </w:rPr>
          <w:t>1 Ontology</w:t>
        </w:r>
        <w:r w:rsidR="00AC49B3">
          <w:rPr>
            <w:noProof/>
          </w:rPr>
          <w:tab/>
        </w:r>
        <w:r w:rsidR="00AC49B3">
          <w:rPr>
            <w:noProof/>
          </w:rPr>
          <w:fldChar w:fldCharType="begin"/>
        </w:r>
        <w:r w:rsidR="00AC49B3">
          <w:rPr>
            <w:noProof/>
          </w:rPr>
          <w:instrText xml:space="preserve"> PAGEREF _Toc77622187 \h </w:instrText>
        </w:r>
        <w:r w:rsidR="00AC49B3">
          <w:rPr>
            <w:noProof/>
          </w:rPr>
        </w:r>
        <w:r w:rsidR="00AC49B3">
          <w:rPr>
            <w:noProof/>
          </w:rPr>
          <w:fldChar w:fldCharType="separate"/>
        </w:r>
        <w:r w:rsidR="00D54164">
          <w:rPr>
            <w:noProof/>
          </w:rPr>
          <w:t>61</w:t>
        </w:r>
        <w:r w:rsidR="00AC49B3">
          <w:rPr>
            <w:noProof/>
          </w:rPr>
          <w:fldChar w:fldCharType="end"/>
        </w:r>
      </w:hyperlink>
    </w:p>
    <w:p w14:paraId="19873D97" w14:textId="539E5DFC" w:rsidR="00AC49B3" w:rsidRDefault="006D74D6">
      <w:pPr>
        <w:pStyle w:val="TOC3"/>
        <w:tabs>
          <w:tab w:val="right" w:leader="dot" w:pos="9016"/>
        </w:tabs>
        <w:ind w:left="880"/>
        <w:rPr>
          <w:rFonts w:eastAsiaTheme="minorEastAsia"/>
          <w:noProof/>
          <w:lang w:val="en-US"/>
        </w:rPr>
      </w:pPr>
      <w:hyperlink w:anchor="_Toc77622188" w:history="1">
        <w:r w:rsidR="00AC49B3" w:rsidRPr="00C028F9">
          <w:rPr>
            <w:rStyle w:val="Hyperlink"/>
            <w:noProof/>
          </w:rPr>
          <w:t>3.2</w:t>
        </w:r>
        <w:r w:rsidR="00AC49B3" w:rsidRPr="00C028F9">
          <w:rPr>
            <w:rStyle w:val="Hyperlink"/>
            <w:noProof/>
            <w:lang w:val="en-US"/>
          </w:rPr>
          <w:t>.</w:t>
        </w:r>
        <w:r w:rsidR="00AC49B3" w:rsidRPr="00C028F9">
          <w:rPr>
            <w:rStyle w:val="Hyperlink"/>
            <w:noProof/>
          </w:rPr>
          <w:t>2 Epistemology</w:t>
        </w:r>
        <w:r w:rsidR="00AC49B3">
          <w:rPr>
            <w:noProof/>
          </w:rPr>
          <w:tab/>
        </w:r>
        <w:r w:rsidR="00AC49B3">
          <w:rPr>
            <w:noProof/>
          </w:rPr>
          <w:fldChar w:fldCharType="begin"/>
        </w:r>
        <w:r w:rsidR="00AC49B3">
          <w:rPr>
            <w:noProof/>
          </w:rPr>
          <w:instrText xml:space="preserve"> PAGEREF _Toc77622188 \h </w:instrText>
        </w:r>
        <w:r w:rsidR="00AC49B3">
          <w:rPr>
            <w:noProof/>
          </w:rPr>
        </w:r>
        <w:r w:rsidR="00AC49B3">
          <w:rPr>
            <w:noProof/>
          </w:rPr>
          <w:fldChar w:fldCharType="separate"/>
        </w:r>
        <w:r w:rsidR="00D54164">
          <w:rPr>
            <w:noProof/>
          </w:rPr>
          <w:t>63</w:t>
        </w:r>
        <w:r w:rsidR="00AC49B3">
          <w:rPr>
            <w:noProof/>
          </w:rPr>
          <w:fldChar w:fldCharType="end"/>
        </w:r>
      </w:hyperlink>
    </w:p>
    <w:p w14:paraId="745288B8" w14:textId="7805B084" w:rsidR="00AC49B3" w:rsidRDefault="006D74D6">
      <w:pPr>
        <w:pStyle w:val="TOC2"/>
        <w:tabs>
          <w:tab w:val="right" w:leader="dot" w:pos="9016"/>
        </w:tabs>
        <w:ind w:left="440"/>
        <w:rPr>
          <w:rFonts w:eastAsiaTheme="minorEastAsia"/>
          <w:noProof/>
          <w:lang w:val="en-US"/>
        </w:rPr>
      </w:pPr>
      <w:hyperlink w:anchor="_Toc77622189" w:history="1">
        <w:r w:rsidR="00AC49B3" w:rsidRPr="00C028F9">
          <w:rPr>
            <w:rStyle w:val="Hyperlink"/>
            <w:noProof/>
          </w:rPr>
          <w:t>3.3 Research Methods</w:t>
        </w:r>
        <w:r w:rsidR="00AC49B3">
          <w:rPr>
            <w:noProof/>
          </w:rPr>
          <w:tab/>
        </w:r>
        <w:r w:rsidR="00AC49B3">
          <w:rPr>
            <w:noProof/>
          </w:rPr>
          <w:fldChar w:fldCharType="begin"/>
        </w:r>
        <w:r w:rsidR="00AC49B3">
          <w:rPr>
            <w:noProof/>
          </w:rPr>
          <w:instrText xml:space="preserve"> PAGEREF _Toc77622189 \h </w:instrText>
        </w:r>
        <w:r w:rsidR="00AC49B3">
          <w:rPr>
            <w:noProof/>
          </w:rPr>
        </w:r>
        <w:r w:rsidR="00AC49B3">
          <w:rPr>
            <w:noProof/>
          </w:rPr>
          <w:fldChar w:fldCharType="separate"/>
        </w:r>
        <w:r w:rsidR="00D54164">
          <w:rPr>
            <w:noProof/>
          </w:rPr>
          <w:t>66</w:t>
        </w:r>
        <w:r w:rsidR="00AC49B3">
          <w:rPr>
            <w:noProof/>
          </w:rPr>
          <w:fldChar w:fldCharType="end"/>
        </w:r>
      </w:hyperlink>
    </w:p>
    <w:p w14:paraId="365A9525" w14:textId="18650979" w:rsidR="00AC49B3" w:rsidRDefault="006D74D6">
      <w:pPr>
        <w:pStyle w:val="TOC2"/>
        <w:tabs>
          <w:tab w:val="right" w:leader="dot" w:pos="9016"/>
        </w:tabs>
        <w:ind w:left="440"/>
        <w:rPr>
          <w:rFonts w:eastAsiaTheme="minorEastAsia"/>
          <w:noProof/>
          <w:lang w:val="en-US"/>
        </w:rPr>
      </w:pPr>
      <w:hyperlink w:anchor="_Toc77622191" w:history="1">
        <w:r w:rsidR="00AC49B3" w:rsidRPr="00C028F9">
          <w:rPr>
            <w:rStyle w:val="Hyperlink"/>
            <w:noProof/>
            <w:lang w:val="en-US"/>
          </w:rPr>
          <w:t xml:space="preserve">3.4 </w:t>
        </w:r>
        <w:r w:rsidR="00AC49B3" w:rsidRPr="00C028F9">
          <w:rPr>
            <w:rStyle w:val="Hyperlink"/>
            <w:noProof/>
          </w:rPr>
          <w:t>Data Collection Methods</w:t>
        </w:r>
        <w:r w:rsidR="00AC49B3">
          <w:rPr>
            <w:noProof/>
          </w:rPr>
          <w:tab/>
        </w:r>
        <w:r w:rsidR="00A22479">
          <w:rPr>
            <w:noProof/>
          </w:rPr>
          <w:t>70</w:t>
        </w:r>
      </w:hyperlink>
    </w:p>
    <w:p w14:paraId="4C1874D2" w14:textId="13FE5DAD" w:rsidR="00AC49B3" w:rsidRDefault="006D74D6">
      <w:pPr>
        <w:pStyle w:val="TOC2"/>
        <w:tabs>
          <w:tab w:val="right" w:leader="dot" w:pos="9016"/>
        </w:tabs>
        <w:ind w:left="440"/>
        <w:rPr>
          <w:rFonts w:eastAsiaTheme="minorEastAsia"/>
          <w:noProof/>
          <w:lang w:val="en-US"/>
        </w:rPr>
      </w:pPr>
      <w:hyperlink w:anchor="_Toc77622192" w:history="1">
        <w:r w:rsidR="00AC49B3" w:rsidRPr="00C028F9">
          <w:rPr>
            <w:rStyle w:val="Hyperlink"/>
            <w:noProof/>
          </w:rPr>
          <w:t>3.</w:t>
        </w:r>
        <w:r w:rsidR="00AC49B3" w:rsidRPr="00C028F9">
          <w:rPr>
            <w:rStyle w:val="Hyperlink"/>
            <w:noProof/>
            <w:lang w:val="en-US"/>
          </w:rPr>
          <w:t>5</w:t>
        </w:r>
        <w:r w:rsidR="00AC49B3" w:rsidRPr="00C028F9">
          <w:rPr>
            <w:rStyle w:val="Hyperlink"/>
            <w:noProof/>
          </w:rPr>
          <w:t xml:space="preserve"> Sources </w:t>
        </w:r>
        <w:r w:rsidR="00AC49B3" w:rsidRPr="00C028F9">
          <w:rPr>
            <w:rStyle w:val="Hyperlink"/>
            <w:noProof/>
            <w:lang w:val="en-US"/>
          </w:rPr>
          <w:t>o</w:t>
        </w:r>
        <w:r w:rsidR="00AC49B3" w:rsidRPr="00C028F9">
          <w:rPr>
            <w:rStyle w:val="Hyperlink"/>
            <w:noProof/>
          </w:rPr>
          <w:t>f Data</w:t>
        </w:r>
        <w:r w:rsidR="00AC49B3">
          <w:rPr>
            <w:noProof/>
          </w:rPr>
          <w:tab/>
        </w:r>
        <w:r w:rsidR="00AC49B3">
          <w:rPr>
            <w:noProof/>
          </w:rPr>
          <w:fldChar w:fldCharType="begin"/>
        </w:r>
        <w:r w:rsidR="00AC49B3">
          <w:rPr>
            <w:noProof/>
          </w:rPr>
          <w:instrText xml:space="preserve"> PAGEREF _Toc77622192 \h </w:instrText>
        </w:r>
        <w:r w:rsidR="00AC49B3">
          <w:rPr>
            <w:noProof/>
          </w:rPr>
        </w:r>
        <w:r w:rsidR="00AC49B3">
          <w:rPr>
            <w:noProof/>
          </w:rPr>
          <w:fldChar w:fldCharType="separate"/>
        </w:r>
        <w:r w:rsidR="00D54164">
          <w:rPr>
            <w:noProof/>
          </w:rPr>
          <w:t>70</w:t>
        </w:r>
        <w:r w:rsidR="00AC49B3">
          <w:rPr>
            <w:noProof/>
          </w:rPr>
          <w:fldChar w:fldCharType="end"/>
        </w:r>
      </w:hyperlink>
    </w:p>
    <w:p w14:paraId="614687F6" w14:textId="16552EE7" w:rsidR="00AC49B3" w:rsidRDefault="006D74D6">
      <w:pPr>
        <w:pStyle w:val="TOC3"/>
        <w:tabs>
          <w:tab w:val="right" w:leader="dot" w:pos="9016"/>
        </w:tabs>
        <w:ind w:left="880"/>
        <w:rPr>
          <w:rFonts w:eastAsiaTheme="minorEastAsia"/>
          <w:noProof/>
          <w:lang w:val="en-US"/>
        </w:rPr>
      </w:pPr>
      <w:hyperlink w:anchor="_Toc77622193" w:history="1">
        <w:r w:rsidR="00AC49B3" w:rsidRPr="00C028F9">
          <w:rPr>
            <w:rStyle w:val="Hyperlink"/>
            <w:noProof/>
          </w:rPr>
          <w:t>3.</w:t>
        </w:r>
        <w:r w:rsidR="00AC49B3" w:rsidRPr="00C028F9">
          <w:rPr>
            <w:rStyle w:val="Hyperlink"/>
            <w:noProof/>
            <w:lang w:val="en-US"/>
          </w:rPr>
          <w:t>5</w:t>
        </w:r>
        <w:r w:rsidR="00AC49B3" w:rsidRPr="00C028F9">
          <w:rPr>
            <w:rStyle w:val="Hyperlink"/>
            <w:noProof/>
          </w:rPr>
          <w:t>.1 Primary Data</w:t>
        </w:r>
        <w:r w:rsidR="00AC49B3">
          <w:rPr>
            <w:noProof/>
          </w:rPr>
          <w:tab/>
        </w:r>
        <w:r w:rsidR="00AC49B3">
          <w:rPr>
            <w:noProof/>
          </w:rPr>
          <w:fldChar w:fldCharType="begin"/>
        </w:r>
        <w:r w:rsidR="00AC49B3">
          <w:rPr>
            <w:noProof/>
          </w:rPr>
          <w:instrText xml:space="preserve"> PAGEREF _Toc77622193 \h </w:instrText>
        </w:r>
        <w:r w:rsidR="00AC49B3">
          <w:rPr>
            <w:noProof/>
          </w:rPr>
        </w:r>
        <w:r w:rsidR="00AC49B3">
          <w:rPr>
            <w:noProof/>
          </w:rPr>
          <w:fldChar w:fldCharType="separate"/>
        </w:r>
        <w:r w:rsidR="00D54164">
          <w:rPr>
            <w:noProof/>
          </w:rPr>
          <w:t>71</w:t>
        </w:r>
        <w:r w:rsidR="00AC49B3">
          <w:rPr>
            <w:noProof/>
          </w:rPr>
          <w:fldChar w:fldCharType="end"/>
        </w:r>
      </w:hyperlink>
    </w:p>
    <w:p w14:paraId="69DAC2E1" w14:textId="3FD317BC" w:rsidR="00AC49B3" w:rsidRDefault="006D74D6">
      <w:pPr>
        <w:pStyle w:val="TOC3"/>
        <w:tabs>
          <w:tab w:val="right" w:leader="dot" w:pos="9016"/>
        </w:tabs>
        <w:ind w:left="880"/>
        <w:rPr>
          <w:rFonts w:eastAsiaTheme="minorEastAsia"/>
          <w:noProof/>
          <w:lang w:val="en-US"/>
        </w:rPr>
      </w:pPr>
      <w:hyperlink w:anchor="_Toc77622194" w:history="1">
        <w:r w:rsidR="00AC49B3" w:rsidRPr="00C028F9">
          <w:rPr>
            <w:rStyle w:val="Hyperlink"/>
            <w:noProof/>
            <w:lang w:val="en-US"/>
          </w:rPr>
          <w:t xml:space="preserve">3.5.2 </w:t>
        </w:r>
        <w:r w:rsidR="00AC49B3" w:rsidRPr="00C028F9">
          <w:rPr>
            <w:rStyle w:val="Hyperlink"/>
            <w:noProof/>
          </w:rPr>
          <w:t>Secondary Data</w:t>
        </w:r>
        <w:r w:rsidR="00AC49B3">
          <w:rPr>
            <w:noProof/>
          </w:rPr>
          <w:tab/>
        </w:r>
        <w:r w:rsidR="00AC49B3">
          <w:rPr>
            <w:noProof/>
          </w:rPr>
          <w:fldChar w:fldCharType="begin"/>
        </w:r>
        <w:r w:rsidR="00AC49B3">
          <w:rPr>
            <w:noProof/>
          </w:rPr>
          <w:instrText xml:space="preserve"> PAGEREF _Toc77622194 \h </w:instrText>
        </w:r>
        <w:r w:rsidR="00AC49B3">
          <w:rPr>
            <w:noProof/>
          </w:rPr>
        </w:r>
        <w:r w:rsidR="00AC49B3">
          <w:rPr>
            <w:noProof/>
          </w:rPr>
          <w:fldChar w:fldCharType="separate"/>
        </w:r>
        <w:r w:rsidR="00D54164">
          <w:rPr>
            <w:noProof/>
          </w:rPr>
          <w:t>78</w:t>
        </w:r>
        <w:r w:rsidR="00AC49B3">
          <w:rPr>
            <w:noProof/>
          </w:rPr>
          <w:fldChar w:fldCharType="end"/>
        </w:r>
      </w:hyperlink>
    </w:p>
    <w:p w14:paraId="08731BC4" w14:textId="2B92C48A" w:rsidR="00AC49B3" w:rsidRDefault="006D74D6">
      <w:pPr>
        <w:pStyle w:val="TOC2"/>
        <w:tabs>
          <w:tab w:val="right" w:leader="dot" w:pos="9016"/>
        </w:tabs>
        <w:ind w:left="440"/>
        <w:rPr>
          <w:rFonts w:eastAsiaTheme="minorEastAsia"/>
          <w:noProof/>
          <w:lang w:val="en-US"/>
        </w:rPr>
      </w:pPr>
      <w:hyperlink w:anchor="_Toc77622195" w:history="1">
        <w:r w:rsidR="00AC49B3" w:rsidRPr="00C028F9">
          <w:rPr>
            <w:rStyle w:val="Hyperlink"/>
            <w:noProof/>
          </w:rPr>
          <w:t>3.</w:t>
        </w:r>
        <w:r w:rsidR="00AC49B3" w:rsidRPr="00C028F9">
          <w:rPr>
            <w:rStyle w:val="Hyperlink"/>
            <w:noProof/>
            <w:lang w:val="en-US"/>
          </w:rPr>
          <w:t>6</w:t>
        </w:r>
        <w:r w:rsidR="00AC49B3" w:rsidRPr="00C028F9">
          <w:rPr>
            <w:rStyle w:val="Hyperlink"/>
            <w:noProof/>
          </w:rPr>
          <w:t xml:space="preserve"> Data Analysis</w:t>
        </w:r>
        <w:r w:rsidR="00AC49B3">
          <w:rPr>
            <w:noProof/>
          </w:rPr>
          <w:tab/>
        </w:r>
        <w:r w:rsidR="00AC49B3">
          <w:rPr>
            <w:noProof/>
          </w:rPr>
          <w:fldChar w:fldCharType="begin"/>
        </w:r>
        <w:r w:rsidR="00AC49B3">
          <w:rPr>
            <w:noProof/>
          </w:rPr>
          <w:instrText xml:space="preserve"> PAGEREF _Toc77622195 \h </w:instrText>
        </w:r>
        <w:r w:rsidR="00AC49B3">
          <w:rPr>
            <w:noProof/>
          </w:rPr>
        </w:r>
        <w:r w:rsidR="00AC49B3">
          <w:rPr>
            <w:noProof/>
          </w:rPr>
          <w:fldChar w:fldCharType="separate"/>
        </w:r>
        <w:r w:rsidR="00D54164">
          <w:rPr>
            <w:noProof/>
          </w:rPr>
          <w:t>80</w:t>
        </w:r>
        <w:r w:rsidR="00AC49B3">
          <w:rPr>
            <w:noProof/>
          </w:rPr>
          <w:fldChar w:fldCharType="end"/>
        </w:r>
      </w:hyperlink>
    </w:p>
    <w:p w14:paraId="42FCE281" w14:textId="38D964FD" w:rsidR="00AC49B3" w:rsidRDefault="006D74D6">
      <w:pPr>
        <w:pStyle w:val="TOC3"/>
        <w:tabs>
          <w:tab w:val="right" w:leader="dot" w:pos="9016"/>
        </w:tabs>
        <w:ind w:left="880"/>
        <w:rPr>
          <w:rFonts w:eastAsiaTheme="minorEastAsia"/>
          <w:noProof/>
          <w:lang w:val="en-US"/>
        </w:rPr>
      </w:pPr>
      <w:hyperlink w:anchor="_Toc77622196" w:history="1">
        <w:r w:rsidR="00AC49B3" w:rsidRPr="00C028F9">
          <w:rPr>
            <w:rStyle w:val="Hyperlink"/>
            <w:noProof/>
          </w:rPr>
          <w:t>3.</w:t>
        </w:r>
        <w:r w:rsidR="00AC49B3" w:rsidRPr="00C028F9">
          <w:rPr>
            <w:rStyle w:val="Hyperlink"/>
            <w:noProof/>
            <w:lang w:val="en-US"/>
          </w:rPr>
          <w:t>6</w:t>
        </w:r>
        <w:r w:rsidR="00AC49B3" w:rsidRPr="00C028F9">
          <w:rPr>
            <w:rStyle w:val="Hyperlink"/>
            <w:noProof/>
          </w:rPr>
          <w:t>.1 Primary Data</w:t>
        </w:r>
        <w:r w:rsidR="00AC49B3">
          <w:rPr>
            <w:noProof/>
          </w:rPr>
          <w:tab/>
        </w:r>
        <w:r w:rsidR="00AC49B3">
          <w:rPr>
            <w:noProof/>
          </w:rPr>
          <w:fldChar w:fldCharType="begin"/>
        </w:r>
        <w:r w:rsidR="00AC49B3">
          <w:rPr>
            <w:noProof/>
          </w:rPr>
          <w:instrText xml:space="preserve"> PAGEREF _Toc77622196 \h </w:instrText>
        </w:r>
        <w:r w:rsidR="00AC49B3">
          <w:rPr>
            <w:noProof/>
          </w:rPr>
        </w:r>
        <w:r w:rsidR="00AC49B3">
          <w:rPr>
            <w:noProof/>
          </w:rPr>
          <w:fldChar w:fldCharType="separate"/>
        </w:r>
        <w:r w:rsidR="00D54164">
          <w:rPr>
            <w:noProof/>
          </w:rPr>
          <w:t>80</w:t>
        </w:r>
        <w:r w:rsidR="00AC49B3">
          <w:rPr>
            <w:noProof/>
          </w:rPr>
          <w:fldChar w:fldCharType="end"/>
        </w:r>
      </w:hyperlink>
    </w:p>
    <w:p w14:paraId="7A8A4075" w14:textId="436ECE27" w:rsidR="00AC49B3" w:rsidRDefault="006D74D6">
      <w:pPr>
        <w:pStyle w:val="TOC3"/>
        <w:tabs>
          <w:tab w:val="right" w:leader="dot" w:pos="9016"/>
        </w:tabs>
        <w:ind w:left="880"/>
        <w:rPr>
          <w:rFonts w:eastAsiaTheme="minorEastAsia"/>
          <w:noProof/>
          <w:lang w:val="en-US"/>
        </w:rPr>
      </w:pPr>
      <w:hyperlink w:anchor="_Toc77622197" w:history="1">
        <w:r w:rsidR="00AC49B3" w:rsidRPr="00C028F9">
          <w:rPr>
            <w:rStyle w:val="Hyperlink"/>
            <w:noProof/>
            <w:lang w:val="en-US"/>
          </w:rPr>
          <w:t xml:space="preserve">3.6.2 </w:t>
        </w:r>
        <w:r w:rsidR="00AC49B3" w:rsidRPr="00C028F9">
          <w:rPr>
            <w:rStyle w:val="Hyperlink"/>
            <w:noProof/>
          </w:rPr>
          <w:t>Secondary Data</w:t>
        </w:r>
        <w:r w:rsidR="00AC49B3">
          <w:rPr>
            <w:noProof/>
          </w:rPr>
          <w:tab/>
        </w:r>
        <w:r w:rsidR="00AC49B3">
          <w:rPr>
            <w:noProof/>
          </w:rPr>
          <w:fldChar w:fldCharType="begin"/>
        </w:r>
        <w:r w:rsidR="00AC49B3">
          <w:rPr>
            <w:noProof/>
          </w:rPr>
          <w:instrText xml:space="preserve"> PAGEREF _Toc77622197 \h </w:instrText>
        </w:r>
        <w:r w:rsidR="00AC49B3">
          <w:rPr>
            <w:noProof/>
          </w:rPr>
        </w:r>
        <w:r w:rsidR="00AC49B3">
          <w:rPr>
            <w:noProof/>
          </w:rPr>
          <w:fldChar w:fldCharType="separate"/>
        </w:r>
        <w:r w:rsidR="00D54164">
          <w:rPr>
            <w:noProof/>
          </w:rPr>
          <w:t>83</w:t>
        </w:r>
        <w:r w:rsidR="00AC49B3">
          <w:rPr>
            <w:noProof/>
          </w:rPr>
          <w:fldChar w:fldCharType="end"/>
        </w:r>
      </w:hyperlink>
    </w:p>
    <w:p w14:paraId="24D7C14A" w14:textId="2BE6090B" w:rsidR="00AC49B3" w:rsidRDefault="006D74D6">
      <w:pPr>
        <w:pStyle w:val="TOC2"/>
        <w:tabs>
          <w:tab w:val="right" w:leader="dot" w:pos="9016"/>
        </w:tabs>
        <w:ind w:left="440"/>
        <w:rPr>
          <w:rFonts w:eastAsiaTheme="minorEastAsia"/>
          <w:noProof/>
          <w:lang w:val="en-US"/>
        </w:rPr>
      </w:pPr>
      <w:hyperlink w:anchor="_Toc77622198" w:history="1">
        <w:r w:rsidR="00AC49B3" w:rsidRPr="00C028F9">
          <w:rPr>
            <w:rStyle w:val="Hyperlink"/>
            <w:noProof/>
          </w:rPr>
          <w:t>3.</w:t>
        </w:r>
        <w:r w:rsidR="00AC49B3" w:rsidRPr="00C028F9">
          <w:rPr>
            <w:rStyle w:val="Hyperlink"/>
            <w:noProof/>
            <w:lang w:val="en-US"/>
          </w:rPr>
          <w:t>7</w:t>
        </w:r>
        <w:r w:rsidR="00AC49B3" w:rsidRPr="00C028F9">
          <w:rPr>
            <w:rStyle w:val="Hyperlink"/>
            <w:noProof/>
          </w:rPr>
          <w:t xml:space="preserve"> Research Ethics</w:t>
        </w:r>
        <w:r w:rsidR="00AC49B3">
          <w:rPr>
            <w:noProof/>
          </w:rPr>
          <w:tab/>
        </w:r>
        <w:r w:rsidR="00AC49B3">
          <w:rPr>
            <w:noProof/>
          </w:rPr>
          <w:fldChar w:fldCharType="begin"/>
        </w:r>
        <w:r w:rsidR="00AC49B3">
          <w:rPr>
            <w:noProof/>
          </w:rPr>
          <w:instrText xml:space="preserve"> PAGEREF _Toc77622198 \h </w:instrText>
        </w:r>
        <w:r w:rsidR="00AC49B3">
          <w:rPr>
            <w:noProof/>
          </w:rPr>
        </w:r>
        <w:r w:rsidR="00AC49B3">
          <w:rPr>
            <w:noProof/>
          </w:rPr>
          <w:fldChar w:fldCharType="separate"/>
        </w:r>
        <w:r w:rsidR="00D54164">
          <w:rPr>
            <w:noProof/>
          </w:rPr>
          <w:t>83</w:t>
        </w:r>
        <w:r w:rsidR="00AC49B3">
          <w:rPr>
            <w:noProof/>
          </w:rPr>
          <w:fldChar w:fldCharType="end"/>
        </w:r>
      </w:hyperlink>
    </w:p>
    <w:p w14:paraId="041F063C" w14:textId="174591AC" w:rsidR="00AC49B3" w:rsidRDefault="006D74D6">
      <w:pPr>
        <w:pStyle w:val="TOC3"/>
        <w:tabs>
          <w:tab w:val="right" w:leader="dot" w:pos="9016"/>
        </w:tabs>
        <w:ind w:left="880"/>
        <w:rPr>
          <w:rFonts w:eastAsiaTheme="minorEastAsia"/>
          <w:noProof/>
          <w:lang w:val="en-US"/>
        </w:rPr>
      </w:pPr>
      <w:hyperlink w:anchor="_Toc77622199" w:history="1">
        <w:r w:rsidR="00AC49B3" w:rsidRPr="00C028F9">
          <w:rPr>
            <w:rStyle w:val="Hyperlink"/>
            <w:noProof/>
          </w:rPr>
          <w:t>3.</w:t>
        </w:r>
        <w:r w:rsidR="00AC49B3" w:rsidRPr="00C028F9">
          <w:rPr>
            <w:rStyle w:val="Hyperlink"/>
            <w:noProof/>
            <w:lang w:val="en-US"/>
          </w:rPr>
          <w:t>7.</w:t>
        </w:r>
        <w:r w:rsidR="00AC49B3" w:rsidRPr="00C028F9">
          <w:rPr>
            <w:rStyle w:val="Hyperlink"/>
            <w:noProof/>
          </w:rPr>
          <w:t>1 Disclosure</w:t>
        </w:r>
        <w:r w:rsidR="00AC49B3">
          <w:rPr>
            <w:noProof/>
          </w:rPr>
          <w:tab/>
        </w:r>
        <w:r w:rsidR="00AC49B3">
          <w:rPr>
            <w:noProof/>
          </w:rPr>
          <w:fldChar w:fldCharType="begin"/>
        </w:r>
        <w:r w:rsidR="00AC49B3">
          <w:rPr>
            <w:noProof/>
          </w:rPr>
          <w:instrText xml:space="preserve"> PAGEREF _Toc77622199 \h </w:instrText>
        </w:r>
        <w:r w:rsidR="00AC49B3">
          <w:rPr>
            <w:noProof/>
          </w:rPr>
        </w:r>
        <w:r w:rsidR="00AC49B3">
          <w:rPr>
            <w:noProof/>
          </w:rPr>
          <w:fldChar w:fldCharType="separate"/>
        </w:r>
        <w:r w:rsidR="00D54164">
          <w:rPr>
            <w:noProof/>
          </w:rPr>
          <w:t>83</w:t>
        </w:r>
        <w:r w:rsidR="00AC49B3">
          <w:rPr>
            <w:noProof/>
          </w:rPr>
          <w:fldChar w:fldCharType="end"/>
        </w:r>
      </w:hyperlink>
    </w:p>
    <w:p w14:paraId="353ED0D0" w14:textId="7D9FAA9D" w:rsidR="00AC49B3" w:rsidRDefault="006D74D6">
      <w:pPr>
        <w:pStyle w:val="TOC3"/>
        <w:tabs>
          <w:tab w:val="right" w:leader="dot" w:pos="9016"/>
        </w:tabs>
        <w:ind w:left="880"/>
        <w:rPr>
          <w:rFonts w:eastAsiaTheme="minorEastAsia"/>
          <w:noProof/>
          <w:lang w:val="en-US"/>
        </w:rPr>
      </w:pPr>
      <w:hyperlink w:anchor="_Toc77622200" w:history="1">
        <w:r w:rsidR="00AC49B3" w:rsidRPr="00C028F9">
          <w:rPr>
            <w:rStyle w:val="Hyperlink"/>
            <w:noProof/>
          </w:rPr>
          <w:t>3.</w:t>
        </w:r>
        <w:r w:rsidR="00AC49B3" w:rsidRPr="00C028F9">
          <w:rPr>
            <w:rStyle w:val="Hyperlink"/>
            <w:noProof/>
            <w:lang w:val="en-US"/>
          </w:rPr>
          <w:t>7</w:t>
        </w:r>
        <w:r w:rsidR="00AC49B3" w:rsidRPr="00C028F9">
          <w:rPr>
            <w:rStyle w:val="Hyperlink"/>
            <w:noProof/>
          </w:rPr>
          <w:t>.2 Direct Benefit</w:t>
        </w:r>
        <w:r w:rsidR="00AC49B3">
          <w:rPr>
            <w:noProof/>
          </w:rPr>
          <w:tab/>
        </w:r>
        <w:r w:rsidR="00AC49B3">
          <w:rPr>
            <w:noProof/>
          </w:rPr>
          <w:fldChar w:fldCharType="begin"/>
        </w:r>
        <w:r w:rsidR="00AC49B3">
          <w:rPr>
            <w:noProof/>
          </w:rPr>
          <w:instrText xml:space="preserve"> PAGEREF _Toc77622200 \h </w:instrText>
        </w:r>
        <w:r w:rsidR="00AC49B3">
          <w:rPr>
            <w:noProof/>
          </w:rPr>
        </w:r>
        <w:r w:rsidR="00AC49B3">
          <w:rPr>
            <w:noProof/>
          </w:rPr>
          <w:fldChar w:fldCharType="separate"/>
        </w:r>
        <w:r w:rsidR="00D54164">
          <w:rPr>
            <w:noProof/>
          </w:rPr>
          <w:t>84</w:t>
        </w:r>
        <w:r w:rsidR="00AC49B3">
          <w:rPr>
            <w:noProof/>
          </w:rPr>
          <w:fldChar w:fldCharType="end"/>
        </w:r>
      </w:hyperlink>
    </w:p>
    <w:p w14:paraId="45DD8B10" w14:textId="3DCD491D" w:rsidR="00AC49B3" w:rsidRDefault="006D74D6">
      <w:pPr>
        <w:pStyle w:val="TOC3"/>
        <w:tabs>
          <w:tab w:val="right" w:leader="dot" w:pos="9016"/>
        </w:tabs>
        <w:ind w:left="880"/>
        <w:rPr>
          <w:rFonts w:eastAsiaTheme="minorEastAsia"/>
          <w:noProof/>
          <w:lang w:val="en-US"/>
        </w:rPr>
      </w:pPr>
      <w:hyperlink w:anchor="_Toc77622201" w:history="1">
        <w:r w:rsidR="00AC49B3" w:rsidRPr="00C028F9">
          <w:rPr>
            <w:rStyle w:val="Hyperlink"/>
            <w:noProof/>
          </w:rPr>
          <w:t>3.</w:t>
        </w:r>
        <w:r w:rsidR="00AC49B3" w:rsidRPr="00C028F9">
          <w:rPr>
            <w:rStyle w:val="Hyperlink"/>
            <w:noProof/>
            <w:lang w:val="en-US"/>
          </w:rPr>
          <w:t>7</w:t>
        </w:r>
        <w:r w:rsidR="00AC49B3" w:rsidRPr="00C028F9">
          <w:rPr>
            <w:rStyle w:val="Hyperlink"/>
            <w:noProof/>
          </w:rPr>
          <w:t>.3 Voluntary Participation</w:t>
        </w:r>
        <w:r w:rsidR="00AC49B3">
          <w:rPr>
            <w:noProof/>
          </w:rPr>
          <w:tab/>
        </w:r>
        <w:r w:rsidR="00AC49B3">
          <w:rPr>
            <w:noProof/>
          </w:rPr>
          <w:fldChar w:fldCharType="begin"/>
        </w:r>
        <w:r w:rsidR="00AC49B3">
          <w:rPr>
            <w:noProof/>
          </w:rPr>
          <w:instrText xml:space="preserve"> PAGEREF _Toc77622201 \h </w:instrText>
        </w:r>
        <w:r w:rsidR="00AC49B3">
          <w:rPr>
            <w:noProof/>
          </w:rPr>
        </w:r>
        <w:r w:rsidR="00AC49B3">
          <w:rPr>
            <w:noProof/>
          </w:rPr>
          <w:fldChar w:fldCharType="separate"/>
        </w:r>
        <w:r w:rsidR="00D54164">
          <w:rPr>
            <w:noProof/>
          </w:rPr>
          <w:t>84</w:t>
        </w:r>
        <w:r w:rsidR="00AC49B3">
          <w:rPr>
            <w:noProof/>
          </w:rPr>
          <w:fldChar w:fldCharType="end"/>
        </w:r>
      </w:hyperlink>
    </w:p>
    <w:p w14:paraId="5F2CB3EF" w14:textId="0B6C1D72" w:rsidR="00AC49B3" w:rsidRDefault="006D74D6">
      <w:pPr>
        <w:pStyle w:val="TOC3"/>
        <w:tabs>
          <w:tab w:val="right" w:leader="dot" w:pos="9016"/>
        </w:tabs>
        <w:ind w:left="880"/>
        <w:rPr>
          <w:rFonts w:eastAsiaTheme="minorEastAsia"/>
          <w:noProof/>
          <w:lang w:val="en-US"/>
        </w:rPr>
      </w:pPr>
      <w:hyperlink w:anchor="_Toc77622202" w:history="1">
        <w:r w:rsidR="00AC49B3" w:rsidRPr="00C028F9">
          <w:rPr>
            <w:rStyle w:val="Hyperlink"/>
            <w:noProof/>
          </w:rPr>
          <w:t>3.</w:t>
        </w:r>
        <w:r w:rsidR="00AC49B3" w:rsidRPr="00C028F9">
          <w:rPr>
            <w:rStyle w:val="Hyperlink"/>
            <w:noProof/>
            <w:lang w:val="en-US"/>
          </w:rPr>
          <w:t>7</w:t>
        </w:r>
        <w:r w:rsidR="00AC49B3" w:rsidRPr="00C028F9">
          <w:rPr>
            <w:rStyle w:val="Hyperlink"/>
            <w:noProof/>
          </w:rPr>
          <w:t xml:space="preserve">.4 Multiple </w:t>
        </w:r>
        <w:r w:rsidR="00AC49B3" w:rsidRPr="00C028F9">
          <w:rPr>
            <w:rStyle w:val="Hyperlink"/>
            <w:noProof/>
            <w:lang w:val="en-US"/>
          </w:rPr>
          <w:t>R</w:t>
        </w:r>
        <w:r w:rsidR="00AC49B3" w:rsidRPr="00C028F9">
          <w:rPr>
            <w:rStyle w:val="Hyperlink"/>
            <w:noProof/>
          </w:rPr>
          <w:t>oles</w:t>
        </w:r>
        <w:r w:rsidR="00AC49B3">
          <w:rPr>
            <w:noProof/>
          </w:rPr>
          <w:tab/>
        </w:r>
        <w:r w:rsidR="00AC49B3">
          <w:rPr>
            <w:noProof/>
          </w:rPr>
          <w:fldChar w:fldCharType="begin"/>
        </w:r>
        <w:r w:rsidR="00AC49B3">
          <w:rPr>
            <w:noProof/>
          </w:rPr>
          <w:instrText xml:space="preserve"> PAGEREF _Toc77622202 \h </w:instrText>
        </w:r>
        <w:r w:rsidR="00AC49B3">
          <w:rPr>
            <w:noProof/>
          </w:rPr>
        </w:r>
        <w:r w:rsidR="00AC49B3">
          <w:rPr>
            <w:noProof/>
          </w:rPr>
          <w:fldChar w:fldCharType="separate"/>
        </w:r>
        <w:r w:rsidR="00D54164">
          <w:rPr>
            <w:noProof/>
          </w:rPr>
          <w:t>84</w:t>
        </w:r>
        <w:r w:rsidR="00AC49B3">
          <w:rPr>
            <w:noProof/>
          </w:rPr>
          <w:fldChar w:fldCharType="end"/>
        </w:r>
      </w:hyperlink>
    </w:p>
    <w:p w14:paraId="50FFD0D5" w14:textId="4CB1ACDD" w:rsidR="00AC49B3" w:rsidRDefault="006D74D6">
      <w:pPr>
        <w:pStyle w:val="TOC3"/>
        <w:tabs>
          <w:tab w:val="right" w:leader="dot" w:pos="9016"/>
        </w:tabs>
        <w:ind w:left="880"/>
        <w:rPr>
          <w:rFonts w:eastAsiaTheme="minorEastAsia"/>
          <w:noProof/>
          <w:lang w:val="en-US"/>
        </w:rPr>
      </w:pPr>
      <w:hyperlink w:anchor="_Toc77622203" w:history="1">
        <w:r w:rsidR="00AC49B3" w:rsidRPr="00C028F9">
          <w:rPr>
            <w:rStyle w:val="Hyperlink"/>
            <w:noProof/>
          </w:rPr>
          <w:t>3.</w:t>
        </w:r>
        <w:r w:rsidR="00AC49B3" w:rsidRPr="00C028F9">
          <w:rPr>
            <w:rStyle w:val="Hyperlink"/>
            <w:noProof/>
            <w:lang w:val="en-US"/>
          </w:rPr>
          <w:t>7</w:t>
        </w:r>
        <w:r w:rsidR="00AC49B3" w:rsidRPr="00C028F9">
          <w:rPr>
            <w:rStyle w:val="Hyperlink"/>
            <w:noProof/>
          </w:rPr>
          <w:t>.5 Data Gathering</w:t>
        </w:r>
        <w:r w:rsidR="00AC49B3">
          <w:rPr>
            <w:noProof/>
          </w:rPr>
          <w:tab/>
        </w:r>
        <w:r w:rsidR="00AC49B3">
          <w:rPr>
            <w:noProof/>
          </w:rPr>
          <w:fldChar w:fldCharType="begin"/>
        </w:r>
        <w:r w:rsidR="00AC49B3">
          <w:rPr>
            <w:noProof/>
          </w:rPr>
          <w:instrText xml:space="preserve"> PAGEREF _Toc77622203 \h </w:instrText>
        </w:r>
        <w:r w:rsidR="00AC49B3">
          <w:rPr>
            <w:noProof/>
          </w:rPr>
        </w:r>
        <w:r w:rsidR="00AC49B3">
          <w:rPr>
            <w:noProof/>
          </w:rPr>
          <w:fldChar w:fldCharType="separate"/>
        </w:r>
        <w:r w:rsidR="00D54164">
          <w:rPr>
            <w:noProof/>
          </w:rPr>
          <w:t>85</w:t>
        </w:r>
        <w:r w:rsidR="00AC49B3">
          <w:rPr>
            <w:noProof/>
          </w:rPr>
          <w:fldChar w:fldCharType="end"/>
        </w:r>
      </w:hyperlink>
    </w:p>
    <w:p w14:paraId="00FB62A2" w14:textId="03CECFC9" w:rsidR="00AC49B3" w:rsidRDefault="006D74D6">
      <w:pPr>
        <w:pStyle w:val="TOC3"/>
        <w:tabs>
          <w:tab w:val="right" w:leader="dot" w:pos="9016"/>
        </w:tabs>
        <w:ind w:left="880"/>
        <w:rPr>
          <w:rFonts w:eastAsiaTheme="minorEastAsia"/>
          <w:noProof/>
          <w:lang w:val="en-US"/>
        </w:rPr>
      </w:pPr>
      <w:hyperlink w:anchor="_Toc77622204" w:history="1">
        <w:r w:rsidR="00AC49B3" w:rsidRPr="00C028F9">
          <w:rPr>
            <w:rStyle w:val="Hyperlink"/>
            <w:noProof/>
          </w:rPr>
          <w:t>3.</w:t>
        </w:r>
        <w:r w:rsidR="00AC49B3" w:rsidRPr="00C028F9">
          <w:rPr>
            <w:rStyle w:val="Hyperlink"/>
            <w:noProof/>
            <w:lang w:val="en-US"/>
          </w:rPr>
          <w:t>7</w:t>
        </w:r>
        <w:r w:rsidR="00AC49B3" w:rsidRPr="00C028F9">
          <w:rPr>
            <w:rStyle w:val="Hyperlink"/>
            <w:noProof/>
          </w:rPr>
          <w:t>.6 Data Collection Instruments</w:t>
        </w:r>
        <w:r w:rsidR="00AC49B3">
          <w:rPr>
            <w:noProof/>
          </w:rPr>
          <w:tab/>
        </w:r>
        <w:r w:rsidR="00AC49B3">
          <w:rPr>
            <w:noProof/>
          </w:rPr>
          <w:fldChar w:fldCharType="begin"/>
        </w:r>
        <w:r w:rsidR="00AC49B3">
          <w:rPr>
            <w:noProof/>
          </w:rPr>
          <w:instrText xml:space="preserve"> PAGEREF _Toc77622204 \h </w:instrText>
        </w:r>
        <w:r w:rsidR="00AC49B3">
          <w:rPr>
            <w:noProof/>
          </w:rPr>
        </w:r>
        <w:r w:rsidR="00AC49B3">
          <w:rPr>
            <w:noProof/>
          </w:rPr>
          <w:fldChar w:fldCharType="separate"/>
        </w:r>
        <w:r w:rsidR="00D54164">
          <w:rPr>
            <w:noProof/>
          </w:rPr>
          <w:t>85</w:t>
        </w:r>
        <w:r w:rsidR="00AC49B3">
          <w:rPr>
            <w:noProof/>
          </w:rPr>
          <w:fldChar w:fldCharType="end"/>
        </w:r>
      </w:hyperlink>
    </w:p>
    <w:p w14:paraId="47039FDE" w14:textId="722A6983" w:rsidR="00AC49B3" w:rsidRDefault="006D74D6">
      <w:pPr>
        <w:pStyle w:val="TOC3"/>
        <w:tabs>
          <w:tab w:val="right" w:leader="dot" w:pos="9016"/>
        </w:tabs>
        <w:ind w:left="880"/>
        <w:rPr>
          <w:rFonts w:eastAsiaTheme="minorEastAsia"/>
          <w:noProof/>
          <w:lang w:val="en-US"/>
        </w:rPr>
      </w:pPr>
      <w:hyperlink w:anchor="_Toc77622205" w:history="1">
        <w:r w:rsidR="00AC49B3" w:rsidRPr="00C028F9">
          <w:rPr>
            <w:rStyle w:val="Hyperlink"/>
            <w:noProof/>
          </w:rPr>
          <w:t>3.</w:t>
        </w:r>
        <w:r w:rsidR="00AC49B3" w:rsidRPr="00C028F9">
          <w:rPr>
            <w:rStyle w:val="Hyperlink"/>
            <w:noProof/>
            <w:lang w:val="en-US"/>
          </w:rPr>
          <w:t>7</w:t>
        </w:r>
        <w:r w:rsidR="00AC49B3" w:rsidRPr="00C028F9">
          <w:rPr>
            <w:rStyle w:val="Hyperlink"/>
            <w:noProof/>
          </w:rPr>
          <w:t>.7 Job Security</w:t>
        </w:r>
        <w:r w:rsidR="00AC49B3">
          <w:rPr>
            <w:noProof/>
          </w:rPr>
          <w:tab/>
        </w:r>
        <w:r w:rsidR="00AC49B3">
          <w:rPr>
            <w:noProof/>
          </w:rPr>
          <w:fldChar w:fldCharType="begin"/>
        </w:r>
        <w:r w:rsidR="00AC49B3">
          <w:rPr>
            <w:noProof/>
          </w:rPr>
          <w:instrText xml:space="preserve"> PAGEREF _Toc77622205 \h </w:instrText>
        </w:r>
        <w:r w:rsidR="00AC49B3">
          <w:rPr>
            <w:noProof/>
          </w:rPr>
        </w:r>
        <w:r w:rsidR="00AC49B3">
          <w:rPr>
            <w:noProof/>
          </w:rPr>
          <w:fldChar w:fldCharType="separate"/>
        </w:r>
        <w:r w:rsidR="00D54164">
          <w:rPr>
            <w:noProof/>
          </w:rPr>
          <w:t>85</w:t>
        </w:r>
        <w:r w:rsidR="00AC49B3">
          <w:rPr>
            <w:noProof/>
          </w:rPr>
          <w:fldChar w:fldCharType="end"/>
        </w:r>
      </w:hyperlink>
    </w:p>
    <w:p w14:paraId="7118D845" w14:textId="173EB130" w:rsidR="00AC49B3" w:rsidRDefault="006D74D6">
      <w:pPr>
        <w:pStyle w:val="TOC3"/>
        <w:tabs>
          <w:tab w:val="right" w:leader="dot" w:pos="9016"/>
        </w:tabs>
        <w:ind w:left="880"/>
        <w:rPr>
          <w:rFonts w:eastAsiaTheme="minorEastAsia"/>
          <w:noProof/>
          <w:lang w:val="en-US"/>
        </w:rPr>
      </w:pPr>
      <w:hyperlink w:anchor="_Toc77622206" w:history="1">
        <w:r w:rsidR="00AC49B3" w:rsidRPr="00C028F9">
          <w:rPr>
            <w:rStyle w:val="Hyperlink"/>
            <w:noProof/>
          </w:rPr>
          <w:t>3.</w:t>
        </w:r>
        <w:r w:rsidR="00AC49B3" w:rsidRPr="00C028F9">
          <w:rPr>
            <w:rStyle w:val="Hyperlink"/>
            <w:noProof/>
            <w:lang w:val="en-US"/>
          </w:rPr>
          <w:t>7</w:t>
        </w:r>
        <w:r w:rsidR="00AC49B3" w:rsidRPr="00C028F9">
          <w:rPr>
            <w:rStyle w:val="Hyperlink"/>
            <w:noProof/>
          </w:rPr>
          <w:t>.8 Confidentiality</w:t>
        </w:r>
        <w:r w:rsidR="00AC49B3">
          <w:rPr>
            <w:noProof/>
          </w:rPr>
          <w:tab/>
        </w:r>
        <w:r w:rsidR="00AC49B3">
          <w:rPr>
            <w:noProof/>
          </w:rPr>
          <w:fldChar w:fldCharType="begin"/>
        </w:r>
        <w:r w:rsidR="00AC49B3">
          <w:rPr>
            <w:noProof/>
          </w:rPr>
          <w:instrText xml:space="preserve"> PAGEREF _Toc77622206 \h </w:instrText>
        </w:r>
        <w:r w:rsidR="00AC49B3">
          <w:rPr>
            <w:noProof/>
          </w:rPr>
        </w:r>
        <w:r w:rsidR="00AC49B3">
          <w:rPr>
            <w:noProof/>
          </w:rPr>
          <w:fldChar w:fldCharType="separate"/>
        </w:r>
        <w:r w:rsidR="00D54164">
          <w:rPr>
            <w:noProof/>
          </w:rPr>
          <w:t>86</w:t>
        </w:r>
        <w:r w:rsidR="00AC49B3">
          <w:rPr>
            <w:noProof/>
          </w:rPr>
          <w:fldChar w:fldCharType="end"/>
        </w:r>
      </w:hyperlink>
    </w:p>
    <w:p w14:paraId="612DC574" w14:textId="7C8F5688" w:rsidR="00AC49B3" w:rsidRDefault="006D74D6">
      <w:pPr>
        <w:pStyle w:val="TOC3"/>
        <w:tabs>
          <w:tab w:val="right" w:leader="dot" w:pos="9016"/>
        </w:tabs>
        <w:ind w:left="880"/>
        <w:rPr>
          <w:rFonts w:eastAsiaTheme="minorEastAsia"/>
          <w:noProof/>
          <w:lang w:val="en-US"/>
        </w:rPr>
      </w:pPr>
      <w:hyperlink w:anchor="_Toc77622207" w:history="1">
        <w:r w:rsidR="00AC49B3" w:rsidRPr="00C028F9">
          <w:rPr>
            <w:rStyle w:val="Hyperlink"/>
            <w:noProof/>
          </w:rPr>
          <w:t>3.</w:t>
        </w:r>
        <w:r w:rsidR="00AC49B3" w:rsidRPr="00C028F9">
          <w:rPr>
            <w:rStyle w:val="Hyperlink"/>
            <w:noProof/>
            <w:lang w:val="en-US"/>
          </w:rPr>
          <w:t>7</w:t>
        </w:r>
        <w:r w:rsidR="00AC49B3" w:rsidRPr="00C028F9">
          <w:rPr>
            <w:rStyle w:val="Hyperlink"/>
            <w:noProof/>
          </w:rPr>
          <w:t>.9 Objectivity</w:t>
        </w:r>
        <w:r w:rsidR="00AC49B3">
          <w:rPr>
            <w:noProof/>
          </w:rPr>
          <w:tab/>
        </w:r>
        <w:r w:rsidR="00AC49B3">
          <w:rPr>
            <w:noProof/>
          </w:rPr>
          <w:fldChar w:fldCharType="begin"/>
        </w:r>
        <w:r w:rsidR="00AC49B3">
          <w:rPr>
            <w:noProof/>
          </w:rPr>
          <w:instrText xml:space="preserve"> PAGEREF _Toc77622207 \h </w:instrText>
        </w:r>
        <w:r w:rsidR="00AC49B3">
          <w:rPr>
            <w:noProof/>
          </w:rPr>
        </w:r>
        <w:r w:rsidR="00AC49B3">
          <w:rPr>
            <w:noProof/>
          </w:rPr>
          <w:fldChar w:fldCharType="separate"/>
        </w:r>
        <w:r w:rsidR="00D54164">
          <w:rPr>
            <w:noProof/>
          </w:rPr>
          <w:t>86</w:t>
        </w:r>
        <w:r w:rsidR="00AC49B3">
          <w:rPr>
            <w:noProof/>
          </w:rPr>
          <w:fldChar w:fldCharType="end"/>
        </w:r>
      </w:hyperlink>
    </w:p>
    <w:p w14:paraId="33FCCCAE" w14:textId="31DE6A6D" w:rsidR="00AC49B3" w:rsidRDefault="006D74D6">
      <w:pPr>
        <w:pStyle w:val="TOC3"/>
        <w:tabs>
          <w:tab w:val="right" w:leader="dot" w:pos="9016"/>
        </w:tabs>
        <w:ind w:left="880"/>
        <w:rPr>
          <w:rFonts w:eastAsiaTheme="minorEastAsia"/>
          <w:noProof/>
          <w:lang w:val="en-US"/>
        </w:rPr>
      </w:pPr>
      <w:hyperlink w:anchor="_Toc77622208" w:history="1">
        <w:r w:rsidR="00AC49B3" w:rsidRPr="00C028F9">
          <w:rPr>
            <w:rStyle w:val="Hyperlink"/>
            <w:noProof/>
          </w:rPr>
          <w:t>3.</w:t>
        </w:r>
        <w:r w:rsidR="00AC49B3" w:rsidRPr="00C028F9">
          <w:rPr>
            <w:rStyle w:val="Hyperlink"/>
            <w:noProof/>
            <w:lang w:val="en-US"/>
          </w:rPr>
          <w:t>7</w:t>
        </w:r>
        <w:r w:rsidR="00AC49B3" w:rsidRPr="00C028F9">
          <w:rPr>
            <w:rStyle w:val="Hyperlink"/>
            <w:noProof/>
          </w:rPr>
          <w:t>.10 Use of Data</w:t>
        </w:r>
        <w:r w:rsidR="00AC49B3">
          <w:rPr>
            <w:noProof/>
          </w:rPr>
          <w:tab/>
        </w:r>
        <w:r w:rsidR="00AC49B3">
          <w:rPr>
            <w:noProof/>
          </w:rPr>
          <w:fldChar w:fldCharType="begin"/>
        </w:r>
        <w:r w:rsidR="00AC49B3">
          <w:rPr>
            <w:noProof/>
          </w:rPr>
          <w:instrText xml:space="preserve"> PAGEREF _Toc77622208 \h </w:instrText>
        </w:r>
        <w:r w:rsidR="00AC49B3">
          <w:rPr>
            <w:noProof/>
          </w:rPr>
        </w:r>
        <w:r w:rsidR="00AC49B3">
          <w:rPr>
            <w:noProof/>
          </w:rPr>
          <w:fldChar w:fldCharType="separate"/>
        </w:r>
        <w:r w:rsidR="00D54164">
          <w:rPr>
            <w:noProof/>
          </w:rPr>
          <w:t>86</w:t>
        </w:r>
        <w:r w:rsidR="00AC49B3">
          <w:rPr>
            <w:noProof/>
          </w:rPr>
          <w:fldChar w:fldCharType="end"/>
        </w:r>
      </w:hyperlink>
    </w:p>
    <w:p w14:paraId="04450B60" w14:textId="38B22899" w:rsidR="00AC49B3" w:rsidRDefault="006D74D6">
      <w:pPr>
        <w:pStyle w:val="TOC1"/>
        <w:tabs>
          <w:tab w:val="right" w:leader="dot" w:pos="9016"/>
        </w:tabs>
        <w:rPr>
          <w:rFonts w:eastAsiaTheme="minorEastAsia"/>
          <w:noProof/>
          <w:lang w:val="en-US"/>
        </w:rPr>
      </w:pPr>
      <w:hyperlink w:anchor="_Toc77622209" w:history="1">
        <w:r w:rsidR="00AC49B3" w:rsidRPr="00C028F9">
          <w:rPr>
            <w:rStyle w:val="Hyperlink"/>
            <w:noProof/>
          </w:rPr>
          <w:t>Chapter 4</w:t>
        </w:r>
        <w:r w:rsidR="00AC49B3" w:rsidRPr="00C028F9">
          <w:rPr>
            <w:rStyle w:val="Hyperlink"/>
            <w:noProof/>
            <w:lang w:val="en-US"/>
          </w:rPr>
          <w:t xml:space="preserve">: </w:t>
        </w:r>
        <w:r w:rsidR="00AC49B3" w:rsidRPr="00C028F9">
          <w:rPr>
            <w:rStyle w:val="Hyperlink"/>
            <w:noProof/>
          </w:rPr>
          <w:t>FINDINGS</w:t>
        </w:r>
        <w:r w:rsidR="00AC49B3">
          <w:rPr>
            <w:noProof/>
          </w:rPr>
          <w:tab/>
        </w:r>
        <w:r w:rsidR="00AC49B3">
          <w:rPr>
            <w:noProof/>
          </w:rPr>
          <w:fldChar w:fldCharType="begin"/>
        </w:r>
        <w:r w:rsidR="00AC49B3">
          <w:rPr>
            <w:noProof/>
          </w:rPr>
          <w:instrText xml:space="preserve"> PAGEREF _Toc77622209 \h </w:instrText>
        </w:r>
        <w:r w:rsidR="00AC49B3">
          <w:rPr>
            <w:noProof/>
          </w:rPr>
        </w:r>
        <w:r w:rsidR="00AC49B3">
          <w:rPr>
            <w:noProof/>
          </w:rPr>
          <w:fldChar w:fldCharType="separate"/>
        </w:r>
        <w:r w:rsidR="00D54164">
          <w:rPr>
            <w:noProof/>
          </w:rPr>
          <w:t>87</w:t>
        </w:r>
        <w:r w:rsidR="00AC49B3">
          <w:rPr>
            <w:noProof/>
          </w:rPr>
          <w:fldChar w:fldCharType="end"/>
        </w:r>
      </w:hyperlink>
    </w:p>
    <w:p w14:paraId="67D22562" w14:textId="27BCAEAE" w:rsidR="00AC49B3" w:rsidRDefault="006D74D6">
      <w:pPr>
        <w:pStyle w:val="TOC2"/>
        <w:tabs>
          <w:tab w:val="right" w:leader="dot" w:pos="9016"/>
        </w:tabs>
        <w:ind w:left="440"/>
        <w:rPr>
          <w:rFonts w:eastAsiaTheme="minorEastAsia"/>
          <w:noProof/>
          <w:lang w:val="en-US"/>
        </w:rPr>
      </w:pPr>
      <w:hyperlink w:anchor="_Toc77622210" w:history="1">
        <w:r w:rsidR="00AC49B3" w:rsidRPr="00C028F9">
          <w:rPr>
            <w:rStyle w:val="Hyperlink"/>
            <w:noProof/>
          </w:rPr>
          <w:t xml:space="preserve">4.1 Existence, Purpose </w:t>
        </w:r>
        <w:r w:rsidR="00AC49B3" w:rsidRPr="00C028F9">
          <w:rPr>
            <w:rStyle w:val="Hyperlink"/>
            <w:noProof/>
            <w:lang w:val="en-US"/>
          </w:rPr>
          <w:t>and</w:t>
        </w:r>
        <w:r w:rsidR="00AC49B3" w:rsidRPr="00C028F9">
          <w:rPr>
            <w:rStyle w:val="Hyperlink"/>
            <w:noProof/>
          </w:rPr>
          <w:t xml:space="preserve"> Goals</w:t>
        </w:r>
        <w:r w:rsidR="00AC49B3">
          <w:rPr>
            <w:noProof/>
          </w:rPr>
          <w:tab/>
        </w:r>
        <w:r w:rsidR="00AC49B3">
          <w:rPr>
            <w:noProof/>
          </w:rPr>
          <w:fldChar w:fldCharType="begin"/>
        </w:r>
        <w:r w:rsidR="00AC49B3">
          <w:rPr>
            <w:noProof/>
          </w:rPr>
          <w:instrText xml:space="preserve"> PAGEREF _Toc77622210 \h </w:instrText>
        </w:r>
        <w:r w:rsidR="00AC49B3">
          <w:rPr>
            <w:noProof/>
          </w:rPr>
        </w:r>
        <w:r w:rsidR="00AC49B3">
          <w:rPr>
            <w:noProof/>
          </w:rPr>
          <w:fldChar w:fldCharType="separate"/>
        </w:r>
        <w:r w:rsidR="00D54164">
          <w:rPr>
            <w:noProof/>
          </w:rPr>
          <w:t>87</w:t>
        </w:r>
        <w:r w:rsidR="00AC49B3">
          <w:rPr>
            <w:noProof/>
          </w:rPr>
          <w:fldChar w:fldCharType="end"/>
        </w:r>
      </w:hyperlink>
    </w:p>
    <w:p w14:paraId="03F113B2" w14:textId="0C864EBE" w:rsidR="00AC49B3" w:rsidRDefault="006D74D6">
      <w:pPr>
        <w:pStyle w:val="TOC2"/>
        <w:tabs>
          <w:tab w:val="right" w:leader="dot" w:pos="9016"/>
        </w:tabs>
        <w:ind w:left="440"/>
        <w:rPr>
          <w:rFonts w:eastAsiaTheme="minorEastAsia"/>
          <w:noProof/>
          <w:lang w:val="en-US"/>
        </w:rPr>
      </w:pPr>
      <w:hyperlink w:anchor="_Toc77622211" w:history="1">
        <w:r w:rsidR="00AC49B3" w:rsidRPr="00C028F9">
          <w:rPr>
            <w:rStyle w:val="Hyperlink"/>
            <w:noProof/>
          </w:rPr>
          <w:t>4.2 Management and Decision</w:t>
        </w:r>
        <w:r w:rsidR="00AC49B3" w:rsidRPr="00C028F9">
          <w:rPr>
            <w:rStyle w:val="Hyperlink"/>
            <w:noProof/>
            <w:lang w:val="en-US"/>
          </w:rPr>
          <w:t>-</w:t>
        </w:r>
        <w:r w:rsidR="00AC49B3" w:rsidRPr="00C028F9">
          <w:rPr>
            <w:rStyle w:val="Hyperlink"/>
            <w:noProof/>
          </w:rPr>
          <w:t>Making</w:t>
        </w:r>
        <w:r w:rsidR="00AC49B3">
          <w:rPr>
            <w:noProof/>
          </w:rPr>
          <w:tab/>
        </w:r>
        <w:r w:rsidR="00AC49B3">
          <w:rPr>
            <w:noProof/>
          </w:rPr>
          <w:fldChar w:fldCharType="begin"/>
        </w:r>
        <w:r w:rsidR="00AC49B3">
          <w:rPr>
            <w:noProof/>
          </w:rPr>
          <w:instrText xml:space="preserve"> PAGEREF _Toc77622211 \h </w:instrText>
        </w:r>
        <w:r w:rsidR="00AC49B3">
          <w:rPr>
            <w:noProof/>
          </w:rPr>
        </w:r>
        <w:r w:rsidR="00AC49B3">
          <w:rPr>
            <w:noProof/>
          </w:rPr>
          <w:fldChar w:fldCharType="separate"/>
        </w:r>
        <w:r w:rsidR="00D54164">
          <w:rPr>
            <w:noProof/>
          </w:rPr>
          <w:t>90</w:t>
        </w:r>
        <w:r w:rsidR="00AC49B3">
          <w:rPr>
            <w:noProof/>
          </w:rPr>
          <w:fldChar w:fldCharType="end"/>
        </w:r>
      </w:hyperlink>
    </w:p>
    <w:p w14:paraId="528D4724" w14:textId="428CB25B" w:rsidR="00AC49B3" w:rsidRDefault="006D74D6">
      <w:pPr>
        <w:pStyle w:val="TOC2"/>
        <w:tabs>
          <w:tab w:val="right" w:leader="dot" w:pos="9016"/>
        </w:tabs>
        <w:ind w:left="440"/>
        <w:rPr>
          <w:rFonts w:eastAsiaTheme="minorEastAsia"/>
          <w:noProof/>
          <w:lang w:val="en-US"/>
        </w:rPr>
      </w:pPr>
      <w:hyperlink w:anchor="_Toc77622212" w:history="1">
        <w:r w:rsidR="00AC49B3" w:rsidRPr="00C028F9">
          <w:rPr>
            <w:rStyle w:val="Hyperlink"/>
            <w:noProof/>
          </w:rPr>
          <w:t>4.3 Group and Organizational Structure</w:t>
        </w:r>
        <w:r w:rsidR="00AC49B3">
          <w:rPr>
            <w:noProof/>
          </w:rPr>
          <w:tab/>
        </w:r>
        <w:r w:rsidR="00AC49B3">
          <w:rPr>
            <w:noProof/>
          </w:rPr>
          <w:fldChar w:fldCharType="begin"/>
        </w:r>
        <w:r w:rsidR="00AC49B3">
          <w:rPr>
            <w:noProof/>
          </w:rPr>
          <w:instrText xml:space="preserve"> PAGEREF _Toc77622212 \h </w:instrText>
        </w:r>
        <w:r w:rsidR="00AC49B3">
          <w:rPr>
            <w:noProof/>
          </w:rPr>
        </w:r>
        <w:r w:rsidR="00AC49B3">
          <w:rPr>
            <w:noProof/>
          </w:rPr>
          <w:fldChar w:fldCharType="separate"/>
        </w:r>
        <w:r w:rsidR="00D54164">
          <w:rPr>
            <w:noProof/>
          </w:rPr>
          <w:t>92</w:t>
        </w:r>
        <w:r w:rsidR="00AC49B3">
          <w:rPr>
            <w:noProof/>
          </w:rPr>
          <w:fldChar w:fldCharType="end"/>
        </w:r>
      </w:hyperlink>
    </w:p>
    <w:p w14:paraId="10EF01C1" w14:textId="5088322F" w:rsidR="00AC49B3" w:rsidRDefault="006D74D6">
      <w:pPr>
        <w:pStyle w:val="TOC2"/>
        <w:tabs>
          <w:tab w:val="right" w:leader="dot" w:pos="9016"/>
        </w:tabs>
        <w:ind w:left="440"/>
        <w:rPr>
          <w:rFonts w:eastAsiaTheme="minorEastAsia"/>
          <w:noProof/>
          <w:lang w:val="en-US"/>
        </w:rPr>
      </w:pPr>
      <w:hyperlink w:anchor="_Toc77622213" w:history="1">
        <w:r w:rsidR="00AC49B3" w:rsidRPr="00C028F9">
          <w:rPr>
            <w:rStyle w:val="Hyperlink"/>
            <w:noProof/>
          </w:rPr>
          <w:t>4.4 Life Cycles</w:t>
        </w:r>
        <w:r w:rsidR="00AC49B3">
          <w:rPr>
            <w:noProof/>
          </w:rPr>
          <w:tab/>
        </w:r>
        <w:r w:rsidR="00AC49B3">
          <w:rPr>
            <w:noProof/>
          </w:rPr>
          <w:fldChar w:fldCharType="begin"/>
        </w:r>
        <w:r w:rsidR="00AC49B3">
          <w:rPr>
            <w:noProof/>
          </w:rPr>
          <w:instrText xml:space="preserve"> PAGEREF _Toc77622213 \h </w:instrText>
        </w:r>
        <w:r w:rsidR="00AC49B3">
          <w:rPr>
            <w:noProof/>
          </w:rPr>
        </w:r>
        <w:r w:rsidR="00AC49B3">
          <w:rPr>
            <w:noProof/>
          </w:rPr>
          <w:fldChar w:fldCharType="separate"/>
        </w:r>
        <w:r w:rsidR="00D54164">
          <w:rPr>
            <w:noProof/>
          </w:rPr>
          <w:t>92</w:t>
        </w:r>
        <w:r w:rsidR="00AC49B3">
          <w:rPr>
            <w:noProof/>
          </w:rPr>
          <w:fldChar w:fldCharType="end"/>
        </w:r>
      </w:hyperlink>
    </w:p>
    <w:p w14:paraId="3C22FC24" w14:textId="79F2E5FF" w:rsidR="00AC49B3" w:rsidRDefault="006D74D6">
      <w:pPr>
        <w:pStyle w:val="TOC3"/>
        <w:tabs>
          <w:tab w:val="right" w:leader="dot" w:pos="9016"/>
        </w:tabs>
        <w:ind w:left="880"/>
        <w:rPr>
          <w:rFonts w:eastAsiaTheme="minorEastAsia"/>
          <w:noProof/>
          <w:lang w:val="en-US"/>
        </w:rPr>
      </w:pPr>
      <w:hyperlink w:anchor="_Toc77622214" w:history="1">
        <w:r w:rsidR="00AC49B3" w:rsidRPr="00C028F9">
          <w:rPr>
            <w:rStyle w:val="Hyperlink"/>
            <w:noProof/>
          </w:rPr>
          <w:t>4.4.1 Companies</w:t>
        </w:r>
        <w:r w:rsidR="00AC49B3">
          <w:rPr>
            <w:noProof/>
          </w:rPr>
          <w:tab/>
        </w:r>
        <w:r w:rsidR="00AC49B3">
          <w:rPr>
            <w:noProof/>
          </w:rPr>
          <w:fldChar w:fldCharType="begin"/>
        </w:r>
        <w:r w:rsidR="00AC49B3">
          <w:rPr>
            <w:noProof/>
          </w:rPr>
          <w:instrText xml:space="preserve"> PAGEREF _Toc77622214 \h </w:instrText>
        </w:r>
        <w:r w:rsidR="00AC49B3">
          <w:rPr>
            <w:noProof/>
          </w:rPr>
        </w:r>
        <w:r w:rsidR="00AC49B3">
          <w:rPr>
            <w:noProof/>
          </w:rPr>
          <w:fldChar w:fldCharType="separate"/>
        </w:r>
        <w:r w:rsidR="00D54164">
          <w:rPr>
            <w:noProof/>
          </w:rPr>
          <w:t>93</w:t>
        </w:r>
        <w:r w:rsidR="00AC49B3">
          <w:rPr>
            <w:noProof/>
          </w:rPr>
          <w:fldChar w:fldCharType="end"/>
        </w:r>
      </w:hyperlink>
    </w:p>
    <w:p w14:paraId="252FBF4E" w14:textId="04E01170" w:rsidR="00AC49B3" w:rsidRDefault="006D74D6">
      <w:pPr>
        <w:pStyle w:val="TOC3"/>
        <w:tabs>
          <w:tab w:val="right" w:leader="dot" w:pos="9016"/>
        </w:tabs>
        <w:ind w:left="880"/>
        <w:rPr>
          <w:rFonts w:eastAsiaTheme="minorEastAsia"/>
          <w:noProof/>
          <w:lang w:val="en-US"/>
        </w:rPr>
      </w:pPr>
      <w:hyperlink w:anchor="_Toc77622215" w:history="1">
        <w:r w:rsidR="00AC49B3" w:rsidRPr="00C028F9">
          <w:rPr>
            <w:rStyle w:val="Hyperlink"/>
            <w:noProof/>
          </w:rPr>
          <w:t>4.4.2 Industries/Markets</w:t>
        </w:r>
        <w:r w:rsidR="00AC49B3">
          <w:rPr>
            <w:noProof/>
          </w:rPr>
          <w:tab/>
        </w:r>
        <w:r w:rsidR="00AC49B3">
          <w:rPr>
            <w:noProof/>
          </w:rPr>
          <w:fldChar w:fldCharType="begin"/>
        </w:r>
        <w:r w:rsidR="00AC49B3">
          <w:rPr>
            <w:noProof/>
          </w:rPr>
          <w:instrText xml:space="preserve"> PAGEREF _Toc77622215 \h </w:instrText>
        </w:r>
        <w:r w:rsidR="00AC49B3">
          <w:rPr>
            <w:noProof/>
          </w:rPr>
        </w:r>
        <w:r w:rsidR="00AC49B3">
          <w:rPr>
            <w:noProof/>
          </w:rPr>
          <w:fldChar w:fldCharType="separate"/>
        </w:r>
        <w:r w:rsidR="00D54164">
          <w:rPr>
            <w:noProof/>
          </w:rPr>
          <w:t>94</w:t>
        </w:r>
        <w:r w:rsidR="00AC49B3">
          <w:rPr>
            <w:noProof/>
          </w:rPr>
          <w:fldChar w:fldCharType="end"/>
        </w:r>
      </w:hyperlink>
    </w:p>
    <w:p w14:paraId="33CADF17" w14:textId="474663ED" w:rsidR="00AC49B3" w:rsidRDefault="006D74D6">
      <w:pPr>
        <w:pStyle w:val="TOC3"/>
        <w:tabs>
          <w:tab w:val="right" w:leader="dot" w:pos="9016"/>
        </w:tabs>
        <w:ind w:left="880"/>
        <w:rPr>
          <w:rFonts w:eastAsiaTheme="minorEastAsia"/>
          <w:noProof/>
          <w:lang w:val="en-US"/>
        </w:rPr>
      </w:pPr>
      <w:hyperlink w:anchor="_Toc77622216" w:history="1">
        <w:r w:rsidR="00AC49B3" w:rsidRPr="00C028F9">
          <w:rPr>
            <w:rStyle w:val="Hyperlink"/>
            <w:noProof/>
          </w:rPr>
          <w:t>4.4.3 Business Expansion</w:t>
        </w:r>
        <w:r w:rsidR="00AC49B3" w:rsidRPr="00C028F9">
          <w:rPr>
            <w:rStyle w:val="Hyperlink"/>
            <w:noProof/>
            <w:lang w:val="en-US"/>
          </w:rPr>
          <w:t xml:space="preserve"> </w:t>
        </w:r>
        <w:r w:rsidR="00AC49B3" w:rsidRPr="00C028F9">
          <w:rPr>
            <w:rStyle w:val="Hyperlink"/>
            <w:rFonts w:cs="Times New Roman"/>
            <w:noProof/>
          </w:rPr>
          <w:t>–</w:t>
        </w:r>
        <w:r w:rsidR="00AC49B3" w:rsidRPr="00C028F9">
          <w:rPr>
            <w:rStyle w:val="Hyperlink"/>
            <w:rFonts w:cs="Times New Roman"/>
            <w:noProof/>
            <w:lang w:val="en-US"/>
          </w:rPr>
          <w:t xml:space="preserve"> </w:t>
        </w:r>
        <w:r w:rsidR="00AC49B3" w:rsidRPr="00C028F9">
          <w:rPr>
            <w:rStyle w:val="Hyperlink"/>
            <w:noProof/>
          </w:rPr>
          <w:t>Real Estate</w:t>
        </w:r>
        <w:r w:rsidR="00AC49B3">
          <w:rPr>
            <w:noProof/>
          </w:rPr>
          <w:tab/>
        </w:r>
        <w:r w:rsidR="00AC49B3">
          <w:rPr>
            <w:noProof/>
          </w:rPr>
          <w:fldChar w:fldCharType="begin"/>
        </w:r>
        <w:r w:rsidR="00AC49B3">
          <w:rPr>
            <w:noProof/>
          </w:rPr>
          <w:instrText xml:space="preserve"> PAGEREF _Toc77622216 \h </w:instrText>
        </w:r>
        <w:r w:rsidR="00AC49B3">
          <w:rPr>
            <w:noProof/>
          </w:rPr>
        </w:r>
        <w:r w:rsidR="00AC49B3">
          <w:rPr>
            <w:noProof/>
          </w:rPr>
          <w:fldChar w:fldCharType="separate"/>
        </w:r>
        <w:r w:rsidR="00D54164">
          <w:rPr>
            <w:noProof/>
          </w:rPr>
          <w:t>95</w:t>
        </w:r>
        <w:r w:rsidR="00AC49B3">
          <w:rPr>
            <w:noProof/>
          </w:rPr>
          <w:fldChar w:fldCharType="end"/>
        </w:r>
      </w:hyperlink>
    </w:p>
    <w:p w14:paraId="08DD4156" w14:textId="744D0876" w:rsidR="00AC49B3" w:rsidRDefault="006D74D6">
      <w:pPr>
        <w:pStyle w:val="TOC3"/>
        <w:tabs>
          <w:tab w:val="right" w:leader="dot" w:pos="9016"/>
        </w:tabs>
        <w:ind w:left="880"/>
        <w:rPr>
          <w:rFonts w:eastAsiaTheme="minorEastAsia"/>
          <w:noProof/>
          <w:lang w:val="en-US"/>
        </w:rPr>
      </w:pPr>
      <w:hyperlink w:anchor="_Toc77622217" w:history="1">
        <w:r w:rsidR="00AC49B3" w:rsidRPr="00C028F9">
          <w:rPr>
            <w:rStyle w:val="Hyperlink"/>
            <w:noProof/>
          </w:rPr>
          <w:t>4.4.4 Business Expansion – Future</w:t>
        </w:r>
        <w:r w:rsidR="00AC49B3">
          <w:rPr>
            <w:noProof/>
          </w:rPr>
          <w:tab/>
        </w:r>
        <w:r w:rsidR="00AC49B3">
          <w:rPr>
            <w:noProof/>
          </w:rPr>
          <w:fldChar w:fldCharType="begin"/>
        </w:r>
        <w:r w:rsidR="00AC49B3">
          <w:rPr>
            <w:noProof/>
          </w:rPr>
          <w:instrText xml:space="preserve"> PAGEREF _Toc77622217 \h </w:instrText>
        </w:r>
        <w:r w:rsidR="00AC49B3">
          <w:rPr>
            <w:noProof/>
          </w:rPr>
        </w:r>
        <w:r w:rsidR="00AC49B3">
          <w:rPr>
            <w:noProof/>
          </w:rPr>
          <w:fldChar w:fldCharType="separate"/>
        </w:r>
        <w:r w:rsidR="00D54164">
          <w:rPr>
            <w:noProof/>
          </w:rPr>
          <w:t>95</w:t>
        </w:r>
        <w:r w:rsidR="00AC49B3">
          <w:rPr>
            <w:noProof/>
          </w:rPr>
          <w:fldChar w:fldCharType="end"/>
        </w:r>
      </w:hyperlink>
    </w:p>
    <w:p w14:paraId="2B203AC3" w14:textId="26C10B42" w:rsidR="00AC49B3" w:rsidRDefault="006D74D6">
      <w:pPr>
        <w:pStyle w:val="TOC2"/>
        <w:tabs>
          <w:tab w:val="right" w:leader="dot" w:pos="9016"/>
        </w:tabs>
        <w:ind w:left="440"/>
        <w:rPr>
          <w:rFonts w:eastAsiaTheme="minorEastAsia"/>
          <w:noProof/>
          <w:lang w:val="en-US"/>
        </w:rPr>
      </w:pPr>
      <w:hyperlink w:anchor="_Toc77622218" w:history="1">
        <w:r w:rsidR="00AC49B3" w:rsidRPr="00C028F9">
          <w:rPr>
            <w:rStyle w:val="Hyperlink"/>
            <w:noProof/>
          </w:rPr>
          <w:t>4.5 Financial Performance and Growth</w:t>
        </w:r>
        <w:r w:rsidR="00AC49B3">
          <w:rPr>
            <w:noProof/>
          </w:rPr>
          <w:tab/>
        </w:r>
        <w:r w:rsidR="00AC49B3">
          <w:rPr>
            <w:noProof/>
          </w:rPr>
          <w:fldChar w:fldCharType="begin"/>
        </w:r>
        <w:r w:rsidR="00AC49B3">
          <w:rPr>
            <w:noProof/>
          </w:rPr>
          <w:instrText xml:space="preserve"> PAGEREF _Toc77622218 \h </w:instrText>
        </w:r>
        <w:r w:rsidR="00AC49B3">
          <w:rPr>
            <w:noProof/>
          </w:rPr>
        </w:r>
        <w:r w:rsidR="00AC49B3">
          <w:rPr>
            <w:noProof/>
          </w:rPr>
          <w:fldChar w:fldCharType="separate"/>
        </w:r>
        <w:r w:rsidR="00D54164">
          <w:rPr>
            <w:noProof/>
          </w:rPr>
          <w:t>96</w:t>
        </w:r>
        <w:r w:rsidR="00AC49B3">
          <w:rPr>
            <w:noProof/>
          </w:rPr>
          <w:fldChar w:fldCharType="end"/>
        </w:r>
      </w:hyperlink>
    </w:p>
    <w:p w14:paraId="0E7B1F5D" w14:textId="786A23E6" w:rsidR="00AC49B3" w:rsidRDefault="006D74D6">
      <w:pPr>
        <w:pStyle w:val="TOC3"/>
        <w:tabs>
          <w:tab w:val="right" w:leader="dot" w:pos="9016"/>
        </w:tabs>
        <w:ind w:left="880"/>
        <w:rPr>
          <w:rFonts w:eastAsiaTheme="minorEastAsia"/>
          <w:noProof/>
          <w:lang w:val="en-US"/>
        </w:rPr>
      </w:pPr>
      <w:hyperlink w:anchor="_Toc77622219" w:history="1">
        <w:r w:rsidR="00AC49B3" w:rsidRPr="00C028F9">
          <w:rPr>
            <w:rStyle w:val="Hyperlink"/>
            <w:noProof/>
          </w:rPr>
          <w:t>4.5.1 Revenue Generation</w:t>
        </w:r>
        <w:r w:rsidR="00AC49B3">
          <w:rPr>
            <w:noProof/>
          </w:rPr>
          <w:tab/>
        </w:r>
        <w:r w:rsidR="00AC49B3">
          <w:rPr>
            <w:noProof/>
          </w:rPr>
          <w:fldChar w:fldCharType="begin"/>
        </w:r>
        <w:r w:rsidR="00AC49B3">
          <w:rPr>
            <w:noProof/>
          </w:rPr>
          <w:instrText xml:space="preserve"> PAGEREF _Toc77622219 \h </w:instrText>
        </w:r>
        <w:r w:rsidR="00AC49B3">
          <w:rPr>
            <w:noProof/>
          </w:rPr>
        </w:r>
        <w:r w:rsidR="00AC49B3">
          <w:rPr>
            <w:noProof/>
          </w:rPr>
          <w:fldChar w:fldCharType="separate"/>
        </w:r>
        <w:r w:rsidR="00D54164">
          <w:rPr>
            <w:noProof/>
          </w:rPr>
          <w:t>96</w:t>
        </w:r>
        <w:r w:rsidR="00AC49B3">
          <w:rPr>
            <w:noProof/>
          </w:rPr>
          <w:fldChar w:fldCharType="end"/>
        </w:r>
      </w:hyperlink>
    </w:p>
    <w:p w14:paraId="246EE211" w14:textId="0A6703DA" w:rsidR="00AC49B3" w:rsidRDefault="006D74D6">
      <w:pPr>
        <w:pStyle w:val="TOC3"/>
        <w:tabs>
          <w:tab w:val="right" w:leader="dot" w:pos="9016"/>
        </w:tabs>
        <w:ind w:left="880"/>
        <w:rPr>
          <w:rFonts w:eastAsiaTheme="minorEastAsia"/>
          <w:noProof/>
          <w:lang w:val="en-US"/>
        </w:rPr>
      </w:pPr>
      <w:hyperlink w:anchor="_Toc77622220" w:history="1">
        <w:r w:rsidR="00AC49B3" w:rsidRPr="00C028F9">
          <w:rPr>
            <w:rStyle w:val="Hyperlink"/>
            <w:noProof/>
          </w:rPr>
          <w:t>4.5.2 Gross Profit</w:t>
        </w:r>
        <w:r w:rsidR="00AC49B3">
          <w:rPr>
            <w:noProof/>
          </w:rPr>
          <w:tab/>
        </w:r>
        <w:r w:rsidR="00AC49B3">
          <w:rPr>
            <w:noProof/>
          </w:rPr>
          <w:fldChar w:fldCharType="begin"/>
        </w:r>
        <w:r w:rsidR="00AC49B3">
          <w:rPr>
            <w:noProof/>
          </w:rPr>
          <w:instrText xml:space="preserve"> PAGEREF _Toc77622220 \h </w:instrText>
        </w:r>
        <w:r w:rsidR="00AC49B3">
          <w:rPr>
            <w:noProof/>
          </w:rPr>
        </w:r>
        <w:r w:rsidR="00AC49B3">
          <w:rPr>
            <w:noProof/>
          </w:rPr>
          <w:fldChar w:fldCharType="separate"/>
        </w:r>
        <w:r w:rsidR="00D54164">
          <w:rPr>
            <w:noProof/>
          </w:rPr>
          <w:t>97</w:t>
        </w:r>
        <w:r w:rsidR="00AC49B3">
          <w:rPr>
            <w:noProof/>
          </w:rPr>
          <w:fldChar w:fldCharType="end"/>
        </w:r>
      </w:hyperlink>
    </w:p>
    <w:p w14:paraId="4CE37141" w14:textId="2BF0362F" w:rsidR="00AC49B3" w:rsidRDefault="006D74D6">
      <w:pPr>
        <w:pStyle w:val="TOC3"/>
        <w:tabs>
          <w:tab w:val="right" w:leader="dot" w:pos="9016"/>
        </w:tabs>
        <w:ind w:left="880"/>
        <w:rPr>
          <w:rFonts w:eastAsiaTheme="minorEastAsia"/>
          <w:noProof/>
          <w:lang w:val="en-US"/>
        </w:rPr>
      </w:pPr>
      <w:hyperlink w:anchor="_Toc77622221" w:history="1">
        <w:r w:rsidR="00AC49B3" w:rsidRPr="00C028F9">
          <w:rPr>
            <w:rStyle w:val="Hyperlink"/>
            <w:noProof/>
          </w:rPr>
          <w:t>4.5.3 Net Profit</w:t>
        </w:r>
        <w:r w:rsidR="00AC49B3">
          <w:rPr>
            <w:noProof/>
          </w:rPr>
          <w:tab/>
        </w:r>
        <w:r w:rsidR="00AC49B3">
          <w:rPr>
            <w:noProof/>
          </w:rPr>
          <w:fldChar w:fldCharType="begin"/>
        </w:r>
        <w:r w:rsidR="00AC49B3">
          <w:rPr>
            <w:noProof/>
          </w:rPr>
          <w:instrText xml:space="preserve"> PAGEREF _Toc77622221 \h </w:instrText>
        </w:r>
        <w:r w:rsidR="00AC49B3">
          <w:rPr>
            <w:noProof/>
          </w:rPr>
        </w:r>
        <w:r w:rsidR="00AC49B3">
          <w:rPr>
            <w:noProof/>
          </w:rPr>
          <w:fldChar w:fldCharType="separate"/>
        </w:r>
        <w:r w:rsidR="00D54164">
          <w:rPr>
            <w:noProof/>
          </w:rPr>
          <w:t>97</w:t>
        </w:r>
        <w:r w:rsidR="00AC49B3">
          <w:rPr>
            <w:noProof/>
          </w:rPr>
          <w:fldChar w:fldCharType="end"/>
        </w:r>
      </w:hyperlink>
    </w:p>
    <w:p w14:paraId="4C7CA49A" w14:textId="03F41CA1" w:rsidR="00AC49B3" w:rsidRDefault="006D74D6">
      <w:pPr>
        <w:pStyle w:val="TOC3"/>
        <w:tabs>
          <w:tab w:val="right" w:leader="dot" w:pos="9016"/>
        </w:tabs>
        <w:ind w:left="880"/>
        <w:rPr>
          <w:rFonts w:eastAsiaTheme="minorEastAsia"/>
          <w:noProof/>
          <w:lang w:val="en-US"/>
        </w:rPr>
      </w:pPr>
      <w:hyperlink w:anchor="_Toc77622222" w:history="1">
        <w:r w:rsidR="00AC49B3" w:rsidRPr="00C028F9">
          <w:rPr>
            <w:rStyle w:val="Hyperlink"/>
            <w:noProof/>
          </w:rPr>
          <w:t>4.5.4 Salaries and Wages</w:t>
        </w:r>
        <w:r w:rsidR="00AC49B3">
          <w:rPr>
            <w:noProof/>
          </w:rPr>
          <w:tab/>
        </w:r>
        <w:r w:rsidR="00AC49B3">
          <w:rPr>
            <w:noProof/>
          </w:rPr>
          <w:fldChar w:fldCharType="begin"/>
        </w:r>
        <w:r w:rsidR="00AC49B3">
          <w:rPr>
            <w:noProof/>
          </w:rPr>
          <w:instrText xml:space="preserve"> PAGEREF _Toc77622222 \h </w:instrText>
        </w:r>
        <w:r w:rsidR="00AC49B3">
          <w:rPr>
            <w:noProof/>
          </w:rPr>
        </w:r>
        <w:r w:rsidR="00AC49B3">
          <w:rPr>
            <w:noProof/>
          </w:rPr>
          <w:fldChar w:fldCharType="separate"/>
        </w:r>
        <w:r w:rsidR="00D54164">
          <w:rPr>
            <w:noProof/>
          </w:rPr>
          <w:t>98</w:t>
        </w:r>
        <w:r w:rsidR="00AC49B3">
          <w:rPr>
            <w:noProof/>
          </w:rPr>
          <w:fldChar w:fldCharType="end"/>
        </w:r>
      </w:hyperlink>
    </w:p>
    <w:p w14:paraId="64C3878D" w14:textId="237A3817" w:rsidR="00AC49B3" w:rsidRDefault="006D74D6">
      <w:pPr>
        <w:pStyle w:val="TOC3"/>
        <w:tabs>
          <w:tab w:val="right" w:leader="dot" w:pos="9016"/>
        </w:tabs>
        <w:ind w:left="880"/>
        <w:rPr>
          <w:rFonts w:eastAsiaTheme="minorEastAsia"/>
          <w:noProof/>
          <w:lang w:val="en-US"/>
        </w:rPr>
      </w:pPr>
      <w:hyperlink w:anchor="_Toc77622223" w:history="1">
        <w:r w:rsidR="00AC49B3" w:rsidRPr="00C028F9">
          <w:rPr>
            <w:rStyle w:val="Hyperlink"/>
            <w:noProof/>
          </w:rPr>
          <w:t>4.5.5 Total Assets</w:t>
        </w:r>
        <w:r w:rsidR="00AC49B3">
          <w:rPr>
            <w:noProof/>
          </w:rPr>
          <w:tab/>
        </w:r>
        <w:r w:rsidR="00AC49B3">
          <w:rPr>
            <w:noProof/>
          </w:rPr>
          <w:fldChar w:fldCharType="begin"/>
        </w:r>
        <w:r w:rsidR="00AC49B3">
          <w:rPr>
            <w:noProof/>
          </w:rPr>
          <w:instrText xml:space="preserve"> PAGEREF _Toc77622223 \h </w:instrText>
        </w:r>
        <w:r w:rsidR="00AC49B3">
          <w:rPr>
            <w:noProof/>
          </w:rPr>
        </w:r>
        <w:r w:rsidR="00AC49B3">
          <w:rPr>
            <w:noProof/>
          </w:rPr>
          <w:fldChar w:fldCharType="separate"/>
        </w:r>
        <w:r w:rsidR="00D54164">
          <w:rPr>
            <w:noProof/>
          </w:rPr>
          <w:t>98</w:t>
        </w:r>
        <w:r w:rsidR="00AC49B3">
          <w:rPr>
            <w:noProof/>
          </w:rPr>
          <w:fldChar w:fldCharType="end"/>
        </w:r>
      </w:hyperlink>
    </w:p>
    <w:p w14:paraId="3C3423BC" w14:textId="359971BF" w:rsidR="00AC49B3" w:rsidRDefault="006D74D6">
      <w:pPr>
        <w:pStyle w:val="TOC3"/>
        <w:tabs>
          <w:tab w:val="right" w:leader="dot" w:pos="9016"/>
        </w:tabs>
        <w:ind w:left="880"/>
        <w:rPr>
          <w:rFonts w:eastAsiaTheme="minorEastAsia"/>
          <w:noProof/>
          <w:lang w:val="en-US"/>
        </w:rPr>
      </w:pPr>
      <w:hyperlink w:anchor="_Toc77622224" w:history="1">
        <w:r w:rsidR="00AC49B3" w:rsidRPr="00C028F9">
          <w:rPr>
            <w:rStyle w:val="Hyperlink"/>
            <w:noProof/>
          </w:rPr>
          <w:t>4.5.6 Total Debt</w:t>
        </w:r>
        <w:r w:rsidR="00AC49B3">
          <w:rPr>
            <w:noProof/>
          </w:rPr>
          <w:tab/>
        </w:r>
        <w:r w:rsidR="00AC49B3">
          <w:rPr>
            <w:noProof/>
          </w:rPr>
          <w:fldChar w:fldCharType="begin"/>
        </w:r>
        <w:r w:rsidR="00AC49B3">
          <w:rPr>
            <w:noProof/>
          </w:rPr>
          <w:instrText xml:space="preserve"> PAGEREF _Toc77622224 \h </w:instrText>
        </w:r>
        <w:r w:rsidR="00AC49B3">
          <w:rPr>
            <w:noProof/>
          </w:rPr>
        </w:r>
        <w:r w:rsidR="00AC49B3">
          <w:rPr>
            <w:noProof/>
          </w:rPr>
          <w:fldChar w:fldCharType="separate"/>
        </w:r>
        <w:r w:rsidR="00D54164">
          <w:rPr>
            <w:noProof/>
          </w:rPr>
          <w:t>99</w:t>
        </w:r>
        <w:r w:rsidR="00AC49B3">
          <w:rPr>
            <w:noProof/>
          </w:rPr>
          <w:fldChar w:fldCharType="end"/>
        </w:r>
      </w:hyperlink>
    </w:p>
    <w:p w14:paraId="374BB246" w14:textId="4EB84898" w:rsidR="00AC49B3" w:rsidRDefault="006D74D6">
      <w:pPr>
        <w:pStyle w:val="TOC3"/>
        <w:tabs>
          <w:tab w:val="right" w:leader="dot" w:pos="9016"/>
        </w:tabs>
        <w:ind w:left="880"/>
        <w:rPr>
          <w:rFonts w:eastAsiaTheme="minorEastAsia"/>
          <w:noProof/>
          <w:lang w:val="en-US"/>
        </w:rPr>
      </w:pPr>
      <w:hyperlink w:anchor="_Toc77622225" w:history="1">
        <w:r w:rsidR="00AC49B3" w:rsidRPr="00C028F9">
          <w:rPr>
            <w:rStyle w:val="Hyperlink"/>
            <w:noProof/>
          </w:rPr>
          <w:t>4.5.7 Retained Earnings</w:t>
        </w:r>
        <w:r w:rsidR="00AC49B3">
          <w:rPr>
            <w:noProof/>
          </w:rPr>
          <w:tab/>
        </w:r>
        <w:r w:rsidR="00AC49B3">
          <w:rPr>
            <w:noProof/>
          </w:rPr>
          <w:fldChar w:fldCharType="begin"/>
        </w:r>
        <w:r w:rsidR="00AC49B3">
          <w:rPr>
            <w:noProof/>
          </w:rPr>
          <w:instrText xml:space="preserve"> PAGEREF _Toc77622225 \h </w:instrText>
        </w:r>
        <w:r w:rsidR="00AC49B3">
          <w:rPr>
            <w:noProof/>
          </w:rPr>
        </w:r>
        <w:r w:rsidR="00AC49B3">
          <w:rPr>
            <w:noProof/>
          </w:rPr>
          <w:fldChar w:fldCharType="separate"/>
        </w:r>
        <w:r w:rsidR="00D54164">
          <w:rPr>
            <w:noProof/>
          </w:rPr>
          <w:t>100</w:t>
        </w:r>
        <w:r w:rsidR="00AC49B3">
          <w:rPr>
            <w:noProof/>
          </w:rPr>
          <w:fldChar w:fldCharType="end"/>
        </w:r>
      </w:hyperlink>
    </w:p>
    <w:p w14:paraId="6E02EC23" w14:textId="5603E782" w:rsidR="00AC49B3" w:rsidRDefault="006D74D6">
      <w:pPr>
        <w:pStyle w:val="TOC3"/>
        <w:tabs>
          <w:tab w:val="right" w:leader="dot" w:pos="9016"/>
        </w:tabs>
        <w:ind w:left="880"/>
        <w:rPr>
          <w:rFonts w:eastAsiaTheme="minorEastAsia"/>
          <w:noProof/>
          <w:lang w:val="en-US"/>
        </w:rPr>
      </w:pPr>
      <w:hyperlink w:anchor="_Toc77622226" w:history="1">
        <w:r w:rsidR="00AC49B3" w:rsidRPr="00C028F9">
          <w:rPr>
            <w:rStyle w:val="Hyperlink"/>
            <w:noProof/>
          </w:rPr>
          <w:t xml:space="preserve">4.5.8 Summary and </w:t>
        </w:r>
        <w:r w:rsidR="00AC49B3" w:rsidRPr="00C028F9">
          <w:rPr>
            <w:rStyle w:val="Hyperlink"/>
            <w:noProof/>
            <w:lang w:val="en-US"/>
          </w:rPr>
          <w:t>O</w:t>
        </w:r>
        <w:r w:rsidR="00AC49B3" w:rsidRPr="00C028F9">
          <w:rPr>
            <w:rStyle w:val="Hyperlink"/>
            <w:noProof/>
          </w:rPr>
          <w:t>utlook</w:t>
        </w:r>
        <w:r w:rsidR="00AC49B3">
          <w:rPr>
            <w:noProof/>
          </w:rPr>
          <w:tab/>
        </w:r>
        <w:r w:rsidR="00AC49B3">
          <w:rPr>
            <w:noProof/>
          </w:rPr>
          <w:fldChar w:fldCharType="begin"/>
        </w:r>
        <w:r w:rsidR="00AC49B3">
          <w:rPr>
            <w:noProof/>
          </w:rPr>
          <w:instrText xml:space="preserve"> PAGEREF _Toc77622226 \h </w:instrText>
        </w:r>
        <w:r w:rsidR="00AC49B3">
          <w:rPr>
            <w:noProof/>
          </w:rPr>
        </w:r>
        <w:r w:rsidR="00AC49B3">
          <w:rPr>
            <w:noProof/>
          </w:rPr>
          <w:fldChar w:fldCharType="separate"/>
        </w:r>
        <w:r w:rsidR="00D54164">
          <w:rPr>
            <w:noProof/>
          </w:rPr>
          <w:t>101</w:t>
        </w:r>
        <w:r w:rsidR="00AC49B3">
          <w:rPr>
            <w:noProof/>
          </w:rPr>
          <w:fldChar w:fldCharType="end"/>
        </w:r>
      </w:hyperlink>
    </w:p>
    <w:p w14:paraId="0129EA36" w14:textId="052A47CF" w:rsidR="00AC49B3" w:rsidRDefault="006D74D6">
      <w:pPr>
        <w:pStyle w:val="TOC2"/>
        <w:tabs>
          <w:tab w:val="right" w:leader="dot" w:pos="9016"/>
        </w:tabs>
        <w:ind w:left="440"/>
        <w:rPr>
          <w:rFonts w:eastAsiaTheme="minorEastAsia"/>
          <w:noProof/>
          <w:lang w:val="en-US"/>
        </w:rPr>
      </w:pPr>
      <w:hyperlink w:anchor="_Toc77622227" w:history="1">
        <w:r w:rsidR="00AC49B3" w:rsidRPr="00C028F9">
          <w:rPr>
            <w:rStyle w:val="Hyperlink"/>
            <w:noProof/>
          </w:rPr>
          <w:t>4.6 Human Resources</w:t>
        </w:r>
        <w:r w:rsidR="00AC49B3">
          <w:rPr>
            <w:noProof/>
          </w:rPr>
          <w:tab/>
        </w:r>
        <w:r w:rsidR="00AC49B3">
          <w:rPr>
            <w:noProof/>
          </w:rPr>
          <w:fldChar w:fldCharType="begin"/>
        </w:r>
        <w:r w:rsidR="00AC49B3">
          <w:rPr>
            <w:noProof/>
          </w:rPr>
          <w:instrText xml:space="preserve"> PAGEREF _Toc77622227 \h </w:instrText>
        </w:r>
        <w:r w:rsidR="00AC49B3">
          <w:rPr>
            <w:noProof/>
          </w:rPr>
        </w:r>
        <w:r w:rsidR="00AC49B3">
          <w:rPr>
            <w:noProof/>
          </w:rPr>
          <w:fldChar w:fldCharType="separate"/>
        </w:r>
        <w:r w:rsidR="00D54164">
          <w:rPr>
            <w:noProof/>
          </w:rPr>
          <w:t>102</w:t>
        </w:r>
        <w:r w:rsidR="00AC49B3">
          <w:rPr>
            <w:noProof/>
          </w:rPr>
          <w:fldChar w:fldCharType="end"/>
        </w:r>
      </w:hyperlink>
    </w:p>
    <w:p w14:paraId="400AD7E2" w14:textId="36768431" w:rsidR="00AC49B3" w:rsidRDefault="006D74D6">
      <w:pPr>
        <w:pStyle w:val="TOC3"/>
        <w:tabs>
          <w:tab w:val="right" w:leader="dot" w:pos="9016"/>
        </w:tabs>
        <w:ind w:left="880"/>
        <w:rPr>
          <w:rFonts w:eastAsiaTheme="minorEastAsia"/>
          <w:noProof/>
          <w:lang w:val="en-US"/>
        </w:rPr>
      </w:pPr>
      <w:hyperlink w:anchor="_Toc77622228" w:history="1">
        <w:r w:rsidR="00AC49B3" w:rsidRPr="00C028F9">
          <w:rPr>
            <w:rStyle w:val="Hyperlink"/>
            <w:noProof/>
          </w:rPr>
          <w:t>4.6.1 Employment of Family Members</w:t>
        </w:r>
        <w:r w:rsidR="00AC49B3">
          <w:rPr>
            <w:noProof/>
          </w:rPr>
          <w:tab/>
        </w:r>
        <w:r w:rsidR="00AC49B3">
          <w:rPr>
            <w:noProof/>
          </w:rPr>
          <w:fldChar w:fldCharType="begin"/>
        </w:r>
        <w:r w:rsidR="00AC49B3">
          <w:rPr>
            <w:noProof/>
          </w:rPr>
          <w:instrText xml:space="preserve"> PAGEREF _Toc77622228 \h </w:instrText>
        </w:r>
        <w:r w:rsidR="00AC49B3">
          <w:rPr>
            <w:noProof/>
          </w:rPr>
        </w:r>
        <w:r w:rsidR="00AC49B3">
          <w:rPr>
            <w:noProof/>
          </w:rPr>
          <w:fldChar w:fldCharType="separate"/>
        </w:r>
        <w:r w:rsidR="00D54164">
          <w:rPr>
            <w:noProof/>
          </w:rPr>
          <w:t>102</w:t>
        </w:r>
        <w:r w:rsidR="00AC49B3">
          <w:rPr>
            <w:noProof/>
          </w:rPr>
          <w:fldChar w:fldCharType="end"/>
        </w:r>
      </w:hyperlink>
    </w:p>
    <w:p w14:paraId="7B08D0C4" w14:textId="2CECF127" w:rsidR="00AC49B3" w:rsidRDefault="006D74D6">
      <w:pPr>
        <w:pStyle w:val="TOC3"/>
        <w:tabs>
          <w:tab w:val="right" w:leader="dot" w:pos="9016"/>
        </w:tabs>
        <w:ind w:left="880"/>
        <w:rPr>
          <w:rFonts w:eastAsiaTheme="minorEastAsia"/>
          <w:noProof/>
          <w:lang w:val="en-US"/>
        </w:rPr>
      </w:pPr>
      <w:hyperlink w:anchor="_Toc77622229" w:history="1">
        <w:r w:rsidR="00AC49B3" w:rsidRPr="00C028F9">
          <w:rPr>
            <w:rStyle w:val="Hyperlink"/>
            <w:noProof/>
          </w:rPr>
          <w:t>4.6.2 Competencies</w:t>
        </w:r>
        <w:r w:rsidR="00AC49B3">
          <w:rPr>
            <w:noProof/>
          </w:rPr>
          <w:tab/>
        </w:r>
        <w:r w:rsidR="00AC49B3">
          <w:rPr>
            <w:noProof/>
          </w:rPr>
          <w:fldChar w:fldCharType="begin"/>
        </w:r>
        <w:r w:rsidR="00AC49B3">
          <w:rPr>
            <w:noProof/>
          </w:rPr>
          <w:instrText xml:space="preserve"> PAGEREF _Toc77622229 \h </w:instrText>
        </w:r>
        <w:r w:rsidR="00AC49B3">
          <w:rPr>
            <w:noProof/>
          </w:rPr>
        </w:r>
        <w:r w:rsidR="00AC49B3">
          <w:rPr>
            <w:noProof/>
          </w:rPr>
          <w:fldChar w:fldCharType="separate"/>
        </w:r>
        <w:r w:rsidR="00D54164">
          <w:rPr>
            <w:noProof/>
          </w:rPr>
          <w:t>103</w:t>
        </w:r>
        <w:r w:rsidR="00AC49B3">
          <w:rPr>
            <w:noProof/>
          </w:rPr>
          <w:fldChar w:fldCharType="end"/>
        </w:r>
      </w:hyperlink>
    </w:p>
    <w:p w14:paraId="1C3DE871" w14:textId="3668AD5F" w:rsidR="00AC49B3" w:rsidRDefault="006D74D6">
      <w:pPr>
        <w:pStyle w:val="TOC3"/>
        <w:tabs>
          <w:tab w:val="right" w:leader="dot" w:pos="9016"/>
        </w:tabs>
        <w:ind w:left="880"/>
        <w:rPr>
          <w:rFonts w:eastAsiaTheme="minorEastAsia"/>
          <w:noProof/>
          <w:lang w:val="en-US"/>
        </w:rPr>
      </w:pPr>
      <w:hyperlink w:anchor="_Toc77622230" w:history="1">
        <w:r w:rsidR="00AC49B3" w:rsidRPr="00C028F9">
          <w:rPr>
            <w:rStyle w:val="Hyperlink"/>
            <w:noProof/>
          </w:rPr>
          <w:t>4.6.3 External Managers</w:t>
        </w:r>
        <w:r w:rsidR="00AC49B3">
          <w:rPr>
            <w:noProof/>
          </w:rPr>
          <w:tab/>
        </w:r>
        <w:r w:rsidR="00AC49B3">
          <w:rPr>
            <w:noProof/>
          </w:rPr>
          <w:fldChar w:fldCharType="begin"/>
        </w:r>
        <w:r w:rsidR="00AC49B3">
          <w:rPr>
            <w:noProof/>
          </w:rPr>
          <w:instrText xml:space="preserve"> PAGEREF _Toc77622230 \h </w:instrText>
        </w:r>
        <w:r w:rsidR="00AC49B3">
          <w:rPr>
            <w:noProof/>
          </w:rPr>
        </w:r>
        <w:r w:rsidR="00AC49B3">
          <w:rPr>
            <w:noProof/>
          </w:rPr>
          <w:fldChar w:fldCharType="separate"/>
        </w:r>
        <w:r w:rsidR="00D54164">
          <w:rPr>
            <w:noProof/>
          </w:rPr>
          <w:t>103</w:t>
        </w:r>
        <w:r w:rsidR="00AC49B3">
          <w:rPr>
            <w:noProof/>
          </w:rPr>
          <w:fldChar w:fldCharType="end"/>
        </w:r>
      </w:hyperlink>
    </w:p>
    <w:p w14:paraId="0E0AE6A2" w14:textId="094F81B4" w:rsidR="00AC49B3" w:rsidRDefault="006D74D6">
      <w:pPr>
        <w:pStyle w:val="TOC3"/>
        <w:tabs>
          <w:tab w:val="right" w:leader="dot" w:pos="9016"/>
        </w:tabs>
        <w:ind w:left="880"/>
        <w:rPr>
          <w:rFonts w:eastAsiaTheme="minorEastAsia"/>
          <w:noProof/>
          <w:lang w:val="en-US"/>
        </w:rPr>
      </w:pPr>
      <w:hyperlink w:anchor="_Toc77622231" w:history="1">
        <w:r w:rsidR="00AC49B3" w:rsidRPr="00C028F9">
          <w:rPr>
            <w:rStyle w:val="Hyperlink"/>
            <w:noProof/>
          </w:rPr>
          <w:t>4.6.4 Conflict Management</w:t>
        </w:r>
        <w:r w:rsidR="00AC49B3">
          <w:rPr>
            <w:noProof/>
          </w:rPr>
          <w:tab/>
        </w:r>
        <w:r w:rsidR="00AC49B3">
          <w:rPr>
            <w:noProof/>
          </w:rPr>
          <w:fldChar w:fldCharType="begin"/>
        </w:r>
        <w:r w:rsidR="00AC49B3">
          <w:rPr>
            <w:noProof/>
          </w:rPr>
          <w:instrText xml:space="preserve"> PAGEREF _Toc77622231 \h </w:instrText>
        </w:r>
        <w:r w:rsidR="00AC49B3">
          <w:rPr>
            <w:noProof/>
          </w:rPr>
        </w:r>
        <w:r w:rsidR="00AC49B3">
          <w:rPr>
            <w:noProof/>
          </w:rPr>
          <w:fldChar w:fldCharType="separate"/>
        </w:r>
        <w:r w:rsidR="00D54164">
          <w:rPr>
            <w:noProof/>
          </w:rPr>
          <w:t>105</w:t>
        </w:r>
        <w:r w:rsidR="00AC49B3">
          <w:rPr>
            <w:noProof/>
          </w:rPr>
          <w:fldChar w:fldCharType="end"/>
        </w:r>
      </w:hyperlink>
    </w:p>
    <w:p w14:paraId="533E9570" w14:textId="1BE2E5AB" w:rsidR="00AC49B3" w:rsidRDefault="006D74D6">
      <w:pPr>
        <w:pStyle w:val="TOC3"/>
        <w:tabs>
          <w:tab w:val="right" w:leader="dot" w:pos="9016"/>
        </w:tabs>
        <w:ind w:left="880"/>
        <w:rPr>
          <w:rFonts w:eastAsiaTheme="minorEastAsia"/>
          <w:noProof/>
          <w:lang w:val="en-US"/>
        </w:rPr>
      </w:pPr>
      <w:hyperlink w:anchor="_Toc77622232" w:history="1">
        <w:r w:rsidR="00AC49B3" w:rsidRPr="00C028F9">
          <w:rPr>
            <w:rStyle w:val="Hyperlink"/>
            <w:noProof/>
          </w:rPr>
          <w:t>4.6.5 Succession</w:t>
        </w:r>
        <w:r w:rsidR="00AC49B3">
          <w:rPr>
            <w:noProof/>
          </w:rPr>
          <w:tab/>
        </w:r>
        <w:r w:rsidR="00AC49B3">
          <w:rPr>
            <w:noProof/>
          </w:rPr>
          <w:fldChar w:fldCharType="begin"/>
        </w:r>
        <w:r w:rsidR="00AC49B3">
          <w:rPr>
            <w:noProof/>
          </w:rPr>
          <w:instrText xml:space="preserve"> PAGEREF _Toc77622232 \h </w:instrText>
        </w:r>
        <w:r w:rsidR="00AC49B3">
          <w:rPr>
            <w:noProof/>
          </w:rPr>
        </w:r>
        <w:r w:rsidR="00AC49B3">
          <w:rPr>
            <w:noProof/>
          </w:rPr>
          <w:fldChar w:fldCharType="separate"/>
        </w:r>
        <w:r w:rsidR="00D54164">
          <w:rPr>
            <w:noProof/>
          </w:rPr>
          <w:t>105</w:t>
        </w:r>
        <w:r w:rsidR="00AC49B3">
          <w:rPr>
            <w:noProof/>
          </w:rPr>
          <w:fldChar w:fldCharType="end"/>
        </w:r>
      </w:hyperlink>
    </w:p>
    <w:p w14:paraId="22F7D98F" w14:textId="6EF14CB6" w:rsidR="00AC49B3" w:rsidRDefault="006D74D6">
      <w:pPr>
        <w:pStyle w:val="TOC3"/>
        <w:tabs>
          <w:tab w:val="right" w:leader="dot" w:pos="9016"/>
        </w:tabs>
        <w:ind w:left="880"/>
        <w:rPr>
          <w:rFonts w:eastAsiaTheme="minorEastAsia"/>
          <w:noProof/>
          <w:lang w:val="en-US"/>
        </w:rPr>
      </w:pPr>
      <w:hyperlink w:anchor="_Toc77622233" w:history="1">
        <w:r w:rsidR="00AC49B3" w:rsidRPr="00C028F9">
          <w:rPr>
            <w:rStyle w:val="Hyperlink"/>
            <w:noProof/>
          </w:rPr>
          <w:t>4.6.6 Commitment</w:t>
        </w:r>
        <w:r w:rsidR="00AC49B3">
          <w:rPr>
            <w:noProof/>
          </w:rPr>
          <w:tab/>
        </w:r>
        <w:r w:rsidR="00AC49B3">
          <w:rPr>
            <w:noProof/>
          </w:rPr>
          <w:fldChar w:fldCharType="begin"/>
        </w:r>
        <w:r w:rsidR="00AC49B3">
          <w:rPr>
            <w:noProof/>
          </w:rPr>
          <w:instrText xml:space="preserve"> PAGEREF _Toc77622233 \h </w:instrText>
        </w:r>
        <w:r w:rsidR="00AC49B3">
          <w:rPr>
            <w:noProof/>
          </w:rPr>
        </w:r>
        <w:r w:rsidR="00AC49B3">
          <w:rPr>
            <w:noProof/>
          </w:rPr>
          <w:fldChar w:fldCharType="separate"/>
        </w:r>
        <w:r w:rsidR="00D54164">
          <w:rPr>
            <w:noProof/>
          </w:rPr>
          <w:t>107</w:t>
        </w:r>
        <w:r w:rsidR="00AC49B3">
          <w:rPr>
            <w:noProof/>
          </w:rPr>
          <w:fldChar w:fldCharType="end"/>
        </w:r>
      </w:hyperlink>
    </w:p>
    <w:p w14:paraId="1961FDB2" w14:textId="678CB716" w:rsidR="00AC49B3" w:rsidRDefault="006D74D6">
      <w:pPr>
        <w:pStyle w:val="TOC2"/>
        <w:tabs>
          <w:tab w:val="right" w:leader="dot" w:pos="9016"/>
        </w:tabs>
        <w:ind w:left="440"/>
        <w:rPr>
          <w:rFonts w:eastAsiaTheme="minorEastAsia"/>
          <w:noProof/>
          <w:lang w:val="en-US"/>
        </w:rPr>
      </w:pPr>
      <w:hyperlink w:anchor="_Toc77622234" w:history="1">
        <w:r w:rsidR="00AC49B3" w:rsidRPr="00C028F9">
          <w:rPr>
            <w:rStyle w:val="Hyperlink"/>
            <w:noProof/>
          </w:rPr>
          <w:t>4.7 Family Business Strategy</w:t>
        </w:r>
        <w:r w:rsidR="00AC49B3">
          <w:rPr>
            <w:noProof/>
          </w:rPr>
          <w:tab/>
        </w:r>
        <w:r w:rsidR="00AC49B3">
          <w:rPr>
            <w:noProof/>
          </w:rPr>
          <w:fldChar w:fldCharType="begin"/>
        </w:r>
        <w:r w:rsidR="00AC49B3">
          <w:rPr>
            <w:noProof/>
          </w:rPr>
          <w:instrText xml:space="preserve"> PAGEREF _Toc77622234 \h </w:instrText>
        </w:r>
        <w:r w:rsidR="00AC49B3">
          <w:rPr>
            <w:noProof/>
          </w:rPr>
        </w:r>
        <w:r w:rsidR="00AC49B3">
          <w:rPr>
            <w:noProof/>
          </w:rPr>
          <w:fldChar w:fldCharType="separate"/>
        </w:r>
        <w:r w:rsidR="00D54164">
          <w:rPr>
            <w:noProof/>
          </w:rPr>
          <w:t>108</w:t>
        </w:r>
        <w:r w:rsidR="00AC49B3">
          <w:rPr>
            <w:noProof/>
          </w:rPr>
          <w:fldChar w:fldCharType="end"/>
        </w:r>
      </w:hyperlink>
    </w:p>
    <w:p w14:paraId="5F4E58B9" w14:textId="11C25EAA" w:rsidR="00AC49B3" w:rsidRDefault="006D74D6">
      <w:pPr>
        <w:pStyle w:val="TOC2"/>
        <w:tabs>
          <w:tab w:val="right" w:leader="dot" w:pos="9016"/>
        </w:tabs>
        <w:ind w:left="440"/>
        <w:rPr>
          <w:rFonts w:eastAsiaTheme="minorEastAsia"/>
          <w:noProof/>
          <w:lang w:val="en-US"/>
        </w:rPr>
      </w:pPr>
      <w:hyperlink w:anchor="_Toc77622235" w:history="1">
        <w:r w:rsidR="00AC49B3" w:rsidRPr="00C028F9">
          <w:rPr>
            <w:rStyle w:val="Hyperlink"/>
            <w:noProof/>
          </w:rPr>
          <w:t>4.8 Culture</w:t>
        </w:r>
        <w:r w:rsidR="00AC49B3">
          <w:rPr>
            <w:noProof/>
          </w:rPr>
          <w:tab/>
        </w:r>
        <w:r w:rsidR="00AC49B3">
          <w:rPr>
            <w:noProof/>
          </w:rPr>
          <w:fldChar w:fldCharType="begin"/>
        </w:r>
        <w:r w:rsidR="00AC49B3">
          <w:rPr>
            <w:noProof/>
          </w:rPr>
          <w:instrText xml:space="preserve"> PAGEREF _Toc77622235 \h </w:instrText>
        </w:r>
        <w:r w:rsidR="00AC49B3">
          <w:rPr>
            <w:noProof/>
          </w:rPr>
        </w:r>
        <w:r w:rsidR="00AC49B3">
          <w:rPr>
            <w:noProof/>
          </w:rPr>
          <w:fldChar w:fldCharType="separate"/>
        </w:r>
        <w:r w:rsidR="00D54164">
          <w:rPr>
            <w:noProof/>
          </w:rPr>
          <w:t>109</w:t>
        </w:r>
        <w:r w:rsidR="00AC49B3">
          <w:rPr>
            <w:noProof/>
          </w:rPr>
          <w:fldChar w:fldCharType="end"/>
        </w:r>
      </w:hyperlink>
    </w:p>
    <w:p w14:paraId="5BAEA0D9" w14:textId="342B6769" w:rsidR="00AC49B3" w:rsidRDefault="006D74D6">
      <w:pPr>
        <w:pStyle w:val="TOC1"/>
        <w:tabs>
          <w:tab w:val="right" w:leader="dot" w:pos="9016"/>
        </w:tabs>
        <w:rPr>
          <w:rFonts w:eastAsiaTheme="minorEastAsia"/>
          <w:noProof/>
          <w:lang w:val="en-US"/>
        </w:rPr>
      </w:pPr>
      <w:hyperlink w:anchor="_Toc77622236" w:history="1">
        <w:r w:rsidR="00AC49B3" w:rsidRPr="00C028F9">
          <w:rPr>
            <w:rStyle w:val="Hyperlink"/>
            <w:noProof/>
          </w:rPr>
          <w:t>CHAPTER 5</w:t>
        </w:r>
        <w:r w:rsidR="00AC49B3" w:rsidRPr="00C028F9">
          <w:rPr>
            <w:rStyle w:val="Hyperlink"/>
            <w:noProof/>
            <w:lang w:val="en-US"/>
          </w:rPr>
          <w:t xml:space="preserve">: </w:t>
        </w:r>
        <w:r w:rsidR="00AC49B3" w:rsidRPr="00C028F9">
          <w:rPr>
            <w:rStyle w:val="Hyperlink"/>
            <w:noProof/>
          </w:rPr>
          <w:t>DICSUSSION</w:t>
        </w:r>
        <w:r w:rsidR="00AC49B3">
          <w:rPr>
            <w:noProof/>
          </w:rPr>
          <w:tab/>
        </w:r>
        <w:r w:rsidR="00AC49B3">
          <w:rPr>
            <w:noProof/>
          </w:rPr>
          <w:fldChar w:fldCharType="begin"/>
        </w:r>
        <w:r w:rsidR="00AC49B3">
          <w:rPr>
            <w:noProof/>
          </w:rPr>
          <w:instrText xml:space="preserve"> PAGEREF _Toc77622236 \h </w:instrText>
        </w:r>
        <w:r w:rsidR="00AC49B3">
          <w:rPr>
            <w:noProof/>
          </w:rPr>
        </w:r>
        <w:r w:rsidR="00AC49B3">
          <w:rPr>
            <w:noProof/>
          </w:rPr>
          <w:fldChar w:fldCharType="separate"/>
        </w:r>
        <w:r w:rsidR="00D54164">
          <w:rPr>
            <w:noProof/>
          </w:rPr>
          <w:t>112</w:t>
        </w:r>
        <w:r w:rsidR="00AC49B3">
          <w:rPr>
            <w:noProof/>
          </w:rPr>
          <w:fldChar w:fldCharType="end"/>
        </w:r>
      </w:hyperlink>
    </w:p>
    <w:p w14:paraId="555D9765" w14:textId="0D2AB137" w:rsidR="00AC49B3" w:rsidRDefault="006D74D6">
      <w:pPr>
        <w:pStyle w:val="TOC2"/>
        <w:tabs>
          <w:tab w:val="right" w:leader="dot" w:pos="9016"/>
        </w:tabs>
        <w:ind w:left="440"/>
        <w:rPr>
          <w:rFonts w:eastAsiaTheme="minorEastAsia"/>
          <w:noProof/>
          <w:lang w:val="en-US"/>
        </w:rPr>
      </w:pPr>
      <w:hyperlink w:anchor="_Toc77622237" w:history="1">
        <w:r w:rsidR="00AC49B3" w:rsidRPr="00C028F9">
          <w:rPr>
            <w:rStyle w:val="Hyperlink"/>
            <w:noProof/>
            <w:lang w:val="en-US"/>
          </w:rPr>
          <w:t xml:space="preserve">5.1 </w:t>
        </w:r>
        <w:r w:rsidR="00AC49B3" w:rsidRPr="00C028F9">
          <w:rPr>
            <w:rStyle w:val="Hyperlink"/>
            <w:noProof/>
          </w:rPr>
          <w:t>Definition</w:t>
        </w:r>
        <w:r w:rsidR="00AC49B3">
          <w:rPr>
            <w:noProof/>
          </w:rPr>
          <w:tab/>
        </w:r>
        <w:r w:rsidR="00AC49B3">
          <w:rPr>
            <w:noProof/>
          </w:rPr>
          <w:fldChar w:fldCharType="begin"/>
        </w:r>
        <w:r w:rsidR="00AC49B3">
          <w:rPr>
            <w:noProof/>
          </w:rPr>
          <w:instrText xml:space="preserve"> PAGEREF _Toc77622237 \h </w:instrText>
        </w:r>
        <w:r w:rsidR="00AC49B3">
          <w:rPr>
            <w:noProof/>
          </w:rPr>
        </w:r>
        <w:r w:rsidR="00AC49B3">
          <w:rPr>
            <w:noProof/>
          </w:rPr>
          <w:fldChar w:fldCharType="separate"/>
        </w:r>
        <w:r w:rsidR="00D54164">
          <w:rPr>
            <w:noProof/>
          </w:rPr>
          <w:t>117</w:t>
        </w:r>
        <w:r w:rsidR="00AC49B3">
          <w:rPr>
            <w:noProof/>
          </w:rPr>
          <w:fldChar w:fldCharType="end"/>
        </w:r>
      </w:hyperlink>
    </w:p>
    <w:p w14:paraId="0285F37C" w14:textId="75BAE52F" w:rsidR="00AC49B3" w:rsidRDefault="006D74D6">
      <w:pPr>
        <w:pStyle w:val="TOC2"/>
        <w:tabs>
          <w:tab w:val="right" w:leader="dot" w:pos="9016"/>
        </w:tabs>
        <w:ind w:left="440"/>
        <w:rPr>
          <w:rFonts w:eastAsiaTheme="minorEastAsia"/>
          <w:noProof/>
          <w:lang w:val="en-US"/>
        </w:rPr>
      </w:pPr>
      <w:hyperlink w:anchor="_Toc77622238" w:history="1">
        <w:r w:rsidR="00AC49B3" w:rsidRPr="00C028F9">
          <w:rPr>
            <w:rStyle w:val="Hyperlink"/>
            <w:noProof/>
            <w:lang w:val="en-US"/>
          </w:rPr>
          <w:t xml:space="preserve">5.2 </w:t>
        </w:r>
        <w:r w:rsidR="00AC49B3" w:rsidRPr="00C028F9">
          <w:rPr>
            <w:rStyle w:val="Hyperlink"/>
            <w:noProof/>
          </w:rPr>
          <w:t>Business Life Cycle</w:t>
        </w:r>
        <w:r w:rsidR="00AC49B3">
          <w:rPr>
            <w:noProof/>
          </w:rPr>
          <w:tab/>
        </w:r>
        <w:r w:rsidR="00AC49B3">
          <w:rPr>
            <w:noProof/>
          </w:rPr>
          <w:fldChar w:fldCharType="begin"/>
        </w:r>
        <w:r w:rsidR="00AC49B3">
          <w:rPr>
            <w:noProof/>
          </w:rPr>
          <w:instrText xml:space="preserve"> PAGEREF _Toc77622238 \h </w:instrText>
        </w:r>
        <w:r w:rsidR="00AC49B3">
          <w:rPr>
            <w:noProof/>
          </w:rPr>
        </w:r>
        <w:r w:rsidR="00AC49B3">
          <w:rPr>
            <w:noProof/>
          </w:rPr>
          <w:fldChar w:fldCharType="separate"/>
        </w:r>
        <w:r w:rsidR="00D54164">
          <w:rPr>
            <w:noProof/>
          </w:rPr>
          <w:t>118</w:t>
        </w:r>
        <w:r w:rsidR="00AC49B3">
          <w:rPr>
            <w:noProof/>
          </w:rPr>
          <w:fldChar w:fldCharType="end"/>
        </w:r>
      </w:hyperlink>
    </w:p>
    <w:p w14:paraId="67DA7DD6" w14:textId="2C94925F" w:rsidR="00AC49B3" w:rsidRDefault="006D74D6">
      <w:pPr>
        <w:pStyle w:val="TOC2"/>
        <w:tabs>
          <w:tab w:val="right" w:leader="dot" w:pos="9016"/>
        </w:tabs>
        <w:ind w:left="440"/>
        <w:rPr>
          <w:rFonts w:eastAsiaTheme="minorEastAsia"/>
          <w:noProof/>
          <w:lang w:val="en-US"/>
        </w:rPr>
      </w:pPr>
      <w:hyperlink w:anchor="_Toc77622239" w:history="1">
        <w:r w:rsidR="00AC49B3" w:rsidRPr="00C028F9">
          <w:rPr>
            <w:rStyle w:val="Hyperlink"/>
            <w:noProof/>
            <w:lang w:val="en-US"/>
          </w:rPr>
          <w:t xml:space="preserve">5.3 </w:t>
        </w:r>
        <w:r w:rsidR="00AC49B3" w:rsidRPr="00C028F9">
          <w:rPr>
            <w:rStyle w:val="Hyperlink"/>
            <w:noProof/>
          </w:rPr>
          <w:t>The Conceptual Framework</w:t>
        </w:r>
        <w:r w:rsidR="00AC49B3">
          <w:rPr>
            <w:noProof/>
          </w:rPr>
          <w:tab/>
        </w:r>
        <w:r w:rsidR="00AC49B3">
          <w:rPr>
            <w:noProof/>
          </w:rPr>
          <w:fldChar w:fldCharType="begin"/>
        </w:r>
        <w:r w:rsidR="00AC49B3">
          <w:rPr>
            <w:noProof/>
          </w:rPr>
          <w:instrText xml:space="preserve"> PAGEREF _Toc77622239 \h </w:instrText>
        </w:r>
        <w:r w:rsidR="00AC49B3">
          <w:rPr>
            <w:noProof/>
          </w:rPr>
        </w:r>
        <w:r w:rsidR="00AC49B3">
          <w:rPr>
            <w:noProof/>
          </w:rPr>
          <w:fldChar w:fldCharType="separate"/>
        </w:r>
        <w:r w:rsidR="00D54164">
          <w:rPr>
            <w:noProof/>
          </w:rPr>
          <w:t>122</w:t>
        </w:r>
        <w:r w:rsidR="00AC49B3">
          <w:rPr>
            <w:noProof/>
          </w:rPr>
          <w:fldChar w:fldCharType="end"/>
        </w:r>
      </w:hyperlink>
    </w:p>
    <w:p w14:paraId="441A77E0" w14:textId="16C89854" w:rsidR="00AC49B3" w:rsidRDefault="006D74D6">
      <w:pPr>
        <w:pStyle w:val="TOC3"/>
        <w:tabs>
          <w:tab w:val="right" w:leader="dot" w:pos="9016"/>
        </w:tabs>
        <w:ind w:left="880"/>
        <w:rPr>
          <w:rFonts w:eastAsiaTheme="minorEastAsia"/>
          <w:noProof/>
          <w:lang w:val="en-US"/>
        </w:rPr>
      </w:pPr>
      <w:hyperlink w:anchor="_Toc77622240" w:history="1">
        <w:r w:rsidR="00AC49B3" w:rsidRPr="00C028F9">
          <w:rPr>
            <w:rStyle w:val="Hyperlink"/>
            <w:noProof/>
            <w:lang w:val="en-US"/>
          </w:rPr>
          <w:t xml:space="preserve">5.3.1 </w:t>
        </w:r>
        <w:r w:rsidR="00AC49B3" w:rsidRPr="00C028F9">
          <w:rPr>
            <w:rStyle w:val="Hyperlink"/>
            <w:noProof/>
          </w:rPr>
          <w:t>Existence, Purpose and Goals</w:t>
        </w:r>
        <w:r w:rsidR="00AC49B3">
          <w:rPr>
            <w:noProof/>
          </w:rPr>
          <w:tab/>
        </w:r>
        <w:r w:rsidR="00AC49B3">
          <w:rPr>
            <w:noProof/>
          </w:rPr>
          <w:fldChar w:fldCharType="begin"/>
        </w:r>
        <w:r w:rsidR="00AC49B3">
          <w:rPr>
            <w:noProof/>
          </w:rPr>
          <w:instrText xml:space="preserve"> PAGEREF _Toc77622240 \h </w:instrText>
        </w:r>
        <w:r w:rsidR="00AC49B3">
          <w:rPr>
            <w:noProof/>
          </w:rPr>
        </w:r>
        <w:r w:rsidR="00AC49B3">
          <w:rPr>
            <w:noProof/>
          </w:rPr>
          <w:fldChar w:fldCharType="separate"/>
        </w:r>
        <w:r w:rsidR="00D54164">
          <w:rPr>
            <w:noProof/>
          </w:rPr>
          <w:t>122</w:t>
        </w:r>
        <w:r w:rsidR="00AC49B3">
          <w:rPr>
            <w:noProof/>
          </w:rPr>
          <w:fldChar w:fldCharType="end"/>
        </w:r>
      </w:hyperlink>
    </w:p>
    <w:p w14:paraId="4675A3E4" w14:textId="196E0DBF" w:rsidR="00AC49B3" w:rsidRDefault="006D74D6">
      <w:pPr>
        <w:pStyle w:val="TOC3"/>
        <w:tabs>
          <w:tab w:val="right" w:leader="dot" w:pos="9016"/>
        </w:tabs>
        <w:ind w:left="880"/>
        <w:rPr>
          <w:rFonts w:eastAsiaTheme="minorEastAsia"/>
          <w:noProof/>
          <w:lang w:val="en-US"/>
        </w:rPr>
      </w:pPr>
      <w:hyperlink w:anchor="_Toc77622241" w:history="1">
        <w:r w:rsidR="00AC49B3" w:rsidRPr="00C028F9">
          <w:rPr>
            <w:rStyle w:val="Hyperlink"/>
            <w:noProof/>
            <w:lang w:val="en-US"/>
          </w:rPr>
          <w:t xml:space="preserve">5.3.2 </w:t>
        </w:r>
        <w:r w:rsidR="00AC49B3" w:rsidRPr="00C028F9">
          <w:rPr>
            <w:rStyle w:val="Hyperlink"/>
            <w:noProof/>
          </w:rPr>
          <w:t>Financial Practices</w:t>
        </w:r>
        <w:r w:rsidR="00AC49B3">
          <w:rPr>
            <w:noProof/>
          </w:rPr>
          <w:tab/>
        </w:r>
        <w:r w:rsidR="00AC49B3">
          <w:rPr>
            <w:noProof/>
          </w:rPr>
          <w:fldChar w:fldCharType="begin"/>
        </w:r>
        <w:r w:rsidR="00AC49B3">
          <w:rPr>
            <w:noProof/>
          </w:rPr>
          <w:instrText xml:space="preserve"> PAGEREF _Toc77622241 \h </w:instrText>
        </w:r>
        <w:r w:rsidR="00AC49B3">
          <w:rPr>
            <w:noProof/>
          </w:rPr>
        </w:r>
        <w:r w:rsidR="00AC49B3">
          <w:rPr>
            <w:noProof/>
          </w:rPr>
          <w:fldChar w:fldCharType="separate"/>
        </w:r>
        <w:r w:rsidR="00D54164">
          <w:rPr>
            <w:noProof/>
          </w:rPr>
          <w:t>123</w:t>
        </w:r>
        <w:r w:rsidR="00AC49B3">
          <w:rPr>
            <w:noProof/>
          </w:rPr>
          <w:fldChar w:fldCharType="end"/>
        </w:r>
      </w:hyperlink>
    </w:p>
    <w:p w14:paraId="2A1D41AA" w14:textId="0965E088" w:rsidR="00AC49B3" w:rsidRDefault="006D74D6">
      <w:pPr>
        <w:pStyle w:val="TOC3"/>
        <w:tabs>
          <w:tab w:val="right" w:leader="dot" w:pos="9016"/>
        </w:tabs>
        <w:ind w:left="880"/>
        <w:rPr>
          <w:rFonts w:eastAsiaTheme="minorEastAsia"/>
          <w:noProof/>
          <w:lang w:val="en-US"/>
        </w:rPr>
      </w:pPr>
      <w:hyperlink w:anchor="_Toc77622242" w:history="1">
        <w:r w:rsidR="00AC49B3" w:rsidRPr="00C028F9">
          <w:rPr>
            <w:rStyle w:val="Hyperlink"/>
            <w:noProof/>
            <w:lang w:val="en-US"/>
          </w:rPr>
          <w:t xml:space="preserve">5.3.3 </w:t>
        </w:r>
        <w:r w:rsidR="00AC49B3" w:rsidRPr="00C028F9">
          <w:rPr>
            <w:rStyle w:val="Hyperlink"/>
            <w:noProof/>
          </w:rPr>
          <w:t>Cultivating Growth</w:t>
        </w:r>
        <w:r w:rsidR="00AC49B3">
          <w:rPr>
            <w:noProof/>
          </w:rPr>
          <w:tab/>
        </w:r>
        <w:r w:rsidR="00AC49B3">
          <w:rPr>
            <w:noProof/>
          </w:rPr>
          <w:fldChar w:fldCharType="begin"/>
        </w:r>
        <w:r w:rsidR="00AC49B3">
          <w:rPr>
            <w:noProof/>
          </w:rPr>
          <w:instrText xml:space="preserve"> PAGEREF _Toc77622242 \h </w:instrText>
        </w:r>
        <w:r w:rsidR="00AC49B3">
          <w:rPr>
            <w:noProof/>
          </w:rPr>
        </w:r>
        <w:r w:rsidR="00AC49B3">
          <w:rPr>
            <w:noProof/>
          </w:rPr>
          <w:fldChar w:fldCharType="separate"/>
        </w:r>
        <w:r w:rsidR="00D54164">
          <w:rPr>
            <w:noProof/>
          </w:rPr>
          <w:t>124</w:t>
        </w:r>
        <w:r w:rsidR="00AC49B3">
          <w:rPr>
            <w:noProof/>
          </w:rPr>
          <w:fldChar w:fldCharType="end"/>
        </w:r>
      </w:hyperlink>
    </w:p>
    <w:p w14:paraId="3F6CD672" w14:textId="18F797B6" w:rsidR="00AC49B3" w:rsidRDefault="006D74D6">
      <w:pPr>
        <w:pStyle w:val="TOC3"/>
        <w:tabs>
          <w:tab w:val="right" w:leader="dot" w:pos="9016"/>
        </w:tabs>
        <w:ind w:left="880"/>
        <w:rPr>
          <w:rFonts w:eastAsiaTheme="minorEastAsia"/>
          <w:noProof/>
          <w:lang w:val="en-US"/>
        </w:rPr>
      </w:pPr>
      <w:hyperlink w:anchor="_Toc77622243" w:history="1">
        <w:r w:rsidR="00AC49B3" w:rsidRPr="00C028F9">
          <w:rPr>
            <w:rStyle w:val="Hyperlink"/>
            <w:noProof/>
            <w:lang w:val="en-US"/>
          </w:rPr>
          <w:t xml:space="preserve">5.3.4 </w:t>
        </w:r>
        <w:r w:rsidR="00AC49B3" w:rsidRPr="00C028F9">
          <w:rPr>
            <w:rStyle w:val="Hyperlink"/>
            <w:noProof/>
          </w:rPr>
          <w:t>Human Resources</w:t>
        </w:r>
        <w:r w:rsidR="00AC49B3">
          <w:rPr>
            <w:noProof/>
          </w:rPr>
          <w:tab/>
        </w:r>
        <w:r w:rsidR="00AC49B3">
          <w:rPr>
            <w:noProof/>
          </w:rPr>
          <w:fldChar w:fldCharType="begin"/>
        </w:r>
        <w:r w:rsidR="00AC49B3">
          <w:rPr>
            <w:noProof/>
          </w:rPr>
          <w:instrText xml:space="preserve"> PAGEREF _Toc77622243 \h </w:instrText>
        </w:r>
        <w:r w:rsidR="00AC49B3">
          <w:rPr>
            <w:noProof/>
          </w:rPr>
        </w:r>
        <w:r w:rsidR="00AC49B3">
          <w:rPr>
            <w:noProof/>
          </w:rPr>
          <w:fldChar w:fldCharType="separate"/>
        </w:r>
        <w:r w:rsidR="00D54164">
          <w:rPr>
            <w:noProof/>
          </w:rPr>
          <w:t>124</w:t>
        </w:r>
        <w:r w:rsidR="00AC49B3">
          <w:rPr>
            <w:noProof/>
          </w:rPr>
          <w:fldChar w:fldCharType="end"/>
        </w:r>
      </w:hyperlink>
    </w:p>
    <w:p w14:paraId="4D6BBC63" w14:textId="79651003" w:rsidR="00AC49B3" w:rsidRDefault="006D74D6">
      <w:pPr>
        <w:pStyle w:val="TOC3"/>
        <w:tabs>
          <w:tab w:val="right" w:leader="dot" w:pos="9016"/>
        </w:tabs>
        <w:ind w:left="880"/>
        <w:rPr>
          <w:rFonts w:eastAsiaTheme="minorEastAsia"/>
          <w:noProof/>
          <w:lang w:val="en-US"/>
        </w:rPr>
      </w:pPr>
      <w:hyperlink w:anchor="_Toc77622244" w:history="1">
        <w:r w:rsidR="00AC49B3" w:rsidRPr="00C028F9">
          <w:rPr>
            <w:rStyle w:val="Hyperlink"/>
            <w:noProof/>
            <w:lang w:val="en-US"/>
          </w:rPr>
          <w:t xml:space="preserve">5.3.5 </w:t>
        </w:r>
        <w:r w:rsidR="00AC49B3" w:rsidRPr="00C028F9">
          <w:rPr>
            <w:rStyle w:val="Hyperlink"/>
            <w:noProof/>
          </w:rPr>
          <w:t>Decision</w:t>
        </w:r>
        <w:r w:rsidR="00AC49B3" w:rsidRPr="00C028F9">
          <w:rPr>
            <w:rStyle w:val="Hyperlink"/>
            <w:noProof/>
            <w:lang w:val="en-US"/>
          </w:rPr>
          <w:t>-</w:t>
        </w:r>
        <w:r w:rsidR="00AC49B3" w:rsidRPr="00C028F9">
          <w:rPr>
            <w:rStyle w:val="Hyperlink"/>
            <w:noProof/>
          </w:rPr>
          <w:t>Making</w:t>
        </w:r>
        <w:r w:rsidR="00AC49B3">
          <w:rPr>
            <w:noProof/>
          </w:rPr>
          <w:tab/>
        </w:r>
        <w:r w:rsidR="00AC49B3">
          <w:rPr>
            <w:noProof/>
          </w:rPr>
          <w:fldChar w:fldCharType="begin"/>
        </w:r>
        <w:r w:rsidR="00AC49B3">
          <w:rPr>
            <w:noProof/>
          </w:rPr>
          <w:instrText xml:space="preserve"> PAGEREF _Toc77622244 \h </w:instrText>
        </w:r>
        <w:r w:rsidR="00AC49B3">
          <w:rPr>
            <w:noProof/>
          </w:rPr>
        </w:r>
        <w:r w:rsidR="00AC49B3">
          <w:rPr>
            <w:noProof/>
          </w:rPr>
          <w:fldChar w:fldCharType="separate"/>
        </w:r>
        <w:r w:rsidR="00D54164">
          <w:rPr>
            <w:noProof/>
          </w:rPr>
          <w:t>126</w:t>
        </w:r>
        <w:r w:rsidR="00AC49B3">
          <w:rPr>
            <w:noProof/>
          </w:rPr>
          <w:fldChar w:fldCharType="end"/>
        </w:r>
      </w:hyperlink>
    </w:p>
    <w:p w14:paraId="39270E29" w14:textId="4992B8E0" w:rsidR="00AC49B3" w:rsidRDefault="006D74D6">
      <w:pPr>
        <w:pStyle w:val="TOC3"/>
        <w:tabs>
          <w:tab w:val="right" w:leader="dot" w:pos="9016"/>
        </w:tabs>
        <w:ind w:left="880"/>
        <w:rPr>
          <w:rFonts w:eastAsiaTheme="minorEastAsia"/>
          <w:noProof/>
          <w:lang w:val="en-US"/>
        </w:rPr>
      </w:pPr>
      <w:hyperlink w:anchor="_Toc77622245" w:history="1">
        <w:r w:rsidR="00AC49B3" w:rsidRPr="00C028F9">
          <w:rPr>
            <w:rStyle w:val="Hyperlink"/>
            <w:noProof/>
            <w:lang w:val="en-US"/>
          </w:rPr>
          <w:t xml:space="preserve">5.3.6 </w:t>
        </w:r>
        <w:r w:rsidR="00AC49B3" w:rsidRPr="00C028F9">
          <w:rPr>
            <w:rStyle w:val="Hyperlink"/>
            <w:noProof/>
          </w:rPr>
          <w:t>Culture</w:t>
        </w:r>
        <w:r w:rsidR="00AC49B3">
          <w:rPr>
            <w:noProof/>
          </w:rPr>
          <w:tab/>
        </w:r>
        <w:r w:rsidR="00AC49B3">
          <w:rPr>
            <w:noProof/>
          </w:rPr>
          <w:fldChar w:fldCharType="begin"/>
        </w:r>
        <w:r w:rsidR="00AC49B3">
          <w:rPr>
            <w:noProof/>
          </w:rPr>
          <w:instrText xml:space="preserve"> PAGEREF _Toc77622245 \h </w:instrText>
        </w:r>
        <w:r w:rsidR="00AC49B3">
          <w:rPr>
            <w:noProof/>
          </w:rPr>
        </w:r>
        <w:r w:rsidR="00AC49B3">
          <w:rPr>
            <w:noProof/>
          </w:rPr>
          <w:fldChar w:fldCharType="separate"/>
        </w:r>
        <w:r w:rsidR="00D54164">
          <w:rPr>
            <w:noProof/>
          </w:rPr>
          <w:t>126</w:t>
        </w:r>
        <w:r w:rsidR="00AC49B3">
          <w:rPr>
            <w:noProof/>
          </w:rPr>
          <w:fldChar w:fldCharType="end"/>
        </w:r>
      </w:hyperlink>
    </w:p>
    <w:p w14:paraId="2A571FD3" w14:textId="3C06D05A" w:rsidR="00AC49B3" w:rsidRDefault="006D74D6">
      <w:pPr>
        <w:pStyle w:val="TOC2"/>
        <w:tabs>
          <w:tab w:val="right" w:leader="dot" w:pos="9016"/>
        </w:tabs>
        <w:ind w:left="440"/>
        <w:rPr>
          <w:rFonts w:eastAsiaTheme="minorEastAsia"/>
          <w:noProof/>
          <w:lang w:val="en-US"/>
        </w:rPr>
      </w:pPr>
      <w:hyperlink w:anchor="_Toc77622246" w:history="1">
        <w:r w:rsidR="00AC49B3" w:rsidRPr="00C028F9">
          <w:rPr>
            <w:rStyle w:val="Hyperlink"/>
            <w:noProof/>
            <w:lang w:val="en-US"/>
          </w:rPr>
          <w:t xml:space="preserve">5.4 </w:t>
        </w:r>
        <w:r w:rsidR="00AC49B3" w:rsidRPr="00C028F9">
          <w:rPr>
            <w:rStyle w:val="Hyperlink"/>
            <w:noProof/>
          </w:rPr>
          <w:t>Goal Congruence</w:t>
        </w:r>
        <w:r w:rsidR="00AC49B3">
          <w:rPr>
            <w:noProof/>
          </w:rPr>
          <w:tab/>
        </w:r>
        <w:r w:rsidR="00AC49B3">
          <w:rPr>
            <w:noProof/>
          </w:rPr>
          <w:fldChar w:fldCharType="begin"/>
        </w:r>
        <w:r w:rsidR="00AC49B3">
          <w:rPr>
            <w:noProof/>
          </w:rPr>
          <w:instrText xml:space="preserve"> PAGEREF _Toc77622246 \h </w:instrText>
        </w:r>
        <w:r w:rsidR="00AC49B3">
          <w:rPr>
            <w:noProof/>
          </w:rPr>
        </w:r>
        <w:r w:rsidR="00AC49B3">
          <w:rPr>
            <w:noProof/>
          </w:rPr>
          <w:fldChar w:fldCharType="separate"/>
        </w:r>
        <w:r w:rsidR="00D54164">
          <w:rPr>
            <w:noProof/>
          </w:rPr>
          <w:t>128</w:t>
        </w:r>
        <w:r w:rsidR="00AC49B3">
          <w:rPr>
            <w:noProof/>
          </w:rPr>
          <w:fldChar w:fldCharType="end"/>
        </w:r>
      </w:hyperlink>
    </w:p>
    <w:p w14:paraId="6B6CAED3" w14:textId="35A20478" w:rsidR="00AC49B3" w:rsidRDefault="006D74D6">
      <w:pPr>
        <w:pStyle w:val="TOC3"/>
        <w:tabs>
          <w:tab w:val="right" w:leader="dot" w:pos="9016"/>
        </w:tabs>
        <w:ind w:left="880"/>
        <w:rPr>
          <w:rFonts w:eastAsiaTheme="minorEastAsia"/>
          <w:noProof/>
          <w:lang w:val="en-US"/>
        </w:rPr>
      </w:pPr>
      <w:hyperlink w:anchor="_Toc77622247" w:history="1">
        <w:r w:rsidR="00AC49B3" w:rsidRPr="00C028F9">
          <w:rPr>
            <w:rStyle w:val="Hyperlink"/>
            <w:noProof/>
            <w:lang w:val="en-US"/>
          </w:rPr>
          <w:t xml:space="preserve">5.4.1 </w:t>
        </w:r>
        <w:r w:rsidR="00AC49B3" w:rsidRPr="00C028F9">
          <w:rPr>
            <w:rStyle w:val="Hyperlink"/>
            <w:noProof/>
          </w:rPr>
          <w:t>Existence, Purpose and Goals</w:t>
        </w:r>
        <w:r w:rsidR="00AC49B3">
          <w:rPr>
            <w:noProof/>
          </w:rPr>
          <w:tab/>
        </w:r>
        <w:r w:rsidR="00AC49B3">
          <w:rPr>
            <w:noProof/>
          </w:rPr>
          <w:fldChar w:fldCharType="begin"/>
        </w:r>
        <w:r w:rsidR="00AC49B3">
          <w:rPr>
            <w:noProof/>
          </w:rPr>
          <w:instrText xml:space="preserve"> PAGEREF _Toc77622247 \h </w:instrText>
        </w:r>
        <w:r w:rsidR="00AC49B3">
          <w:rPr>
            <w:noProof/>
          </w:rPr>
        </w:r>
        <w:r w:rsidR="00AC49B3">
          <w:rPr>
            <w:noProof/>
          </w:rPr>
          <w:fldChar w:fldCharType="separate"/>
        </w:r>
        <w:r w:rsidR="00D54164">
          <w:rPr>
            <w:noProof/>
          </w:rPr>
          <w:t>129</w:t>
        </w:r>
        <w:r w:rsidR="00AC49B3">
          <w:rPr>
            <w:noProof/>
          </w:rPr>
          <w:fldChar w:fldCharType="end"/>
        </w:r>
      </w:hyperlink>
    </w:p>
    <w:p w14:paraId="437BD84D" w14:textId="3B54D8D0" w:rsidR="00AC49B3" w:rsidRDefault="006D74D6">
      <w:pPr>
        <w:pStyle w:val="TOC3"/>
        <w:tabs>
          <w:tab w:val="right" w:leader="dot" w:pos="9016"/>
        </w:tabs>
        <w:ind w:left="880"/>
        <w:rPr>
          <w:rFonts w:eastAsiaTheme="minorEastAsia"/>
          <w:noProof/>
          <w:lang w:val="en-US"/>
        </w:rPr>
      </w:pPr>
      <w:hyperlink w:anchor="_Toc77622248" w:history="1">
        <w:r w:rsidR="00AC49B3" w:rsidRPr="00C028F9">
          <w:rPr>
            <w:rStyle w:val="Hyperlink"/>
            <w:noProof/>
            <w:lang w:val="en-US"/>
          </w:rPr>
          <w:t xml:space="preserve">5.4.2 </w:t>
        </w:r>
        <w:r w:rsidR="00AC49B3" w:rsidRPr="00C028F9">
          <w:rPr>
            <w:rStyle w:val="Hyperlink"/>
            <w:noProof/>
          </w:rPr>
          <w:t>Financial Practices</w:t>
        </w:r>
        <w:r w:rsidR="00AC49B3">
          <w:rPr>
            <w:noProof/>
          </w:rPr>
          <w:tab/>
        </w:r>
        <w:r w:rsidR="00AC49B3">
          <w:rPr>
            <w:noProof/>
          </w:rPr>
          <w:fldChar w:fldCharType="begin"/>
        </w:r>
        <w:r w:rsidR="00AC49B3">
          <w:rPr>
            <w:noProof/>
          </w:rPr>
          <w:instrText xml:space="preserve"> PAGEREF _Toc77622248 \h </w:instrText>
        </w:r>
        <w:r w:rsidR="00AC49B3">
          <w:rPr>
            <w:noProof/>
          </w:rPr>
        </w:r>
        <w:r w:rsidR="00AC49B3">
          <w:rPr>
            <w:noProof/>
          </w:rPr>
          <w:fldChar w:fldCharType="separate"/>
        </w:r>
        <w:r w:rsidR="00D54164">
          <w:rPr>
            <w:noProof/>
          </w:rPr>
          <w:t>130</w:t>
        </w:r>
        <w:r w:rsidR="00AC49B3">
          <w:rPr>
            <w:noProof/>
          </w:rPr>
          <w:fldChar w:fldCharType="end"/>
        </w:r>
      </w:hyperlink>
    </w:p>
    <w:p w14:paraId="0125E15C" w14:textId="608F50E3" w:rsidR="00AC49B3" w:rsidRDefault="006D74D6">
      <w:pPr>
        <w:pStyle w:val="TOC2"/>
        <w:tabs>
          <w:tab w:val="right" w:leader="dot" w:pos="9016"/>
        </w:tabs>
        <w:ind w:left="440"/>
        <w:rPr>
          <w:rFonts w:eastAsiaTheme="minorEastAsia"/>
          <w:noProof/>
          <w:lang w:val="en-US"/>
        </w:rPr>
      </w:pPr>
      <w:hyperlink w:anchor="_Toc77622249" w:history="1">
        <w:r w:rsidR="00AC49B3" w:rsidRPr="00C028F9">
          <w:rPr>
            <w:rStyle w:val="Hyperlink"/>
            <w:noProof/>
            <w:lang w:val="en-US"/>
          </w:rPr>
          <w:t xml:space="preserve">5.5 </w:t>
        </w:r>
        <w:r w:rsidR="00AC49B3" w:rsidRPr="00C028F9">
          <w:rPr>
            <w:rStyle w:val="Hyperlink"/>
            <w:noProof/>
          </w:rPr>
          <w:t>Cultivating Growth</w:t>
        </w:r>
        <w:r w:rsidR="00AC49B3">
          <w:rPr>
            <w:noProof/>
          </w:rPr>
          <w:tab/>
        </w:r>
        <w:r w:rsidR="00AC49B3">
          <w:rPr>
            <w:noProof/>
          </w:rPr>
          <w:fldChar w:fldCharType="begin"/>
        </w:r>
        <w:r w:rsidR="00AC49B3">
          <w:rPr>
            <w:noProof/>
          </w:rPr>
          <w:instrText xml:space="preserve"> PAGEREF _Toc77622249 \h </w:instrText>
        </w:r>
        <w:r w:rsidR="00AC49B3">
          <w:rPr>
            <w:noProof/>
          </w:rPr>
        </w:r>
        <w:r w:rsidR="00AC49B3">
          <w:rPr>
            <w:noProof/>
          </w:rPr>
          <w:fldChar w:fldCharType="separate"/>
        </w:r>
        <w:r w:rsidR="00D54164">
          <w:rPr>
            <w:noProof/>
          </w:rPr>
          <w:t>133</w:t>
        </w:r>
        <w:r w:rsidR="00AC49B3">
          <w:rPr>
            <w:noProof/>
          </w:rPr>
          <w:fldChar w:fldCharType="end"/>
        </w:r>
      </w:hyperlink>
    </w:p>
    <w:p w14:paraId="254342AB" w14:textId="3FE529C8" w:rsidR="00AC49B3" w:rsidRDefault="006D74D6">
      <w:pPr>
        <w:pStyle w:val="TOC3"/>
        <w:tabs>
          <w:tab w:val="right" w:leader="dot" w:pos="9016"/>
        </w:tabs>
        <w:ind w:left="880"/>
        <w:rPr>
          <w:rFonts w:eastAsiaTheme="minorEastAsia"/>
          <w:noProof/>
          <w:lang w:val="en-US"/>
        </w:rPr>
      </w:pPr>
      <w:hyperlink w:anchor="_Toc77622250" w:history="1">
        <w:r w:rsidR="00AC49B3" w:rsidRPr="00C028F9">
          <w:rPr>
            <w:rStyle w:val="Hyperlink"/>
            <w:noProof/>
            <w:lang w:val="en-US"/>
          </w:rPr>
          <w:t xml:space="preserve">5.5.1 </w:t>
        </w:r>
        <w:r w:rsidR="00AC49B3" w:rsidRPr="00C028F9">
          <w:rPr>
            <w:rStyle w:val="Hyperlink"/>
            <w:noProof/>
          </w:rPr>
          <w:t>Business</w:t>
        </w:r>
        <w:r w:rsidR="00AC49B3">
          <w:rPr>
            <w:noProof/>
          </w:rPr>
          <w:tab/>
        </w:r>
        <w:r w:rsidR="00AC49B3">
          <w:rPr>
            <w:noProof/>
          </w:rPr>
          <w:fldChar w:fldCharType="begin"/>
        </w:r>
        <w:r w:rsidR="00AC49B3">
          <w:rPr>
            <w:noProof/>
          </w:rPr>
          <w:instrText xml:space="preserve"> PAGEREF _Toc77622250 \h </w:instrText>
        </w:r>
        <w:r w:rsidR="00AC49B3">
          <w:rPr>
            <w:noProof/>
          </w:rPr>
        </w:r>
        <w:r w:rsidR="00AC49B3">
          <w:rPr>
            <w:noProof/>
          </w:rPr>
          <w:fldChar w:fldCharType="separate"/>
        </w:r>
        <w:r w:rsidR="00D54164">
          <w:rPr>
            <w:noProof/>
          </w:rPr>
          <w:t>133</w:t>
        </w:r>
        <w:r w:rsidR="00AC49B3">
          <w:rPr>
            <w:noProof/>
          </w:rPr>
          <w:fldChar w:fldCharType="end"/>
        </w:r>
      </w:hyperlink>
    </w:p>
    <w:p w14:paraId="20614F19" w14:textId="4709496E" w:rsidR="00AC49B3" w:rsidRDefault="006D74D6">
      <w:pPr>
        <w:pStyle w:val="TOC3"/>
        <w:tabs>
          <w:tab w:val="right" w:leader="dot" w:pos="9016"/>
        </w:tabs>
        <w:ind w:left="880"/>
        <w:rPr>
          <w:rFonts w:eastAsiaTheme="minorEastAsia"/>
          <w:noProof/>
          <w:lang w:val="en-US"/>
        </w:rPr>
      </w:pPr>
      <w:hyperlink w:anchor="_Toc77622251" w:history="1">
        <w:r w:rsidR="00AC49B3" w:rsidRPr="00C028F9">
          <w:rPr>
            <w:rStyle w:val="Hyperlink"/>
            <w:noProof/>
            <w:lang w:val="en-US"/>
          </w:rPr>
          <w:t xml:space="preserve">5.5.2 </w:t>
        </w:r>
        <w:r w:rsidR="00AC49B3" w:rsidRPr="00C028F9">
          <w:rPr>
            <w:rStyle w:val="Hyperlink"/>
            <w:noProof/>
          </w:rPr>
          <w:t>Ownership</w:t>
        </w:r>
        <w:r w:rsidR="00AC49B3">
          <w:rPr>
            <w:noProof/>
          </w:rPr>
          <w:tab/>
        </w:r>
        <w:r w:rsidR="00AC49B3">
          <w:rPr>
            <w:noProof/>
          </w:rPr>
          <w:fldChar w:fldCharType="begin"/>
        </w:r>
        <w:r w:rsidR="00AC49B3">
          <w:rPr>
            <w:noProof/>
          </w:rPr>
          <w:instrText xml:space="preserve"> PAGEREF _Toc77622251 \h </w:instrText>
        </w:r>
        <w:r w:rsidR="00AC49B3">
          <w:rPr>
            <w:noProof/>
          </w:rPr>
        </w:r>
        <w:r w:rsidR="00AC49B3">
          <w:rPr>
            <w:noProof/>
          </w:rPr>
          <w:fldChar w:fldCharType="separate"/>
        </w:r>
        <w:r w:rsidR="00D54164">
          <w:rPr>
            <w:noProof/>
          </w:rPr>
          <w:t>134</w:t>
        </w:r>
        <w:r w:rsidR="00AC49B3">
          <w:rPr>
            <w:noProof/>
          </w:rPr>
          <w:fldChar w:fldCharType="end"/>
        </w:r>
      </w:hyperlink>
    </w:p>
    <w:p w14:paraId="5024412B" w14:textId="64F49AEC" w:rsidR="00AC49B3" w:rsidRDefault="006D74D6">
      <w:pPr>
        <w:pStyle w:val="TOC3"/>
        <w:tabs>
          <w:tab w:val="right" w:leader="dot" w:pos="9016"/>
        </w:tabs>
        <w:ind w:left="880"/>
        <w:rPr>
          <w:rFonts w:eastAsiaTheme="minorEastAsia"/>
          <w:noProof/>
          <w:lang w:val="en-US"/>
        </w:rPr>
      </w:pPr>
      <w:hyperlink w:anchor="_Toc77622252" w:history="1">
        <w:r w:rsidR="00AC49B3" w:rsidRPr="00C028F9">
          <w:rPr>
            <w:rStyle w:val="Hyperlink"/>
            <w:noProof/>
            <w:lang w:val="en-US"/>
          </w:rPr>
          <w:t xml:space="preserve">5.5.3 </w:t>
        </w:r>
        <w:r w:rsidR="00AC49B3" w:rsidRPr="00C028F9">
          <w:rPr>
            <w:rStyle w:val="Hyperlink"/>
            <w:noProof/>
          </w:rPr>
          <w:t>Family</w:t>
        </w:r>
        <w:r w:rsidR="00AC49B3">
          <w:rPr>
            <w:noProof/>
          </w:rPr>
          <w:tab/>
        </w:r>
        <w:r w:rsidR="00AC49B3">
          <w:rPr>
            <w:noProof/>
          </w:rPr>
          <w:fldChar w:fldCharType="begin"/>
        </w:r>
        <w:r w:rsidR="00AC49B3">
          <w:rPr>
            <w:noProof/>
          </w:rPr>
          <w:instrText xml:space="preserve"> PAGEREF _Toc77622252 \h </w:instrText>
        </w:r>
        <w:r w:rsidR="00AC49B3">
          <w:rPr>
            <w:noProof/>
          </w:rPr>
        </w:r>
        <w:r w:rsidR="00AC49B3">
          <w:rPr>
            <w:noProof/>
          </w:rPr>
          <w:fldChar w:fldCharType="separate"/>
        </w:r>
        <w:r w:rsidR="00D54164">
          <w:rPr>
            <w:noProof/>
          </w:rPr>
          <w:t>134</w:t>
        </w:r>
        <w:r w:rsidR="00AC49B3">
          <w:rPr>
            <w:noProof/>
          </w:rPr>
          <w:fldChar w:fldCharType="end"/>
        </w:r>
      </w:hyperlink>
    </w:p>
    <w:p w14:paraId="19E4F0F8" w14:textId="66C01958" w:rsidR="00AC49B3" w:rsidRDefault="006D74D6">
      <w:pPr>
        <w:pStyle w:val="TOC2"/>
        <w:tabs>
          <w:tab w:val="right" w:leader="dot" w:pos="9016"/>
        </w:tabs>
        <w:ind w:left="440"/>
        <w:rPr>
          <w:rFonts w:eastAsiaTheme="minorEastAsia"/>
          <w:noProof/>
          <w:lang w:val="en-US"/>
        </w:rPr>
      </w:pPr>
      <w:hyperlink w:anchor="_Toc77622253" w:history="1">
        <w:r w:rsidR="00AC49B3" w:rsidRPr="00C028F9">
          <w:rPr>
            <w:rStyle w:val="Hyperlink"/>
            <w:noProof/>
            <w:lang w:val="en-US"/>
          </w:rPr>
          <w:t xml:space="preserve">5.6 </w:t>
        </w:r>
        <w:r w:rsidR="00AC49B3" w:rsidRPr="00C028F9">
          <w:rPr>
            <w:rStyle w:val="Hyperlink"/>
            <w:noProof/>
          </w:rPr>
          <w:t>Human Resources</w:t>
        </w:r>
        <w:r w:rsidR="00AC49B3">
          <w:rPr>
            <w:noProof/>
          </w:rPr>
          <w:tab/>
        </w:r>
        <w:r w:rsidR="00AC49B3">
          <w:rPr>
            <w:noProof/>
          </w:rPr>
          <w:fldChar w:fldCharType="begin"/>
        </w:r>
        <w:r w:rsidR="00AC49B3">
          <w:rPr>
            <w:noProof/>
          </w:rPr>
          <w:instrText xml:space="preserve"> PAGEREF _Toc77622253 \h </w:instrText>
        </w:r>
        <w:r w:rsidR="00AC49B3">
          <w:rPr>
            <w:noProof/>
          </w:rPr>
        </w:r>
        <w:r w:rsidR="00AC49B3">
          <w:rPr>
            <w:noProof/>
          </w:rPr>
          <w:fldChar w:fldCharType="separate"/>
        </w:r>
        <w:r w:rsidR="00D54164">
          <w:rPr>
            <w:noProof/>
          </w:rPr>
          <w:t>135</w:t>
        </w:r>
        <w:r w:rsidR="00AC49B3">
          <w:rPr>
            <w:noProof/>
          </w:rPr>
          <w:fldChar w:fldCharType="end"/>
        </w:r>
      </w:hyperlink>
    </w:p>
    <w:p w14:paraId="7EFD09E5" w14:textId="7A02DD0E" w:rsidR="00AC49B3" w:rsidRDefault="006D74D6">
      <w:pPr>
        <w:pStyle w:val="TOC3"/>
        <w:tabs>
          <w:tab w:val="right" w:leader="dot" w:pos="9016"/>
        </w:tabs>
        <w:ind w:left="880"/>
        <w:rPr>
          <w:rFonts w:eastAsiaTheme="minorEastAsia"/>
          <w:noProof/>
          <w:lang w:val="en-US"/>
        </w:rPr>
      </w:pPr>
      <w:hyperlink w:anchor="_Toc77622254" w:history="1">
        <w:r w:rsidR="00AC49B3" w:rsidRPr="00C028F9">
          <w:rPr>
            <w:rStyle w:val="Hyperlink"/>
            <w:noProof/>
            <w:lang w:val="en-US"/>
          </w:rPr>
          <w:t xml:space="preserve">5.6.1 </w:t>
        </w:r>
        <w:r w:rsidR="00AC49B3" w:rsidRPr="00C028F9">
          <w:rPr>
            <w:rStyle w:val="Hyperlink"/>
            <w:noProof/>
          </w:rPr>
          <w:t>Business</w:t>
        </w:r>
        <w:r w:rsidR="00AC49B3">
          <w:rPr>
            <w:noProof/>
          </w:rPr>
          <w:tab/>
        </w:r>
        <w:r w:rsidR="00AC49B3">
          <w:rPr>
            <w:noProof/>
          </w:rPr>
          <w:fldChar w:fldCharType="begin"/>
        </w:r>
        <w:r w:rsidR="00AC49B3">
          <w:rPr>
            <w:noProof/>
          </w:rPr>
          <w:instrText xml:space="preserve"> PAGEREF _Toc77622254 \h </w:instrText>
        </w:r>
        <w:r w:rsidR="00AC49B3">
          <w:rPr>
            <w:noProof/>
          </w:rPr>
        </w:r>
        <w:r w:rsidR="00AC49B3">
          <w:rPr>
            <w:noProof/>
          </w:rPr>
          <w:fldChar w:fldCharType="separate"/>
        </w:r>
        <w:r w:rsidR="00D54164">
          <w:rPr>
            <w:noProof/>
          </w:rPr>
          <w:t>136</w:t>
        </w:r>
        <w:r w:rsidR="00AC49B3">
          <w:rPr>
            <w:noProof/>
          </w:rPr>
          <w:fldChar w:fldCharType="end"/>
        </w:r>
      </w:hyperlink>
    </w:p>
    <w:p w14:paraId="4C71920C" w14:textId="772E9F98" w:rsidR="00AC49B3" w:rsidRDefault="006D74D6">
      <w:pPr>
        <w:pStyle w:val="TOC3"/>
        <w:tabs>
          <w:tab w:val="right" w:leader="dot" w:pos="9016"/>
        </w:tabs>
        <w:ind w:left="880"/>
        <w:rPr>
          <w:rFonts w:eastAsiaTheme="minorEastAsia"/>
          <w:noProof/>
          <w:lang w:val="en-US"/>
        </w:rPr>
      </w:pPr>
      <w:hyperlink w:anchor="_Toc77622255" w:history="1">
        <w:r w:rsidR="00AC49B3" w:rsidRPr="00C028F9">
          <w:rPr>
            <w:rStyle w:val="Hyperlink"/>
            <w:noProof/>
            <w:lang w:val="en-US"/>
          </w:rPr>
          <w:t xml:space="preserve">5.6.2 </w:t>
        </w:r>
        <w:r w:rsidR="00AC49B3" w:rsidRPr="00C028F9">
          <w:rPr>
            <w:rStyle w:val="Hyperlink"/>
            <w:noProof/>
          </w:rPr>
          <w:t>Family</w:t>
        </w:r>
        <w:r w:rsidR="00AC49B3">
          <w:rPr>
            <w:noProof/>
          </w:rPr>
          <w:tab/>
        </w:r>
        <w:r w:rsidR="00AC49B3">
          <w:rPr>
            <w:noProof/>
          </w:rPr>
          <w:fldChar w:fldCharType="begin"/>
        </w:r>
        <w:r w:rsidR="00AC49B3">
          <w:rPr>
            <w:noProof/>
          </w:rPr>
          <w:instrText xml:space="preserve"> PAGEREF _Toc77622255 \h </w:instrText>
        </w:r>
        <w:r w:rsidR="00AC49B3">
          <w:rPr>
            <w:noProof/>
          </w:rPr>
        </w:r>
        <w:r w:rsidR="00AC49B3">
          <w:rPr>
            <w:noProof/>
          </w:rPr>
          <w:fldChar w:fldCharType="separate"/>
        </w:r>
        <w:r w:rsidR="00D54164">
          <w:rPr>
            <w:noProof/>
          </w:rPr>
          <w:t>136</w:t>
        </w:r>
        <w:r w:rsidR="00AC49B3">
          <w:rPr>
            <w:noProof/>
          </w:rPr>
          <w:fldChar w:fldCharType="end"/>
        </w:r>
      </w:hyperlink>
    </w:p>
    <w:p w14:paraId="3BFCB9F1" w14:textId="67FA33AA" w:rsidR="00AC49B3" w:rsidRDefault="006D74D6">
      <w:pPr>
        <w:pStyle w:val="TOC3"/>
        <w:tabs>
          <w:tab w:val="right" w:leader="dot" w:pos="9016"/>
        </w:tabs>
        <w:ind w:left="880"/>
        <w:rPr>
          <w:rFonts w:eastAsiaTheme="minorEastAsia"/>
          <w:noProof/>
          <w:lang w:val="en-US"/>
        </w:rPr>
      </w:pPr>
      <w:hyperlink w:anchor="_Toc77622256" w:history="1">
        <w:r w:rsidR="00AC49B3" w:rsidRPr="00C028F9">
          <w:rPr>
            <w:rStyle w:val="Hyperlink"/>
            <w:noProof/>
            <w:lang w:val="en-US"/>
          </w:rPr>
          <w:t xml:space="preserve">5.6.3 </w:t>
        </w:r>
        <w:r w:rsidR="00AC49B3" w:rsidRPr="00C028F9">
          <w:rPr>
            <w:rStyle w:val="Hyperlink"/>
            <w:noProof/>
          </w:rPr>
          <w:t>Ownership</w:t>
        </w:r>
        <w:r w:rsidR="00AC49B3">
          <w:rPr>
            <w:noProof/>
          </w:rPr>
          <w:tab/>
        </w:r>
        <w:r w:rsidR="00AC49B3">
          <w:rPr>
            <w:noProof/>
          </w:rPr>
          <w:fldChar w:fldCharType="begin"/>
        </w:r>
        <w:r w:rsidR="00AC49B3">
          <w:rPr>
            <w:noProof/>
          </w:rPr>
          <w:instrText xml:space="preserve"> PAGEREF _Toc77622256 \h </w:instrText>
        </w:r>
        <w:r w:rsidR="00AC49B3">
          <w:rPr>
            <w:noProof/>
          </w:rPr>
        </w:r>
        <w:r w:rsidR="00AC49B3">
          <w:rPr>
            <w:noProof/>
          </w:rPr>
          <w:fldChar w:fldCharType="separate"/>
        </w:r>
        <w:r w:rsidR="00D54164">
          <w:rPr>
            <w:noProof/>
          </w:rPr>
          <w:t>137</w:t>
        </w:r>
        <w:r w:rsidR="00AC49B3">
          <w:rPr>
            <w:noProof/>
          </w:rPr>
          <w:fldChar w:fldCharType="end"/>
        </w:r>
      </w:hyperlink>
    </w:p>
    <w:p w14:paraId="69761562" w14:textId="13BF6BA0" w:rsidR="00AC49B3" w:rsidRDefault="006D74D6">
      <w:pPr>
        <w:pStyle w:val="TOC2"/>
        <w:tabs>
          <w:tab w:val="right" w:leader="dot" w:pos="9016"/>
        </w:tabs>
        <w:ind w:left="440"/>
        <w:rPr>
          <w:rFonts w:eastAsiaTheme="minorEastAsia"/>
          <w:noProof/>
          <w:lang w:val="en-US"/>
        </w:rPr>
      </w:pPr>
      <w:hyperlink w:anchor="_Toc77622257" w:history="1">
        <w:r w:rsidR="00AC49B3" w:rsidRPr="00C028F9">
          <w:rPr>
            <w:rStyle w:val="Hyperlink"/>
            <w:noProof/>
            <w:lang w:val="en-US"/>
          </w:rPr>
          <w:t xml:space="preserve">5.7 </w:t>
        </w:r>
        <w:r w:rsidR="00AC49B3" w:rsidRPr="00C028F9">
          <w:rPr>
            <w:rStyle w:val="Hyperlink"/>
            <w:noProof/>
          </w:rPr>
          <w:t>Succession</w:t>
        </w:r>
        <w:r w:rsidR="00AC49B3">
          <w:rPr>
            <w:noProof/>
          </w:rPr>
          <w:tab/>
        </w:r>
        <w:r w:rsidR="00AC49B3">
          <w:rPr>
            <w:noProof/>
          </w:rPr>
          <w:fldChar w:fldCharType="begin"/>
        </w:r>
        <w:r w:rsidR="00AC49B3">
          <w:rPr>
            <w:noProof/>
          </w:rPr>
          <w:instrText xml:space="preserve"> PAGEREF _Toc77622257 \h </w:instrText>
        </w:r>
        <w:r w:rsidR="00AC49B3">
          <w:rPr>
            <w:noProof/>
          </w:rPr>
        </w:r>
        <w:r w:rsidR="00AC49B3">
          <w:rPr>
            <w:noProof/>
          </w:rPr>
          <w:fldChar w:fldCharType="separate"/>
        </w:r>
        <w:r w:rsidR="00D54164">
          <w:rPr>
            <w:noProof/>
          </w:rPr>
          <w:t>137</w:t>
        </w:r>
        <w:r w:rsidR="00AC49B3">
          <w:rPr>
            <w:noProof/>
          </w:rPr>
          <w:fldChar w:fldCharType="end"/>
        </w:r>
      </w:hyperlink>
    </w:p>
    <w:p w14:paraId="721F51B3" w14:textId="0FDF3399" w:rsidR="00AC49B3" w:rsidRDefault="006D74D6">
      <w:pPr>
        <w:pStyle w:val="TOC2"/>
        <w:tabs>
          <w:tab w:val="right" w:leader="dot" w:pos="9016"/>
        </w:tabs>
        <w:ind w:left="440"/>
        <w:rPr>
          <w:rFonts w:eastAsiaTheme="minorEastAsia"/>
          <w:noProof/>
          <w:lang w:val="en-US"/>
        </w:rPr>
      </w:pPr>
      <w:hyperlink w:anchor="_Toc77622258" w:history="1">
        <w:r w:rsidR="00AC49B3" w:rsidRPr="00C028F9">
          <w:rPr>
            <w:rStyle w:val="Hyperlink"/>
            <w:noProof/>
            <w:lang w:val="en-US"/>
          </w:rPr>
          <w:t xml:space="preserve">5.8 </w:t>
        </w:r>
        <w:r w:rsidR="00AC49B3" w:rsidRPr="00C028F9">
          <w:rPr>
            <w:rStyle w:val="Hyperlink"/>
            <w:noProof/>
          </w:rPr>
          <w:t>Decision</w:t>
        </w:r>
        <w:r w:rsidR="00AC49B3" w:rsidRPr="00C028F9">
          <w:rPr>
            <w:rStyle w:val="Hyperlink"/>
            <w:noProof/>
            <w:lang w:val="en-US"/>
          </w:rPr>
          <w:t>-</w:t>
        </w:r>
        <w:r w:rsidR="00AC49B3" w:rsidRPr="00C028F9">
          <w:rPr>
            <w:rStyle w:val="Hyperlink"/>
            <w:noProof/>
          </w:rPr>
          <w:t>Making</w:t>
        </w:r>
        <w:r w:rsidR="00AC49B3">
          <w:rPr>
            <w:noProof/>
          </w:rPr>
          <w:tab/>
        </w:r>
        <w:r w:rsidR="00AC49B3">
          <w:rPr>
            <w:noProof/>
          </w:rPr>
          <w:fldChar w:fldCharType="begin"/>
        </w:r>
        <w:r w:rsidR="00AC49B3">
          <w:rPr>
            <w:noProof/>
          </w:rPr>
          <w:instrText xml:space="preserve"> PAGEREF _Toc77622258 \h </w:instrText>
        </w:r>
        <w:r w:rsidR="00AC49B3">
          <w:rPr>
            <w:noProof/>
          </w:rPr>
        </w:r>
        <w:r w:rsidR="00AC49B3">
          <w:rPr>
            <w:noProof/>
          </w:rPr>
          <w:fldChar w:fldCharType="separate"/>
        </w:r>
        <w:r w:rsidR="00D54164">
          <w:rPr>
            <w:noProof/>
          </w:rPr>
          <w:t>138</w:t>
        </w:r>
        <w:r w:rsidR="00AC49B3">
          <w:rPr>
            <w:noProof/>
          </w:rPr>
          <w:fldChar w:fldCharType="end"/>
        </w:r>
      </w:hyperlink>
    </w:p>
    <w:p w14:paraId="368E3EF5" w14:textId="0C56BE6D" w:rsidR="00AC49B3" w:rsidRDefault="006D74D6">
      <w:pPr>
        <w:pStyle w:val="TOC3"/>
        <w:tabs>
          <w:tab w:val="right" w:leader="dot" w:pos="9016"/>
        </w:tabs>
        <w:ind w:left="880"/>
        <w:rPr>
          <w:rFonts w:eastAsiaTheme="minorEastAsia"/>
          <w:noProof/>
          <w:lang w:val="en-US"/>
        </w:rPr>
      </w:pPr>
      <w:hyperlink w:anchor="_Toc77622259" w:history="1">
        <w:r w:rsidR="00AC49B3" w:rsidRPr="00C028F9">
          <w:rPr>
            <w:rStyle w:val="Hyperlink"/>
            <w:noProof/>
            <w:lang w:val="en-US"/>
          </w:rPr>
          <w:t xml:space="preserve">5.8.1 </w:t>
        </w:r>
        <w:r w:rsidR="00AC49B3" w:rsidRPr="00C028F9">
          <w:rPr>
            <w:rStyle w:val="Hyperlink"/>
            <w:noProof/>
          </w:rPr>
          <w:t>Family</w:t>
        </w:r>
        <w:r w:rsidR="00AC49B3">
          <w:rPr>
            <w:noProof/>
          </w:rPr>
          <w:tab/>
        </w:r>
        <w:r w:rsidR="00AC49B3">
          <w:rPr>
            <w:noProof/>
          </w:rPr>
          <w:fldChar w:fldCharType="begin"/>
        </w:r>
        <w:r w:rsidR="00AC49B3">
          <w:rPr>
            <w:noProof/>
          </w:rPr>
          <w:instrText xml:space="preserve"> PAGEREF _Toc77622259 \h </w:instrText>
        </w:r>
        <w:r w:rsidR="00AC49B3">
          <w:rPr>
            <w:noProof/>
          </w:rPr>
        </w:r>
        <w:r w:rsidR="00AC49B3">
          <w:rPr>
            <w:noProof/>
          </w:rPr>
          <w:fldChar w:fldCharType="separate"/>
        </w:r>
        <w:r w:rsidR="00D54164">
          <w:rPr>
            <w:noProof/>
          </w:rPr>
          <w:t>139</w:t>
        </w:r>
        <w:r w:rsidR="00AC49B3">
          <w:rPr>
            <w:noProof/>
          </w:rPr>
          <w:fldChar w:fldCharType="end"/>
        </w:r>
      </w:hyperlink>
    </w:p>
    <w:p w14:paraId="0A120B75" w14:textId="4294EF15" w:rsidR="00AC49B3" w:rsidRDefault="006D74D6">
      <w:pPr>
        <w:pStyle w:val="TOC3"/>
        <w:tabs>
          <w:tab w:val="right" w:leader="dot" w:pos="9016"/>
        </w:tabs>
        <w:ind w:left="880"/>
        <w:rPr>
          <w:rFonts w:eastAsiaTheme="minorEastAsia"/>
          <w:noProof/>
          <w:lang w:val="en-US"/>
        </w:rPr>
      </w:pPr>
      <w:hyperlink w:anchor="_Toc77622260" w:history="1">
        <w:r w:rsidR="00AC49B3" w:rsidRPr="00C028F9">
          <w:rPr>
            <w:rStyle w:val="Hyperlink"/>
            <w:noProof/>
            <w:lang w:val="en-US"/>
          </w:rPr>
          <w:t xml:space="preserve">5.8.2 </w:t>
        </w:r>
        <w:r w:rsidR="00AC49B3" w:rsidRPr="00C028F9">
          <w:rPr>
            <w:rStyle w:val="Hyperlink"/>
            <w:noProof/>
          </w:rPr>
          <w:t>Business</w:t>
        </w:r>
        <w:r w:rsidR="00AC49B3">
          <w:rPr>
            <w:noProof/>
          </w:rPr>
          <w:tab/>
        </w:r>
        <w:r w:rsidR="00AC49B3">
          <w:rPr>
            <w:noProof/>
          </w:rPr>
          <w:fldChar w:fldCharType="begin"/>
        </w:r>
        <w:r w:rsidR="00AC49B3">
          <w:rPr>
            <w:noProof/>
          </w:rPr>
          <w:instrText xml:space="preserve"> PAGEREF _Toc77622260 \h </w:instrText>
        </w:r>
        <w:r w:rsidR="00AC49B3">
          <w:rPr>
            <w:noProof/>
          </w:rPr>
        </w:r>
        <w:r w:rsidR="00AC49B3">
          <w:rPr>
            <w:noProof/>
          </w:rPr>
          <w:fldChar w:fldCharType="separate"/>
        </w:r>
        <w:r w:rsidR="00D54164">
          <w:rPr>
            <w:noProof/>
          </w:rPr>
          <w:t>140</w:t>
        </w:r>
        <w:r w:rsidR="00AC49B3">
          <w:rPr>
            <w:noProof/>
          </w:rPr>
          <w:fldChar w:fldCharType="end"/>
        </w:r>
      </w:hyperlink>
    </w:p>
    <w:p w14:paraId="714E41CC" w14:textId="5AE925C0" w:rsidR="00AC49B3" w:rsidRDefault="006D74D6">
      <w:pPr>
        <w:pStyle w:val="TOC3"/>
        <w:tabs>
          <w:tab w:val="right" w:leader="dot" w:pos="9016"/>
        </w:tabs>
        <w:ind w:left="880"/>
        <w:rPr>
          <w:rFonts w:eastAsiaTheme="minorEastAsia"/>
          <w:noProof/>
          <w:lang w:val="en-US"/>
        </w:rPr>
      </w:pPr>
      <w:hyperlink w:anchor="_Toc77622261" w:history="1">
        <w:r w:rsidR="00AC49B3" w:rsidRPr="00C028F9">
          <w:rPr>
            <w:rStyle w:val="Hyperlink"/>
            <w:noProof/>
            <w:lang w:val="en-US"/>
          </w:rPr>
          <w:t xml:space="preserve">5.8.3 </w:t>
        </w:r>
        <w:r w:rsidR="00AC49B3" w:rsidRPr="00C028F9">
          <w:rPr>
            <w:rStyle w:val="Hyperlink"/>
            <w:noProof/>
          </w:rPr>
          <w:t>Ownership</w:t>
        </w:r>
        <w:r w:rsidR="00AC49B3">
          <w:rPr>
            <w:noProof/>
          </w:rPr>
          <w:tab/>
        </w:r>
        <w:r w:rsidR="00AC49B3">
          <w:rPr>
            <w:noProof/>
          </w:rPr>
          <w:fldChar w:fldCharType="begin"/>
        </w:r>
        <w:r w:rsidR="00AC49B3">
          <w:rPr>
            <w:noProof/>
          </w:rPr>
          <w:instrText xml:space="preserve"> PAGEREF _Toc77622261 \h </w:instrText>
        </w:r>
        <w:r w:rsidR="00AC49B3">
          <w:rPr>
            <w:noProof/>
          </w:rPr>
        </w:r>
        <w:r w:rsidR="00AC49B3">
          <w:rPr>
            <w:noProof/>
          </w:rPr>
          <w:fldChar w:fldCharType="separate"/>
        </w:r>
        <w:r w:rsidR="00D54164">
          <w:rPr>
            <w:noProof/>
          </w:rPr>
          <w:t>141</w:t>
        </w:r>
        <w:r w:rsidR="00AC49B3">
          <w:rPr>
            <w:noProof/>
          </w:rPr>
          <w:fldChar w:fldCharType="end"/>
        </w:r>
      </w:hyperlink>
    </w:p>
    <w:p w14:paraId="623F1516" w14:textId="4358013C" w:rsidR="00AC49B3" w:rsidRDefault="006D74D6">
      <w:pPr>
        <w:pStyle w:val="TOC2"/>
        <w:tabs>
          <w:tab w:val="right" w:leader="dot" w:pos="9016"/>
        </w:tabs>
        <w:ind w:left="440"/>
        <w:rPr>
          <w:rFonts w:eastAsiaTheme="minorEastAsia"/>
          <w:noProof/>
          <w:lang w:val="en-US"/>
        </w:rPr>
      </w:pPr>
      <w:hyperlink w:anchor="_Toc77622262" w:history="1">
        <w:r w:rsidR="00AC49B3" w:rsidRPr="00C028F9">
          <w:rPr>
            <w:rStyle w:val="Hyperlink"/>
            <w:noProof/>
            <w:lang w:val="en-US"/>
          </w:rPr>
          <w:t xml:space="preserve">5.9 </w:t>
        </w:r>
        <w:r w:rsidR="00AC49B3" w:rsidRPr="00C028F9">
          <w:rPr>
            <w:rStyle w:val="Hyperlink"/>
            <w:noProof/>
          </w:rPr>
          <w:t>Culture</w:t>
        </w:r>
        <w:r w:rsidR="00AC49B3">
          <w:rPr>
            <w:noProof/>
          </w:rPr>
          <w:tab/>
        </w:r>
        <w:r w:rsidR="00AC49B3">
          <w:rPr>
            <w:noProof/>
          </w:rPr>
          <w:fldChar w:fldCharType="begin"/>
        </w:r>
        <w:r w:rsidR="00AC49B3">
          <w:rPr>
            <w:noProof/>
          </w:rPr>
          <w:instrText xml:space="preserve"> PAGEREF _Toc77622262 \h </w:instrText>
        </w:r>
        <w:r w:rsidR="00AC49B3">
          <w:rPr>
            <w:noProof/>
          </w:rPr>
        </w:r>
        <w:r w:rsidR="00AC49B3">
          <w:rPr>
            <w:noProof/>
          </w:rPr>
          <w:fldChar w:fldCharType="separate"/>
        </w:r>
        <w:r w:rsidR="00D54164">
          <w:rPr>
            <w:noProof/>
          </w:rPr>
          <w:t>142</w:t>
        </w:r>
        <w:r w:rsidR="00AC49B3">
          <w:rPr>
            <w:noProof/>
          </w:rPr>
          <w:fldChar w:fldCharType="end"/>
        </w:r>
      </w:hyperlink>
    </w:p>
    <w:p w14:paraId="2918CF13" w14:textId="4755A894" w:rsidR="00AC49B3" w:rsidRDefault="006D74D6">
      <w:pPr>
        <w:pStyle w:val="TOC3"/>
        <w:tabs>
          <w:tab w:val="right" w:leader="dot" w:pos="9016"/>
        </w:tabs>
        <w:ind w:left="880"/>
        <w:rPr>
          <w:rFonts w:eastAsiaTheme="minorEastAsia"/>
          <w:noProof/>
          <w:lang w:val="en-US"/>
        </w:rPr>
      </w:pPr>
      <w:hyperlink w:anchor="_Toc77622263" w:history="1">
        <w:r w:rsidR="00AC49B3" w:rsidRPr="00C028F9">
          <w:rPr>
            <w:rStyle w:val="Hyperlink"/>
            <w:noProof/>
            <w:lang w:val="en-US"/>
          </w:rPr>
          <w:t xml:space="preserve">5.9.1 </w:t>
        </w:r>
        <w:r w:rsidR="00AC49B3" w:rsidRPr="00C028F9">
          <w:rPr>
            <w:rStyle w:val="Hyperlink"/>
            <w:noProof/>
          </w:rPr>
          <w:t>Family</w:t>
        </w:r>
        <w:r w:rsidR="00AC49B3">
          <w:rPr>
            <w:noProof/>
          </w:rPr>
          <w:tab/>
        </w:r>
        <w:r w:rsidR="00AC49B3">
          <w:rPr>
            <w:noProof/>
          </w:rPr>
          <w:fldChar w:fldCharType="begin"/>
        </w:r>
        <w:r w:rsidR="00AC49B3">
          <w:rPr>
            <w:noProof/>
          </w:rPr>
          <w:instrText xml:space="preserve"> PAGEREF _Toc77622263 \h </w:instrText>
        </w:r>
        <w:r w:rsidR="00AC49B3">
          <w:rPr>
            <w:noProof/>
          </w:rPr>
        </w:r>
        <w:r w:rsidR="00AC49B3">
          <w:rPr>
            <w:noProof/>
          </w:rPr>
          <w:fldChar w:fldCharType="separate"/>
        </w:r>
        <w:r w:rsidR="00D54164">
          <w:rPr>
            <w:noProof/>
          </w:rPr>
          <w:t>143</w:t>
        </w:r>
        <w:r w:rsidR="00AC49B3">
          <w:rPr>
            <w:noProof/>
          </w:rPr>
          <w:fldChar w:fldCharType="end"/>
        </w:r>
      </w:hyperlink>
    </w:p>
    <w:p w14:paraId="37CCDCD3" w14:textId="3F8CD1DD" w:rsidR="00AC49B3" w:rsidRDefault="006D74D6">
      <w:pPr>
        <w:pStyle w:val="TOC3"/>
        <w:tabs>
          <w:tab w:val="right" w:leader="dot" w:pos="9016"/>
        </w:tabs>
        <w:ind w:left="880"/>
        <w:rPr>
          <w:rFonts w:eastAsiaTheme="minorEastAsia"/>
          <w:noProof/>
          <w:lang w:val="en-US"/>
        </w:rPr>
      </w:pPr>
      <w:hyperlink w:anchor="_Toc77622264" w:history="1">
        <w:r w:rsidR="00AC49B3" w:rsidRPr="00C028F9">
          <w:rPr>
            <w:rStyle w:val="Hyperlink"/>
            <w:noProof/>
            <w:lang w:val="en-US"/>
          </w:rPr>
          <w:t xml:space="preserve">5.9.2 </w:t>
        </w:r>
        <w:r w:rsidR="00AC49B3" w:rsidRPr="00C028F9">
          <w:rPr>
            <w:rStyle w:val="Hyperlink"/>
            <w:noProof/>
          </w:rPr>
          <w:t>Ownership</w:t>
        </w:r>
        <w:r w:rsidR="00AC49B3">
          <w:rPr>
            <w:noProof/>
          </w:rPr>
          <w:tab/>
        </w:r>
        <w:r w:rsidR="00AC49B3">
          <w:rPr>
            <w:noProof/>
          </w:rPr>
          <w:fldChar w:fldCharType="begin"/>
        </w:r>
        <w:r w:rsidR="00AC49B3">
          <w:rPr>
            <w:noProof/>
          </w:rPr>
          <w:instrText xml:space="preserve"> PAGEREF _Toc77622264 \h </w:instrText>
        </w:r>
        <w:r w:rsidR="00AC49B3">
          <w:rPr>
            <w:noProof/>
          </w:rPr>
        </w:r>
        <w:r w:rsidR="00AC49B3">
          <w:rPr>
            <w:noProof/>
          </w:rPr>
          <w:fldChar w:fldCharType="separate"/>
        </w:r>
        <w:r w:rsidR="00D54164">
          <w:rPr>
            <w:noProof/>
          </w:rPr>
          <w:t>143</w:t>
        </w:r>
        <w:r w:rsidR="00AC49B3">
          <w:rPr>
            <w:noProof/>
          </w:rPr>
          <w:fldChar w:fldCharType="end"/>
        </w:r>
      </w:hyperlink>
    </w:p>
    <w:p w14:paraId="49406B16" w14:textId="168EE407" w:rsidR="00AC49B3" w:rsidRDefault="006D74D6">
      <w:pPr>
        <w:pStyle w:val="TOC3"/>
        <w:tabs>
          <w:tab w:val="right" w:leader="dot" w:pos="9016"/>
        </w:tabs>
        <w:ind w:left="880"/>
        <w:rPr>
          <w:rFonts w:eastAsiaTheme="minorEastAsia"/>
          <w:noProof/>
          <w:lang w:val="en-US"/>
        </w:rPr>
      </w:pPr>
      <w:hyperlink w:anchor="_Toc77622265" w:history="1">
        <w:r w:rsidR="00AC49B3" w:rsidRPr="00C028F9">
          <w:rPr>
            <w:rStyle w:val="Hyperlink"/>
            <w:noProof/>
            <w:lang w:val="en-US"/>
          </w:rPr>
          <w:t xml:space="preserve">5.9.3 </w:t>
        </w:r>
        <w:r w:rsidR="00AC49B3" w:rsidRPr="00C028F9">
          <w:rPr>
            <w:rStyle w:val="Hyperlink"/>
            <w:noProof/>
          </w:rPr>
          <w:t>Business</w:t>
        </w:r>
        <w:r w:rsidR="00AC49B3">
          <w:rPr>
            <w:noProof/>
          </w:rPr>
          <w:tab/>
        </w:r>
        <w:r w:rsidR="00AC49B3">
          <w:rPr>
            <w:noProof/>
          </w:rPr>
          <w:fldChar w:fldCharType="begin"/>
        </w:r>
        <w:r w:rsidR="00AC49B3">
          <w:rPr>
            <w:noProof/>
          </w:rPr>
          <w:instrText xml:space="preserve"> PAGEREF _Toc77622265 \h </w:instrText>
        </w:r>
        <w:r w:rsidR="00AC49B3">
          <w:rPr>
            <w:noProof/>
          </w:rPr>
        </w:r>
        <w:r w:rsidR="00AC49B3">
          <w:rPr>
            <w:noProof/>
          </w:rPr>
          <w:fldChar w:fldCharType="separate"/>
        </w:r>
        <w:r w:rsidR="00D54164">
          <w:rPr>
            <w:noProof/>
          </w:rPr>
          <w:t>144</w:t>
        </w:r>
        <w:r w:rsidR="00AC49B3">
          <w:rPr>
            <w:noProof/>
          </w:rPr>
          <w:fldChar w:fldCharType="end"/>
        </w:r>
      </w:hyperlink>
    </w:p>
    <w:p w14:paraId="4758FC11" w14:textId="4A451329" w:rsidR="00AC49B3" w:rsidRDefault="006D74D6">
      <w:pPr>
        <w:pStyle w:val="TOC2"/>
        <w:tabs>
          <w:tab w:val="right" w:leader="dot" w:pos="9016"/>
        </w:tabs>
        <w:ind w:left="440"/>
        <w:rPr>
          <w:rFonts w:eastAsiaTheme="minorEastAsia"/>
          <w:noProof/>
          <w:lang w:val="en-US"/>
        </w:rPr>
      </w:pPr>
      <w:hyperlink w:anchor="_Toc77622266" w:history="1">
        <w:r w:rsidR="00AC49B3" w:rsidRPr="00C028F9">
          <w:rPr>
            <w:rStyle w:val="Hyperlink"/>
            <w:noProof/>
            <w:lang w:val="en-US"/>
          </w:rPr>
          <w:t xml:space="preserve">5.10 </w:t>
        </w:r>
        <w:r w:rsidR="00AC49B3" w:rsidRPr="00C028F9">
          <w:rPr>
            <w:rStyle w:val="Hyperlink"/>
            <w:noProof/>
          </w:rPr>
          <w:t xml:space="preserve">Movement Along Dimensions </w:t>
        </w:r>
        <w:r w:rsidR="00AC49B3" w:rsidRPr="00C028F9">
          <w:rPr>
            <w:rStyle w:val="Hyperlink"/>
            <w:noProof/>
            <w:lang w:val="en-US"/>
          </w:rPr>
          <w:t>o</w:t>
        </w:r>
        <w:r w:rsidR="00AC49B3" w:rsidRPr="00C028F9">
          <w:rPr>
            <w:rStyle w:val="Hyperlink"/>
            <w:noProof/>
          </w:rPr>
          <w:t>f Family Business</w:t>
        </w:r>
        <w:r w:rsidR="00AC49B3">
          <w:rPr>
            <w:noProof/>
          </w:rPr>
          <w:tab/>
        </w:r>
        <w:r w:rsidR="00AC49B3">
          <w:rPr>
            <w:noProof/>
          </w:rPr>
          <w:fldChar w:fldCharType="begin"/>
        </w:r>
        <w:r w:rsidR="00AC49B3">
          <w:rPr>
            <w:noProof/>
          </w:rPr>
          <w:instrText xml:space="preserve"> PAGEREF _Toc77622266 \h </w:instrText>
        </w:r>
        <w:r w:rsidR="00AC49B3">
          <w:rPr>
            <w:noProof/>
          </w:rPr>
        </w:r>
        <w:r w:rsidR="00AC49B3">
          <w:rPr>
            <w:noProof/>
          </w:rPr>
          <w:fldChar w:fldCharType="separate"/>
        </w:r>
        <w:r w:rsidR="00D54164">
          <w:rPr>
            <w:noProof/>
          </w:rPr>
          <w:t>144</w:t>
        </w:r>
        <w:r w:rsidR="00AC49B3">
          <w:rPr>
            <w:noProof/>
          </w:rPr>
          <w:fldChar w:fldCharType="end"/>
        </w:r>
      </w:hyperlink>
    </w:p>
    <w:p w14:paraId="3BCAE02F" w14:textId="3F56C25A" w:rsidR="00AC49B3" w:rsidRDefault="006D74D6">
      <w:pPr>
        <w:pStyle w:val="TOC3"/>
        <w:tabs>
          <w:tab w:val="right" w:leader="dot" w:pos="9016"/>
        </w:tabs>
        <w:ind w:left="880"/>
        <w:rPr>
          <w:rFonts w:eastAsiaTheme="minorEastAsia"/>
          <w:noProof/>
          <w:lang w:val="en-US"/>
        </w:rPr>
      </w:pPr>
      <w:hyperlink w:anchor="_Toc77622267" w:history="1">
        <w:r w:rsidR="00AC49B3" w:rsidRPr="00C028F9">
          <w:rPr>
            <w:rStyle w:val="Hyperlink"/>
            <w:noProof/>
            <w:lang w:val="en-US"/>
          </w:rPr>
          <w:t xml:space="preserve">5.10.1 </w:t>
        </w:r>
        <w:r w:rsidR="00AC49B3" w:rsidRPr="00C028F9">
          <w:rPr>
            <w:rStyle w:val="Hyperlink"/>
            <w:noProof/>
          </w:rPr>
          <w:t>Business</w:t>
        </w:r>
        <w:r w:rsidR="00AC49B3">
          <w:rPr>
            <w:noProof/>
          </w:rPr>
          <w:tab/>
        </w:r>
        <w:r w:rsidR="00AC49B3">
          <w:rPr>
            <w:noProof/>
          </w:rPr>
          <w:fldChar w:fldCharType="begin"/>
        </w:r>
        <w:r w:rsidR="00AC49B3">
          <w:rPr>
            <w:noProof/>
          </w:rPr>
          <w:instrText xml:space="preserve"> PAGEREF _Toc77622267 \h </w:instrText>
        </w:r>
        <w:r w:rsidR="00AC49B3">
          <w:rPr>
            <w:noProof/>
          </w:rPr>
        </w:r>
        <w:r w:rsidR="00AC49B3">
          <w:rPr>
            <w:noProof/>
          </w:rPr>
          <w:fldChar w:fldCharType="separate"/>
        </w:r>
        <w:r w:rsidR="00D54164">
          <w:rPr>
            <w:noProof/>
          </w:rPr>
          <w:t>145</w:t>
        </w:r>
        <w:r w:rsidR="00AC49B3">
          <w:rPr>
            <w:noProof/>
          </w:rPr>
          <w:fldChar w:fldCharType="end"/>
        </w:r>
      </w:hyperlink>
    </w:p>
    <w:p w14:paraId="710733E7" w14:textId="61565A62" w:rsidR="00AC49B3" w:rsidRDefault="006D74D6">
      <w:pPr>
        <w:pStyle w:val="TOC3"/>
        <w:tabs>
          <w:tab w:val="right" w:leader="dot" w:pos="9016"/>
        </w:tabs>
        <w:ind w:left="880"/>
        <w:rPr>
          <w:rFonts w:eastAsiaTheme="minorEastAsia"/>
          <w:noProof/>
          <w:lang w:val="en-US"/>
        </w:rPr>
      </w:pPr>
      <w:hyperlink w:anchor="_Toc77622268" w:history="1">
        <w:r w:rsidR="00AC49B3" w:rsidRPr="00C028F9">
          <w:rPr>
            <w:rStyle w:val="Hyperlink"/>
            <w:noProof/>
            <w:lang w:val="en-US"/>
          </w:rPr>
          <w:t xml:space="preserve">5.10.2 </w:t>
        </w:r>
        <w:r w:rsidR="00AC49B3" w:rsidRPr="00C028F9">
          <w:rPr>
            <w:rStyle w:val="Hyperlink"/>
            <w:noProof/>
          </w:rPr>
          <w:t>Family</w:t>
        </w:r>
        <w:r w:rsidR="00AC49B3">
          <w:rPr>
            <w:noProof/>
          </w:rPr>
          <w:tab/>
        </w:r>
        <w:r w:rsidR="00AC49B3">
          <w:rPr>
            <w:noProof/>
          </w:rPr>
          <w:fldChar w:fldCharType="begin"/>
        </w:r>
        <w:r w:rsidR="00AC49B3">
          <w:rPr>
            <w:noProof/>
          </w:rPr>
          <w:instrText xml:space="preserve"> PAGEREF _Toc77622268 \h </w:instrText>
        </w:r>
        <w:r w:rsidR="00AC49B3">
          <w:rPr>
            <w:noProof/>
          </w:rPr>
        </w:r>
        <w:r w:rsidR="00AC49B3">
          <w:rPr>
            <w:noProof/>
          </w:rPr>
          <w:fldChar w:fldCharType="separate"/>
        </w:r>
        <w:r w:rsidR="00D54164">
          <w:rPr>
            <w:noProof/>
          </w:rPr>
          <w:t>146</w:t>
        </w:r>
        <w:r w:rsidR="00AC49B3">
          <w:rPr>
            <w:noProof/>
          </w:rPr>
          <w:fldChar w:fldCharType="end"/>
        </w:r>
      </w:hyperlink>
    </w:p>
    <w:p w14:paraId="3C5F140A" w14:textId="5E0F2B95" w:rsidR="00AC49B3" w:rsidRDefault="006D74D6">
      <w:pPr>
        <w:pStyle w:val="TOC3"/>
        <w:tabs>
          <w:tab w:val="right" w:leader="dot" w:pos="9016"/>
        </w:tabs>
        <w:ind w:left="880"/>
        <w:rPr>
          <w:rFonts w:eastAsiaTheme="minorEastAsia"/>
          <w:noProof/>
          <w:lang w:val="en-US"/>
        </w:rPr>
      </w:pPr>
      <w:hyperlink w:anchor="_Toc77622269" w:history="1">
        <w:r w:rsidR="00AC49B3" w:rsidRPr="00C028F9">
          <w:rPr>
            <w:rStyle w:val="Hyperlink"/>
            <w:noProof/>
            <w:lang w:val="en-US"/>
          </w:rPr>
          <w:t xml:space="preserve">5.10.3 </w:t>
        </w:r>
        <w:r w:rsidR="00AC49B3" w:rsidRPr="00C028F9">
          <w:rPr>
            <w:rStyle w:val="Hyperlink"/>
            <w:noProof/>
          </w:rPr>
          <w:t>Ownership</w:t>
        </w:r>
        <w:r w:rsidR="00AC49B3">
          <w:rPr>
            <w:noProof/>
          </w:rPr>
          <w:tab/>
        </w:r>
        <w:r w:rsidR="00AC49B3">
          <w:rPr>
            <w:noProof/>
          </w:rPr>
          <w:fldChar w:fldCharType="begin"/>
        </w:r>
        <w:r w:rsidR="00AC49B3">
          <w:rPr>
            <w:noProof/>
          </w:rPr>
          <w:instrText xml:space="preserve"> PAGEREF _Toc77622269 \h </w:instrText>
        </w:r>
        <w:r w:rsidR="00AC49B3">
          <w:rPr>
            <w:noProof/>
          </w:rPr>
        </w:r>
        <w:r w:rsidR="00AC49B3">
          <w:rPr>
            <w:noProof/>
          </w:rPr>
          <w:fldChar w:fldCharType="separate"/>
        </w:r>
        <w:r w:rsidR="00D54164">
          <w:rPr>
            <w:noProof/>
          </w:rPr>
          <w:t>148</w:t>
        </w:r>
        <w:r w:rsidR="00AC49B3">
          <w:rPr>
            <w:noProof/>
          </w:rPr>
          <w:fldChar w:fldCharType="end"/>
        </w:r>
      </w:hyperlink>
    </w:p>
    <w:p w14:paraId="2690857F" w14:textId="5479B34B" w:rsidR="00AC49B3" w:rsidRDefault="006D74D6">
      <w:pPr>
        <w:pStyle w:val="TOC2"/>
        <w:tabs>
          <w:tab w:val="right" w:leader="dot" w:pos="9016"/>
        </w:tabs>
        <w:ind w:left="440"/>
        <w:rPr>
          <w:rFonts w:eastAsiaTheme="minorEastAsia"/>
          <w:noProof/>
          <w:lang w:val="en-US"/>
        </w:rPr>
      </w:pPr>
      <w:hyperlink w:anchor="_Toc77622270" w:history="1">
        <w:r w:rsidR="00AC49B3" w:rsidRPr="00C028F9">
          <w:rPr>
            <w:rStyle w:val="Hyperlink"/>
            <w:noProof/>
            <w:lang w:val="en-US"/>
          </w:rPr>
          <w:t xml:space="preserve">5.11 </w:t>
        </w:r>
        <w:r w:rsidR="00AC49B3" w:rsidRPr="00C028F9">
          <w:rPr>
            <w:rStyle w:val="Hyperlink"/>
            <w:noProof/>
          </w:rPr>
          <w:t xml:space="preserve">Synergy </w:t>
        </w:r>
        <w:r w:rsidR="00AC49B3" w:rsidRPr="00C028F9">
          <w:rPr>
            <w:rStyle w:val="Hyperlink"/>
            <w:noProof/>
            <w:lang w:val="en-US"/>
          </w:rPr>
          <w:t>A</w:t>
        </w:r>
        <w:r w:rsidR="00AC49B3" w:rsidRPr="00C028F9">
          <w:rPr>
            <w:rStyle w:val="Hyperlink"/>
            <w:noProof/>
          </w:rPr>
          <w:t>mong Dimensions</w:t>
        </w:r>
        <w:r w:rsidR="00AC49B3">
          <w:rPr>
            <w:noProof/>
          </w:rPr>
          <w:tab/>
        </w:r>
        <w:r w:rsidR="00AC49B3">
          <w:rPr>
            <w:noProof/>
          </w:rPr>
          <w:fldChar w:fldCharType="begin"/>
        </w:r>
        <w:r w:rsidR="00AC49B3">
          <w:rPr>
            <w:noProof/>
          </w:rPr>
          <w:instrText xml:space="preserve"> PAGEREF _Toc77622270 \h </w:instrText>
        </w:r>
        <w:r w:rsidR="00AC49B3">
          <w:rPr>
            <w:noProof/>
          </w:rPr>
        </w:r>
        <w:r w:rsidR="00AC49B3">
          <w:rPr>
            <w:noProof/>
          </w:rPr>
          <w:fldChar w:fldCharType="separate"/>
        </w:r>
        <w:r w:rsidR="00D54164">
          <w:rPr>
            <w:noProof/>
          </w:rPr>
          <w:t>150</w:t>
        </w:r>
        <w:r w:rsidR="00AC49B3">
          <w:rPr>
            <w:noProof/>
          </w:rPr>
          <w:fldChar w:fldCharType="end"/>
        </w:r>
      </w:hyperlink>
    </w:p>
    <w:p w14:paraId="115E2604" w14:textId="43EE55A0" w:rsidR="00AC49B3" w:rsidRDefault="006D74D6">
      <w:pPr>
        <w:pStyle w:val="TOC1"/>
        <w:tabs>
          <w:tab w:val="right" w:leader="dot" w:pos="9016"/>
        </w:tabs>
        <w:rPr>
          <w:rFonts w:eastAsiaTheme="minorEastAsia"/>
          <w:noProof/>
          <w:lang w:val="en-US"/>
        </w:rPr>
      </w:pPr>
      <w:hyperlink w:anchor="_Toc77622271" w:history="1">
        <w:r w:rsidR="00AC49B3" w:rsidRPr="00C028F9">
          <w:rPr>
            <w:rStyle w:val="Hyperlink"/>
            <w:noProof/>
          </w:rPr>
          <w:t>References</w:t>
        </w:r>
        <w:r w:rsidR="00AC49B3">
          <w:rPr>
            <w:noProof/>
          </w:rPr>
          <w:tab/>
        </w:r>
        <w:r w:rsidR="00AC49B3">
          <w:rPr>
            <w:noProof/>
          </w:rPr>
          <w:fldChar w:fldCharType="begin"/>
        </w:r>
        <w:r w:rsidR="00AC49B3">
          <w:rPr>
            <w:noProof/>
          </w:rPr>
          <w:instrText xml:space="preserve"> PAGEREF _Toc77622271 \h </w:instrText>
        </w:r>
        <w:r w:rsidR="00AC49B3">
          <w:rPr>
            <w:noProof/>
          </w:rPr>
        </w:r>
        <w:r w:rsidR="00AC49B3">
          <w:rPr>
            <w:noProof/>
          </w:rPr>
          <w:fldChar w:fldCharType="separate"/>
        </w:r>
        <w:r w:rsidR="00D54164">
          <w:rPr>
            <w:noProof/>
          </w:rPr>
          <w:t>160</w:t>
        </w:r>
        <w:r w:rsidR="00AC49B3">
          <w:rPr>
            <w:noProof/>
          </w:rPr>
          <w:fldChar w:fldCharType="end"/>
        </w:r>
      </w:hyperlink>
    </w:p>
    <w:p w14:paraId="63E528DD" w14:textId="23508A37" w:rsidR="00AC49B3" w:rsidRDefault="006D74D6">
      <w:pPr>
        <w:pStyle w:val="TOC1"/>
        <w:tabs>
          <w:tab w:val="right" w:leader="dot" w:pos="9016"/>
        </w:tabs>
        <w:rPr>
          <w:rFonts w:eastAsiaTheme="minorEastAsia"/>
          <w:noProof/>
          <w:lang w:val="en-US"/>
        </w:rPr>
      </w:pPr>
      <w:hyperlink w:anchor="_Toc77622272" w:history="1">
        <w:r w:rsidR="00AC49B3" w:rsidRPr="00C028F9">
          <w:rPr>
            <w:rStyle w:val="Hyperlink"/>
            <w:noProof/>
          </w:rPr>
          <w:t>Bibliography</w:t>
        </w:r>
        <w:r w:rsidR="00AC49B3">
          <w:rPr>
            <w:noProof/>
          </w:rPr>
          <w:tab/>
        </w:r>
        <w:r w:rsidR="00AC49B3">
          <w:rPr>
            <w:noProof/>
          </w:rPr>
          <w:fldChar w:fldCharType="begin"/>
        </w:r>
        <w:r w:rsidR="00AC49B3">
          <w:rPr>
            <w:noProof/>
          </w:rPr>
          <w:instrText xml:space="preserve"> PAGEREF _Toc77622272 \h </w:instrText>
        </w:r>
        <w:r w:rsidR="00AC49B3">
          <w:rPr>
            <w:noProof/>
          </w:rPr>
        </w:r>
        <w:r w:rsidR="00AC49B3">
          <w:rPr>
            <w:noProof/>
          </w:rPr>
          <w:fldChar w:fldCharType="separate"/>
        </w:r>
        <w:r w:rsidR="00D54164">
          <w:rPr>
            <w:noProof/>
          </w:rPr>
          <w:t>191</w:t>
        </w:r>
        <w:r w:rsidR="00AC49B3">
          <w:rPr>
            <w:noProof/>
          </w:rPr>
          <w:fldChar w:fldCharType="end"/>
        </w:r>
      </w:hyperlink>
    </w:p>
    <w:p w14:paraId="695D9613" w14:textId="39190211" w:rsidR="00AC49B3" w:rsidRDefault="006D74D6">
      <w:pPr>
        <w:pStyle w:val="TOC1"/>
        <w:tabs>
          <w:tab w:val="right" w:leader="dot" w:pos="9016"/>
        </w:tabs>
        <w:rPr>
          <w:rFonts w:eastAsiaTheme="minorEastAsia"/>
          <w:noProof/>
          <w:lang w:val="en-US"/>
        </w:rPr>
      </w:pPr>
      <w:hyperlink w:anchor="_Toc77622273" w:history="1">
        <w:r w:rsidR="00AC49B3" w:rsidRPr="00C028F9">
          <w:rPr>
            <w:rStyle w:val="Hyperlink"/>
            <w:noProof/>
          </w:rPr>
          <w:t>Appendix 1</w:t>
        </w:r>
        <w:r w:rsidR="00AC49B3">
          <w:rPr>
            <w:noProof/>
          </w:rPr>
          <w:tab/>
        </w:r>
        <w:r w:rsidR="00AC49B3">
          <w:rPr>
            <w:noProof/>
          </w:rPr>
          <w:fldChar w:fldCharType="begin"/>
        </w:r>
        <w:r w:rsidR="00AC49B3">
          <w:rPr>
            <w:noProof/>
          </w:rPr>
          <w:instrText xml:space="preserve"> PAGEREF _Toc77622273 \h </w:instrText>
        </w:r>
        <w:r w:rsidR="00AC49B3">
          <w:rPr>
            <w:noProof/>
          </w:rPr>
        </w:r>
        <w:r w:rsidR="00AC49B3">
          <w:rPr>
            <w:noProof/>
          </w:rPr>
          <w:fldChar w:fldCharType="separate"/>
        </w:r>
        <w:r w:rsidR="00D54164">
          <w:rPr>
            <w:noProof/>
          </w:rPr>
          <w:t>234</w:t>
        </w:r>
        <w:r w:rsidR="00AC49B3">
          <w:rPr>
            <w:noProof/>
          </w:rPr>
          <w:fldChar w:fldCharType="end"/>
        </w:r>
      </w:hyperlink>
    </w:p>
    <w:p w14:paraId="46535768" w14:textId="7F67E7D5" w:rsidR="00AC49B3" w:rsidRDefault="006D74D6">
      <w:pPr>
        <w:pStyle w:val="TOC1"/>
        <w:tabs>
          <w:tab w:val="right" w:leader="dot" w:pos="9016"/>
        </w:tabs>
        <w:rPr>
          <w:rFonts w:eastAsiaTheme="minorEastAsia"/>
          <w:noProof/>
          <w:lang w:val="en-US"/>
        </w:rPr>
      </w:pPr>
      <w:hyperlink w:anchor="_Toc77622274" w:history="1">
        <w:r w:rsidR="00AC49B3" w:rsidRPr="00C028F9">
          <w:rPr>
            <w:rStyle w:val="Hyperlink"/>
            <w:noProof/>
          </w:rPr>
          <w:t>Appendix 2</w:t>
        </w:r>
        <w:r w:rsidR="00AC49B3">
          <w:rPr>
            <w:noProof/>
          </w:rPr>
          <w:tab/>
        </w:r>
        <w:r w:rsidR="00AC49B3">
          <w:rPr>
            <w:noProof/>
          </w:rPr>
          <w:fldChar w:fldCharType="begin"/>
        </w:r>
        <w:r w:rsidR="00AC49B3">
          <w:rPr>
            <w:noProof/>
          </w:rPr>
          <w:instrText xml:space="preserve"> PAGEREF _Toc77622274 \h </w:instrText>
        </w:r>
        <w:r w:rsidR="00AC49B3">
          <w:rPr>
            <w:noProof/>
          </w:rPr>
        </w:r>
        <w:r w:rsidR="00AC49B3">
          <w:rPr>
            <w:noProof/>
          </w:rPr>
          <w:fldChar w:fldCharType="separate"/>
        </w:r>
        <w:r w:rsidR="00D54164">
          <w:rPr>
            <w:noProof/>
          </w:rPr>
          <w:t>270</w:t>
        </w:r>
        <w:r w:rsidR="00AC49B3">
          <w:rPr>
            <w:noProof/>
          </w:rPr>
          <w:fldChar w:fldCharType="end"/>
        </w:r>
      </w:hyperlink>
    </w:p>
    <w:p w14:paraId="1860F71C" w14:textId="064CF7F8" w:rsidR="001A2C7B" w:rsidRPr="005B5791" w:rsidRDefault="00254474">
      <w:pPr>
        <w:spacing w:line="360" w:lineRule="auto"/>
        <w:jc w:val="both"/>
        <w:rPr>
          <w:rFonts w:ascii="Times New Roman" w:hAnsi="Times New Roman" w:cs="Times New Roman"/>
          <w:sz w:val="24"/>
          <w:szCs w:val="24"/>
        </w:rPr>
      </w:pPr>
      <w:r w:rsidRPr="005B5791">
        <w:rPr>
          <w:rFonts w:ascii="Times New Roman" w:hAnsi="Times New Roman" w:cs="Times New Roman"/>
          <w:sz w:val="24"/>
          <w:szCs w:val="24"/>
        </w:rPr>
        <w:fldChar w:fldCharType="end"/>
      </w:r>
    </w:p>
    <w:p w14:paraId="5AF4B10E" w14:textId="3F345679" w:rsidR="001A2C7B" w:rsidRDefault="001A2C7B">
      <w:pPr>
        <w:shd w:val="clear" w:color="auto" w:fill="FFFFFF"/>
        <w:spacing w:before="100" w:beforeAutospacing="1" w:after="0" w:line="375" w:lineRule="atLeast"/>
        <w:rPr>
          <w:rFonts w:ascii="Times New Roman" w:eastAsia="Times New Roman" w:hAnsi="Times New Roman" w:cs="Times New Roman"/>
          <w:spacing w:val="8"/>
          <w:sz w:val="24"/>
          <w:szCs w:val="24"/>
        </w:rPr>
      </w:pPr>
    </w:p>
    <w:p w14:paraId="55E62B09" w14:textId="7A0DD241" w:rsidR="00542A58" w:rsidRDefault="00542A58">
      <w:pPr>
        <w:shd w:val="clear" w:color="auto" w:fill="FFFFFF"/>
        <w:spacing w:before="100" w:beforeAutospacing="1" w:after="0" w:line="375" w:lineRule="atLeast"/>
        <w:rPr>
          <w:rFonts w:ascii="Times New Roman" w:eastAsia="Times New Roman" w:hAnsi="Times New Roman" w:cs="Times New Roman"/>
          <w:spacing w:val="8"/>
          <w:sz w:val="24"/>
          <w:szCs w:val="24"/>
        </w:rPr>
      </w:pPr>
    </w:p>
    <w:p w14:paraId="7F480D95" w14:textId="0A3E04A5" w:rsidR="00542A58" w:rsidRDefault="00542A58">
      <w:pPr>
        <w:shd w:val="clear" w:color="auto" w:fill="FFFFFF"/>
        <w:spacing w:before="100" w:beforeAutospacing="1" w:after="0" w:line="375" w:lineRule="atLeast"/>
        <w:rPr>
          <w:rFonts w:ascii="Times New Roman" w:eastAsia="Times New Roman" w:hAnsi="Times New Roman" w:cs="Times New Roman"/>
          <w:spacing w:val="8"/>
          <w:sz w:val="24"/>
          <w:szCs w:val="24"/>
        </w:rPr>
      </w:pPr>
    </w:p>
    <w:p w14:paraId="0844D6A2" w14:textId="77777777" w:rsidR="00542A58" w:rsidRPr="005B5791" w:rsidRDefault="00542A58">
      <w:pPr>
        <w:shd w:val="clear" w:color="auto" w:fill="FFFFFF"/>
        <w:spacing w:before="100" w:beforeAutospacing="1" w:after="0" w:line="375" w:lineRule="atLeast"/>
        <w:rPr>
          <w:rFonts w:ascii="Times New Roman" w:eastAsia="Times New Roman" w:hAnsi="Times New Roman" w:cs="Times New Roman"/>
          <w:spacing w:val="8"/>
          <w:sz w:val="24"/>
          <w:szCs w:val="24"/>
        </w:rPr>
      </w:pPr>
    </w:p>
    <w:p w14:paraId="72067E07" w14:textId="77777777" w:rsidR="001A2C7B" w:rsidRPr="005B5791" w:rsidRDefault="001A2C7B">
      <w:pPr>
        <w:spacing w:beforeLines="100" w:before="240" w:after="20" w:line="360" w:lineRule="auto"/>
        <w:rPr>
          <w:rFonts w:ascii="Times New Roman" w:hAnsi="Times New Roman" w:cs="Times New Roman"/>
          <w:sz w:val="24"/>
          <w:szCs w:val="24"/>
        </w:rPr>
      </w:pPr>
    </w:p>
    <w:p w14:paraId="7E1DD331" w14:textId="77777777" w:rsidR="001A2C7B" w:rsidRPr="005B5791" w:rsidRDefault="00254474" w:rsidP="001E4425">
      <w:pPr>
        <w:pStyle w:val="Heading1"/>
      </w:pPr>
      <w:bookmarkStart w:id="2" w:name="_Toc77622128"/>
      <w:r w:rsidRPr="005B5791">
        <w:rPr>
          <w:lang w:val="en-US"/>
        </w:rPr>
        <w:lastRenderedPageBreak/>
        <w:t>List of Figures</w:t>
      </w:r>
      <w:bookmarkEnd w:id="2"/>
    </w:p>
    <w:p w14:paraId="4D328C25" w14:textId="77777777" w:rsidR="00F506CE" w:rsidRPr="005B5791" w:rsidRDefault="00F506CE" w:rsidP="008B39BF">
      <w:pPr>
        <w:autoSpaceDE w:val="0"/>
        <w:autoSpaceDN w:val="0"/>
        <w:adjustRightInd w:val="0"/>
        <w:spacing w:beforeLines="100" w:before="240" w:after="20" w:line="360" w:lineRule="auto"/>
        <w:rPr>
          <w:rFonts w:ascii="Times New Roman" w:eastAsia="Calibri" w:hAnsi="Times New Roman" w:cs="Times New Roman"/>
          <w:sz w:val="24"/>
          <w:szCs w:val="24"/>
        </w:rPr>
      </w:pPr>
      <w:r w:rsidRPr="005B5791">
        <w:rPr>
          <w:rFonts w:ascii="Times New Roman" w:eastAsia="Calibri" w:hAnsi="Times New Roman" w:cs="Times New Roman"/>
          <w:sz w:val="24"/>
          <w:szCs w:val="24"/>
          <w:lang w:val="en-US"/>
        </w:rPr>
        <w:t>Fig</w:t>
      </w:r>
      <w:r>
        <w:rPr>
          <w:rFonts w:ascii="Times New Roman" w:eastAsia="Calibri" w:hAnsi="Times New Roman" w:cs="Times New Roman"/>
          <w:sz w:val="24"/>
          <w:szCs w:val="24"/>
          <w:lang w:val="en-US"/>
        </w:rPr>
        <w:t>.</w:t>
      </w:r>
      <w:r w:rsidRPr="005B5791">
        <w:rPr>
          <w:rFonts w:ascii="Times New Roman" w:eastAsia="Calibri" w:hAnsi="Times New Roman" w:cs="Times New Roman"/>
          <w:sz w:val="24"/>
          <w:szCs w:val="24"/>
          <w:lang w:val="en-US"/>
        </w:rPr>
        <w:t xml:space="preserve"> 2.1: </w:t>
      </w:r>
      <w:r w:rsidRPr="005B5791">
        <w:rPr>
          <w:rFonts w:ascii="Times New Roman" w:eastAsia="Calibri" w:hAnsi="Times New Roman" w:cs="Times New Roman"/>
          <w:sz w:val="24"/>
          <w:szCs w:val="24"/>
          <w:lang w:val="en-TT"/>
        </w:rPr>
        <w:t xml:space="preserve">Valuation Issues During Company Life Cycle (Damodaran </w:t>
      </w:r>
      <w:proofErr w:type="gramStart"/>
      <w:r>
        <w:rPr>
          <w:rFonts w:ascii="Times New Roman" w:eastAsia="Calibri" w:hAnsi="Times New Roman" w:cs="Times New Roman"/>
          <w:sz w:val="24"/>
          <w:szCs w:val="24"/>
          <w:lang w:val="en-TT"/>
        </w:rPr>
        <w:t>2</w:t>
      </w:r>
      <w:r w:rsidRPr="005B5791">
        <w:rPr>
          <w:rFonts w:ascii="Times New Roman" w:eastAsia="Calibri" w:hAnsi="Times New Roman" w:cs="Times New Roman"/>
          <w:sz w:val="24"/>
          <w:szCs w:val="24"/>
          <w:lang w:val="en-TT"/>
        </w:rPr>
        <w:t>010)</w:t>
      </w:r>
      <w:r>
        <w:rPr>
          <w:rFonts w:ascii="Times New Roman" w:eastAsia="Calibri" w:hAnsi="Times New Roman" w:cs="Times New Roman"/>
          <w:sz w:val="24"/>
          <w:szCs w:val="24"/>
          <w:lang w:val="en-TT"/>
        </w:rPr>
        <w:t>…</w:t>
      </w:r>
      <w:proofErr w:type="gramEnd"/>
      <w:r w:rsidRPr="005B5791">
        <w:rPr>
          <w:rFonts w:ascii="Times New Roman" w:eastAsia="Calibri" w:hAnsi="Times New Roman" w:cs="Times New Roman"/>
          <w:sz w:val="24"/>
          <w:szCs w:val="24"/>
          <w:lang w:val="en-US"/>
        </w:rPr>
        <w:t>…</w:t>
      </w:r>
      <w:r>
        <w:rPr>
          <w:rFonts w:ascii="Times New Roman" w:eastAsia="Calibri" w:hAnsi="Times New Roman" w:cs="Times New Roman"/>
          <w:sz w:val="24"/>
          <w:szCs w:val="24"/>
          <w:lang w:val="en-US"/>
        </w:rPr>
        <w:t>…….....</w:t>
      </w:r>
      <w:r w:rsidRPr="005B5791">
        <w:rPr>
          <w:rFonts w:ascii="Times New Roman" w:eastAsia="Calibri" w:hAnsi="Times New Roman" w:cs="Times New Roman"/>
          <w:sz w:val="24"/>
          <w:szCs w:val="24"/>
          <w:lang w:val="en-US"/>
        </w:rPr>
        <w:t>….</w:t>
      </w:r>
      <w:r>
        <w:rPr>
          <w:rFonts w:ascii="Times New Roman" w:eastAsia="Calibri" w:hAnsi="Times New Roman" w:cs="Times New Roman"/>
          <w:sz w:val="24"/>
          <w:szCs w:val="24"/>
          <w:lang w:val="en-US"/>
        </w:rPr>
        <w:t xml:space="preserve"> </w:t>
      </w:r>
      <w:r w:rsidRPr="005B5791">
        <w:rPr>
          <w:rFonts w:ascii="Times New Roman" w:eastAsia="Calibri" w:hAnsi="Times New Roman" w:cs="Times New Roman"/>
          <w:sz w:val="24"/>
          <w:szCs w:val="24"/>
          <w:lang w:val="en-US"/>
        </w:rPr>
        <w:t>17</w:t>
      </w:r>
    </w:p>
    <w:p w14:paraId="27373B4A" w14:textId="77777777" w:rsidR="00F506CE" w:rsidRPr="005B5791" w:rsidRDefault="00F506CE" w:rsidP="008B39BF">
      <w:pPr>
        <w:spacing w:beforeLines="100" w:before="240" w:after="20" w:line="360" w:lineRule="auto"/>
        <w:rPr>
          <w:rFonts w:ascii="Times New Roman" w:hAnsi="Times New Roman" w:cs="Times New Roman"/>
          <w:sz w:val="24"/>
          <w:szCs w:val="24"/>
        </w:rPr>
      </w:pPr>
      <w:r w:rsidRPr="005B5791">
        <w:rPr>
          <w:rFonts w:ascii="Times New Roman" w:hAnsi="Times New Roman" w:cs="Times New Roman"/>
          <w:sz w:val="24"/>
          <w:szCs w:val="24"/>
          <w:lang w:val="en-US"/>
        </w:rPr>
        <w:t>Fig</w:t>
      </w:r>
      <w:r>
        <w:rPr>
          <w:rFonts w:ascii="Times New Roman" w:hAnsi="Times New Roman" w:cs="Times New Roman"/>
          <w:sz w:val="24"/>
          <w:szCs w:val="24"/>
          <w:lang w:val="en-US"/>
        </w:rPr>
        <w:t>.</w:t>
      </w:r>
      <w:r w:rsidRPr="005B5791">
        <w:rPr>
          <w:rFonts w:ascii="Times New Roman" w:hAnsi="Times New Roman" w:cs="Times New Roman"/>
          <w:sz w:val="24"/>
          <w:szCs w:val="24"/>
          <w:lang w:val="en-US"/>
        </w:rPr>
        <w:t xml:space="preserve"> 2.2: </w:t>
      </w:r>
      <w:r w:rsidRPr="005B5791">
        <w:rPr>
          <w:rFonts w:ascii="Times New Roman" w:hAnsi="Times New Roman" w:cs="Times New Roman"/>
          <w:sz w:val="24"/>
          <w:szCs w:val="24"/>
          <w:lang w:val="en-TT"/>
        </w:rPr>
        <w:t xml:space="preserve">The Three-Dimensional Model by </w:t>
      </w:r>
      <w:proofErr w:type="spellStart"/>
      <w:r w:rsidRPr="005B5791">
        <w:rPr>
          <w:rFonts w:ascii="Times New Roman" w:hAnsi="Times New Roman" w:cs="Times New Roman"/>
          <w:sz w:val="24"/>
          <w:szCs w:val="24"/>
          <w:lang w:val="en-TT"/>
        </w:rPr>
        <w:t>Gersick</w:t>
      </w:r>
      <w:proofErr w:type="spellEnd"/>
      <w:r w:rsidRPr="005B5791">
        <w:rPr>
          <w:rFonts w:ascii="Times New Roman" w:hAnsi="Times New Roman" w:cs="Times New Roman"/>
          <w:sz w:val="24"/>
          <w:szCs w:val="24"/>
          <w:lang w:val="en-US"/>
        </w:rPr>
        <w:t>,</w:t>
      </w:r>
      <w:r w:rsidRPr="005B5791">
        <w:rPr>
          <w:rFonts w:ascii="Times New Roman" w:hAnsi="Times New Roman" w:cs="Times New Roman"/>
          <w:sz w:val="24"/>
          <w:szCs w:val="24"/>
          <w:lang w:val="en-TT"/>
        </w:rPr>
        <w:t xml:space="preserve"> et al.</w:t>
      </w:r>
      <w:r w:rsidRPr="005B5791">
        <w:rPr>
          <w:rFonts w:ascii="Times New Roman" w:hAnsi="Times New Roman" w:cs="Times New Roman"/>
          <w:sz w:val="24"/>
          <w:szCs w:val="24"/>
          <w:lang w:val="en-US"/>
        </w:rPr>
        <w:t xml:space="preserve"> (</w:t>
      </w:r>
      <w:proofErr w:type="gramStart"/>
      <w:r w:rsidRPr="005B5791">
        <w:rPr>
          <w:rFonts w:ascii="Times New Roman" w:hAnsi="Times New Roman" w:cs="Times New Roman"/>
          <w:sz w:val="24"/>
          <w:szCs w:val="24"/>
          <w:lang w:val="en-US"/>
        </w:rPr>
        <w:t>1997)…</w:t>
      </w:r>
      <w:proofErr w:type="gramEnd"/>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r w:rsidRPr="005B5791">
        <w:rPr>
          <w:rFonts w:ascii="Times New Roman" w:hAnsi="Times New Roman" w:cs="Times New Roman"/>
          <w:sz w:val="24"/>
          <w:szCs w:val="24"/>
          <w:lang w:val="en-US"/>
        </w:rPr>
        <w:t>18</w:t>
      </w:r>
    </w:p>
    <w:p w14:paraId="0CEA432D" w14:textId="77777777" w:rsidR="00F506CE" w:rsidRPr="005B5791" w:rsidRDefault="00F506CE" w:rsidP="008B39BF">
      <w:pPr>
        <w:spacing w:beforeLines="100" w:before="240" w:after="20" w:line="360" w:lineRule="auto"/>
        <w:jc w:val="both"/>
        <w:rPr>
          <w:rFonts w:ascii="Times New Roman" w:eastAsia="Calibri" w:hAnsi="Times New Roman" w:cs="Times New Roman"/>
          <w:sz w:val="24"/>
          <w:szCs w:val="24"/>
        </w:rPr>
      </w:pPr>
      <w:r w:rsidRPr="005B5791">
        <w:rPr>
          <w:rFonts w:ascii="Times New Roman" w:eastAsia="Calibri" w:hAnsi="Times New Roman" w:cs="Times New Roman"/>
          <w:sz w:val="24"/>
          <w:szCs w:val="24"/>
          <w:lang w:val="en-US"/>
        </w:rPr>
        <w:t>Fig 2.3:</w:t>
      </w:r>
      <w:r>
        <w:rPr>
          <w:rFonts w:ascii="Times New Roman" w:eastAsia="Calibri" w:hAnsi="Times New Roman" w:cs="Times New Roman"/>
          <w:sz w:val="24"/>
          <w:szCs w:val="24"/>
          <w:lang w:val="en-US"/>
        </w:rPr>
        <w:t xml:space="preserve"> </w:t>
      </w:r>
      <w:r w:rsidRPr="005B5791">
        <w:rPr>
          <w:rFonts w:ascii="Times New Roman" w:eastAsia="Calibri" w:hAnsi="Times New Roman" w:cs="Times New Roman"/>
          <w:sz w:val="24"/>
          <w:szCs w:val="24"/>
          <w:lang w:val="en-US"/>
        </w:rPr>
        <w:t>The Three-Circle Model of Family Business……</w:t>
      </w:r>
      <w:r>
        <w:rPr>
          <w:rFonts w:ascii="Times New Roman" w:eastAsia="Calibri" w:hAnsi="Times New Roman" w:cs="Times New Roman"/>
          <w:sz w:val="24"/>
          <w:szCs w:val="24"/>
          <w:lang w:val="en-US"/>
        </w:rPr>
        <w:t>...</w:t>
      </w:r>
      <w:r w:rsidRPr="005B5791">
        <w:rPr>
          <w:rFonts w:ascii="Times New Roman" w:eastAsia="Calibri" w:hAnsi="Times New Roman" w:cs="Times New Roman"/>
          <w:sz w:val="24"/>
          <w:szCs w:val="24"/>
          <w:lang w:val="en-US"/>
        </w:rPr>
        <w:t>………</w:t>
      </w:r>
      <w:r>
        <w:rPr>
          <w:rFonts w:ascii="Times New Roman" w:eastAsia="Calibri" w:hAnsi="Times New Roman" w:cs="Times New Roman"/>
          <w:sz w:val="24"/>
          <w:szCs w:val="24"/>
          <w:lang w:val="en-US"/>
        </w:rPr>
        <w:t>….</w:t>
      </w:r>
      <w:r w:rsidRPr="005B5791">
        <w:rPr>
          <w:rFonts w:ascii="Times New Roman" w:eastAsia="Calibri" w:hAnsi="Times New Roman" w:cs="Times New Roman"/>
          <w:sz w:val="24"/>
          <w:szCs w:val="24"/>
          <w:lang w:val="en-US"/>
        </w:rPr>
        <w:t>…</w:t>
      </w:r>
      <w:r>
        <w:rPr>
          <w:rFonts w:ascii="Times New Roman" w:eastAsia="Calibri" w:hAnsi="Times New Roman" w:cs="Times New Roman"/>
          <w:sz w:val="24"/>
          <w:szCs w:val="24"/>
          <w:lang w:val="en-US"/>
        </w:rPr>
        <w:t xml:space="preserve"> </w:t>
      </w:r>
      <w:r w:rsidRPr="005B5791">
        <w:rPr>
          <w:rFonts w:ascii="Times New Roman" w:eastAsia="Calibri" w:hAnsi="Times New Roman" w:cs="Times New Roman"/>
          <w:sz w:val="24"/>
          <w:szCs w:val="24"/>
          <w:lang w:val="en-US"/>
        </w:rPr>
        <w:t>…………</w:t>
      </w:r>
      <w:r>
        <w:rPr>
          <w:rFonts w:ascii="Times New Roman" w:eastAsia="Calibri" w:hAnsi="Times New Roman" w:cs="Times New Roman"/>
          <w:sz w:val="24"/>
          <w:szCs w:val="24"/>
          <w:lang w:val="en-US"/>
        </w:rPr>
        <w:t>………</w:t>
      </w:r>
      <w:r w:rsidRPr="005B5791">
        <w:rPr>
          <w:rFonts w:ascii="Times New Roman" w:eastAsia="Calibri" w:hAnsi="Times New Roman" w:cs="Times New Roman"/>
          <w:sz w:val="24"/>
          <w:szCs w:val="24"/>
          <w:lang w:val="en-US"/>
        </w:rPr>
        <w:t>.23</w:t>
      </w:r>
    </w:p>
    <w:p w14:paraId="121FDF28" w14:textId="77777777" w:rsidR="00F506CE" w:rsidRPr="005B5791" w:rsidRDefault="00F506CE" w:rsidP="008B39BF">
      <w:pPr>
        <w:autoSpaceDE w:val="0"/>
        <w:autoSpaceDN w:val="0"/>
        <w:adjustRightInd w:val="0"/>
        <w:spacing w:beforeLines="100" w:before="240" w:after="20" w:line="360" w:lineRule="auto"/>
        <w:jc w:val="both"/>
        <w:rPr>
          <w:rFonts w:ascii="Times New Roman" w:hAnsi="Times New Roman" w:cs="Times New Roman"/>
          <w:sz w:val="24"/>
          <w:szCs w:val="24"/>
        </w:rPr>
      </w:pPr>
      <w:r w:rsidRPr="005B5791">
        <w:rPr>
          <w:rFonts w:ascii="Times New Roman" w:hAnsi="Times New Roman" w:cs="Times New Roman"/>
          <w:sz w:val="24"/>
          <w:szCs w:val="24"/>
        </w:rPr>
        <w:t>Fig. 3.1</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Building a Corporate Strategy of </w:t>
      </w:r>
      <w:r w:rsidRPr="005B5791">
        <w:rPr>
          <w:rFonts w:ascii="Times New Roman" w:hAnsi="Times New Roman" w:cs="Times New Roman"/>
          <w:sz w:val="24"/>
          <w:szCs w:val="24"/>
          <w:lang w:val="en-US"/>
        </w:rPr>
        <w:t>S</w:t>
      </w:r>
      <w:r w:rsidRPr="005B5791">
        <w:rPr>
          <w:rFonts w:ascii="Times New Roman" w:hAnsi="Times New Roman" w:cs="Times New Roman"/>
          <w:sz w:val="24"/>
          <w:szCs w:val="24"/>
        </w:rPr>
        <w:t>survival for a Family Firm</w:t>
      </w:r>
      <w:proofErr w:type="gramStart"/>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proofErr w:type="gramStart"/>
      <w:r>
        <w:rPr>
          <w:rFonts w:ascii="Times New Roman" w:hAnsi="Times New Roman" w:cs="Times New Roman"/>
          <w:sz w:val="24"/>
          <w:szCs w:val="24"/>
          <w:lang w:val="en-US"/>
        </w:rPr>
        <w:t>….</w:t>
      </w:r>
      <w:r w:rsidRPr="005B5791">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69</w:t>
      </w:r>
    </w:p>
    <w:p w14:paraId="6BC0B1C8" w14:textId="77777777" w:rsidR="00F506CE" w:rsidRPr="005B5791" w:rsidRDefault="00F506CE" w:rsidP="008B39BF">
      <w:pPr>
        <w:spacing w:beforeLines="100" w:before="240" w:after="20" w:line="360" w:lineRule="auto"/>
        <w:rPr>
          <w:rFonts w:ascii="Times New Roman" w:hAnsi="Times New Roman" w:cs="Times New Roman"/>
          <w:sz w:val="24"/>
          <w:szCs w:val="24"/>
        </w:rPr>
      </w:pPr>
      <w:r w:rsidRPr="005B5791">
        <w:rPr>
          <w:rFonts w:ascii="Times New Roman" w:hAnsi="Times New Roman" w:cs="Times New Roman"/>
          <w:sz w:val="24"/>
          <w:szCs w:val="24"/>
        </w:rPr>
        <w:t>Fig. 4.1</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Organisational Structure of the Teelucksingh Family Firm</w:t>
      </w:r>
      <w:r w:rsidRPr="005B5791">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r w:rsidRPr="005B5791">
        <w:rPr>
          <w:rFonts w:ascii="Times New Roman" w:hAnsi="Times New Roman" w:cs="Times New Roman"/>
          <w:sz w:val="24"/>
          <w:szCs w:val="24"/>
          <w:lang w:val="en-US"/>
        </w:rPr>
        <w:t>.92</w:t>
      </w:r>
    </w:p>
    <w:p w14:paraId="5A7144F5" w14:textId="43828BF1" w:rsidR="00F506CE" w:rsidRPr="005B5791" w:rsidRDefault="00F506CE" w:rsidP="008B39BF">
      <w:pPr>
        <w:spacing w:beforeLines="100" w:before="240" w:after="20" w:line="360" w:lineRule="auto"/>
        <w:jc w:val="both"/>
        <w:rPr>
          <w:rFonts w:ascii="Times New Roman" w:hAnsi="Times New Roman" w:cs="Times New Roman"/>
          <w:sz w:val="24"/>
          <w:szCs w:val="24"/>
        </w:rPr>
      </w:pPr>
      <w:r w:rsidRPr="005B5791">
        <w:rPr>
          <w:rFonts w:ascii="Times New Roman" w:hAnsi="Times New Roman" w:cs="Times New Roman"/>
          <w:sz w:val="24"/>
          <w:szCs w:val="24"/>
        </w:rPr>
        <w:t>Fig. 5.1</w:t>
      </w:r>
      <w:r w:rsidR="008B39BF">
        <w:rPr>
          <w:rFonts w:ascii="Times New Roman" w:hAnsi="Times New Roman" w:cs="Times New Roman"/>
          <w:sz w:val="24"/>
          <w:szCs w:val="24"/>
        </w:rPr>
        <w:t>:</w:t>
      </w:r>
      <w:r w:rsidRPr="005B5791">
        <w:rPr>
          <w:rFonts w:ascii="Times New Roman" w:hAnsi="Times New Roman" w:cs="Times New Roman"/>
          <w:sz w:val="24"/>
          <w:szCs w:val="24"/>
        </w:rPr>
        <w:t xml:space="preserve"> Components of Corporate Survival Strategy</w:t>
      </w:r>
      <w:r w:rsidRPr="005B5791">
        <w:rPr>
          <w:rFonts w:ascii="Times New Roman" w:hAnsi="Times New Roman" w:cs="Times New Roman"/>
          <w:sz w:val="24"/>
          <w:szCs w:val="24"/>
          <w:lang w:val="en-US"/>
        </w:rPr>
        <w:t>………</w:t>
      </w:r>
      <w:proofErr w:type="gramStart"/>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r w:rsidRPr="005B5791">
        <w:rPr>
          <w:rFonts w:ascii="Times New Roman" w:hAnsi="Times New Roman" w:cs="Times New Roman"/>
          <w:sz w:val="24"/>
          <w:szCs w:val="24"/>
          <w:lang w:val="en-US"/>
        </w:rPr>
        <w:t>.116</w:t>
      </w:r>
    </w:p>
    <w:p w14:paraId="466F5C38" w14:textId="2E71CA09" w:rsidR="00F506CE" w:rsidRPr="005B5791" w:rsidRDefault="00F506CE" w:rsidP="008B39BF">
      <w:pPr>
        <w:spacing w:beforeLines="100" w:before="240" w:after="20" w:line="276" w:lineRule="auto"/>
        <w:ind w:left="900" w:hanging="900"/>
        <w:jc w:val="both"/>
        <w:rPr>
          <w:rFonts w:ascii="Times New Roman" w:hAnsi="Times New Roman" w:cs="Times New Roman"/>
          <w:sz w:val="24"/>
          <w:szCs w:val="24"/>
        </w:rPr>
      </w:pPr>
      <w:r w:rsidRPr="005B5791">
        <w:rPr>
          <w:rFonts w:ascii="Times New Roman" w:hAnsi="Times New Roman" w:cs="Times New Roman"/>
          <w:sz w:val="24"/>
          <w:szCs w:val="24"/>
        </w:rPr>
        <w:t>Fig</w:t>
      </w:r>
      <w:r>
        <w:rPr>
          <w:rFonts w:ascii="Times New Roman" w:hAnsi="Times New Roman" w:cs="Times New Roman"/>
          <w:sz w:val="24"/>
          <w:szCs w:val="24"/>
        </w:rPr>
        <w:t>.</w:t>
      </w:r>
      <w:r w:rsidR="008B39BF">
        <w:rPr>
          <w:rFonts w:ascii="Times New Roman" w:hAnsi="Times New Roman" w:cs="Times New Roman"/>
          <w:sz w:val="24"/>
          <w:szCs w:val="24"/>
        </w:rPr>
        <w:t xml:space="preserve"> </w:t>
      </w:r>
      <w:r w:rsidRPr="005B5791">
        <w:rPr>
          <w:rFonts w:ascii="Times New Roman" w:hAnsi="Times New Roman" w:cs="Times New Roman"/>
          <w:sz w:val="24"/>
          <w:szCs w:val="24"/>
        </w:rPr>
        <w:t>5.2</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Three-</w:t>
      </w:r>
      <w:r w:rsidR="0046700F">
        <w:rPr>
          <w:rFonts w:ascii="Times New Roman" w:hAnsi="Times New Roman" w:cs="Times New Roman"/>
          <w:sz w:val="24"/>
          <w:szCs w:val="24"/>
        </w:rPr>
        <w:t>D</w:t>
      </w:r>
      <w:r w:rsidRPr="005B5791">
        <w:rPr>
          <w:rFonts w:ascii="Times New Roman" w:hAnsi="Times New Roman" w:cs="Times New Roman"/>
          <w:sz w:val="24"/>
          <w:szCs w:val="24"/>
        </w:rPr>
        <w:t xml:space="preserve">imensional </w:t>
      </w:r>
      <w:r w:rsidRPr="005B5791">
        <w:rPr>
          <w:rFonts w:ascii="Times New Roman" w:hAnsi="Times New Roman" w:cs="Times New Roman"/>
          <w:sz w:val="24"/>
          <w:szCs w:val="24"/>
          <w:lang w:val="en-US"/>
        </w:rPr>
        <w:t>M</w:t>
      </w:r>
      <w:proofErr w:type="spellStart"/>
      <w:r w:rsidRPr="005B5791">
        <w:rPr>
          <w:rFonts w:ascii="Times New Roman" w:hAnsi="Times New Roman" w:cs="Times New Roman"/>
          <w:sz w:val="24"/>
          <w:szCs w:val="24"/>
        </w:rPr>
        <w:t>odel</w:t>
      </w:r>
      <w:proofErr w:type="spellEnd"/>
      <w:r w:rsidRPr="005B5791">
        <w:rPr>
          <w:rFonts w:ascii="Times New Roman" w:hAnsi="Times New Roman" w:cs="Times New Roman"/>
          <w:sz w:val="24"/>
          <w:szCs w:val="24"/>
        </w:rPr>
        <w:t xml:space="preserve"> of </w:t>
      </w:r>
      <w:proofErr w:type="spellStart"/>
      <w:r w:rsidRPr="005B5791">
        <w:rPr>
          <w:rFonts w:ascii="Times New Roman" w:hAnsi="Times New Roman" w:cs="Times New Roman"/>
          <w:sz w:val="24"/>
          <w:szCs w:val="24"/>
        </w:rPr>
        <w:t>Teelucksingh’s</w:t>
      </w:r>
      <w:proofErr w:type="spellEnd"/>
      <w:r w:rsidRPr="005B5791">
        <w:rPr>
          <w:rFonts w:ascii="Times New Roman" w:hAnsi="Times New Roman" w:cs="Times New Roman"/>
          <w:sz w:val="24"/>
          <w:szCs w:val="24"/>
        </w:rPr>
        <w:t xml:space="preserve"> Family Business Development. </w:t>
      </w:r>
      <w:r w:rsidR="008B39BF">
        <w:rPr>
          <w:rFonts w:ascii="Times New Roman" w:hAnsi="Times New Roman" w:cs="Times New Roman"/>
          <w:sz w:val="24"/>
          <w:szCs w:val="24"/>
        </w:rPr>
        <w:t>…</w:t>
      </w:r>
      <w:r w:rsidRPr="005B5791">
        <w:rPr>
          <w:rFonts w:ascii="Times New Roman" w:hAnsi="Times New Roman" w:cs="Times New Roman"/>
          <w:sz w:val="24"/>
          <w:szCs w:val="24"/>
          <w:lang w:val="en-US"/>
        </w:rPr>
        <w:t>.121</w:t>
      </w:r>
    </w:p>
    <w:p w14:paraId="3931BBCB" w14:textId="77777777" w:rsidR="00F506CE" w:rsidRPr="005B5791" w:rsidRDefault="00F506CE" w:rsidP="008B39BF">
      <w:pPr>
        <w:spacing w:beforeLines="100" w:before="240" w:after="20" w:line="360" w:lineRule="auto"/>
        <w:jc w:val="both"/>
        <w:rPr>
          <w:rFonts w:ascii="Times New Roman" w:hAnsi="Times New Roman" w:cs="Times New Roman"/>
          <w:sz w:val="24"/>
          <w:szCs w:val="24"/>
        </w:rPr>
      </w:pPr>
      <w:r w:rsidRPr="005B5791">
        <w:rPr>
          <w:rFonts w:ascii="Times New Roman" w:hAnsi="Times New Roman" w:cs="Times New Roman"/>
          <w:sz w:val="24"/>
          <w:szCs w:val="24"/>
        </w:rPr>
        <w:t>Fig. 5.3</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Movement along the Business Dimension</w:t>
      </w:r>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r w:rsidRPr="005B5791">
        <w:rPr>
          <w:rFonts w:ascii="Times New Roman" w:hAnsi="Times New Roman" w:cs="Times New Roman"/>
          <w:sz w:val="24"/>
          <w:szCs w:val="24"/>
          <w:lang w:val="en-US"/>
        </w:rPr>
        <w:t>.145</w:t>
      </w:r>
    </w:p>
    <w:p w14:paraId="43FE205B" w14:textId="5E608C7E" w:rsidR="00F506CE" w:rsidRPr="005B5791" w:rsidRDefault="00F506CE" w:rsidP="008B39BF">
      <w:pPr>
        <w:spacing w:beforeLines="100" w:before="240" w:after="20" w:line="360" w:lineRule="auto"/>
        <w:jc w:val="both"/>
        <w:rPr>
          <w:rFonts w:ascii="Times New Roman" w:hAnsi="Times New Roman" w:cs="Times New Roman"/>
          <w:sz w:val="24"/>
          <w:szCs w:val="24"/>
        </w:rPr>
      </w:pPr>
      <w:r w:rsidRPr="005B5791">
        <w:rPr>
          <w:rFonts w:ascii="Times New Roman" w:hAnsi="Times New Roman" w:cs="Times New Roman"/>
          <w:sz w:val="24"/>
          <w:szCs w:val="24"/>
        </w:rPr>
        <w:t>Fig</w:t>
      </w:r>
      <w:r w:rsidR="008B39BF">
        <w:rPr>
          <w:rFonts w:ascii="Times New Roman" w:hAnsi="Times New Roman" w:cs="Times New Roman"/>
          <w:sz w:val="24"/>
          <w:szCs w:val="24"/>
        </w:rPr>
        <w:t>.</w:t>
      </w:r>
      <w:r w:rsidRPr="005B5791">
        <w:rPr>
          <w:rFonts w:ascii="Times New Roman" w:hAnsi="Times New Roman" w:cs="Times New Roman"/>
          <w:sz w:val="24"/>
          <w:szCs w:val="24"/>
        </w:rPr>
        <w:t xml:space="preserve"> 5.4</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Movement along </w:t>
      </w:r>
      <w:r w:rsidRPr="005B5791">
        <w:rPr>
          <w:rFonts w:ascii="Times New Roman" w:hAnsi="Times New Roman" w:cs="Times New Roman"/>
          <w:sz w:val="24"/>
          <w:szCs w:val="24"/>
          <w:lang w:val="en-US"/>
        </w:rPr>
        <w:t>O</w:t>
      </w:r>
      <w:r w:rsidRPr="005B5791">
        <w:rPr>
          <w:rFonts w:ascii="Times New Roman" w:hAnsi="Times New Roman" w:cs="Times New Roman"/>
          <w:sz w:val="24"/>
          <w:szCs w:val="24"/>
        </w:rPr>
        <w:t xml:space="preserve">ne </w:t>
      </w:r>
      <w:r w:rsidRPr="005B5791">
        <w:rPr>
          <w:rFonts w:ascii="Times New Roman" w:hAnsi="Times New Roman" w:cs="Times New Roman"/>
          <w:sz w:val="24"/>
          <w:szCs w:val="24"/>
          <w:lang w:val="en-US"/>
        </w:rPr>
        <w:t>D</w:t>
      </w:r>
      <w:proofErr w:type="spellStart"/>
      <w:r w:rsidRPr="005B5791">
        <w:rPr>
          <w:rFonts w:ascii="Times New Roman" w:hAnsi="Times New Roman" w:cs="Times New Roman"/>
          <w:sz w:val="24"/>
          <w:szCs w:val="24"/>
        </w:rPr>
        <w:t>imension</w:t>
      </w:r>
      <w:proofErr w:type="spellEnd"/>
      <w:r w:rsidRPr="005B5791">
        <w:rPr>
          <w:rFonts w:ascii="Times New Roman" w:hAnsi="Times New Roman" w:cs="Times New Roman"/>
          <w:sz w:val="24"/>
          <w:szCs w:val="24"/>
        </w:rPr>
        <w:t xml:space="preserve"> </w:t>
      </w:r>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r w:rsidRPr="005B5791">
        <w:rPr>
          <w:rFonts w:ascii="Times New Roman" w:hAnsi="Times New Roman" w:cs="Times New Roman"/>
          <w:sz w:val="24"/>
          <w:szCs w:val="24"/>
          <w:lang w:val="en-US"/>
        </w:rPr>
        <w:t>.146</w:t>
      </w:r>
    </w:p>
    <w:p w14:paraId="072C1316" w14:textId="77777777" w:rsidR="00F506CE" w:rsidRPr="005B5791" w:rsidRDefault="00F506CE" w:rsidP="008B39BF">
      <w:pPr>
        <w:spacing w:beforeLines="100" w:before="240" w:after="20" w:line="360" w:lineRule="auto"/>
        <w:jc w:val="both"/>
        <w:rPr>
          <w:rFonts w:ascii="Times New Roman" w:hAnsi="Times New Roman" w:cs="Times New Roman"/>
          <w:sz w:val="24"/>
          <w:szCs w:val="24"/>
        </w:rPr>
      </w:pPr>
      <w:r w:rsidRPr="005B5791">
        <w:rPr>
          <w:rFonts w:ascii="Times New Roman" w:hAnsi="Times New Roman" w:cs="Times New Roman"/>
          <w:sz w:val="24"/>
          <w:szCs w:val="24"/>
        </w:rPr>
        <w:t>Fig. 5.5</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Movement within the Family Dimension</w:t>
      </w:r>
      <w:r w:rsidRPr="005B5791">
        <w:rPr>
          <w:rFonts w:ascii="Times New Roman" w:hAnsi="Times New Roman" w:cs="Times New Roman"/>
          <w:sz w:val="24"/>
          <w:szCs w:val="24"/>
          <w:lang w:val="en-US"/>
        </w:rPr>
        <w:t>…………………………………………147</w:t>
      </w:r>
    </w:p>
    <w:p w14:paraId="40E4E62B" w14:textId="77777777" w:rsidR="00F506CE" w:rsidRPr="005B5791" w:rsidRDefault="00F506CE" w:rsidP="008B39BF">
      <w:pPr>
        <w:spacing w:beforeLines="100" w:before="240" w:after="20" w:line="360" w:lineRule="auto"/>
        <w:jc w:val="both"/>
        <w:rPr>
          <w:rFonts w:ascii="Times New Roman" w:hAnsi="Times New Roman" w:cs="Times New Roman"/>
          <w:sz w:val="24"/>
          <w:szCs w:val="24"/>
        </w:rPr>
      </w:pPr>
      <w:r w:rsidRPr="005B5791">
        <w:rPr>
          <w:rFonts w:ascii="Times New Roman" w:hAnsi="Times New Roman" w:cs="Times New Roman"/>
          <w:sz w:val="24"/>
          <w:szCs w:val="24"/>
        </w:rPr>
        <w:t>Fig. 5.6</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Movement along </w:t>
      </w:r>
      <w:r w:rsidRPr="005B5791">
        <w:rPr>
          <w:rFonts w:ascii="Times New Roman" w:hAnsi="Times New Roman" w:cs="Times New Roman"/>
          <w:sz w:val="24"/>
          <w:szCs w:val="24"/>
          <w:lang w:val="en-US"/>
        </w:rPr>
        <w:t>T</w:t>
      </w:r>
      <w:r w:rsidRPr="005B5791">
        <w:rPr>
          <w:rFonts w:ascii="Times New Roman" w:hAnsi="Times New Roman" w:cs="Times New Roman"/>
          <w:sz w:val="24"/>
          <w:szCs w:val="24"/>
        </w:rPr>
        <w:t>wo Dimensions</w:t>
      </w:r>
      <w:r w:rsidRPr="005B5791">
        <w:rPr>
          <w:rFonts w:ascii="Times New Roman" w:hAnsi="Times New Roman" w:cs="Times New Roman"/>
          <w:sz w:val="24"/>
          <w:szCs w:val="24"/>
          <w:lang w:val="en-US"/>
        </w:rPr>
        <w:t>……………………………………………</w:t>
      </w:r>
      <w:proofErr w:type="gramStart"/>
      <w:r w:rsidRPr="005B5791">
        <w:rPr>
          <w:rFonts w:ascii="Times New Roman" w:hAnsi="Times New Roman" w:cs="Times New Roman"/>
          <w:sz w:val="24"/>
          <w:szCs w:val="24"/>
          <w:lang w:val="en-US"/>
        </w:rPr>
        <w:t>…</w:t>
      </w:r>
      <w:r>
        <w:rPr>
          <w:rFonts w:ascii="Times New Roman" w:hAnsi="Times New Roman" w:cs="Times New Roman"/>
          <w:sz w:val="24"/>
          <w:szCs w:val="24"/>
          <w:lang w:val="en-US"/>
        </w:rPr>
        <w:t>.</w:t>
      </w:r>
      <w:r w:rsidRPr="005B5791">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147</w:t>
      </w:r>
    </w:p>
    <w:p w14:paraId="285EDBC9" w14:textId="77777777" w:rsidR="00F506CE" w:rsidRPr="005B5791" w:rsidRDefault="00F506CE" w:rsidP="008B39BF">
      <w:pPr>
        <w:spacing w:beforeLines="100" w:before="240" w:after="20" w:line="360" w:lineRule="auto"/>
        <w:jc w:val="both"/>
        <w:rPr>
          <w:rFonts w:ascii="Times New Roman" w:hAnsi="Times New Roman" w:cs="Times New Roman"/>
          <w:sz w:val="24"/>
          <w:szCs w:val="24"/>
        </w:rPr>
      </w:pPr>
      <w:r w:rsidRPr="005B5791">
        <w:rPr>
          <w:rFonts w:ascii="Times New Roman" w:hAnsi="Times New Roman" w:cs="Times New Roman"/>
          <w:sz w:val="24"/>
          <w:szCs w:val="24"/>
        </w:rPr>
        <w:t>Fig. 5.7</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Movement along Three </w:t>
      </w:r>
      <w:r w:rsidRPr="005B5791">
        <w:rPr>
          <w:rFonts w:ascii="Times New Roman" w:hAnsi="Times New Roman" w:cs="Times New Roman"/>
          <w:sz w:val="24"/>
          <w:szCs w:val="24"/>
          <w:lang w:val="en-US"/>
        </w:rPr>
        <w:t>D</w:t>
      </w:r>
      <w:proofErr w:type="spellStart"/>
      <w:r w:rsidRPr="005B5791">
        <w:rPr>
          <w:rFonts w:ascii="Times New Roman" w:hAnsi="Times New Roman" w:cs="Times New Roman"/>
          <w:sz w:val="24"/>
          <w:szCs w:val="24"/>
        </w:rPr>
        <w:t>imensions</w:t>
      </w:r>
      <w:proofErr w:type="spellEnd"/>
      <w:r w:rsidRPr="005B5791">
        <w:rPr>
          <w:rFonts w:ascii="Times New Roman" w:hAnsi="Times New Roman" w:cs="Times New Roman"/>
          <w:sz w:val="24"/>
          <w:szCs w:val="24"/>
          <w:lang w:val="en-US"/>
        </w:rPr>
        <w:t>………………………………………………149</w:t>
      </w:r>
    </w:p>
    <w:p w14:paraId="5A227187" w14:textId="68B7E451" w:rsidR="00F506CE" w:rsidRPr="005B5791" w:rsidRDefault="00F506CE" w:rsidP="008B39BF">
      <w:pPr>
        <w:spacing w:beforeLines="100" w:before="240" w:after="20" w:line="360" w:lineRule="auto"/>
        <w:jc w:val="both"/>
        <w:rPr>
          <w:rFonts w:ascii="Times New Roman" w:hAnsi="Times New Roman" w:cs="Times New Roman"/>
          <w:sz w:val="24"/>
          <w:szCs w:val="24"/>
        </w:rPr>
      </w:pPr>
      <w:r w:rsidRPr="005B5791">
        <w:rPr>
          <w:rFonts w:ascii="Times New Roman" w:hAnsi="Times New Roman" w:cs="Times New Roman"/>
          <w:sz w:val="24"/>
          <w:szCs w:val="24"/>
        </w:rPr>
        <w:t>Fig</w:t>
      </w:r>
      <w:r w:rsidR="008B39BF">
        <w:rPr>
          <w:rFonts w:ascii="Times New Roman" w:hAnsi="Times New Roman" w:cs="Times New Roman"/>
          <w:sz w:val="24"/>
          <w:szCs w:val="24"/>
        </w:rPr>
        <w:t>.</w:t>
      </w:r>
      <w:r w:rsidRPr="005B5791">
        <w:rPr>
          <w:rFonts w:ascii="Times New Roman" w:hAnsi="Times New Roman" w:cs="Times New Roman"/>
          <w:sz w:val="24"/>
          <w:szCs w:val="24"/>
        </w:rPr>
        <w:t xml:space="preserve"> 5.8</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A </w:t>
      </w:r>
      <w:r w:rsidRPr="005B5791">
        <w:rPr>
          <w:rFonts w:ascii="Times New Roman" w:hAnsi="Times New Roman" w:cs="Times New Roman"/>
          <w:sz w:val="24"/>
          <w:szCs w:val="24"/>
          <w:lang w:val="en-US"/>
        </w:rPr>
        <w:t>C</w:t>
      </w:r>
      <w:proofErr w:type="spellStart"/>
      <w:r w:rsidRPr="005B5791">
        <w:rPr>
          <w:rFonts w:ascii="Times New Roman" w:hAnsi="Times New Roman" w:cs="Times New Roman"/>
          <w:sz w:val="24"/>
          <w:szCs w:val="24"/>
        </w:rPr>
        <w:t>omparison</w:t>
      </w:r>
      <w:proofErr w:type="spellEnd"/>
      <w:r w:rsidRPr="005B5791">
        <w:rPr>
          <w:rFonts w:ascii="Times New Roman" w:hAnsi="Times New Roman" w:cs="Times New Roman"/>
          <w:sz w:val="24"/>
          <w:szCs w:val="24"/>
        </w:rPr>
        <w:t xml:space="preserve"> of Corporate </w:t>
      </w:r>
      <w:r w:rsidRPr="005B5791">
        <w:rPr>
          <w:rFonts w:ascii="Times New Roman" w:hAnsi="Times New Roman" w:cs="Times New Roman"/>
          <w:sz w:val="24"/>
          <w:szCs w:val="24"/>
          <w:lang w:val="en-US"/>
        </w:rPr>
        <w:t>F</w:t>
      </w:r>
      <w:proofErr w:type="spellStart"/>
      <w:r w:rsidRPr="005B5791">
        <w:rPr>
          <w:rFonts w:ascii="Times New Roman" w:hAnsi="Times New Roman" w:cs="Times New Roman"/>
          <w:sz w:val="24"/>
          <w:szCs w:val="24"/>
        </w:rPr>
        <w:t>irm</w:t>
      </w:r>
      <w:proofErr w:type="spellEnd"/>
      <w:r w:rsidRPr="005B5791">
        <w:rPr>
          <w:rFonts w:ascii="Times New Roman" w:hAnsi="Times New Roman" w:cs="Times New Roman"/>
          <w:sz w:val="24"/>
          <w:szCs w:val="24"/>
        </w:rPr>
        <w:t xml:space="preserve"> and Family Firm</w:t>
      </w:r>
      <w:r w:rsidRPr="005B5791">
        <w:rPr>
          <w:rFonts w:ascii="Times New Roman" w:hAnsi="Times New Roman" w:cs="Times New Roman"/>
          <w:sz w:val="24"/>
          <w:szCs w:val="24"/>
          <w:lang w:val="en-US"/>
        </w:rPr>
        <w:t>……………………</w:t>
      </w:r>
      <w:r w:rsidR="008B39BF">
        <w:rPr>
          <w:rFonts w:ascii="Times New Roman" w:hAnsi="Times New Roman" w:cs="Times New Roman"/>
          <w:sz w:val="24"/>
          <w:szCs w:val="24"/>
          <w:lang w:val="en-US"/>
        </w:rPr>
        <w:t>…</w:t>
      </w:r>
      <w:r w:rsidRPr="005B5791">
        <w:rPr>
          <w:rFonts w:ascii="Times New Roman" w:hAnsi="Times New Roman" w:cs="Times New Roman"/>
          <w:sz w:val="24"/>
          <w:szCs w:val="24"/>
          <w:lang w:val="en-US"/>
        </w:rPr>
        <w:t>……….151</w:t>
      </w:r>
    </w:p>
    <w:p w14:paraId="0D6DC251" w14:textId="77777777" w:rsidR="001A2C7B" w:rsidRPr="005B5791" w:rsidRDefault="001A2C7B" w:rsidP="008B39BF">
      <w:pPr>
        <w:spacing w:beforeLines="100" w:before="240" w:after="20" w:line="360" w:lineRule="auto"/>
        <w:rPr>
          <w:rFonts w:ascii="Times New Roman" w:hAnsi="Times New Roman" w:cs="Times New Roman"/>
          <w:sz w:val="24"/>
          <w:szCs w:val="24"/>
        </w:rPr>
      </w:pPr>
    </w:p>
    <w:p w14:paraId="46C44C8E" w14:textId="77777777" w:rsidR="001A2C7B" w:rsidRPr="005B5791" w:rsidRDefault="001A2C7B">
      <w:pPr>
        <w:spacing w:beforeLines="100" w:before="240" w:after="20" w:line="360" w:lineRule="auto"/>
        <w:rPr>
          <w:rFonts w:ascii="Times New Roman" w:hAnsi="Times New Roman" w:cs="Times New Roman"/>
          <w:sz w:val="24"/>
          <w:szCs w:val="24"/>
        </w:rPr>
      </w:pPr>
    </w:p>
    <w:p w14:paraId="73B9C716" w14:textId="77777777" w:rsidR="001A2C7B" w:rsidRPr="005B5791" w:rsidRDefault="001A2C7B">
      <w:pPr>
        <w:spacing w:beforeLines="100" w:before="240" w:after="20" w:line="360" w:lineRule="auto"/>
        <w:rPr>
          <w:rFonts w:ascii="Times New Roman" w:hAnsi="Times New Roman" w:cs="Times New Roman"/>
          <w:sz w:val="24"/>
          <w:szCs w:val="24"/>
        </w:rPr>
      </w:pPr>
    </w:p>
    <w:p w14:paraId="39179F96" w14:textId="77777777" w:rsidR="001A2C7B" w:rsidRPr="005B5791" w:rsidRDefault="001A2C7B">
      <w:pPr>
        <w:spacing w:beforeLines="100" w:before="240" w:after="20" w:line="360" w:lineRule="auto"/>
        <w:rPr>
          <w:rFonts w:ascii="Times New Roman" w:hAnsi="Times New Roman" w:cs="Times New Roman"/>
          <w:sz w:val="24"/>
          <w:szCs w:val="24"/>
        </w:rPr>
      </w:pPr>
    </w:p>
    <w:p w14:paraId="5A521C6D" w14:textId="77777777" w:rsidR="001A2C7B" w:rsidRPr="005B5791" w:rsidRDefault="001A2C7B">
      <w:pPr>
        <w:spacing w:beforeLines="100" w:before="240" w:after="20" w:line="360" w:lineRule="auto"/>
        <w:rPr>
          <w:rFonts w:ascii="Times New Roman" w:hAnsi="Times New Roman" w:cs="Times New Roman"/>
          <w:sz w:val="24"/>
          <w:szCs w:val="24"/>
        </w:rPr>
      </w:pPr>
    </w:p>
    <w:p w14:paraId="1B1960C2" w14:textId="77777777" w:rsidR="001A2C7B" w:rsidRPr="005B5791" w:rsidRDefault="001A2C7B">
      <w:pPr>
        <w:spacing w:beforeLines="100" w:before="240" w:after="20" w:line="360" w:lineRule="auto"/>
        <w:rPr>
          <w:rFonts w:ascii="Times New Roman" w:hAnsi="Times New Roman" w:cs="Times New Roman"/>
          <w:sz w:val="24"/>
          <w:szCs w:val="24"/>
        </w:rPr>
      </w:pPr>
    </w:p>
    <w:p w14:paraId="37A1C02E" w14:textId="77777777" w:rsidR="001A2C7B" w:rsidRPr="005B5791" w:rsidRDefault="001A2C7B">
      <w:pPr>
        <w:spacing w:beforeLines="100" w:before="240" w:after="20" w:line="360" w:lineRule="auto"/>
        <w:rPr>
          <w:rFonts w:ascii="Times New Roman" w:hAnsi="Times New Roman" w:cs="Times New Roman"/>
          <w:sz w:val="24"/>
          <w:szCs w:val="24"/>
        </w:rPr>
      </w:pPr>
    </w:p>
    <w:p w14:paraId="3D786A0D" w14:textId="7AC3EB58" w:rsidR="001A2C7B" w:rsidRPr="005B5791" w:rsidRDefault="00254474" w:rsidP="001E4425">
      <w:pPr>
        <w:pStyle w:val="Heading1"/>
      </w:pPr>
      <w:bookmarkStart w:id="3" w:name="_Toc77622129"/>
      <w:r w:rsidRPr="005B5791">
        <w:rPr>
          <w:lang w:val="en-US"/>
        </w:rPr>
        <w:lastRenderedPageBreak/>
        <w:t>List of Tables</w:t>
      </w:r>
      <w:bookmarkEnd w:id="3"/>
    </w:p>
    <w:p w14:paraId="4F894139" w14:textId="15D2CCEB" w:rsidR="001A2C7B" w:rsidRPr="005B5791" w:rsidRDefault="00254474" w:rsidP="000E6967">
      <w:pPr>
        <w:autoSpaceDE w:val="0"/>
        <w:autoSpaceDN w:val="0"/>
        <w:adjustRightInd w:val="0"/>
        <w:spacing w:beforeLines="100" w:before="240" w:after="20" w:line="240" w:lineRule="auto"/>
        <w:ind w:left="1080" w:hanging="1080"/>
        <w:rPr>
          <w:rFonts w:ascii="Times New Roman" w:eastAsia="Calibri" w:hAnsi="Times New Roman" w:cs="Times New Roman"/>
          <w:sz w:val="24"/>
          <w:szCs w:val="24"/>
        </w:rPr>
      </w:pPr>
      <w:r w:rsidRPr="005B5791">
        <w:rPr>
          <w:rFonts w:ascii="Times New Roman" w:eastAsia="Calibri" w:hAnsi="Times New Roman" w:cs="Times New Roman"/>
          <w:sz w:val="24"/>
          <w:szCs w:val="24"/>
          <w:lang w:val="en-TT"/>
        </w:rPr>
        <w:t xml:space="preserve">Table </w:t>
      </w:r>
      <w:r w:rsidR="000614DF" w:rsidRPr="005B5791">
        <w:rPr>
          <w:rFonts w:ascii="Times New Roman" w:eastAsia="Calibri" w:hAnsi="Times New Roman" w:cs="Times New Roman"/>
          <w:sz w:val="24"/>
          <w:szCs w:val="24"/>
          <w:lang w:val="en-TT"/>
        </w:rPr>
        <w:t>2</w:t>
      </w:r>
      <w:r w:rsidR="000614DF" w:rsidRPr="005B5791">
        <w:rPr>
          <w:rFonts w:ascii="Times New Roman" w:eastAsia="Calibri" w:hAnsi="Times New Roman" w:cs="Times New Roman"/>
          <w:sz w:val="24"/>
          <w:szCs w:val="24"/>
          <w:lang w:val="en-US"/>
        </w:rPr>
        <w:t>.1</w:t>
      </w:r>
      <w:r w:rsidR="000614DF" w:rsidRPr="005B5791">
        <w:rPr>
          <w:rFonts w:ascii="Times New Roman" w:eastAsia="Calibri" w:hAnsi="Times New Roman" w:cs="Times New Roman"/>
          <w:sz w:val="24"/>
          <w:szCs w:val="24"/>
          <w:lang w:val="en-TT"/>
        </w:rPr>
        <w:t>: Summary</w:t>
      </w:r>
      <w:r w:rsidRPr="005B5791">
        <w:rPr>
          <w:rFonts w:ascii="Times New Roman" w:eastAsia="Calibri" w:hAnsi="Times New Roman" w:cs="Times New Roman"/>
          <w:sz w:val="24"/>
          <w:szCs w:val="24"/>
          <w:lang w:val="en-TT"/>
        </w:rPr>
        <w:t xml:space="preserve"> of </w:t>
      </w:r>
      <w:r w:rsidRPr="005B5791">
        <w:rPr>
          <w:rFonts w:ascii="Times New Roman" w:eastAsia="Calibri" w:hAnsi="Times New Roman" w:cs="Times New Roman"/>
          <w:sz w:val="24"/>
          <w:szCs w:val="24"/>
          <w:lang w:val="en-US"/>
        </w:rPr>
        <w:t>D</w:t>
      </w:r>
      <w:proofErr w:type="spellStart"/>
      <w:r w:rsidRPr="005B5791">
        <w:rPr>
          <w:rFonts w:ascii="Times New Roman" w:eastAsia="Calibri" w:hAnsi="Times New Roman" w:cs="Times New Roman"/>
          <w:sz w:val="24"/>
          <w:szCs w:val="24"/>
          <w:lang w:val="en-TT"/>
        </w:rPr>
        <w:t>efinitions</w:t>
      </w:r>
      <w:proofErr w:type="spellEnd"/>
      <w:r w:rsidRPr="005B5791">
        <w:rPr>
          <w:rFonts w:ascii="Times New Roman" w:eastAsia="Calibri" w:hAnsi="Times New Roman" w:cs="Times New Roman"/>
          <w:sz w:val="24"/>
          <w:szCs w:val="24"/>
          <w:lang w:val="en-TT"/>
        </w:rPr>
        <w:t xml:space="preserve"> of a Family Business </w:t>
      </w:r>
      <w:r w:rsidR="000614DF">
        <w:rPr>
          <w:rFonts w:ascii="Times New Roman" w:eastAsia="Calibri" w:hAnsi="Times New Roman" w:cs="Times New Roman"/>
          <w:sz w:val="24"/>
          <w:szCs w:val="24"/>
          <w:lang w:val="en-TT"/>
        </w:rPr>
        <w:t xml:space="preserve">- </w:t>
      </w:r>
      <w:proofErr w:type="gramStart"/>
      <w:r w:rsidRPr="005B5791">
        <w:rPr>
          <w:rFonts w:ascii="Times New Roman" w:eastAsia="Calibri" w:hAnsi="Times New Roman" w:cs="Times New Roman"/>
          <w:sz w:val="24"/>
          <w:szCs w:val="24"/>
          <w:lang w:val="en-TT"/>
        </w:rPr>
        <w:t xml:space="preserve">Multiple </w:t>
      </w:r>
      <w:r w:rsidR="000E6967">
        <w:rPr>
          <w:rFonts w:ascii="Times New Roman" w:eastAsia="Calibri" w:hAnsi="Times New Roman" w:cs="Times New Roman"/>
          <w:sz w:val="24"/>
          <w:szCs w:val="24"/>
          <w:lang w:val="en-TT"/>
        </w:rPr>
        <w:t xml:space="preserve"> </w:t>
      </w:r>
      <w:r w:rsidR="000614DF">
        <w:rPr>
          <w:rFonts w:ascii="Times New Roman" w:eastAsia="Calibri" w:hAnsi="Times New Roman" w:cs="Times New Roman"/>
          <w:sz w:val="24"/>
          <w:szCs w:val="24"/>
          <w:lang w:val="en-TT"/>
        </w:rPr>
        <w:t>R</w:t>
      </w:r>
      <w:r w:rsidRPr="005B5791">
        <w:rPr>
          <w:rFonts w:ascii="Times New Roman" w:eastAsia="Calibri" w:hAnsi="Times New Roman" w:cs="Times New Roman"/>
          <w:sz w:val="24"/>
          <w:szCs w:val="24"/>
          <w:lang w:val="en-TT"/>
        </w:rPr>
        <w:t>esearchers</w:t>
      </w:r>
      <w:proofErr w:type="gramEnd"/>
      <w:r w:rsidR="000614DF">
        <w:rPr>
          <w:rFonts w:ascii="Times New Roman" w:eastAsia="Calibri" w:hAnsi="Times New Roman" w:cs="Times New Roman"/>
          <w:sz w:val="24"/>
          <w:szCs w:val="24"/>
          <w:lang w:val="en-TT"/>
        </w:rPr>
        <w:t>...</w:t>
      </w:r>
      <w:r w:rsidR="005B5791">
        <w:rPr>
          <w:rFonts w:ascii="Times New Roman" w:eastAsia="Calibri" w:hAnsi="Times New Roman" w:cs="Times New Roman"/>
          <w:sz w:val="24"/>
          <w:szCs w:val="24"/>
          <w:lang w:val="en-TT"/>
        </w:rPr>
        <w:t>……</w:t>
      </w:r>
      <w:r w:rsidR="000614DF">
        <w:rPr>
          <w:rFonts w:ascii="Times New Roman" w:eastAsia="Calibri" w:hAnsi="Times New Roman" w:cs="Times New Roman"/>
          <w:sz w:val="24"/>
          <w:szCs w:val="24"/>
          <w:lang w:val="en-TT"/>
        </w:rPr>
        <w:t>...</w:t>
      </w:r>
      <w:r w:rsidR="005B5791">
        <w:rPr>
          <w:rFonts w:ascii="Times New Roman" w:eastAsia="Calibri" w:hAnsi="Times New Roman" w:cs="Times New Roman"/>
          <w:sz w:val="24"/>
          <w:szCs w:val="24"/>
          <w:lang w:val="en-TT"/>
        </w:rPr>
        <w:t>...</w:t>
      </w:r>
      <w:r w:rsidR="005B5791">
        <w:rPr>
          <w:rFonts w:ascii="Times New Roman" w:eastAsia="Calibri" w:hAnsi="Times New Roman" w:cs="Times New Roman"/>
          <w:sz w:val="24"/>
          <w:szCs w:val="24"/>
          <w:lang w:val="en-US"/>
        </w:rPr>
        <w:t>1</w:t>
      </w:r>
      <w:r w:rsidRPr="005B5791">
        <w:rPr>
          <w:rFonts w:ascii="Times New Roman" w:eastAsia="Calibri" w:hAnsi="Times New Roman" w:cs="Times New Roman"/>
          <w:sz w:val="24"/>
          <w:szCs w:val="24"/>
          <w:lang w:val="en-US"/>
        </w:rPr>
        <w:t>4</w:t>
      </w:r>
    </w:p>
    <w:p w14:paraId="5F981301" w14:textId="5C3F161A" w:rsidR="001A2C7B" w:rsidRPr="005B5791" w:rsidRDefault="00254474">
      <w:pPr>
        <w:spacing w:beforeLines="100" w:before="240" w:after="20" w:line="240" w:lineRule="auto"/>
        <w:rPr>
          <w:rFonts w:ascii="Times New Roman" w:hAnsi="Times New Roman" w:cs="Times New Roman"/>
          <w:sz w:val="24"/>
          <w:szCs w:val="24"/>
        </w:rPr>
      </w:pPr>
      <w:r w:rsidRPr="005B5791">
        <w:rPr>
          <w:rFonts w:ascii="Times New Roman" w:hAnsi="Times New Roman" w:cs="Times New Roman"/>
          <w:sz w:val="24"/>
          <w:szCs w:val="24"/>
          <w:lang w:val="en-US"/>
        </w:rPr>
        <w:t xml:space="preserve">Table 2.2: </w:t>
      </w:r>
      <w:r w:rsidRPr="005B5791">
        <w:rPr>
          <w:rFonts w:ascii="Times New Roman" w:hAnsi="Times New Roman" w:cs="Times New Roman"/>
          <w:sz w:val="24"/>
          <w:szCs w:val="24"/>
        </w:rPr>
        <w:t xml:space="preserve">The ‘Multi-level Family Business Choice Model’ </w:t>
      </w:r>
      <w:r w:rsidRPr="005B5791">
        <w:rPr>
          <w:rFonts w:ascii="Times New Roman" w:hAnsi="Times New Roman" w:cs="Times New Roman"/>
          <w:sz w:val="24"/>
          <w:szCs w:val="24"/>
          <w:lang w:val="en-US"/>
        </w:rPr>
        <w:t>by</w:t>
      </w:r>
      <w:r w:rsidRPr="005B5791">
        <w:rPr>
          <w:rFonts w:ascii="Times New Roman" w:hAnsi="Times New Roman" w:cs="Times New Roman"/>
          <w:sz w:val="24"/>
          <w:szCs w:val="24"/>
        </w:rPr>
        <w:t xml:space="preserve"> Parker (</w:t>
      </w:r>
      <w:proofErr w:type="gramStart"/>
      <w:r w:rsidRPr="005B5791">
        <w:rPr>
          <w:rFonts w:ascii="Times New Roman" w:hAnsi="Times New Roman" w:cs="Times New Roman"/>
          <w:sz w:val="24"/>
          <w:szCs w:val="24"/>
        </w:rPr>
        <w:t>2020)</w:t>
      </w:r>
      <w:r w:rsidR="00845E73">
        <w:rPr>
          <w:rFonts w:ascii="Times New Roman" w:hAnsi="Times New Roman" w:cs="Times New Roman"/>
          <w:sz w:val="24"/>
          <w:szCs w:val="24"/>
          <w:lang w:val="en-US"/>
        </w:rPr>
        <w:t>…</w:t>
      </w:r>
      <w:proofErr w:type="gramEnd"/>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………..30</w:t>
      </w:r>
      <w:r w:rsidRPr="005B5791">
        <w:rPr>
          <w:rFonts w:ascii="Times New Roman" w:hAnsi="Times New Roman" w:cs="Times New Roman"/>
          <w:sz w:val="24"/>
          <w:szCs w:val="24"/>
        </w:rPr>
        <w:t xml:space="preserve"> </w:t>
      </w:r>
    </w:p>
    <w:p w14:paraId="681DEB65" w14:textId="4E2912F9" w:rsidR="001A2C7B" w:rsidRPr="005B5791" w:rsidRDefault="00254474">
      <w:pPr>
        <w:spacing w:beforeLines="100" w:before="240" w:after="20" w:line="240" w:lineRule="auto"/>
        <w:rPr>
          <w:rFonts w:ascii="Times New Roman" w:hAnsi="Times New Roman" w:cs="Times New Roman"/>
          <w:sz w:val="24"/>
          <w:szCs w:val="24"/>
        </w:rPr>
      </w:pPr>
      <w:r w:rsidRPr="005B5791">
        <w:rPr>
          <w:rFonts w:ascii="Times New Roman" w:hAnsi="Times New Roman" w:cs="Times New Roman"/>
          <w:sz w:val="24"/>
          <w:szCs w:val="24"/>
        </w:rPr>
        <w:t>Table 3.1</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Details of Founding Family Members</w:t>
      </w:r>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.71</w:t>
      </w:r>
      <w:r w:rsidRPr="005B5791">
        <w:rPr>
          <w:rFonts w:ascii="Times New Roman" w:hAnsi="Times New Roman" w:cs="Times New Roman"/>
          <w:sz w:val="24"/>
          <w:szCs w:val="24"/>
        </w:rPr>
        <w:t xml:space="preserve">    </w:t>
      </w:r>
    </w:p>
    <w:p w14:paraId="5EDC8052" w14:textId="71E4A710" w:rsidR="001A2C7B" w:rsidRPr="005B5791" w:rsidRDefault="00254474">
      <w:pPr>
        <w:spacing w:beforeLines="100" w:before="240" w:after="20" w:line="240" w:lineRule="auto"/>
        <w:rPr>
          <w:rFonts w:ascii="Times New Roman" w:hAnsi="Times New Roman" w:cs="Times New Roman"/>
          <w:sz w:val="24"/>
          <w:szCs w:val="24"/>
        </w:rPr>
      </w:pPr>
      <w:r w:rsidRPr="005B5791">
        <w:rPr>
          <w:rFonts w:ascii="Times New Roman" w:hAnsi="Times New Roman" w:cs="Times New Roman"/>
          <w:sz w:val="24"/>
          <w:szCs w:val="24"/>
        </w:rPr>
        <w:t>Table 3.2</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Details of Middle Level Managers</w:t>
      </w:r>
      <w:r w:rsidRPr="005B5791">
        <w:rPr>
          <w:rFonts w:ascii="Times New Roman" w:hAnsi="Times New Roman" w:cs="Times New Roman"/>
          <w:sz w:val="24"/>
          <w:szCs w:val="24"/>
          <w:lang w:val="en-US"/>
        </w:rPr>
        <w:t>……………………………………………….72</w:t>
      </w:r>
    </w:p>
    <w:p w14:paraId="4C33A294" w14:textId="7A1C007C" w:rsidR="001A2C7B" w:rsidRPr="005B5791" w:rsidRDefault="00254474">
      <w:pPr>
        <w:autoSpaceDE w:val="0"/>
        <w:autoSpaceDN w:val="0"/>
        <w:adjustRightInd w:val="0"/>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3.3</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Details of Interviews </w:t>
      </w:r>
      <w:r w:rsidRPr="005B5791">
        <w:rPr>
          <w:rFonts w:ascii="Times New Roman" w:hAnsi="Times New Roman" w:cs="Times New Roman"/>
          <w:sz w:val="24"/>
          <w:szCs w:val="24"/>
          <w:lang w:val="en-US"/>
        </w:rPr>
        <w:t>C</w:t>
      </w:r>
      <w:proofErr w:type="spellStart"/>
      <w:r w:rsidRPr="005B5791">
        <w:rPr>
          <w:rFonts w:ascii="Times New Roman" w:hAnsi="Times New Roman" w:cs="Times New Roman"/>
          <w:sz w:val="24"/>
          <w:szCs w:val="24"/>
        </w:rPr>
        <w:t>onducte</w:t>
      </w:r>
      <w:proofErr w:type="spellEnd"/>
      <w:r w:rsidRPr="005B5791">
        <w:rPr>
          <w:rFonts w:ascii="Times New Roman" w:hAnsi="Times New Roman" w:cs="Times New Roman"/>
          <w:sz w:val="24"/>
          <w:szCs w:val="24"/>
          <w:lang w:val="en-US"/>
        </w:rPr>
        <w:t>d………………………………………………….73</w:t>
      </w:r>
    </w:p>
    <w:p w14:paraId="73F0EAF8" w14:textId="3B302AD8" w:rsidR="001A2C7B" w:rsidRPr="005B5791" w:rsidRDefault="00254474">
      <w:pPr>
        <w:spacing w:beforeLines="100" w:before="240" w:after="20" w:line="240" w:lineRule="auto"/>
        <w:rPr>
          <w:rFonts w:ascii="Times New Roman" w:hAnsi="Times New Roman" w:cs="Times New Roman"/>
          <w:sz w:val="24"/>
          <w:szCs w:val="24"/>
        </w:rPr>
      </w:pPr>
      <w:r w:rsidRPr="005B5791">
        <w:rPr>
          <w:rFonts w:ascii="Times New Roman" w:hAnsi="Times New Roman" w:cs="Times New Roman"/>
          <w:sz w:val="24"/>
          <w:szCs w:val="24"/>
        </w:rPr>
        <w:t>Table 4.1</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Key Developments within the Teelucksingh Family Firm</w:t>
      </w:r>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93</w:t>
      </w:r>
    </w:p>
    <w:p w14:paraId="7C7318D0" w14:textId="72ECFE3E" w:rsidR="001A2C7B" w:rsidRPr="005B5791" w:rsidRDefault="00254474">
      <w:pPr>
        <w:spacing w:beforeLines="100" w:before="240" w:after="20" w:line="240" w:lineRule="auto"/>
        <w:rPr>
          <w:rFonts w:ascii="Times New Roman" w:hAnsi="Times New Roman" w:cs="Times New Roman"/>
          <w:sz w:val="24"/>
          <w:szCs w:val="24"/>
        </w:rPr>
      </w:pPr>
      <w:r w:rsidRPr="005B5791">
        <w:rPr>
          <w:rFonts w:ascii="Times New Roman" w:hAnsi="Times New Roman" w:cs="Times New Roman"/>
          <w:sz w:val="24"/>
          <w:szCs w:val="24"/>
        </w:rPr>
        <w:t>Table 4.2</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Companies Incorporated within the Teelucksingh Family Firm</w:t>
      </w:r>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…94</w:t>
      </w:r>
    </w:p>
    <w:p w14:paraId="668BD2FB" w14:textId="5EB5C08F" w:rsidR="001A2C7B" w:rsidRPr="005B5791" w:rsidRDefault="00254474">
      <w:pPr>
        <w:spacing w:beforeLines="100" w:before="240" w:after="20" w:line="240" w:lineRule="auto"/>
        <w:rPr>
          <w:rFonts w:ascii="Times New Roman" w:hAnsi="Times New Roman" w:cs="Times New Roman"/>
          <w:sz w:val="24"/>
          <w:szCs w:val="24"/>
        </w:rPr>
      </w:pPr>
      <w:r w:rsidRPr="005B5791">
        <w:rPr>
          <w:rFonts w:ascii="Times New Roman" w:hAnsi="Times New Roman" w:cs="Times New Roman"/>
          <w:sz w:val="24"/>
          <w:szCs w:val="24"/>
        </w:rPr>
        <w:t>Table 4.3</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Business Expansion within Teelucksingh’s Investments</w:t>
      </w:r>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.95</w:t>
      </w:r>
    </w:p>
    <w:p w14:paraId="1D29C4EC" w14:textId="4F1BBE60" w:rsidR="001A2C7B" w:rsidRPr="005B5791" w:rsidRDefault="00254474">
      <w:pPr>
        <w:spacing w:beforeLines="100" w:before="240" w:after="20" w:line="240" w:lineRule="auto"/>
        <w:rPr>
          <w:rFonts w:ascii="Times New Roman" w:hAnsi="Times New Roman" w:cs="Times New Roman"/>
          <w:sz w:val="24"/>
          <w:szCs w:val="24"/>
        </w:rPr>
      </w:pPr>
      <w:r w:rsidRPr="005B5791">
        <w:rPr>
          <w:rFonts w:ascii="Times New Roman" w:hAnsi="Times New Roman" w:cs="Times New Roman"/>
          <w:sz w:val="24"/>
          <w:szCs w:val="24"/>
        </w:rPr>
        <w:t>Table 4.4</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Proposed Expansion within the Teelucksingh Family Firm</w:t>
      </w:r>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.95</w:t>
      </w:r>
    </w:p>
    <w:p w14:paraId="66744E20" w14:textId="60201B17" w:rsidR="001A2C7B" w:rsidRPr="005B5791" w:rsidRDefault="00254474">
      <w:pPr>
        <w:spacing w:beforeLines="100" w:before="240" w:after="20" w:line="240" w:lineRule="auto"/>
        <w:rPr>
          <w:rFonts w:ascii="Times New Roman" w:hAnsi="Times New Roman" w:cs="Times New Roman"/>
          <w:sz w:val="24"/>
          <w:szCs w:val="24"/>
        </w:rPr>
      </w:pPr>
      <w:r w:rsidRPr="005B5791">
        <w:rPr>
          <w:rFonts w:ascii="Times New Roman" w:hAnsi="Times New Roman" w:cs="Times New Roman"/>
          <w:sz w:val="24"/>
          <w:szCs w:val="24"/>
        </w:rPr>
        <w:t>Table 4.5</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Revenue for the period 2010 to 2020</w:t>
      </w:r>
      <w:r w:rsidRPr="005B5791">
        <w:rPr>
          <w:rFonts w:ascii="Times New Roman" w:hAnsi="Times New Roman" w:cs="Times New Roman"/>
          <w:sz w:val="24"/>
          <w:szCs w:val="24"/>
          <w:lang w:val="en-US"/>
        </w:rPr>
        <w:t>…………………………………………</w:t>
      </w:r>
      <w:proofErr w:type="gramStart"/>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96</w:t>
      </w:r>
    </w:p>
    <w:p w14:paraId="16E60AE7" w14:textId="6F5A1F94"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4.6</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Gross Profit for the period 2010 to 2020</w:t>
      </w:r>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.97</w:t>
      </w:r>
    </w:p>
    <w:p w14:paraId="123CFB44" w14:textId="3B684217"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4.7</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Net Profit for the period 2010 to 2020</w:t>
      </w:r>
      <w:r w:rsidRPr="005B5791">
        <w:rPr>
          <w:rFonts w:ascii="Times New Roman" w:hAnsi="Times New Roman" w:cs="Times New Roman"/>
          <w:sz w:val="24"/>
          <w:szCs w:val="24"/>
          <w:lang w:val="en-US"/>
        </w:rPr>
        <w:t>……………………………………………97</w:t>
      </w:r>
    </w:p>
    <w:p w14:paraId="48800DC9" w14:textId="29BC4C1E"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4.8</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Salaries and Wages for the period 2010 to 2020</w:t>
      </w:r>
      <w:r w:rsidRPr="005B5791">
        <w:rPr>
          <w:rFonts w:ascii="Times New Roman" w:hAnsi="Times New Roman" w:cs="Times New Roman"/>
          <w:sz w:val="24"/>
          <w:szCs w:val="24"/>
          <w:lang w:val="en-US"/>
        </w:rPr>
        <w:t>………………………………….98</w:t>
      </w:r>
    </w:p>
    <w:p w14:paraId="739DA6B1" w14:textId="75746A98"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4.9</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Total Assets for the period 2010 to 2020</w:t>
      </w:r>
      <w:r w:rsidRPr="005B5791">
        <w:rPr>
          <w:rFonts w:ascii="Times New Roman" w:hAnsi="Times New Roman" w:cs="Times New Roman"/>
          <w:sz w:val="24"/>
          <w:szCs w:val="24"/>
          <w:lang w:val="en-US"/>
        </w:rPr>
        <w:t>…………………………………………99</w:t>
      </w:r>
    </w:p>
    <w:p w14:paraId="0210C9DE" w14:textId="03C32EDA"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4.10</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Current Ratio for the period 2010 to 2020</w:t>
      </w:r>
      <w:r w:rsidRPr="005B5791">
        <w:rPr>
          <w:rFonts w:ascii="Times New Roman" w:hAnsi="Times New Roman" w:cs="Times New Roman"/>
          <w:sz w:val="24"/>
          <w:szCs w:val="24"/>
          <w:lang w:val="en-US"/>
        </w:rPr>
        <w:t>………………………………………99</w:t>
      </w:r>
    </w:p>
    <w:p w14:paraId="591CFCF9" w14:textId="2D470137"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4.11</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Loans for the period 2010 to 2020</w:t>
      </w:r>
      <w:r w:rsidRPr="005B5791">
        <w:rPr>
          <w:rFonts w:ascii="Times New Roman" w:hAnsi="Times New Roman" w:cs="Times New Roman"/>
          <w:sz w:val="24"/>
          <w:szCs w:val="24"/>
          <w:lang w:val="en-US"/>
        </w:rPr>
        <w:t>………</w:t>
      </w:r>
      <w:r w:rsidR="00845E73">
        <w:rPr>
          <w:rFonts w:ascii="Times New Roman" w:hAnsi="Times New Roman" w:cs="Times New Roman"/>
          <w:sz w:val="24"/>
          <w:szCs w:val="24"/>
          <w:lang w:val="en-US"/>
        </w:rPr>
        <w:t>.</w:t>
      </w:r>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10</w:t>
      </w:r>
      <w:r w:rsidR="005B5791">
        <w:rPr>
          <w:rFonts w:ascii="Times New Roman" w:hAnsi="Times New Roman" w:cs="Times New Roman"/>
          <w:sz w:val="24"/>
          <w:szCs w:val="24"/>
          <w:lang w:val="en-US"/>
        </w:rPr>
        <w:t>0</w:t>
      </w:r>
    </w:p>
    <w:p w14:paraId="4821C68F" w14:textId="6DF58577"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4.12</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Retained Earnings for the period 2010 to 2020</w:t>
      </w:r>
      <w:r w:rsidRPr="005B5791">
        <w:rPr>
          <w:rFonts w:ascii="Times New Roman" w:hAnsi="Times New Roman" w:cs="Times New Roman"/>
          <w:sz w:val="24"/>
          <w:szCs w:val="24"/>
          <w:lang w:val="en-US"/>
        </w:rPr>
        <w:t>……………………………</w:t>
      </w:r>
      <w:proofErr w:type="gramStart"/>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100</w:t>
      </w:r>
    </w:p>
    <w:p w14:paraId="52CB2E38" w14:textId="6E2C56C2"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4.13</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Return on Assets for the period 2010 to 2020</w:t>
      </w:r>
      <w:r w:rsidRPr="005B5791">
        <w:rPr>
          <w:rFonts w:ascii="Times New Roman" w:hAnsi="Times New Roman" w:cs="Times New Roman"/>
          <w:sz w:val="24"/>
          <w:szCs w:val="24"/>
          <w:lang w:val="en-US"/>
        </w:rPr>
        <w:t>…………………………………100</w:t>
      </w:r>
    </w:p>
    <w:p w14:paraId="57B9051E" w14:textId="1C1BAF8C"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4.14</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Succession Plans within the Teelucksingh Family Firm</w:t>
      </w:r>
      <w:r w:rsidRPr="005B5791">
        <w:rPr>
          <w:rFonts w:ascii="Times New Roman" w:hAnsi="Times New Roman" w:cs="Times New Roman"/>
          <w:sz w:val="24"/>
          <w:szCs w:val="24"/>
          <w:lang w:val="en-US"/>
        </w:rPr>
        <w:t>………………………105</w:t>
      </w:r>
    </w:p>
    <w:p w14:paraId="70062384" w14:textId="52E068E1"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4.15</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Components of Culture within the Teelucksingh Family Firm</w:t>
      </w:r>
      <w:r w:rsidRPr="005B5791">
        <w:rPr>
          <w:rFonts w:ascii="Times New Roman" w:hAnsi="Times New Roman" w:cs="Times New Roman"/>
          <w:sz w:val="24"/>
          <w:szCs w:val="24"/>
          <w:lang w:val="en-US"/>
        </w:rPr>
        <w:t>……………</w:t>
      </w:r>
      <w:proofErr w:type="gramStart"/>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109</w:t>
      </w:r>
    </w:p>
    <w:p w14:paraId="368D7411" w14:textId="06089F0E"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5.1</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Attributes of a Family Firm</w:t>
      </w:r>
      <w:r w:rsidRPr="005B5791">
        <w:rPr>
          <w:rFonts w:ascii="Times New Roman" w:hAnsi="Times New Roman" w:cs="Times New Roman"/>
          <w:sz w:val="24"/>
          <w:szCs w:val="24"/>
          <w:lang w:val="en-US"/>
        </w:rPr>
        <w:t>…………………………………………………</w:t>
      </w:r>
      <w:proofErr w:type="gramStart"/>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118</w:t>
      </w:r>
    </w:p>
    <w:p w14:paraId="6BAA866A" w14:textId="47EDE54C" w:rsidR="001A2C7B" w:rsidRPr="005B5791" w:rsidRDefault="00254474">
      <w:pPr>
        <w:spacing w:beforeLines="100" w:before="240" w:after="20" w:line="240" w:lineRule="auto"/>
        <w:jc w:val="both"/>
        <w:rPr>
          <w:rFonts w:ascii="Times New Roman" w:hAnsi="Times New Roman" w:cs="Times New Roman"/>
          <w:sz w:val="24"/>
          <w:szCs w:val="24"/>
          <w:shd w:val="clear" w:color="auto" w:fill="FFFFFF"/>
        </w:rPr>
      </w:pPr>
      <w:r w:rsidRPr="005B5791">
        <w:rPr>
          <w:rFonts w:ascii="Times New Roman" w:hAnsi="Times New Roman" w:cs="Times New Roman"/>
          <w:sz w:val="24"/>
          <w:szCs w:val="24"/>
          <w:shd w:val="clear" w:color="auto" w:fill="FFFFFF"/>
        </w:rPr>
        <w:t>Table 5.2</w:t>
      </w:r>
      <w:r w:rsidRPr="005B5791">
        <w:rPr>
          <w:rFonts w:ascii="Times New Roman" w:hAnsi="Times New Roman" w:cs="Times New Roman"/>
          <w:sz w:val="24"/>
          <w:szCs w:val="24"/>
          <w:shd w:val="clear" w:color="auto" w:fill="FFFFFF"/>
          <w:lang w:val="en-US"/>
        </w:rPr>
        <w:t>:</w:t>
      </w:r>
      <w:r w:rsidRPr="005B5791">
        <w:rPr>
          <w:rFonts w:ascii="Times New Roman" w:hAnsi="Times New Roman" w:cs="Times New Roman"/>
          <w:sz w:val="24"/>
          <w:szCs w:val="24"/>
          <w:shd w:val="clear" w:color="auto" w:fill="FFFFFF"/>
        </w:rPr>
        <w:t xml:space="preserve"> The Three</w:t>
      </w:r>
      <w:r w:rsidR="00845E73">
        <w:rPr>
          <w:rFonts w:ascii="Times New Roman" w:hAnsi="Times New Roman" w:cs="Times New Roman"/>
          <w:sz w:val="24"/>
          <w:szCs w:val="24"/>
          <w:shd w:val="clear" w:color="auto" w:fill="FFFFFF"/>
        </w:rPr>
        <w:t>-</w:t>
      </w:r>
      <w:r w:rsidRPr="005B5791">
        <w:rPr>
          <w:rFonts w:ascii="Times New Roman" w:hAnsi="Times New Roman" w:cs="Times New Roman"/>
          <w:sz w:val="24"/>
          <w:szCs w:val="24"/>
          <w:shd w:val="clear" w:color="auto" w:fill="FFFFFF"/>
        </w:rPr>
        <w:t>Dimensional Model applied to the Teelucksingh Family Firm</w:t>
      </w:r>
      <w:r w:rsidRPr="005B5791">
        <w:rPr>
          <w:rFonts w:ascii="Times New Roman" w:hAnsi="Times New Roman" w:cs="Times New Roman"/>
          <w:sz w:val="24"/>
          <w:szCs w:val="24"/>
          <w:shd w:val="clear" w:color="auto" w:fill="FFFFFF"/>
          <w:lang w:val="en-US"/>
        </w:rPr>
        <w:t>……</w:t>
      </w:r>
      <w:r w:rsidR="005B5791">
        <w:rPr>
          <w:rFonts w:ascii="Times New Roman" w:hAnsi="Times New Roman" w:cs="Times New Roman"/>
          <w:sz w:val="24"/>
          <w:szCs w:val="24"/>
          <w:shd w:val="clear" w:color="auto" w:fill="FFFFFF"/>
          <w:lang w:val="en-US"/>
        </w:rPr>
        <w:t>...</w:t>
      </w:r>
      <w:r w:rsidRPr="005B5791">
        <w:rPr>
          <w:rFonts w:ascii="Times New Roman" w:hAnsi="Times New Roman" w:cs="Times New Roman"/>
          <w:sz w:val="24"/>
          <w:szCs w:val="24"/>
          <w:shd w:val="clear" w:color="auto" w:fill="FFFFFF"/>
          <w:lang w:val="en-US"/>
        </w:rPr>
        <w:t>119</w:t>
      </w:r>
    </w:p>
    <w:p w14:paraId="07F39356" w14:textId="1D3A3C7A"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5.3: Strategic Priorities across Dimensions</w:t>
      </w:r>
      <w:r w:rsidRPr="005B5791">
        <w:rPr>
          <w:rFonts w:ascii="Times New Roman" w:hAnsi="Times New Roman" w:cs="Times New Roman"/>
          <w:sz w:val="24"/>
          <w:szCs w:val="24"/>
          <w:lang w:val="en-US"/>
        </w:rPr>
        <w:t>………………………………………</w:t>
      </w:r>
      <w:proofErr w:type="gramStart"/>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129</w:t>
      </w:r>
    </w:p>
    <w:p w14:paraId="2668036A" w14:textId="39507F8D"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5.4. Financial Practices across</w:t>
      </w:r>
      <w:r w:rsidRPr="005B5791">
        <w:rPr>
          <w:rFonts w:ascii="Times New Roman" w:hAnsi="Times New Roman" w:cs="Times New Roman"/>
          <w:sz w:val="24"/>
          <w:szCs w:val="24"/>
          <w:lang w:val="en-US"/>
        </w:rPr>
        <w:t xml:space="preserve"> D</w:t>
      </w:r>
      <w:proofErr w:type="spellStart"/>
      <w:r w:rsidRPr="005B5791">
        <w:rPr>
          <w:rFonts w:ascii="Times New Roman" w:hAnsi="Times New Roman" w:cs="Times New Roman"/>
          <w:sz w:val="24"/>
          <w:szCs w:val="24"/>
        </w:rPr>
        <w:t>imensions</w:t>
      </w:r>
      <w:proofErr w:type="spellEnd"/>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130</w:t>
      </w:r>
    </w:p>
    <w:p w14:paraId="7F57C3AF" w14:textId="1A7876E0"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5.5</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Growth across Dimension</w:t>
      </w:r>
      <w:r w:rsidRPr="005B5791">
        <w:rPr>
          <w:rFonts w:ascii="Times New Roman" w:hAnsi="Times New Roman" w:cs="Times New Roman"/>
          <w:sz w:val="24"/>
          <w:szCs w:val="24"/>
          <w:lang w:val="en-US"/>
        </w:rPr>
        <w:t>s……………………………………………………</w:t>
      </w:r>
      <w:r w:rsidR="005B5791">
        <w:rPr>
          <w:rFonts w:ascii="Times New Roman" w:hAnsi="Times New Roman" w:cs="Times New Roman"/>
          <w:sz w:val="24"/>
          <w:szCs w:val="24"/>
          <w:lang w:val="en-US"/>
        </w:rPr>
        <w:t>..</w:t>
      </w:r>
      <w:r w:rsidRPr="005B5791">
        <w:rPr>
          <w:rFonts w:ascii="Times New Roman" w:hAnsi="Times New Roman" w:cs="Times New Roman"/>
          <w:sz w:val="24"/>
          <w:szCs w:val="24"/>
          <w:lang w:val="en-US"/>
        </w:rPr>
        <w:t>.133</w:t>
      </w:r>
    </w:p>
    <w:p w14:paraId="64FB0A08" w14:textId="1626769A" w:rsidR="001A2C7B" w:rsidRPr="005B5791" w:rsidRDefault="00254474">
      <w:pPr>
        <w:spacing w:beforeLines="100" w:before="240" w:after="20" w:line="240" w:lineRule="auto"/>
        <w:jc w:val="both"/>
        <w:rPr>
          <w:rFonts w:ascii="Times New Roman" w:hAnsi="Times New Roman" w:cs="Times New Roman"/>
          <w:sz w:val="24"/>
          <w:szCs w:val="24"/>
          <w:shd w:val="clear" w:color="auto" w:fill="FFFFFF"/>
        </w:rPr>
      </w:pPr>
      <w:r w:rsidRPr="005B5791">
        <w:rPr>
          <w:rFonts w:ascii="Times New Roman" w:hAnsi="Times New Roman" w:cs="Times New Roman"/>
          <w:sz w:val="24"/>
          <w:szCs w:val="24"/>
          <w:shd w:val="clear" w:color="auto" w:fill="FFFFFF"/>
        </w:rPr>
        <w:lastRenderedPageBreak/>
        <w:t>Table 5.6</w:t>
      </w:r>
      <w:r w:rsidRPr="005B5791">
        <w:rPr>
          <w:rFonts w:ascii="Times New Roman" w:hAnsi="Times New Roman" w:cs="Times New Roman"/>
          <w:sz w:val="24"/>
          <w:szCs w:val="24"/>
          <w:shd w:val="clear" w:color="auto" w:fill="FFFFFF"/>
          <w:lang w:val="en-US"/>
        </w:rPr>
        <w:t>:</w:t>
      </w:r>
      <w:r w:rsidRPr="005B5791">
        <w:rPr>
          <w:rFonts w:ascii="Times New Roman" w:hAnsi="Times New Roman" w:cs="Times New Roman"/>
          <w:sz w:val="24"/>
          <w:szCs w:val="24"/>
          <w:shd w:val="clear" w:color="auto" w:fill="FFFFFF"/>
        </w:rPr>
        <w:t xml:space="preserve"> Human Resources across Dimensions</w:t>
      </w:r>
      <w:r w:rsidRPr="005B5791">
        <w:rPr>
          <w:rFonts w:ascii="Times New Roman" w:hAnsi="Times New Roman" w:cs="Times New Roman"/>
          <w:sz w:val="24"/>
          <w:szCs w:val="24"/>
          <w:shd w:val="clear" w:color="auto" w:fill="FFFFFF"/>
          <w:lang w:val="en-US"/>
        </w:rPr>
        <w:t>………………………………………</w:t>
      </w:r>
      <w:proofErr w:type="gramStart"/>
      <w:r w:rsidRPr="005B5791">
        <w:rPr>
          <w:rFonts w:ascii="Times New Roman" w:hAnsi="Times New Roman" w:cs="Times New Roman"/>
          <w:sz w:val="24"/>
          <w:szCs w:val="24"/>
          <w:shd w:val="clear" w:color="auto" w:fill="FFFFFF"/>
          <w:lang w:val="en-US"/>
        </w:rPr>
        <w:t>…</w:t>
      </w:r>
      <w:r w:rsidR="005B5791">
        <w:rPr>
          <w:rFonts w:ascii="Times New Roman" w:hAnsi="Times New Roman" w:cs="Times New Roman"/>
          <w:sz w:val="24"/>
          <w:szCs w:val="24"/>
          <w:shd w:val="clear" w:color="auto" w:fill="FFFFFF"/>
          <w:lang w:val="en-US"/>
        </w:rPr>
        <w:t>..</w:t>
      </w:r>
      <w:proofErr w:type="gramEnd"/>
      <w:r w:rsidRPr="005B5791">
        <w:rPr>
          <w:rFonts w:ascii="Times New Roman" w:hAnsi="Times New Roman" w:cs="Times New Roman"/>
          <w:sz w:val="24"/>
          <w:szCs w:val="24"/>
          <w:shd w:val="clear" w:color="auto" w:fill="FFFFFF"/>
          <w:lang w:val="en-US"/>
        </w:rPr>
        <w:t>135</w:t>
      </w:r>
    </w:p>
    <w:p w14:paraId="0DBCBFAF" w14:textId="42C6804F"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5.7: Succession across Dimensions</w:t>
      </w:r>
      <w:r w:rsidRPr="005B5791">
        <w:rPr>
          <w:rFonts w:ascii="Times New Roman" w:hAnsi="Times New Roman" w:cs="Times New Roman"/>
          <w:sz w:val="24"/>
          <w:szCs w:val="24"/>
          <w:lang w:val="en-US"/>
        </w:rPr>
        <w:t>………………………………………………</w:t>
      </w:r>
      <w:proofErr w:type="gramStart"/>
      <w:r w:rsidRPr="005B5791">
        <w:rPr>
          <w:rFonts w:ascii="Times New Roman" w:hAnsi="Times New Roman" w:cs="Times New Roman"/>
          <w:sz w:val="24"/>
          <w:szCs w:val="24"/>
          <w:lang w:val="en-US"/>
        </w:rPr>
        <w:t>…</w:t>
      </w:r>
      <w:r w:rsidR="005B5791">
        <w:rPr>
          <w:rFonts w:ascii="Times New Roman" w:hAnsi="Times New Roman" w:cs="Times New Roman"/>
          <w:sz w:val="24"/>
          <w:szCs w:val="24"/>
          <w:lang w:val="en-US"/>
        </w:rPr>
        <w:t>..</w:t>
      </w:r>
      <w:proofErr w:type="gramEnd"/>
      <w:r w:rsidRPr="005B5791">
        <w:rPr>
          <w:rFonts w:ascii="Times New Roman" w:hAnsi="Times New Roman" w:cs="Times New Roman"/>
          <w:sz w:val="24"/>
          <w:szCs w:val="24"/>
          <w:lang w:val="en-US"/>
        </w:rPr>
        <w:t>137</w:t>
      </w:r>
    </w:p>
    <w:p w14:paraId="1D1249D5" w14:textId="7082C58E"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5.8</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Decision</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Making across Dimensions</w:t>
      </w:r>
      <w:r w:rsidRPr="005B5791">
        <w:rPr>
          <w:rFonts w:ascii="Times New Roman" w:hAnsi="Times New Roman" w:cs="Times New Roman"/>
          <w:sz w:val="24"/>
          <w:szCs w:val="24"/>
          <w:lang w:val="en-US"/>
        </w:rPr>
        <w:t>……………………………………………138</w:t>
      </w:r>
    </w:p>
    <w:p w14:paraId="61A73F20" w14:textId="41738815" w:rsidR="001A2C7B" w:rsidRPr="005B5791" w:rsidRDefault="00254474">
      <w:pPr>
        <w:spacing w:beforeLines="100" w:before="240" w:after="20" w:line="240" w:lineRule="auto"/>
        <w:jc w:val="both"/>
        <w:rPr>
          <w:rFonts w:ascii="Times New Roman" w:hAnsi="Times New Roman" w:cs="Times New Roman"/>
          <w:sz w:val="24"/>
          <w:szCs w:val="24"/>
        </w:rPr>
      </w:pPr>
      <w:r w:rsidRPr="005B5791">
        <w:rPr>
          <w:rFonts w:ascii="Times New Roman" w:hAnsi="Times New Roman" w:cs="Times New Roman"/>
          <w:sz w:val="24"/>
          <w:szCs w:val="24"/>
        </w:rPr>
        <w:t>Table 5.9</w:t>
      </w:r>
      <w:r w:rsidRPr="005B5791">
        <w:rPr>
          <w:rFonts w:ascii="Times New Roman" w:hAnsi="Times New Roman" w:cs="Times New Roman"/>
          <w:sz w:val="24"/>
          <w:szCs w:val="24"/>
          <w:lang w:val="en-US"/>
        </w:rPr>
        <w:t>:</w:t>
      </w:r>
      <w:r w:rsidRPr="005B5791">
        <w:rPr>
          <w:rFonts w:ascii="Times New Roman" w:hAnsi="Times New Roman" w:cs="Times New Roman"/>
          <w:sz w:val="24"/>
          <w:szCs w:val="24"/>
        </w:rPr>
        <w:t xml:space="preserve"> Culture across Dimensions</w:t>
      </w:r>
      <w:r w:rsidRPr="005B5791">
        <w:rPr>
          <w:rFonts w:ascii="Times New Roman" w:hAnsi="Times New Roman" w:cs="Times New Roman"/>
          <w:sz w:val="24"/>
          <w:szCs w:val="24"/>
          <w:lang w:val="en-US"/>
        </w:rPr>
        <w:t>………………………………………………………142</w:t>
      </w:r>
    </w:p>
    <w:p w14:paraId="682DAB27" w14:textId="167A7A04" w:rsidR="001A2C7B" w:rsidRDefault="001A2C7B">
      <w:pPr>
        <w:spacing w:beforeLines="100" w:before="240" w:after="20" w:line="360" w:lineRule="auto"/>
        <w:rPr>
          <w:rFonts w:ascii="Times New Roman" w:hAnsi="Times New Roman" w:cs="Times New Roman"/>
          <w:sz w:val="24"/>
          <w:szCs w:val="24"/>
        </w:rPr>
      </w:pPr>
    </w:p>
    <w:p w14:paraId="73A79629" w14:textId="7F389143" w:rsidR="005D348C" w:rsidRDefault="005D348C">
      <w:pPr>
        <w:spacing w:beforeLines="100" w:before="240" w:after="20" w:line="360" w:lineRule="auto"/>
        <w:rPr>
          <w:rFonts w:ascii="Times New Roman" w:hAnsi="Times New Roman" w:cs="Times New Roman"/>
          <w:sz w:val="24"/>
          <w:szCs w:val="24"/>
        </w:rPr>
      </w:pPr>
    </w:p>
    <w:p w14:paraId="3829A69C" w14:textId="30E97E79" w:rsidR="005D348C" w:rsidRDefault="005D348C">
      <w:pPr>
        <w:spacing w:beforeLines="100" w:before="240" w:after="20" w:line="360" w:lineRule="auto"/>
        <w:rPr>
          <w:rFonts w:ascii="Times New Roman" w:hAnsi="Times New Roman" w:cs="Times New Roman"/>
          <w:sz w:val="24"/>
          <w:szCs w:val="24"/>
        </w:rPr>
      </w:pPr>
    </w:p>
    <w:p w14:paraId="08A5AC98" w14:textId="77777777" w:rsidR="005D348C" w:rsidRDefault="005D348C">
      <w:pPr>
        <w:spacing w:beforeLines="100" w:before="240" w:after="20" w:line="360" w:lineRule="auto"/>
        <w:rPr>
          <w:rFonts w:ascii="Times New Roman" w:hAnsi="Times New Roman" w:cs="Times New Roman"/>
          <w:sz w:val="24"/>
          <w:szCs w:val="24"/>
        </w:rPr>
      </w:pPr>
    </w:p>
    <w:p w14:paraId="3B0BF306" w14:textId="77777777" w:rsidR="001A2C7B" w:rsidRDefault="001A2C7B">
      <w:pPr>
        <w:shd w:val="clear" w:color="auto" w:fill="FFFFFF"/>
        <w:spacing w:before="100" w:beforeAutospacing="1" w:after="0" w:line="375" w:lineRule="atLeast"/>
        <w:rPr>
          <w:rFonts w:ascii="baskerville-urw" w:eastAsia="Times New Roman" w:hAnsi="baskerville-urw" w:cs="Times New Roman"/>
          <w:spacing w:val="8"/>
          <w:sz w:val="24"/>
          <w:szCs w:val="24"/>
        </w:rPr>
      </w:pPr>
    </w:p>
    <w:p w14:paraId="547710AF" w14:textId="77777777" w:rsidR="001A2C7B" w:rsidRDefault="001A2C7B">
      <w:pPr>
        <w:spacing w:line="360" w:lineRule="auto"/>
        <w:rPr>
          <w:rFonts w:ascii="Times New Roman" w:hAnsi="Times New Roman" w:cs="Times New Roman"/>
          <w:sz w:val="24"/>
          <w:szCs w:val="24"/>
        </w:rPr>
      </w:pPr>
    </w:p>
    <w:p w14:paraId="76C7EBCD" w14:textId="77777777" w:rsidR="001A2C7B" w:rsidRDefault="001A2C7B">
      <w:pPr>
        <w:spacing w:line="360" w:lineRule="auto"/>
        <w:rPr>
          <w:rFonts w:ascii="Times New Roman" w:hAnsi="Times New Roman" w:cs="Times New Roman"/>
          <w:sz w:val="24"/>
          <w:szCs w:val="24"/>
        </w:rPr>
      </w:pPr>
    </w:p>
    <w:p w14:paraId="6EAE1CB1" w14:textId="77777777" w:rsidR="001A2C7B" w:rsidRDefault="001A2C7B">
      <w:pPr>
        <w:spacing w:line="360" w:lineRule="auto"/>
        <w:rPr>
          <w:rFonts w:ascii="Times New Roman" w:hAnsi="Times New Roman" w:cs="Times New Roman"/>
          <w:sz w:val="24"/>
          <w:szCs w:val="24"/>
        </w:rPr>
      </w:pPr>
    </w:p>
    <w:p w14:paraId="288FB102" w14:textId="77777777" w:rsidR="001A2C7B" w:rsidRDefault="001A2C7B">
      <w:pPr>
        <w:spacing w:line="360" w:lineRule="auto"/>
        <w:rPr>
          <w:rFonts w:ascii="Times New Roman" w:hAnsi="Times New Roman" w:cs="Times New Roman"/>
          <w:sz w:val="24"/>
          <w:szCs w:val="24"/>
        </w:rPr>
      </w:pPr>
    </w:p>
    <w:p w14:paraId="2B865333" w14:textId="77777777" w:rsidR="001A2C7B" w:rsidRDefault="001A2C7B">
      <w:pPr>
        <w:spacing w:line="360" w:lineRule="auto"/>
        <w:rPr>
          <w:rFonts w:ascii="Times New Roman" w:hAnsi="Times New Roman" w:cs="Times New Roman"/>
          <w:sz w:val="24"/>
          <w:szCs w:val="24"/>
        </w:rPr>
      </w:pPr>
    </w:p>
    <w:p w14:paraId="5B328B37" w14:textId="77777777" w:rsidR="001A2C7B" w:rsidRDefault="001A2C7B">
      <w:pPr>
        <w:spacing w:line="360" w:lineRule="auto"/>
        <w:rPr>
          <w:rFonts w:ascii="Times New Roman" w:hAnsi="Times New Roman" w:cs="Times New Roman"/>
          <w:sz w:val="24"/>
          <w:szCs w:val="24"/>
        </w:rPr>
      </w:pPr>
    </w:p>
    <w:p w14:paraId="3D13A5F5" w14:textId="77777777" w:rsidR="001A2C7B" w:rsidRDefault="001A2C7B">
      <w:pPr>
        <w:spacing w:line="360" w:lineRule="auto"/>
        <w:rPr>
          <w:rFonts w:ascii="Times New Roman" w:hAnsi="Times New Roman" w:cs="Times New Roman"/>
          <w:sz w:val="24"/>
          <w:szCs w:val="24"/>
        </w:rPr>
      </w:pPr>
    </w:p>
    <w:p w14:paraId="35D26DD7" w14:textId="77777777" w:rsidR="001A2C7B" w:rsidRDefault="001A2C7B">
      <w:pPr>
        <w:spacing w:line="360" w:lineRule="auto"/>
        <w:rPr>
          <w:rFonts w:ascii="Times New Roman" w:hAnsi="Times New Roman" w:cs="Times New Roman"/>
          <w:sz w:val="24"/>
          <w:szCs w:val="24"/>
        </w:rPr>
      </w:pPr>
    </w:p>
    <w:p w14:paraId="64CC8FAB" w14:textId="56DB0561" w:rsidR="001A2C7B" w:rsidRDefault="001A2C7B">
      <w:pPr>
        <w:spacing w:line="360" w:lineRule="auto"/>
        <w:rPr>
          <w:rFonts w:ascii="Times New Roman" w:hAnsi="Times New Roman" w:cs="Times New Roman"/>
          <w:sz w:val="24"/>
          <w:szCs w:val="24"/>
        </w:rPr>
      </w:pPr>
    </w:p>
    <w:p w14:paraId="2B6A42FD" w14:textId="2698BB34" w:rsidR="005D348C" w:rsidRDefault="005D348C">
      <w:pPr>
        <w:spacing w:line="360" w:lineRule="auto"/>
        <w:rPr>
          <w:rFonts w:ascii="Times New Roman" w:hAnsi="Times New Roman" w:cs="Times New Roman"/>
          <w:sz w:val="24"/>
          <w:szCs w:val="24"/>
        </w:rPr>
      </w:pPr>
    </w:p>
    <w:p w14:paraId="4C5284D2" w14:textId="14BE3858" w:rsidR="005D348C" w:rsidRDefault="005D348C">
      <w:pPr>
        <w:spacing w:line="360" w:lineRule="auto"/>
        <w:rPr>
          <w:rFonts w:ascii="Times New Roman" w:hAnsi="Times New Roman" w:cs="Times New Roman"/>
          <w:sz w:val="24"/>
          <w:szCs w:val="24"/>
        </w:rPr>
      </w:pPr>
    </w:p>
    <w:p w14:paraId="60844974" w14:textId="4E02DDE7" w:rsidR="005D348C" w:rsidRDefault="005D348C">
      <w:pPr>
        <w:spacing w:line="360" w:lineRule="auto"/>
        <w:rPr>
          <w:rFonts w:ascii="Times New Roman" w:hAnsi="Times New Roman" w:cs="Times New Roman"/>
          <w:sz w:val="24"/>
          <w:szCs w:val="24"/>
        </w:rPr>
      </w:pPr>
    </w:p>
    <w:p w14:paraId="5F07BCEF" w14:textId="46E80ABE" w:rsidR="005D348C" w:rsidRDefault="005D348C">
      <w:pPr>
        <w:spacing w:line="360" w:lineRule="auto"/>
        <w:rPr>
          <w:rFonts w:ascii="Times New Roman" w:hAnsi="Times New Roman" w:cs="Times New Roman"/>
          <w:sz w:val="24"/>
          <w:szCs w:val="24"/>
        </w:rPr>
      </w:pPr>
    </w:p>
    <w:p w14:paraId="4EF106C5" w14:textId="0F9D950D" w:rsidR="005D348C" w:rsidRDefault="005D348C">
      <w:pPr>
        <w:spacing w:line="360" w:lineRule="auto"/>
        <w:rPr>
          <w:rFonts w:ascii="Times New Roman" w:hAnsi="Times New Roman" w:cs="Times New Roman"/>
          <w:sz w:val="24"/>
          <w:szCs w:val="24"/>
        </w:rPr>
      </w:pPr>
    </w:p>
    <w:p w14:paraId="2B6BD343" w14:textId="3740D437" w:rsidR="005D348C" w:rsidRDefault="005D348C">
      <w:pPr>
        <w:spacing w:line="360" w:lineRule="auto"/>
        <w:rPr>
          <w:rFonts w:ascii="Times New Roman" w:hAnsi="Times New Roman" w:cs="Times New Roman"/>
          <w:sz w:val="24"/>
          <w:szCs w:val="24"/>
        </w:rPr>
      </w:pPr>
    </w:p>
    <w:p w14:paraId="5A0D6C8B" w14:textId="62FB8BA9" w:rsidR="009F17FC" w:rsidRPr="005B5791" w:rsidRDefault="009F17FC" w:rsidP="009F17FC">
      <w:pPr>
        <w:pStyle w:val="Heading1"/>
      </w:pPr>
      <w:bookmarkStart w:id="4" w:name="_Toc77622130"/>
      <w:r w:rsidRPr="005B5791">
        <w:rPr>
          <w:lang w:val="en-US"/>
        </w:rPr>
        <w:lastRenderedPageBreak/>
        <w:t xml:space="preserve">List of </w:t>
      </w:r>
      <w:r>
        <w:rPr>
          <w:lang w:val="en-US"/>
        </w:rPr>
        <w:t>Abbreviations</w:t>
      </w:r>
      <w:bookmarkEnd w:id="4"/>
    </w:p>
    <w:p w14:paraId="3195B513" w14:textId="77777777" w:rsidR="005D348C" w:rsidRPr="005D348C" w:rsidRDefault="005D348C" w:rsidP="005D348C">
      <w:pPr>
        <w:spacing w:after="0" w:line="240" w:lineRule="auto"/>
        <w:rPr>
          <w:rFonts w:ascii="Times New Roman" w:eastAsia="Times New Roman" w:hAnsi="Times New Roman" w:cs="Times New Roman"/>
          <w:sz w:val="24"/>
          <w:szCs w:val="24"/>
          <w:lang w:val="en-US"/>
        </w:rPr>
      </w:pPr>
    </w:p>
    <w:tbl>
      <w:tblPr>
        <w:tblW w:w="6988" w:type="dxa"/>
        <w:tblInd w:w="710" w:type="dxa"/>
        <w:tblCellMar>
          <w:left w:w="0" w:type="dxa"/>
          <w:right w:w="0" w:type="dxa"/>
        </w:tblCellMar>
        <w:tblLook w:val="04A0" w:firstRow="1" w:lastRow="0" w:firstColumn="1" w:lastColumn="0" w:noHBand="0" w:noVBand="1"/>
      </w:tblPr>
      <w:tblGrid>
        <w:gridCol w:w="1162"/>
        <w:gridCol w:w="1568"/>
        <w:gridCol w:w="336"/>
        <w:gridCol w:w="2354"/>
        <w:gridCol w:w="1568"/>
      </w:tblGrid>
      <w:tr w:rsidR="005D348C" w:rsidRPr="005D348C" w14:paraId="52D3C5FE" w14:textId="77777777" w:rsidTr="009F17FC">
        <w:trPr>
          <w:trHeight w:val="402"/>
        </w:trPr>
        <w:tc>
          <w:tcPr>
            <w:tcW w:w="1162" w:type="dxa"/>
            <w:tcBorders>
              <w:top w:val="single" w:sz="4" w:space="0" w:color="auto"/>
              <w:left w:val="single" w:sz="8" w:space="0" w:color="auto"/>
              <w:bottom w:val="single" w:sz="8" w:space="0" w:color="auto"/>
              <w:right w:val="nil"/>
            </w:tcBorders>
            <w:noWrap/>
            <w:tcMar>
              <w:top w:w="0" w:type="dxa"/>
              <w:left w:w="108" w:type="dxa"/>
              <w:bottom w:w="0" w:type="dxa"/>
              <w:right w:w="108" w:type="dxa"/>
            </w:tcMar>
            <w:vAlign w:val="bottom"/>
            <w:hideMark/>
          </w:tcPr>
          <w:p w14:paraId="0D3C571B"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single" w:sz="4" w:space="0" w:color="auto"/>
              <w:left w:val="single" w:sz="8" w:space="0" w:color="auto"/>
              <w:bottom w:val="single" w:sz="8" w:space="0" w:color="auto"/>
              <w:right w:val="nil"/>
            </w:tcBorders>
            <w:noWrap/>
            <w:tcMar>
              <w:top w:w="0" w:type="dxa"/>
              <w:left w:w="108" w:type="dxa"/>
              <w:bottom w:w="0" w:type="dxa"/>
              <w:right w:w="108" w:type="dxa"/>
            </w:tcMar>
            <w:vAlign w:val="bottom"/>
            <w:hideMark/>
          </w:tcPr>
          <w:p w14:paraId="5EE670C3"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Abbreviation</w:t>
            </w:r>
          </w:p>
        </w:tc>
        <w:tc>
          <w:tcPr>
            <w:tcW w:w="336"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980CD65"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w:t>
            </w:r>
          </w:p>
        </w:tc>
        <w:tc>
          <w:tcPr>
            <w:tcW w:w="2354" w:type="dxa"/>
            <w:tcBorders>
              <w:top w:val="single" w:sz="4" w:space="0" w:color="auto"/>
              <w:left w:val="nil"/>
              <w:bottom w:val="single" w:sz="8" w:space="0" w:color="auto"/>
              <w:right w:val="nil"/>
            </w:tcBorders>
            <w:noWrap/>
            <w:tcMar>
              <w:top w:w="0" w:type="dxa"/>
              <w:left w:w="108" w:type="dxa"/>
              <w:bottom w:w="0" w:type="dxa"/>
              <w:right w:w="108" w:type="dxa"/>
            </w:tcMar>
            <w:vAlign w:val="bottom"/>
            <w:hideMark/>
          </w:tcPr>
          <w:p w14:paraId="6D546C63" w14:textId="77777777" w:rsidR="005D348C" w:rsidRPr="005D348C" w:rsidRDefault="005D348C" w:rsidP="005D348C">
            <w:pPr>
              <w:spacing w:after="0" w:line="240" w:lineRule="auto"/>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Respondent</w:t>
            </w:r>
          </w:p>
        </w:tc>
        <w:tc>
          <w:tcPr>
            <w:tcW w:w="1568"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ACF03DB"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Abbreviation</w:t>
            </w:r>
          </w:p>
        </w:tc>
      </w:tr>
      <w:tr w:rsidR="005D348C" w:rsidRPr="005D348C" w14:paraId="2B55EB9F" w14:textId="77777777" w:rsidTr="005D348C">
        <w:trPr>
          <w:trHeight w:val="402"/>
        </w:trPr>
        <w:tc>
          <w:tcPr>
            <w:tcW w:w="1162" w:type="dxa"/>
            <w:tcBorders>
              <w:top w:val="nil"/>
              <w:left w:val="single" w:sz="8" w:space="0" w:color="auto"/>
              <w:bottom w:val="nil"/>
              <w:right w:val="nil"/>
            </w:tcBorders>
            <w:noWrap/>
            <w:tcMar>
              <w:top w:w="0" w:type="dxa"/>
              <w:left w:w="108" w:type="dxa"/>
              <w:bottom w:w="0" w:type="dxa"/>
              <w:right w:w="108" w:type="dxa"/>
            </w:tcMar>
            <w:vAlign w:val="bottom"/>
            <w:hideMark/>
          </w:tcPr>
          <w:p w14:paraId="215F8E85"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 </w:t>
            </w:r>
          </w:p>
        </w:tc>
        <w:tc>
          <w:tcPr>
            <w:tcW w:w="1568" w:type="dxa"/>
            <w:tcBorders>
              <w:top w:val="nil"/>
              <w:left w:val="single" w:sz="8" w:space="0" w:color="auto"/>
              <w:bottom w:val="nil"/>
              <w:right w:val="nil"/>
            </w:tcBorders>
            <w:noWrap/>
            <w:tcMar>
              <w:top w:w="0" w:type="dxa"/>
              <w:left w:w="108" w:type="dxa"/>
              <w:bottom w:w="0" w:type="dxa"/>
              <w:right w:w="108" w:type="dxa"/>
            </w:tcMar>
            <w:vAlign w:val="bottom"/>
            <w:hideMark/>
          </w:tcPr>
          <w:p w14:paraId="69EB57B6"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 </w:t>
            </w:r>
          </w:p>
        </w:tc>
        <w:tc>
          <w:tcPr>
            <w:tcW w:w="336"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14:paraId="0490C154"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 </w:t>
            </w:r>
          </w:p>
        </w:tc>
        <w:tc>
          <w:tcPr>
            <w:tcW w:w="2354" w:type="dxa"/>
            <w:noWrap/>
            <w:tcMar>
              <w:top w:w="0" w:type="dxa"/>
              <w:left w:w="108" w:type="dxa"/>
              <w:bottom w:w="0" w:type="dxa"/>
              <w:right w:w="108" w:type="dxa"/>
            </w:tcMar>
            <w:vAlign w:val="bottom"/>
            <w:hideMark/>
          </w:tcPr>
          <w:p w14:paraId="40556FAF" w14:textId="77777777" w:rsidR="005D348C" w:rsidRPr="005D348C" w:rsidRDefault="005D348C" w:rsidP="005D348C">
            <w:pPr>
              <w:spacing w:after="0" w:line="240" w:lineRule="auto"/>
              <w:rPr>
                <w:rFonts w:ascii="Calibri" w:eastAsia="Times New Roman" w:hAnsi="Calibri" w:cs="Calibri"/>
                <w:lang w:val="en-US"/>
              </w:rPr>
            </w:pPr>
          </w:p>
        </w:tc>
        <w:tc>
          <w:tcPr>
            <w:tcW w:w="1568" w:type="dxa"/>
            <w:tcBorders>
              <w:top w:val="nil"/>
              <w:left w:val="single" w:sz="8" w:space="0" w:color="auto"/>
              <w:bottom w:val="nil"/>
              <w:right w:val="single" w:sz="8" w:space="0" w:color="auto"/>
            </w:tcBorders>
            <w:noWrap/>
            <w:tcMar>
              <w:top w:w="0" w:type="dxa"/>
              <w:left w:w="108" w:type="dxa"/>
              <w:bottom w:w="0" w:type="dxa"/>
              <w:right w:w="108" w:type="dxa"/>
            </w:tcMar>
            <w:vAlign w:val="bottom"/>
            <w:hideMark/>
          </w:tcPr>
          <w:p w14:paraId="28AA60F2"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 </w:t>
            </w:r>
          </w:p>
        </w:tc>
      </w:tr>
      <w:tr w:rsidR="005D348C" w:rsidRPr="005D348C" w14:paraId="0D0FDA97" w14:textId="77777777" w:rsidTr="005D348C">
        <w:trPr>
          <w:trHeight w:val="402"/>
        </w:trPr>
        <w:tc>
          <w:tcPr>
            <w:tcW w:w="1162" w:type="dxa"/>
            <w:tcBorders>
              <w:top w:val="single" w:sz="8" w:space="0" w:color="auto"/>
              <w:left w:val="single" w:sz="8" w:space="0" w:color="auto"/>
              <w:bottom w:val="single" w:sz="8" w:space="0" w:color="auto"/>
              <w:right w:val="nil"/>
            </w:tcBorders>
            <w:noWrap/>
            <w:tcMar>
              <w:top w:w="0" w:type="dxa"/>
              <w:left w:w="108" w:type="dxa"/>
              <w:bottom w:w="0" w:type="dxa"/>
              <w:right w:w="108" w:type="dxa"/>
            </w:tcMar>
            <w:vAlign w:val="bottom"/>
            <w:hideMark/>
          </w:tcPr>
          <w:p w14:paraId="1A3D0616"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single" w:sz="8" w:space="0" w:color="auto"/>
              <w:left w:val="single" w:sz="8" w:space="0" w:color="auto"/>
              <w:bottom w:val="single" w:sz="8" w:space="0" w:color="auto"/>
              <w:right w:val="nil"/>
            </w:tcBorders>
            <w:noWrap/>
            <w:tcMar>
              <w:top w:w="0" w:type="dxa"/>
              <w:left w:w="108" w:type="dxa"/>
              <w:bottom w:w="0" w:type="dxa"/>
              <w:right w:w="108" w:type="dxa"/>
            </w:tcMar>
            <w:vAlign w:val="bottom"/>
            <w:hideMark/>
          </w:tcPr>
          <w:p w14:paraId="321F2CDF"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109274C"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1</w:t>
            </w:r>
          </w:p>
        </w:tc>
        <w:tc>
          <w:tcPr>
            <w:tcW w:w="2354" w:type="dxa"/>
            <w:tcBorders>
              <w:top w:val="single" w:sz="8" w:space="0" w:color="auto"/>
              <w:left w:val="nil"/>
              <w:bottom w:val="single" w:sz="8" w:space="0" w:color="auto"/>
              <w:right w:val="nil"/>
            </w:tcBorders>
            <w:noWrap/>
            <w:tcMar>
              <w:top w:w="0" w:type="dxa"/>
              <w:left w:w="108" w:type="dxa"/>
              <w:bottom w:w="0" w:type="dxa"/>
              <w:right w:w="108" w:type="dxa"/>
            </w:tcMar>
            <w:vAlign w:val="bottom"/>
            <w:hideMark/>
          </w:tcPr>
          <w:p w14:paraId="073588F9" w14:textId="77777777" w:rsidR="005D348C" w:rsidRPr="005D348C" w:rsidRDefault="005D348C" w:rsidP="005D348C">
            <w:pPr>
              <w:spacing w:after="0" w:line="240" w:lineRule="auto"/>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Teeluck Shirkissoon</w:t>
            </w:r>
          </w:p>
        </w:tc>
        <w:tc>
          <w:tcPr>
            <w:tcW w:w="1568"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BD45D66"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TS1</w:t>
            </w:r>
          </w:p>
        </w:tc>
      </w:tr>
      <w:tr w:rsidR="005D348C" w:rsidRPr="005D348C" w14:paraId="5C4ABDEE" w14:textId="77777777" w:rsidTr="005D348C">
        <w:trPr>
          <w:trHeight w:val="402"/>
        </w:trPr>
        <w:tc>
          <w:tcPr>
            <w:tcW w:w="1162"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34417FBD"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4FCE47EE"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7AA603C"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2</w:t>
            </w:r>
          </w:p>
        </w:tc>
        <w:tc>
          <w:tcPr>
            <w:tcW w:w="2354" w:type="dxa"/>
            <w:tcBorders>
              <w:top w:val="nil"/>
              <w:left w:val="nil"/>
              <w:bottom w:val="single" w:sz="8" w:space="0" w:color="auto"/>
              <w:right w:val="nil"/>
            </w:tcBorders>
            <w:noWrap/>
            <w:tcMar>
              <w:top w:w="0" w:type="dxa"/>
              <w:left w:w="108" w:type="dxa"/>
              <w:bottom w:w="0" w:type="dxa"/>
              <w:right w:w="108" w:type="dxa"/>
            </w:tcMar>
            <w:vAlign w:val="bottom"/>
            <w:hideMark/>
          </w:tcPr>
          <w:p w14:paraId="1E3AB16B" w14:textId="77777777" w:rsidR="005D348C" w:rsidRPr="005D348C" w:rsidRDefault="005D348C" w:rsidP="005D348C">
            <w:pPr>
              <w:spacing w:after="0" w:line="240" w:lineRule="auto"/>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Teeluck Shirkissoon</w:t>
            </w:r>
          </w:p>
        </w:tc>
        <w:tc>
          <w:tcPr>
            <w:tcW w:w="15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CB5249F"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TS1</w:t>
            </w:r>
          </w:p>
        </w:tc>
      </w:tr>
      <w:tr w:rsidR="005D348C" w:rsidRPr="005D348C" w14:paraId="2A7648B8" w14:textId="77777777" w:rsidTr="005D348C">
        <w:trPr>
          <w:trHeight w:val="402"/>
        </w:trPr>
        <w:tc>
          <w:tcPr>
            <w:tcW w:w="1162"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3A6528F4"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55E0FC25"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335F9AC"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3</w:t>
            </w:r>
          </w:p>
        </w:tc>
        <w:tc>
          <w:tcPr>
            <w:tcW w:w="2354" w:type="dxa"/>
            <w:tcBorders>
              <w:top w:val="nil"/>
              <w:left w:val="nil"/>
              <w:bottom w:val="single" w:sz="8" w:space="0" w:color="auto"/>
              <w:right w:val="nil"/>
            </w:tcBorders>
            <w:noWrap/>
            <w:tcMar>
              <w:top w:w="0" w:type="dxa"/>
              <w:left w:w="108" w:type="dxa"/>
              <w:bottom w:w="0" w:type="dxa"/>
              <w:right w:w="108" w:type="dxa"/>
            </w:tcMar>
            <w:vAlign w:val="bottom"/>
            <w:hideMark/>
          </w:tcPr>
          <w:p w14:paraId="38B81A58" w14:textId="77777777" w:rsidR="005D348C" w:rsidRPr="005D348C" w:rsidRDefault="005D348C" w:rsidP="005D348C">
            <w:pPr>
              <w:spacing w:after="0" w:line="240" w:lineRule="auto"/>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Seeta Shirkissoon</w:t>
            </w:r>
          </w:p>
        </w:tc>
        <w:tc>
          <w:tcPr>
            <w:tcW w:w="15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9D77A2A"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SS</w:t>
            </w:r>
          </w:p>
        </w:tc>
      </w:tr>
      <w:tr w:rsidR="005D348C" w:rsidRPr="005D348C" w14:paraId="42F95A14" w14:textId="77777777" w:rsidTr="005D348C">
        <w:trPr>
          <w:trHeight w:val="402"/>
        </w:trPr>
        <w:tc>
          <w:tcPr>
            <w:tcW w:w="1162"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16D07BCF"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572A7A2E"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39E2994"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4</w:t>
            </w:r>
          </w:p>
        </w:tc>
        <w:tc>
          <w:tcPr>
            <w:tcW w:w="2354" w:type="dxa"/>
            <w:tcBorders>
              <w:top w:val="nil"/>
              <w:left w:val="nil"/>
              <w:bottom w:val="single" w:sz="8" w:space="0" w:color="auto"/>
              <w:right w:val="nil"/>
            </w:tcBorders>
            <w:noWrap/>
            <w:tcMar>
              <w:top w:w="0" w:type="dxa"/>
              <w:left w:w="108" w:type="dxa"/>
              <w:bottom w:w="0" w:type="dxa"/>
              <w:right w:w="108" w:type="dxa"/>
            </w:tcMar>
            <w:vAlign w:val="bottom"/>
            <w:hideMark/>
          </w:tcPr>
          <w:p w14:paraId="35ADD7B3" w14:textId="77777777" w:rsidR="005D348C" w:rsidRPr="005D348C" w:rsidRDefault="005D348C" w:rsidP="005D348C">
            <w:pPr>
              <w:spacing w:after="0" w:line="240" w:lineRule="auto"/>
              <w:rPr>
                <w:rFonts w:ascii="Calibri" w:eastAsia="Times New Roman" w:hAnsi="Calibri" w:cs="Calibri"/>
                <w:lang w:val="en-US"/>
              </w:rPr>
            </w:pPr>
            <w:proofErr w:type="spellStart"/>
            <w:r w:rsidRPr="005D348C">
              <w:rPr>
                <w:rFonts w:ascii="Times New Roman" w:eastAsia="Times New Roman" w:hAnsi="Times New Roman" w:cs="Times New Roman"/>
                <w:color w:val="000000"/>
                <w:sz w:val="24"/>
                <w:szCs w:val="24"/>
                <w:lang w:val="en-US"/>
              </w:rPr>
              <w:t>Taurel</w:t>
            </w:r>
            <w:proofErr w:type="spellEnd"/>
            <w:r w:rsidRPr="005D348C">
              <w:rPr>
                <w:rFonts w:ascii="Times New Roman" w:eastAsia="Times New Roman" w:hAnsi="Times New Roman" w:cs="Times New Roman"/>
                <w:color w:val="000000"/>
                <w:sz w:val="24"/>
                <w:szCs w:val="24"/>
                <w:lang w:val="en-US"/>
              </w:rPr>
              <w:t xml:space="preserve"> </w:t>
            </w:r>
            <w:proofErr w:type="spellStart"/>
            <w:r w:rsidRPr="005D348C">
              <w:rPr>
                <w:rFonts w:ascii="Times New Roman" w:eastAsia="Times New Roman" w:hAnsi="Times New Roman" w:cs="Times New Roman"/>
                <w:color w:val="000000"/>
                <w:sz w:val="24"/>
                <w:szCs w:val="24"/>
                <w:lang w:val="en-US"/>
              </w:rPr>
              <w:t>Shrikissoon</w:t>
            </w:r>
            <w:proofErr w:type="spellEnd"/>
          </w:p>
        </w:tc>
        <w:tc>
          <w:tcPr>
            <w:tcW w:w="15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938CC0F"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TS2</w:t>
            </w:r>
          </w:p>
        </w:tc>
      </w:tr>
      <w:tr w:rsidR="005D348C" w:rsidRPr="005D348C" w14:paraId="69B3E84F" w14:textId="77777777" w:rsidTr="005D348C">
        <w:trPr>
          <w:trHeight w:val="402"/>
        </w:trPr>
        <w:tc>
          <w:tcPr>
            <w:tcW w:w="1162"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73018A0E"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1D1A1E4B"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E08E99B"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5</w:t>
            </w:r>
          </w:p>
        </w:tc>
        <w:tc>
          <w:tcPr>
            <w:tcW w:w="2354" w:type="dxa"/>
            <w:tcBorders>
              <w:top w:val="nil"/>
              <w:left w:val="nil"/>
              <w:bottom w:val="single" w:sz="8" w:space="0" w:color="auto"/>
              <w:right w:val="nil"/>
            </w:tcBorders>
            <w:noWrap/>
            <w:tcMar>
              <w:top w:w="0" w:type="dxa"/>
              <w:left w:w="108" w:type="dxa"/>
              <w:bottom w:w="0" w:type="dxa"/>
              <w:right w:w="108" w:type="dxa"/>
            </w:tcMar>
            <w:vAlign w:val="bottom"/>
            <w:hideMark/>
          </w:tcPr>
          <w:p w14:paraId="06F6A84B" w14:textId="77777777" w:rsidR="005D348C" w:rsidRPr="005D348C" w:rsidRDefault="005D348C" w:rsidP="005D348C">
            <w:pPr>
              <w:spacing w:after="0" w:line="240" w:lineRule="auto"/>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Tricia Shirkissoon</w:t>
            </w:r>
          </w:p>
        </w:tc>
        <w:tc>
          <w:tcPr>
            <w:tcW w:w="15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FA2F593"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TS3</w:t>
            </w:r>
          </w:p>
        </w:tc>
      </w:tr>
      <w:tr w:rsidR="005D348C" w:rsidRPr="005D348C" w14:paraId="09FD4CD1" w14:textId="77777777" w:rsidTr="005D348C">
        <w:trPr>
          <w:trHeight w:val="402"/>
        </w:trPr>
        <w:tc>
          <w:tcPr>
            <w:tcW w:w="1162"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35E40BB9"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08A276B3"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BB0773C"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6</w:t>
            </w:r>
          </w:p>
        </w:tc>
        <w:tc>
          <w:tcPr>
            <w:tcW w:w="2354" w:type="dxa"/>
            <w:tcBorders>
              <w:top w:val="nil"/>
              <w:left w:val="nil"/>
              <w:bottom w:val="single" w:sz="8" w:space="0" w:color="auto"/>
              <w:right w:val="nil"/>
            </w:tcBorders>
            <w:noWrap/>
            <w:tcMar>
              <w:top w:w="0" w:type="dxa"/>
              <w:left w:w="108" w:type="dxa"/>
              <w:bottom w:w="0" w:type="dxa"/>
              <w:right w:w="108" w:type="dxa"/>
            </w:tcMar>
            <w:vAlign w:val="bottom"/>
            <w:hideMark/>
          </w:tcPr>
          <w:p w14:paraId="1BDB1A35" w14:textId="77777777" w:rsidR="005D348C" w:rsidRPr="005D348C" w:rsidRDefault="005D348C" w:rsidP="005D348C">
            <w:pPr>
              <w:spacing w:after="0" w:line="240" w:lineRule="auto"/>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Jenny Persad</w:t>
            </w:r>
          </w:p>
        </w:tc>
        <w:tc>
          <w:tcPr>
            <w:tcW w:w="15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F891BD3"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JP</w:t>
            </w:r>
          </w:p>
        </w:tc>
      </w:tr>
      <w:tr w:rsidR="005D348C" w:rsidRPr="005D348C" w14:paraId="1EDCAE85" w14:textId="77777777" w:rsidTr="005D348C">
        <w:trPr>
          <w:trHeight w:val="402"/>
        </w:trPr>
        <w:tc>
          <w:tcPr>
            <w:tcW w:w="1162"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55789543"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0E03130B"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6FE4F76"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7</w:t>
            </w:r>
          </w:p>
        </w:tc>
        <w:tc>
          <w:tcPr>
            <w:tcW w:w="2354" w:type="dxa"/>
            <w:tcBorders>
              <w:top w:val="nil"/>
              <w:left w:val="nil"/>
              <w:bottom w:val="single" w:sz="8" w:space="0" w:color="auto"/>
              <w:right w:val="nil"/>
            </w:tcBorders>
            <w:noWrap/>
            <w:tcMar>
              <w:top w:w="0" w:type="dxa"/>
              <w:left w:w="108" w:type="dxa"/>
              <w:bottom w:w="0" w:type="dxa"/>
              <w:right w:w="108" w:type="dxa"/>
            </w:tcMar>
            <w:vAlign w:val="bottom"/>
            <w:hideMark/>
          </w:tcPr>
          <w:p w14:paraId="053B19C5" w14:textId="77777777" w:rsidR="005D348C" w:rsidRPr="005D348C" w:rsidRDefault="005D348C" w:rsidP="005D348C">
            <w:pPr>
              <w:spacing w:after="0" w:line="240" w:lineRule="auto"/>
              <w:rPr>
                <w:rFonts w:ascii="Calibri" w:eastAsia="Times New Roman" w:hAnsi="Calibri" w:cs="Calibri"/>
                <w:lang w:val="en-US"/>
              </w:rPr>
            </w:pPr>
            <w:proofErr w:type="spellStart"/>
            <w:r w:rsidRPr="005D348C">
              <w:rPr>
                <w:rFonts w:ascii="Times New Roman" w:eastAsia="Times New Roman" w:hAnsi="Times New Roman" w:cs="Times New Roman"/>
                <w:color w:val="000000"/>
                <w:sz w:val="24"/>
                <w:szCs w:val="24"/>
                <w:lang w:val="en-US"/>
              </w:rPr>
              <w:t>Chabinath</w:t>
            </w:r>
            <w:proofErr w:type="spellEnd"/>
            <w:r w:rsidRPr="005D348C">
              <w:rPr>
                <w:rFonts w:ascii="Times New Roman" w:eastAsia="Times New Roman" w:hAnsi="Times New Roman" w:cs="Times New Roman"/>
                <w:color w:val="000000"/>
                <w:sz w:val="24"/>
                <w:szCs w:val="24"/>
                <w:lang w:val="en-US"/>
              </w:rPr>
              <w:t xml:space="preserve"> Balram</w:t>
            </w:r>
          </w:p>
        </w:tc>
        <w:tc>
          <w:tcPr>
            <w:tcW w:w="15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7583B03"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CB</w:t>
            </w:r>
          </w:p>
        </w:tc>
      </w:tr>
      <w:tr w:rsidR="005D348C" w:rsidRPr="005D348C" w14:paraId="433666D7" w14:textId="77777777" w:rsidTr="005D348C">
        <w:trPr>
          <w:trHeight w:val="402"/>
        </w:trPr>
        <w:tc>
          <w:tcPr>
            <w:tcW w:w="1162"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131FE249"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4938C650"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21CC2F5"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8</w:t>
            </w:r>
          </w:p>
        </w:tc>
        <w:tc>
          <w:tcPr>
            <w:tcW w:w="2354" w:type="dxa"/>
            <w:tcBorders>
              <w:top w:val="nil"/>
              <w:left w:val="nil"/>
              <w:bottom w:val="single" w:sz="8" w:space="0" w:color="auto"/>
              <w:right w:val="nil"/>
            </w:tcBorders>
            <w:noWrap/>
            <w:tcMar>
              <w:top w:w="0" w:type="dxa"/>
              <w:left w:w="108" w:type="dxa"/>
              <w:bottom w:w="0" w:type="dxa"/>
              <w:right w:w="108" w:type="dxa"/>
            </w:tcMar>
            <w:vAlign w:val="bottom"/>
            <w:hideMark/>
          </w:tcPr>
          <w:p w14:paraId="446FE6F4" w14:textId="77777777" w:rsidR="005D348C" w:rsidRPr="005D348C" w:rsidRDefault="005D348C" w:rsidP="005D348C">
            <w:pPr>
              <w:spacing w:after="0" w:line="240" w:lineRule="auto"/>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Sharada Hosein</w:t>
            </w:r>
          </w:p>
        </w:tc>
        <w:tc>
          <w:tcPr>
            <w:tcW w:w="15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3FBF017"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SH</w:t>
            </w:r>
          </w:p>
        </w:tc>
      </w:tr>
      <w:tr w:rsidR="005D348C" w:rsidRPr="005D348C" w14:paraId="58EDDD1B" w14:textId="77777777" w:rsidTr="005D348C">
        <w:trPr>
          <w:trHeight w:val="402"/>
        </w:trPr>
        <w:tc>
          <w:tcPr>
            <w:tcW w:w="1162"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191420B2"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Interview</w:t>
            </w:r>
          </w:p>
        </w:tc>
        <w:tc>
          <w:tcPr>
            <w:tcW w:w="1568" w:type="dxa"/>
            <w:tcBorders>
              <w:top w:val="nil"/>
              <w:left w:val="single" w:sz="8" w:space="0" w:color="auto"/>
              <w:bottom w:val="single" w:sz="8" w:space="0" w:color="auto"/>
              <w:right w:val="nil"/>
            </w:tcBorders>
            <w:noWrap/>
            <w:tcMar>
              <w:top w:w="0" w:type="dxa"/>
              <w:left w:w="108" w:type="dxa"/>
              <w:bottom w:w="0" w:type="dxa"/>
              <w:right w:w="108" w:type="dxa"/>
            </w:tcMar>
            <w:vAlign w:val="bottom"/>
            <w:hideMark/>
          </w:tcPr>
          <w:p w14:paraId="3437174B"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Int.</w:t>
            </w:r>
          </w:p>
        </w:tc>
        <w:tc>
          <w:tcPr>
            <w:tcW w:w="33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0856ECA"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9</w:t>
            </w:r>
          </w:p>
        </w:tc>
        <w:tc>
          <w:tcPr>
            <w:tcW w:w="2354" w:type="dxa"/>
            <w:tcBorders>
              <w:top w:val="nil"/>
              <w:left w:val="nil"/>
              <w:bottom w:val="single" w:sz="8" w:space="0" w:color="auto"/>
              <w:right w:val="nil"/>
            </w:tcBorders>
            <w:noWrap/>
            <w:tcMar>
              <w:top w:w="0" w:type="dxa"/>
              <w:left w:w="108" w:type="dxa"/>
              <w:bottom w:w="0" w:type="dxa"/>
              <w:right w:w="108" w:type="dxa"/>
            </w:tcMar>
            <w:vAlign w:val="bottom"/>
            <w:hideMark/>
          </w:tcPr>
          <w:p w14:paraId="59F80D5A" w14:textId="77777777" w:rsidR="005D348C" w:rsidRPr="005D348C" w:rsidRDefault="005D348C" w:rsidP="005D348C">
            <w:pPr>
              <w:spacing w:after="0" w:line="240" w:lineRule="auto"/>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Tenika Vincent</w:t>
            </w:r>
          </w:p>
        </w:tc>
        <w:tc>
          <w:tcPr>
            <w:tcW w:w="156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C252AF6" w14:textId="77777777" w:rsidR="005D348C" w:rsidRPr="005D348C" w:rsidRDefault="005D348C" w:rsidP="005D348C">
            <w:pPr>
              <w:spacing w:after="0" w:line="240" w:lineRule="auto"/>
              <w:jc w:val="center"/>
              <w:rPr>
                <w:rFonts w:ascii="Calibri" w:eastAsia="Times New Roman" w:hAnsi="Calibri" w:cs="Calibri"/>
                <w:lang w:val="en-US"/>
              </w:rPr>
            </w:pPr>
            <w:r w:rsidRPr="005D348C">
              <w:rPr>
                <w:rFonts w:ascii="Times New Roman" w:eastAsia="Times New Roman" w:hAnsi="Times New Roman" w:cs="Times New Roman"/>
                <w:color w:val="000000"/>
                <w:sz w:val="24"/>
                <w:szCs w:val="24"/>
                <w:lang w:val="en-US"/>
              </w:rPr>
              <w:t>TV</w:t>
            </w:r>
          </w:p>
        </w:tc>
      </w:tr>
    </w:tbl>
    <w:p w14:paraId="3848486C" w14:textId="77777777" w:rsidR="005D348C" w:rsidRPr="005D348C" w:rsidRDefault="005D348C" w:rsidP="005D348C">
      <w:pPr>
        <w:spacing w:after="0" w:line="240" w:lineRule="auto"/>
        <w:rPr>
          <w:rFonts w:ascii="Times New Roman" w:eastAsia="Times New Roman" w:hAnsi="Times New Roman" w:cs="Times New Roman"/>
          <w:sz w:val="24"/>
          <w:szCs w:val="24"/>
          <w:lang w:val="en-US"/>
        </w:rPr>
      </w:pPr>
    </w:p>
    <w:p w14:paraId="77DA334F" w14:textId="77777777" w:rsidR="005D348C" w:rsidRDefault="005D348C">
      <w:pPr>
        <w:spacing w:line="360" w:lineRule="auto"/>
        <w:rPr>
          <w:rFonts w:ascii="Times New Roman" w:hAnsi="Times New Roman" w:cs="Times New Roman"/>
          <w:sz w:val="24"/>
          <w:szCs w:val="24"/>
        </w:rPr>
      </w:pPr>
    </w:p>
    <w:p w14:paraId="16B086AA" w14:textId="77777777" w:rsidR="001A2C7B" w:rsidRDefault="001A2C7B">
      <w:pPr>
        <w:spacing w:line="360" w:lineRule="auto"/>
        <w:rPr>
          <w:rFonts w:ascii="Times New Roman" w:hAnsi="Times New Roman" w:cs="Times New Roman"/>
          <w:sz w:val="24"/>
          <w:szCs w:val="24"/>
        </w:rPr>
      </w:pPr>
    </w:p>
    <w:p w14:paraId="5A248BCB" w14:textId="77777777" w:rsidR="001A2C7B" w:rsidRDefault="001A2C7B">
      <w:pPr>
        <w:spacing w:line="360" w:lineRule="auto"/>
        <w:rPr>
          <w:rFonts w:ascii="Times New Roman" w:hAnsi="Times New Roman" w:cs="Times New Roman"/>
          <w:sz w:val="24"/>
          <w:szCs w:val="24"/>
        </w:rPr>
        <w:sectPr w:rsidR="001A2C7B">
          <w:headerReference w:type="default" r:id="rId10"/>
          <w:footerReference w:type="default" r:id="rId11"/>
          <w:headerReference w:type="first" r:id="rId12"/>
          <w:footerReference w:type="first" r:id="rId13"/>
          <w:pgSz w:w="11906" w:h="16838"/>
          <w:pgMar w:top="1440" w:right="1440" w:bottom="1440" w:left="1440" w:header="720" w:footer="720" w:gutter="0"/>
          <w:pgNumType w:fmt="lowerRoman" w:start="1"/>
          <w:cols w:space="720"/>
          <w:docGrid w:linePitch="360"/>
        </w:sectPr>
      </w:pPr>
    </w:p>
    <w:p w14:paraId="4713CCFA" w14:textId="77777777" w:rsidR="001A2C7B" w:rsidRDefault="00254474" w:rsidP="001E4425">
      <w:pPr>
        <w:pStyle w:val="Heading1"/>
      </w:pPr>
      <w:bookmarkStart w:id="5" w:name="_Toc77622131"/>
      <w:r>
        <w:lastRenderedPageBreak/>
        <w:t>CHAPTER 1</w:t>
      </w:r>
      <w:r>
        <w:rPr>
          <w:lang w:val="en-US"/>
        </w:rPr>
        <w:t>:</w:t>
      </w:r>
      <w:r>
        <w:t xml:space="preserve"> INTRODUCTION</w:t>
      </w:r>
      <w:bookmarkEnd w:id="5"/>
    </w:p>
    <w:p w14:paraId="72E5A510" w14:textId="77777777" w:rsidR="000C496F" w:rsidRDefault="000C496F">
      <w:pPr>
        <w:autoSpaceDE w:val="0"/>
        <w:autoSpaceDN w:val="0"/>
        <w:adjustRightInd w:val="0"/>
        <w:spacing w:after="0" w:line="480" w:lineRule="auto"/>
        <w:ind w:firstLine="720"/>
        <w:jc w:val="both"/>
        <w:rPr>
          <w:rFonts w:ascii="Times New Roman" w:hAnsi="Times New Roman" w:cs="Times New Roman"/>
          <w:sz w:val="24"/>
          <w:szCs w:val="24"/>
        </w:rPr>
      </w:pPr>
    </w:p>
    <w:p w14:paraId="1534F868" w14:textId="36FBBF46"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Academic institutions, professional research organisations and various authors have recognised the importance of family businesses, </w:t>
      </w:r>
      <w:r>
        <w:rPr>
          <w:rFonts w:ascii="Times New Roman" w:hAnsi="Times New Roman" w:cs="Times New Roman"/>
          <w:sz w:val="24"/>
          <w:szCs w:val="24"/>
          <w:lang w:val="en-US"/>
        </w:rPr>
        <w:t xml:space="preserve">their </w:t>
      </w:r>
      <w:r>
        <w:rPr>
          <w:rFonts w:ascii="Times New Roman" w:hAnsi="Times New Roman" w:cs="Times New Roman"/>
          <w:sz w:val="24"/>
          <w:szCs w:val="24"/>
        </w:rPr>
        <w:t>unique dynamic and global dominance as a business enterprise. According to statistics from the Family Firm Institute, family companies represent two-thirds of all businesses around the world and generate 70 percent of annual global GDP. In Europe, according to the European Commission, family businesses are a cornerstone of all economies, accounting for 60 percent of companies and creating 40 to 50 percent of jobs (</w:t>
      </w:r>
      <w:proofErr w:type="spellStart"/>
      <w:r w:rsidR="005232B5">
        <w:fldChar w:fldCharType="begin"/>
      </w:r>
      <w:r w:rsidR="005232B5">
        <w:instrText xml:space="preserve"> HYPERLINK "https://www.russellreynolds.com/consultants/beatrice-ballini" </w:instrText>
      </w:r>
      <w:r w:rsidR="005232B5">
        <w:fldChar w:fldCharType="separate"/>
      </w:r>
      <w:r w:rsidRPr="00B731EB">
        <w:rPr>
          <w:rFonts w:ascii="Times New Roman" w:hAnsi="Times New Roman" w:cs="Times New Roman"/>
          <w:sz w:val="24"/>
          <w:szCs w:val="24"/>
        </w:rPr>
        <w:t>Ballini</w:t>
      </w:r>
      <w:proofErr w:type="spellEnd"/>
      <w:r w:rsidR="005232B5">
        <w:rPr>
          <w:rFonts w:ascii="Times New Roman" w:hAnsi="Times New Roman" w:cs="Times New Roman"/>
          <w:sz w:val="24"/>
          <w:szCs w:val="24"/>
        </w:rPr>
        <w:fldChar w:fldCharType="end"/>
      </w:r>
      <w:r w:rsidRPr="00B731EB">
        <w:rPr>
          <w:rFonts w:ascii="Times New Roman" w:hAnsi="Times New Roman" w:cs="Times New Roman"/>
          <w:sz w:val="24"/>
          <w:szCs w:val="24"/>
        </w:rPr>
        <w:t xml:space="preserve"> </w:t>
      </w:r>
      <w:r w:rsidRPr="00B731EB">
        <w:rPr>
          <w:rFonts w:ascii="Times New Roman" w:hAnsi="Times New Roman" w:cs="Times New Roman"/>
          <w:sz w:val="24"/>
          <w:szCs w:val="24"/>
          <w:lang w:val="en-US"/>
        </w:rPr>
        <w:t>and</w:t>
      </w:r>
      <w:r w:rsidRPr="00B731EB">
        <w:rPr>
          <w:rFonts w:ascii="Times New Roman" w:hAnsi="Times New Roman" w:cs="Times New Roman"/>
          <w:sz w:val="24"/>
          <w:szCs w:val="24"/>
        </w:rPr>
        <w:t xml:space="preserve"> Rousseau-Calisti, </w:t>
      </w:r>
      <w:r w:rsidRPr="00845E73">
        <w:rPr>
          <w:rFonts w:ascii="Times New Roman" w:hAnsi="Times New Roman" w:cs="Times New Roman"/>
          <w:sz w:val="24"/>
          <w:szCs w:val="24"/>
        </w:rPr>
        <w:t>2021</w:t>
      </w:r>
      <w:r w:rsidRPr="00B731EB">
        <w:rPr>
          <w:rFonts w:ascii="Times New Roman" w:hAnsi="Times New Roman" w:cs="Times New Roman"/>
          <w:sz w:val="24"/>
          <w:szCs w:val="24"/>
        </w:rPr>
        <w:t>). Botero</w:t>
      </w:r>
      <w:r w:rsidRPr="00B731EB">
        <w:rPr>
          <w:rFonts w:ascii="Times New Roman" w:hAnsi="Times New Roman" w:cs="Times New Roman"/>
          <w:sz w:val="24"/>
          <w:szCs w:val="24"/>
          <w:lang w:val="en-US"/>
        </w:rPr>
        <w:t>,</w:t>
      </w:r>
      <w:r w:rsidRPr="00B731EB">
        <w:rPr>
          <w:rFonts w:ascii="Times New Roman" w:hAnsi="Times New Roman" w:cs="Times New Roman"/>
          <w:sz w:val="24"/>
          <w:szCs w:val="24"/>
        </w:rPr>
        <w:t xml:space="preserve"> et al.</w:t>
      </w:r>
      <w:r>
        <w:rPr>
          <w:rFonts w:ascii="Times New Roman" w:hAnsi="Times New Roman" w:cs="Times New Roman"/>
          <w:sz w:val="24"/>
          <w:szCs w:val="24"/>
        </w:rPr>
        <w:t xml:space="preserve"> (</w:t>
      </w:r>
      <w:r w:rsidRPr="00845E73">
        <w:rPr>
          <w:rFonts w:ascii="Times New Roman" w:hAnsi="Times New Roman" w:cs="Times New Roman"/>
          <w:sz w:val="24"/>
          <w:szCs w:val="24"/>
        </w:rPr>
        <w:t>2015</w:t>
      </w:r>
      <w:r>
        <w:rPr>
          <w:rFonts w:ascii="Times New Roman" w:hAnsi="Times New Roman" w:cs="Times New Roman"/>
          <w:sz w:val="24"/>
          <w:szCs w:val="24"/>
        </w:rPr>
        <w:t>) further a</w:t>
      </w:r>
      <w:r>
        <w:rPr>
          <w:rFonts w:ascii="Times New Roman" w:hAnsi="Times New Roman" w:cs="Times New Roman"/>
          <w:sz w:val="24"/>
          <w:szCs w:val="24"/>
          <w:lang w:val="en-US"/>
        </w:rPr>
        <w:t>d</w:t>
      </w:r>
      <w:r>
        <w:rPr>
          <w:rFonts w:ascii="Times New Roman" w:hAnsi="Times New Roman" w:cs="Times New Roman"/>
          <w:sz w:val="24"/>
          <w:szCs w:val="24"/>
        </w:rPr>
        <w:t>ds that family businesses also significantly contribute to the growth of economies in South and East Asia, Latin America, and Africa</w:t>
      </w:r>
      <w:r w:rsidR="00A71F52">
        <w:rPr>
          <w:rFonts w:ascii="Times New Roman" w:hAnsi="Times New Roman" w:cs="Times New Roman"/>
          <w:sz w:val="24"/>
          <w:szCs w:val="24"/>
        </w:rPr>
        <w:t>.</w:t>
      </w:r>
      <w:r>
        <w:rPr>
          <w:rFonts w:ascii="Times New Roman" w:hAnsi="Times New Roman" w:cs="Times New Roman"/>
          <w:sz w:val="24"/>
          <w:szCs w:val="24"/>
        </w:rPr>
        <w:t xml:space="preserve"> Engagement in family business research has been growing and becoming increasingly rigorous over the past two decades (Sharma</w:t>
      </w:r>
      <w:r>
        <w:rPr>
          <w:rFonts w:ascii="Times New Roman" w:hAnsi="Times New Roman" w:cs="Times New Roman"/>
          <w:sz w:val="24"/>
          <w:szCs w:val="24"/>
          <w:lang w:val="en-US"/>
        </w:rPr>
        <w:t>,</w:t>
      </w:r>
      <w:r>
        <w:rPr>
          <w:rFonts w:ascii="Times New Roman" w:hAnsi="Times New Roman" w:cs="Times New Roman"/>
          <w:sz w:val="24"/>
          <w:szCs w:val="24"/>
        </w:rPr>
        <w:t xml:space="preserve"> </w:t>
      </w:r>
      <w:r w:rsidR="008610B4">
        <w:rPr>
          <w:rFonts w:ascii="Times New Roman" w:hAnsi="Times New Roman" w:cs="Times New Roman"/>
          <w:sz w:val="24"/>
          <w:szCs w:val="24"/>
        </w:rPr>
        <w:t>Chrisman and Chua, 1997</w:t>
      </w:r>
      <w:r>
        <w:rPr>
          <w:rFonts w:ascii="Times New Roman" w:hAnsi="Times New Roman" w:cs="Times New Roman"/>
          <w:sz w:val="24"/>
          <w:szCs w:val="24"/>
        </w:rPr>
        <w:t xml:space="preserve">; </w:t>
      </w:r>
      <w:r w:rsidRPr="001D0F87">
        <w:rPr>
          <w:rFonts w:ascii="Times New Roman" w:hAnsi="Times New Roman" w:cs="Times New Roman"/>
          <w:sz w:val="24"/>
          <w:szCs w:val="24"/>
        </w:rPr>
        <w:t>Bird</w:t>
      </w:r>
      <w:r w:rsidRPr="001D0F87">
        <w:rPr>
          <w:rFonts w:ascii="Times New Roman" w:hAnsi="Times New Roman" w:cs="Times New Roman"/>
          <w:sz w:val="24"/>
          <w:szCs w:val="24"/>
          <w:lang w:val="en-US"/>
        </w:rPr>
        <w:t>,</w:t>
      </w:r>
      <w:r w:rsidRPr="001D0F87">
        <w:rPr>
          <w:rFonts w:ascii="Times New Roman" w:hAnsi="Times New Roman" w:cs="Times New Roman"/>
          <w:sz w:val="24"/>
          <w:szCs w:val="24"/>
        </w:rPr>
        <w:t xml:space="preserve"> et al., 2002; Litz</w:t>
      </w:r>
      <w:r w:rsidRPr="001D0F87">
        <w:rPr>
          <w:rFonts w:ascii="Times New Roman" w:hAnsi="Times New Roman" w:cs="Times New Roman"/>
          <w:sz w:val="24"/>
          <w:szCs w:val="24"/>
          <w:lang w:val="en-US"/>
        </w:rPr>
        <w:t>,</w:t>
      </w:r>
      <w:r w:rsidRPr="001D0F87">
        <w:rPr>
          <w:rFonts w:ascii="Times New Roman" w:hAnsi="Times New Roman" w:cs="Times New Roman"/>
          <w:sz w:val="24"/>
          <w:szCs w:val="24"/>
        </w:rPr>
        <w:t xml:space="preserve"> </w:t>
      </w:r>
      <w:r w:rsidR="00455256">
        <w:rPr>
          <w:rFonts w:ascii="Times New Roman" w:hAnsi="Times New Roman" w:cs="Times New Roman"/>
          <w:sz w:val="24"/>
          <w:szCs w:val="24"/>
        </w:rPr>
        <w:t>Pearson and Litchfield</w:t>
      </w:r>
      <w:r w:rsidRPr="001D0F87">
        <w:rPr>
          <w:rFonts w:ascii="Times New Roman" w:hAnsi="Times New Roman" w:cs="Times New Roman"/>
          <w:sz w:val="24"/>
          <w:szCs w:val="24"/>
        </w:rPr>
        <w:t>, 2012).</w:t>
      </w:r>
      <w:r>
        <w:rPr>
          <w:rFonts w:ascii="Times New Roman" w:hAnsi="Times New Roman" w:cs="Times New Roman"/>
          <w:sz w:val="24"/>
          <w:szCs w:val="24"/>
        </w:rPr>
        <w:t xml:space="preserve"> Despite the mounting interest in family business research, it is still an emerging field of study (Chrisman</w:t>
      </w:r>
      <w:r>
        <w:rPr>
          <w:rFonts w:ascii="Times New Roman" w:hAnsi="Times New Roman" w:cs="Times New Roman"/>
          <w:sz w:val="24"/>
          <w:szCs w:val="24"/>
          <w:lang w:val="en-US"/>
        </w:rPr>
        <w:t>,</w:t>
      </w:r>
      <w:r>
        <w:rPr>
          <w:rFonts w:ascii="Times New Roman" w:hAnsi="Times New Roman" w:cs="Times New Roman"/>
          <w:sz w:val="24"/>
          <w:szCs w:val="24"/>
        </w:rPr>
        <w:t xml:space="preserve"> et al., </w:t>
      </w:r>
      <w:r w:rsidRPr="001D5006">
        <w:rPr>
          <w:rFonts w:ascii="Times New Roman" w:hAnsi="Times New Roman" w:cs="Times New Roman"/>
          <w:sz w:val="24"/>
          <w:szCs w:val="24"/>
        </w:rPr>
        <w:t>2008</w:t>
      </w:r>
      <w:r>
        <w:rPr>
          <w:rFonts w:ascii="Times New Roman" w:hAnsi="Times New Roman" w:cs="Times New Roman"/>
          <w:sz w:val="24"/>
          <w:szCs w:val="24"/>
        </w:rPr>
        <w:t>).</w:t>
      </w:r>
    </w:p>
    <w:p w14:paraId="0FB86165" w14:textId="559348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Family-owned businesses are an important source of wealth creation and employment growth (Ward, 2004). The field has attracted and developed considerable momentum, particularly in the last several years. Studies of founders (e.g., Kelly, </w:t>
      </w:r>
      <w:proofErr w:type="spellStart"/>
      <w:r>
        <w:rPr>
          <w:rFonts w:ascii="Times New Roman" w:hAnsi="Times New Roman" w:cs="Times New Roman"/>
          <w:sz w:val="24"/>
          <w:szCs w:val="24"/>
        </w:rPr>
        <w:t>Athanassiou</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Crittenden, 2000; Kenyon-</w:t>
      </w:r>
      <w:proofErr w:type="spellStart"/>
      <w:r>
        <w:rPr>
          <w:rFonts w:ascii="Times New Roman" w:hAnsi="Times New Roman" w:cs="Times New Roman"/>
          <w:sz w:val="24"/>
          <w:szCs w:val="24"/>
        </w:rPr>
        <w:t>Rouvinez</w:t>
      </w:r>
      <w:proofErr w:type="spellEnd"/>
      <w:r>
        <w:rPr>
          <w:rFonts w:ascii="Times New Roman" w:hAnsi="Times New Roman" w:cs="Times New Roman"/>
          <w:sz w:val="24"/>
          <w:szCs w:val="24"/>
        </w:rPr>
        <w:t xml:space="preserve">, 2001; Sorenson, 2000), members of the next-generation (e.g., Eckrich </w:t>
      </w:r>
      <w:r>
        <w:rPr>
          <w:rFonts w:ascii="Times New Roman" w:hAnsi="Times New Roman" w:cs="Times New Roman"/>
          <w:sz w:val="24"/>
          <w:szCs w:val="24"/>
          <w:lang w:val="en-US"/>
        </w:rPr>
        <w:t>and</w:t>
      </w:r>
      <w:r>
        <w:rPr>
          <w:rFonts w:ascii="Times New Roman" w:hAnsi="Times New Roman" w:cs="Times New Roman"/>
          <w:sz w:val="24"/>
          <w:szCs w:val="24"/>
        </w:rPr>
        <w:t xml:space="preserve"> Loughead, 1996; Goldberg, 1996; Sharma </w:t>
      </w:r>
      <w:r>
        <w:rPr>
          <w:rFonts w:ascii="Times New Roman" w:hAnsi="Times New Roman" w:cs="Times New Roman"/>
          <w:sz w:val="24"/>
          <w:szCs w:val="24"/>
          <w:lang w:val="en-US"/>
        </w:rPr>
        <w:t>and</w:t>
      </w:r>
      <w:r>
        <w:rPr>
          <w:rFonts w:ascii="Times New Roman" w:hAnsi="Times New Roman" w:cs="Times New Roman"/>
          <w:sz w:val="24"/>
          <w:szCs w:val="24"/>
        </w:rPr>
        <w:t xml:space="preserve"> Irving, 2002; Stavrou, 1998), women (e.g., Cole, 1997; Dumas, 1998; Fitzgerald </w:t>
      </w:r>
      <w:r>
        <w:rPr>
          <w:rFonts w:ascii="Times New Roman" w:hAnsi="Times New Roman" w:cs="Times New Roman"/>
          <w:sz w:val="24"/>
          <w:szCs w:val="24"/>
          <w:lang w:val="en-US"/>
        </w:rPr>
        <w:t>and</w:t>
      </w:r>
      <w:r>
        <w:rPr>
          <w:rFonts w:ascii="Times New Roman" w:hAnsi="Times New Roman" w:cs="Times New Roman"/>
          <w:sz w:val="24"/>
          <w:szCs w:val="24"/>
        </w:rPr>
        <w:t xml:space="preserve"> Muske, 2002; Poza </w:t>
      </w:r>
      <w:r>
        <w:rPr>
          <w:rFonts w:ascii="Times New Roman" w:hAnsi="Times New Roman" w:cs="Times New Roman"/>
          <w:sz w:val="24"/>
          <w:szCs w:val="24"/>
          <w:lang w:val="en-US"/>
        </w:rPr>
        <w:t>and</w:t>
      </w:r>
      <w:r>
        <w:rPr>
          <w:rFonts w:ascii="Times New Roman" w:hAnsi="Times New Roman" w:cs="Times New Roman"/>
          <w:sz w:val="24"/>
          <w:szCs w:val="24"/>
        </w:rPr>
        <w:t xml:space="preserve"> Messer, 2001), and non-family managers (e.g., Mitchell, Morse </w:t>
      </w:r>
      <w:r>
        <w:rPr>
          <w:rFonts w:ascii="Times New Roman" w:hAnsi="Times New Roman" w:cs="Times New Roman"/>
          <w:sz w:val="24"/>
          <w:szCs w:val="24"/>
          <w:lang w:val="en-US"/>
        </w:rPr>
        <w:t>and</w:t>
      </w:r>
      <w:r>
        <w:rPr>
          <w:rFonts w:ascii="Times New Roman" w:hAnsi="Times New Roman" w:cs="Times New Roman"/>
          <w:sz w:val="24"/>
          <w:szCs w:val="24"/>
        </w:rPr>
        <w:t xml:space="preserve"> Sharma, 2003) have increased the acceptance of key individual stakeholders. Studies at the group level have contributed to contemporary knowledge by addressing two of the most pervasive problems in family businesses: conflict (e.g., Boles, 1996; </w:t>
      </w:r>
      <w:proofErr w:type="spellStart"/>
      <w:r>
        <w:rPr>
          <w:rFonts w:ascii="Times New Roman" w:hAnsi="Times New Roman" w:cs="Times New Roman"/>
          <w:sz w:val="24"/>
          <w:szCs w:val="24"/>
        </w:rPr>
        <w:t>Drozdow</w:t>
      </w:r>
      <w:proofErr w:type="spellEnd"/>
      <w:r>
        <w:rPr>
          <w:rFonts w:ascii="Times New Roman" w:hAnsi="Times New Roman" w:cs="Times New Roman"/>
          <w:sz w:val="24"/>
          <w:szCs w:val="24"/>
        </w:rPr>
        <w:t xml:space="preserve">, 1998; </w:t>
      </w:r>
      <w:proofErr w:type="spellStart"/>
      <w:r>
        <w:rPr>
          <w:rFonts w:ascii="Times New Roman" w:hAnsi="Times New Roman" w:cs="Times New Roman"/>
          <w:sz w:val="24"/>
          <w:szCs w:val="24"/>
        </w:rPr>
        <w:t>Habbershon</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Astrachan, 1996; Kaye, 1996; </w:t>
      </w:r>
      <w:proofErr w:type="spellStart"/>
      <w:r>
        <w:rPr>
          <w:rFonts w:ascii="Times New Roman" w:hAnsi="Times New Roman" w:cs="Times New Roman"/>
          <w:sz w:val="24"/>
          <w:szCs w:val="24"/>
        </w:rPr>
        <w:t>Kellermanns</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Eddleston, 2002; Sorenson, 1999) and succession (e.g., Cadieux, </w:t>
      </w:r>
      <w:r>
        <w:rPr>
          <w:rFonts w:ascii="Times New Roman" w:hAnsi="Times New Roman" w:cs="Times New Roman"/>
          <w:sz w:val="24"/>
          <w:szCs w:val="24"/>
        </w:rPr>
        <w:lastRenderedPageBreak/>
        <w:t xml:space="preserve">Lorrain </w:t>
      </w:r>
      <w:r>
        <w:rPr>
          <w:rFonts w:ascii="Times New Roman" w:hAnsi="Times New Roman" w:cs="Times New Roman"/>
          <w:sz w:val="24"/>
          <w:szCs w:val="24"/>
          <w:lang w:val="en-US"/>
        </w:rPr>
        <w:t>and</w:t>
      </w:r>
      <w:r>
        <w:rPr>
          <w:rFonts w:ascii="Times New Roman" w:hAnsi="Times New Roman" w:cs="Times New Roman"/>
          <w:sz w:val="24"/>
          <w:szCs w:val="24"/>
        </w:rPr>
        <w:t xml:space="preserve"> Hugron, 2002; Davis </w:t>
      </w:r>
      <w:r>
        <w:rPr>
          <w:rFonts w:ascii="Times New Roman" w:hAnsi="Times New Roman" w:cs="Times New Roman"/>
          <w:sz w:val="24"/>
          <w:szCs w:val="24"/>
          <w:lang w:val="en-US"/>
        </w:rPr>
        <w:t xml:space="preserve">and </w:t>
      </w:r>
      <w:r w:rsidRPr="001D5006">
        <w:rPr>
          <w:rFonts w:ascii="Times New Roman" w:hAnsi="Times New Roman" w:cs="Times New Roman"/>
          <w:sz w:val="24"/>
          <w:szCs w:val="24"/>
        </w:rPr>
        <w:t>Harveston, 199</w:t>
      </w:r>
      <w:r w:rsidRPr="001D5006">
        <w:rPr>
          <w:rFonts w:ascii="Times New Roman" w:hAnsi="Times New Roman" w:cs="Times New Roman"/>
          <w:sz w:val="24"/>
          <w:szCs w:val="24"/>
          <w:lang w:val="en-US"/>
        </w:rPr>
        <w:t>9</w:t>
      </w:r>
      <w:r>
        <w:rPr>
          <w:rFonts w:ascii="Times New Roman" w:hAnsi="Times New Roman" w:cs="Times New Roman"/>
          <w:sz w:val="24"/>
          <w:szCs w:val="24"/>
        </w:rPr>
        <w:t xml:space="preserve">; Harveston, Davis </w:t>
      </w:r>
      <w:r>
        <w:rPr>
          <w:rFonts w:ascii="Times New Roman" w:hAnsi="Times New Roman" w:cs="Times New Roman"/>
          <w:sz w:val="24"/>
          <w:szCs w:val="24"/>
          <w:lang w:val="en-US"/>
        </w:rPr>
        <w:t>and</w:t>
      </w:r>
      <w:r>
        <w:rPr>
          <w:rFonts w:ascii="Times New Roman" w:hAnsi="Times New Roman" w:cs="Times New Roman"/>
          <w:sz w:val="24"/>
          <w:szCs w:val="24"/>
        </w:rPr>
        <w:t xml:space="preserve"> Lynden, 1997; Miller, Steier </w:t>
      </w:r>
      <w:r>
        <w:rPr>
          <w:rFonts w:ascii="Times New Roman" w:hAnsi="Times New Roman" w:cs="Times New Roman"/>
          <w:sz w:val="24"/>
          <w:szCs w:val="24"/>
          <w:lang w:val="en-US"/>
        </w:rPr>
        <w:t>and</w:t>
      </w:r>
      <w:r>
        <w:rPr>
          <w:rFonts w:ascii="Times New Roman" w:hAnsi="Times New Roman" w:cs="Times New Roman"/>
          <w:sz w:val="24"/>
          <w:szCs w:val="24"/>
        </w:rPr>
        <w:t xml:space="preserve"> LeBreton-Miller, 2003; Morris, Williams, Allen </w:t>
      </w:r>
      <w:r>
        <w:rPr>
          <w:rFonts w:ascii="Times New Roman" w:hAnsi="Times New Roman" w:cs="Times New Roman"/>
          <w:sz w:val="24"/>
          <w:szCs w:val="24"/>
          <w:lang w:val="en-US"/>
        </w:rPr>
        <w:t>and</w:t>
      </w:r>
      <w:r>
        <w:rPr>
          <w:rFonts w:ascii="Times New Roman" w:hAnsi="Times New Roman" w:cs="Times New Roman"/>
          <w:sz w:val="24"/>
          <w:szCs w:val="24"/>
        </w:rPr>
        <w:t xml:space="preserve"> Avila, 1997). Research on the management of family firms had its focus on performance dimensions (Handler, 1990; </w:t>
      </w:r>
      <w:r w:rsidRPr="001D5006">
        <w:rPr>
          <w:rFonts w:ascii="Times New Roman" w:hAnsi="Times New Roman" w:cs="Times New Roman"/>
          <w:sz w:val="24"/>
          <w:szCs w:val="24"/>
        </w:rPr>
        <w:t>Cascio</w:t>
      </w:r>
      <w:r w:rsidRPr="001D5006">
        <w:rPr>
          <w:rFonts w:ascii="Times New Roman" w:hAnsi="Times New Roman" w:cs="Times New Roman"/>
          <w:sz w:val="24"/>
          <w:szCs w:val="24"/>
          <w:lang w:val="en-US"/>
        </w:rPr>
        <w:t>,</w:t>
      </w:r>
      <w:r w:rsidRPr="001D5006">
        <w:rPr>
          <w:rFonts w:ascii="Times New Roman" w:hAnsi="Times New Roman" w:cs="Times New Roman"/>
          <w:sz w:val="24"/>
          <w:szCs w:val="24"/>
        </w:rPr>
        <w:t xml:space="preserve"> </w:t>
      </w:r>
      <w:r w:rsidR="001D5006" w:rsidRPr="001D5006">
        <w:rPr>
          <w:rFonts w:ascii="Times New Roman" w:hAnsi="Times New Roman" w:cs="Times New Roman"/>
          <w:sz w:val="24"/>
          <w:szCs w:val="24"/>
        </w:rPr>
        <w:t>Morris and Young</w:t>
      </w:r>
      <w:r w:rsidRPr="001D5006">
        <w:rPr>
          <w:rFonts w:ascii="Times New Roman" w:hAnsi="Times New Roman" w:cs="Times New Roman"/>
          <w:sz w:val="24"/>
          <w:szCs w:val="24"/>
        </w:rPr>
        <w:t>, 1997</w:t>
      </w:r>
      <w:r>
        <w:rPr>
          <w:rFonts w:ascii="Times New Roman" w:hAnsi="Times New Roman" w:cs="Times New Roman"/>
          <w:sz w:val="24"/>
          <w:szCs w:val="24"/>
        </w:rPr>
        <w:t>) and governance (</w:t>
      </w:r>
      <w:r w:rsidRPr="00455256">
        <w:rPr>
          <w:rFonts w:ascii="Times New Roman" w:hAnsi="Times New Roman" w:cs="Times New Roman"/>
          <w:sz w:val="24"/>
          <w:szCs w:val="24"/>
        </w:rPr>
        <w:t>Fama and Jensen, 1983</w:t>
      </w:r>
      <w:r>
        <w:rPr>
          <w:rFonts w:ascii="Times New Roman" w:hAnsi="Times New Roman" w:cs="Times New Roman"/>
          <w:sz w:val="24"/>
          <w:szCs w:val="24"/>
        </w:rPr>
        <w:t xml:space="preserve">; </w:t>
      </w:r>
      <w:proofErr w:type="spellStart"/>
      <w:r>
        <w:rPr>
          <w:rFonts w:ascii="Times New Roman" w:hAnsi="Times New Roman" w:cs="Times New Roman"/>
          <w:sz w:val="24"/>
          <w:szCs w:val="24"/>
        </w:rPr>
        <w:t>Gubitta</w:t>
      </w:r>
      <w:proofErr w:type="spellEnd"/>
      <w:r>
        <w:rPr>
          <w:rFonts w:ascii="Times New Roman" w:hAnsi="Times New Roman" w:cs="Times New Roman"/>
          <w:sz w:val="24"/>
          <w:szCs w:val="24"/>
        </w:rPr>
        <w:t xml:space="preserve"> and </w:t>
      </w:r>
      <w:proofErr w:type="spellStart"/>
      <w:r>
        <w:rPr>
          <w:rFonts w:ascii="Times New Roman" w:hAnsi="Times New Roman" w:cs="Times New Roman"/>
          <w:sz w:val="24"/>
          <w:szCs w:val="24"/>
        </w:rPr>
        <w:t>Gianecchini</w:t>
      </w:r>
      <w:proofErr w:type="spellEnd"/>
      <w:r>
        <w:rPr>
          <w:rFonts w:ascii="Times New Roman" w:hAnsi="Times New Roman" w:cs="Times New Roman"/>
          <w:sz w:val="24"/>
          <w:szCs w:val="24"/>
        </w:rPr>
        <w:t xml:space="preserve">, 2002; Hillman and Dalziel, 2003), corporate governance (Miller, Steier </w:t>
      </w:r>
      <w:r>
        <w:rPr>
          <w:rFonts w:ascii="Times New Roman" w:hAnsi="Times New Roman" w:cs="Times New Roman"/>
          <w:sz w:val="24"/>
          <w:szCs w:val="24"/>
          <w:lang w:val="en-US"/>
        </w:rPr>
        <w:t>and</w:t>
      </w:r>
      <w:r>
        <w:rPr>
          <w:rFonts w:ascii="Times New Roman" w:hAnsi="Times New Roman" w:cs="Times New Roman"/>
          <w:sz w:val="24"/>
          <w:szCs w:val="24"/>
        </w:rPr>
        <w:t xml:space="preserve"> LeBreton-Miller, 2007) and strategic management (</w:t>
      </w:r>
      <w:r w:rsidRPr="008610B4">
        <w:rPr>
          <w:rFonts w:ascii="Times New Roman" w:hAnsi="Times New Roman" w:cs="Times New Roman"/>
          <w:sz w:val="24"/>
          <w:szCs w:val="24"/>
        </w:rPr>
        <w:t>Chrisman</w:t>
      </w:r>
      <w:r w:rsidRPr="008610B4">
        <w:rPr>
          <w:rFonts w:ascii="Times New Roman" w:hAnsi="Times New Roman" w:cs="Times New Roman"/>
          <w:sz w:val="24"/>
          <w:szCs w:val="24"/>
          <w:lang w:val="en-US"/>
        </w:rPr>
        <w:t>,</w:t>
      </w:r>
      <w:r w:rsidRPr="008610B4">
        <w:rPr>
          <w:rFonts w:ascii="Times New Roman" w:hAnsi="Times New Roman" w:cs="Times New Roman"/>
          <w:sz w:val="24"/>
          <w:szCs w:val="24"/>
        </w:rPr>
        <w:t xml:space="preserve"> </w:t>
      </w:r>
      <w:r w:rsidR="008610B4" w:rsidRPr="008610B4">
        <w:rPr>
          <w:rFonts w:ascii="Times New Roman" w:hAnsi="Times New Roman" w:cs="Times New Roman"/>
          <w:sz w:val="24"/>
          <w:szCs w:val="24"/>
        </w:rPr>
        <w:t>Chua and Sharma,</w:t>
      </w:r>
      <w:r w:rsidRPr="008610B4">
        <w:rPr>
          <w:rFonts w:ascii="Times New Roman" w:hAnsi="Times New Roman" w:cs="Times New Roman"/>
          <w:sz w:val="24"/>
          <w:szCs w:val="24"/>
        </w:rPr>
        <w:t xml:space="preserve"> 2005).</w:t>
      </w:r>
    </w:p>
    <w:p w14:paraId="2F7D2C58" w14:textId="77777777" w:rsidR="001A2C7B" w:rsidRDefault="00254474">
      <w:pPr>
        <w:pStyle w:val="Heading2"/>
        <w:spacing w:afterLines="100" w:after="240" w:line="260" w:lineRule="auto"/>
      </w:pPr>
      <w:bookmarkStart w:id="6" w:name="_Toc77622133"/>
      <w:r>
        <w:t>1.1 Significance of Family Business</w:t>
      </w:r>
      <w:bookmarkEnd w:id="6"/>
    </w:p>
    <w:p w14:paraId="701AFED6" w14:textId="77777777" w:rsidR="001A2C7B" w:rsidRDefault="00254474">
      <w:pPr>
        <w:shd w:val="clear" w:color="auto" w:fill="FFFFFF"/>
        <w:spacing w:before="135" w:after="21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Family-owned businesses continue to be a significant form of enterprise in economies across the globe. The performance</w:t>
      </w:r>
      <w:r>
        <w:rPr>
          <w:rFonts w:ascii="Times New Roman" w:eastAsia="Times New Roman" w:hAnsi="Times New Roman" w:cs="Times New Roman"/>
          <w:sz w:val="24"/>
          <w:szCs w:val="24"/>
          <w:lang w:val="en-US"/>
        </w:rPr>
        <w:t>, dominance and importance</w:t>
      </w:r>
      <w:r>
        <w:rPr>
          <w:rFonts w:ascii="Times New Roman" w:eastAsia="Times New Roman" w:hAnsi="Times New Roman" w:cs="Times New Roman"/>
          <w:sz w:val="24"/>
          <w:szCs w:val="24"/>
        </w:rPr>
        <w:t xml:space="preserve"> of family businesses are reflected in </w:t>
      </w:r>
      <w:r>
        <w:rPr>
          <w:rFonts w:ascii="Times New Roman" w:eastAsia="Times New Roman" w:hAnsi="Times New Roman" w:cs="Times New Roman"/>
          <w:sz w:val="24"/>
          <w:szCs w:val="24"/>
          <w:lang w:val="en-US"/>
        </w:rPr>
        <w:t>their</w:t>
      </w:r>
      <w:r>
        <w:rPr>
          <w:rFonts w:ascii="Times New Roman" w:eastAsia="Times New Roman" w:hAnsi="Times New Roman" w:cs="Times New Roman"/>
          <w:sz w:val="24"/>
          <w:szCs w:val="24"/>
        </w:rPr>
        <w:t xml:space="preserve"> contribution to three developed economies: USA, United Kingdom and Australia, as</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well as one developing economy – Trinidad and </w:t>
      </w:r>
      <w:proofErr w:type="spellStart"/>
      <w:r>
        <w:rPr>
          <w:rFonts w:ascii="Times New Roman" w:eastAsia="Times New Roman" w:hAnsi="Times New Roman" w:cs="Times New Roman"/>
          <w:sz w:val="24"/>
          <w:szCs w:val="24"/>
        </w:rPr>
        <w:t>Tobag</w:t>
      </w:r>
      <w:proofErr w:type="spellEnd"/>
      <w:r>
        <w:rPr>
          <w:rFonts w:ascii="Times New Roman" w:eastAsia="Times New Roman" w:hAnsi="Times New Roman" w:cs="Times New Roman"/>
          <w:sz w:val="24"/>
          <w:szCs w:val="24"/>
          <w:lang w:val="en-US"/>
        </w:rPr>
        <w:t xml:space="preserve">o, </w:t>
      </w:r>
      <w:r>
        <w:rPr>
          <w:rFonts w:ascii="Times New Roman" w:eastAsia="Times New Roman" w:hAnsi="Times New Roman" w:cs="Times New Roman"/>
          <w:sz w:val="24"/>
          <w:szCs w:val="24"/>
        </w:rPr>
        <w:t xml:space="preserve">the economy comprising the unit of study for this research. </w:t>
      </w:r>
    </w:p>
    <w:p w14:paraId="56AF53E6" w14:textId="77777777" w:rsidR="001A2C7B" w:rsidRDefault="00254474">
      <w:pPr>
        <w:shd w:val="clear" w:color="auto" w:fill="FFFFFF"/>
        <w:spacing w:before="135" w:after="21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Within these economies, approximately eighty percent of companies are family-owned businesses</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demonstrating </w:t>
      </w:r>
      <w:r>
        <w:rPr>
          <w:rFonts w:ascii="Times New Roman" w:eastAsia="Times New Roman" w:hAnsi="Times New Roman" w:cs="Times New Roman"/>
          <w:sz w:val="24"/>
          <w:szCs w:val="24"/>
          <w:lang w:val="en-US"/>
        </w:rPr>
        <w:t xml:space="preserve">their </w:t>
      </w:r>
      <w:r>
        <w:rPr>
          <w:rFonts w:ascii="Times New Roman" w:eastAsia="Times New Roman" w:hAnsi="Times New Roman" w:cs="Times New Roman"/>
          <w:sz w:val="24"/>
          <w:szCs w:val="24"/>
        </w:rPr>
        <w:t xml:space="preserve">prevalence as a form of enterprise. Family-owned businesses also account for the employment of a significant portion of the workforce. Family businesses employ approximately forty percent of the workforce in the United Kingdom, Australia and Trinidad and Tobago. In the USA, this statistic is approximately 64%. When the performance of family businesses is </w:t>
      </w:r>
      <w:r>
        <w:rPr>
          <w:rFonts w:ascii="Times New Roman" w:eastAsia="Times New Roman" w:hAnsi="Times New Roman" w:cs="Times New Roman"/>
          <w:sz w:val="24"/>
          <w:szCs w:val="24"/>
          <w:lang w:val="en-US"/>
        </w:rPr>
        <w:t xml:space="preserve">considered </w:t>
      </w:r>
      <w:r>
        <w:rPr>
          <w:rFonts w:ascii="Times New Roman" w:eastAsia="Times New Roman" w:hAnsi="Times New Roman" w:cs="Times New Roman"/>
          <w:sz w:val="24"/>
          <w:szCs w:val="24"/>
        </w:rPr>
        <w:t xml:space="preserve">within </w:t>
      </w:r>
      <w:r>
        <w:rPr>
          <w:rFonts w:ascii="Times New Roman" w:eastAsia="Times New Roman" w:hAnsi="Times New Roman" w:cs="Times New Roman"/>
          <w:sz w:val="24"/>
          <w:szCs w:val="24"/>
          <w:lang w:val="en-US"/>
        </w:rPr>
        <w:t xml:space="preserve">their </w:t>
      </w:r>
      <w:r>
        <w:rPr>
          <w:rFonts w:ascii="Times New Roman" w:eastAsia="Times New Roman" w:hAnsi="Times New Roman" w:cs="Times New Roman"/>
          <w:sz w:val="24"/>
          <w:szCs w:val="24"/>
        </w:rPr>
        <w:t>contribution to the country’s GDP, the contribution to the USA was most significant with 62%</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and averaging approximately 30% among the other countries. The data confirms that family-owned businesses do play a significant role and positively impact a nation’s economy. Therefore, survival of family businesses not only impacts families, but has a collective impact upon national economies. </w:t>
      </w:r>
    </w:p>
    <w:p w14:paraId="1F3277A6" w14:textId="77777777" w:rsidR="001A2C7B" w:rsidRDefault="00254474">
      <w:pPr>
        <w:pStyle w:val="Heading2"/>
        <w:spacing w:afterLines="100" w:after="240" w:line="260" w:lineRule="auto"/>
      </w:pPr>
      <w:bookmarkStart w:id="7" w:name="_Toc77622134"/>
      <w:r>
        <w:lastRenderedPageBreak/>
        <w:t>1.2 Failure of Family Business</w:t>
      </w:r>
      <w:bookmarkEnd w:id="7"/>
    </w:p>
    <w:p w14:paraId="6E24CDA7" w14:textId="77777777" w:rsidR="001A2C7B" w:rsidRDefault="00254474">
      <w:pPr>
        <w:shd w:val="clear" w:color="auto" w:fill="FFFFFF"/>
        <w:spacing w:before="135" w:after="21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Various aspects of the family business such as family relationships, business and ownership have been researched. Nevertheless, there appears to be a high failure rate of family businesses, especially over the longer term as the business transfers on to future generations.</w:t>
      </w:r>
    </w:p>
    <w:bookmarkStart w:id="8" w:name="_Hlk74140202"/>
    <w:p w14:paraId="14F28245" w14:textId="77777777" w:rsidR="001A2C7B" w:rsidRDefault="00254474">
      <w:pPr>
        <w:shd w:val="clear" w:color="auto" w:fill="FFFFFF"/>
        <w:spacing w:before="135" w:after="210" w:line="480" w:lineRule="auto"/>
        <w:ind w:firstLine="720"/>
        <w:jc w:val="both"/>
        <w:rPr>
          <w:rFonts w:ascii="Times New Roman" w:eastAsia="Times New Roman" w:hAnsi="Times New Roman" w:cs="Times New Roman"/>
          <w:kern w:val="36"/>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HYPERLINK "https://www.tharawat-magazine.com/author/tonysekulich/" </w:instrText>
      </w:r>
      <w:r>
        <w:rPr>
          <w:rFonts w:ascii="Times New Roman" w:eastAsia="Times New Roman" w:hAnsi="Times New Roman" w:cs="Times New Roman"/>
          <w:sz w:val="24"/>
          <w:szCs w:val="24"/>
        </w:rPr>
        <w:fldChar w:fldCharType="separate"/>
      </w:r>
      <w:proofErr w:type="spellStart"/>
      <w:r>
        <w:rPr>
          <w:rFonts w:ascii="Times New Roman" w:eastAsia="Times New Roman" w:hAnsi="Times New Roman" w:cs="Times New Roman"/>
          <w:sz w:val="24"/>
          <w:szCs w:val="24"/>
        </w:rPr>
        <w:t>Sekulich</w:t>
      </w:r>
      <w:proofErr w:type="spellEnd"/>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 xml:space="preserve"> (2019) in his research paper entitled “</w:t>
      </w:r>
      <w:r>
        <w:rPr>
          <w:rFonts w:ascii="Times New Roman" w:eastAsia="Times New Roman" w:hAnsi="Times New Roman" w:cs="Times New Roman"/>
          <w:kern w:val="36"/>
          <w:sz w:val="24"/>
          <w:szCs w:val="24"/>
        </w:rPr>
        <w:t>Three Examples of Third-Generation Family Business Failure” b</w:t>
      </w:r>
      <w:bookmarkEnd w:id="8"/>
      <w:r>
        <w:rPr>
          <w:rFonts w:ascii="Times New Roman" w:eastAsia="Times New Roman" w:hAnsi="Times New Roman" w:cs="Times New Roman"/>
          <w:kern w:val="36"/>
          <w:sz w:val="24"/>
          <w:szCs w:val="24"/>
        </w:rPr>
        <w:t xml:space="preserve">est captures the incidence of failure among family firms and more specifically as the business is passed to successive generations. Sekulich (2019) reports, </w:t>
      </w:r>
      <w:r>
        <w:rPr>
          <w:rFonts w:ascii="Times New Roman" w:eastAsia="Times New Roman" w:hAnsi="Times New Roman" w:cs="Times New Roman"/>
          <w:sz w:val="24"/>
          <w:szCs w:val="24"/>
        </w:rPr>
        <w:t>“The first generation starts a business, the second generation runs it, and the third generation ruins it”. Andrew Carnegie is credited with the most infamous and re</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quoted aphorism in family business. Three generations from “shirtsleeves to shirtsleeves” refers to the commonly held belief that in the life</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cycle of family business empires, the third generation is where it all goes wrong. He was not alone in his assessment. Across cultures, geographies and industries, the third-generation failure myth is ubiquitous. The Chinese have </w:t>
      </w:r>
      <w:proofErr w:type="spellStart"/>
      <w:r>
        <w:rPr>
          <w:rFonts w:ascii="Times New Roman" w:eastAsia="MS Mincho" w:hAnsi="Times New Roman" w:cs="Times New Roman"/>
          <w:b/>
          <w:bCs/>
          <w:sz w:val="24"/>
          <w:szCs w:val="24"/>
        </w:rPr>
        <w:t>富不</w:t>
      </w:r>
      <w:r>
        <w:rPr>
          <w:rFonts w:ascii="Times New Roman" w:eastAsia="PMingLiU" w:hAnsi="Times New Roman" w:cs="Times New Roman"/>
          <w:b/>
          <w:bCs/>
          <w:sz w:val="24"/>
          <w:szCs w:val="24"/>
        </w:rPr>
        <w:t>过三代</w:t>
      </w:r>
      <w:proofErr w:type="spellEnd"/>
      <w:r>
        <w:rPr>
          <w:rFonts w:ascii="Times New Roman" w:eastAsia="Times New Roman" w:hAnsi="Times New Roman" w:cs="Times New Roman"/>
          <w:sz w:val="24"/>
          <w:szCs w:val="24"/>
        </w:rPr>
        <w:t>, which translates as: “Wealth does not survive three generations.” Statistics point to the theory’s validity but only tangentially. According to the </w:t>
      </w:r>
      <w:hyperlink r:id="rId14" w:history="1">
        <w:r>
          <w:rPr>
            <w:rFonts w:ascii="Times New Roman" w:eastAsia="Times New Roman" w:hAnsi="Times New Roman" w:cs="Times New Roman"/>
            <w:sz w:val="24"/>
            <w:szCs w:val="24"/>
          </w:rPr>
          <w:t>Conway Centre for Family Business</w:t>
        </w:r>
      </w:hyperlink>
      <w:r>
        <w:rPr>
          <w:rFonts w:ascii="Times New Roman" w:eastAsia="Times New Roman" w:hAnsi="Times New Roman" w:cs="Times New Roman"/>
          <w:sz w:val="24"/>
          <w:szCs w:val="24"/>
        </w:rPr>
        <w:t xml:space="preserve">, 30 percent of family businesses are passed to the second generation, only 12 per cent of all family businesses are viable into the third generation, which means that 88 per cent of family businesses do not make it past the second. That said, of businesses that pass to the third generation, only 3 per cent make it to the fourth generation.  There appears to be an inverse relationship between the survival of the family firm and transfer of the business to the next generation. </w:t>
      </w:r>
      <w:r>
        <w:rPr>
          <w:rFonts w:ascii="Times New Roman" w:hAnsi="Times New Roman" w:cs="Times New Roman"/>
          <w:sz w:val="24"/>
          <w:szCs w:val="24"/>
        </w:rPr>
        <w:t xml:space="preserve">According to data from the Bureau of </w:t>
      </w:r>
      <w:proofErr w:type="spellStart"/>
      <w:r>
        <w:rPr>
          <w:rFonts w:ascii="Times New Roman" w:hAnsi="Times New Roman" w:cs="Times New Roman"/>
          <w:sz w:val="24"/>
          <w:szCs w:val="24"/>
        </w:rPr>
        <w:t>Labor</w:t>
      </w:r>
      <w:proofErr w:type="spellEnd"/>
      <w:r>
        <w:rPr>
          <w:rFonts w:ascii="Times New Roman" w:hAnsi="Times New Roman" w:cs="Times New Roman"/>
          <w:sz w:val="24"/>
          <w:szCs w:val="24"/>
        </w:rPr>
        <w:t xml:space="preserve"> Statistics, “approximately 20% of small businesses fail within the first year. By the end of the second year, 30% of businesses will have failed. By the end of the fifth year, about half and by the end of the decade, only 30 percent of businesses will remain — a 70 percent failure rate”</w:t>
      </w:r>
      <w:r>
        <w:rPr>
          <w:rFonts w:ascii="Times New Roman" w:hAnsi="Times New Roman" w:cs="Times New Roman"/>
          <w:sz w:val="24"/>
          <w:szCs w:val="24"/>
          <w:lang w:val="en-US"/>
        </w:rPr>
        <w:t xml:space="preserve"> (</w:t>
      </w:r>
      <w:r>
        <w:rPr>
          <w:rFonts w:ascii="Times New Roman" w:hAnsi="Times New Roman" w:cs="Times New Roman"/>
          <w:sz w:val="24"/>
          <w:szCs w:val="24"/>
        </w:rPr>
        <w:t>Carter</w:t>
      </w:r>
      <w:r>
        <w:rPr>
          <w:rFonts w:ascii="Times New Roman" w:hAnsi="Times New Roman" w:cs="Times New Roman"/>
          <w:sz w:val="24"/>
          <w:szCs w:val="24"/>
          <w:lang w:val="en-US"/>
        </w:rPr>
        <w:t>,</w:t>
      </w:r>
      <w:r>
        <w:rPr>
          <w:rFonts w:ascii="Times New Roman" w:hAnsi="Times New Roman" w:cs="Times New Roman"/>
          <w:sz w:val="24"/>
          <w:szCs w:val="24"/>
        </w:rPr>
        <w:t xml:space="preserve"> 2021). Authors on family businesses narrowed that statistic to illustrate what percentage of family</w:t>
      </w:r>
      <w:r>
        <w:rPr>
          <w:rFonts w:ascii="Times New Roman" w:hAnsi="Times New Roman" w:cs="Times New Roman"/>
          <w:sz w:val="24"/>
          <w:szCs w:val="24"/>
          <w:lang w:val="en-US"/>
        </w:rPr>
        <w:t>-</w:t>
      </w:r>
      <w:r>
        <w:rPr>
          <w:rFonts w:ascii="Times New Roman" w:hAnsi="Times New Roman" w:cs="Times New Roman"/>
          <w:sz w:val="24"/>
          <w:szCs w:val="24"/>
        </w:rPr>
        <w:t>led</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firms survive beyond their founding </w:t>
      </w:r>
      <w:r>
        <w:rPr>
          <w:rFonts w:ascii="Times New Roman" w:hAnsi="Times New Roman" w:cs="Times New Roman"/>
          <w:sz w:val="24"/>
          <w:szCs w:val="24"/>
        </w:rPr>
        <w:lastRenderedPageBreak/>
        <w:t xml:space="preserve">generation. Kang (2015) made the same generalisation as Carter (2021), where “some 70% of family businesses fail according to a 2012 Harvard Business School study”. According to the Harvard Business School, the vast majority of family businesses do fail. </w:t>
      </w:r>
      <w:r>
        <w:rPr>
          <w:rFonts w:ascii="Times New Roman" w:eastAsia="Times New Roman" w:hAnsi="Times New Roman" w:cs="Times New Roman"/>
          <w:sz w:val="24"/>
          <w:szCs w:val="24"/>
        </w:rPr>
        <w:t>This creates a paradox because at the heart of the rationale for establishing a family business is transfer of ownership to the next generation.</w:t>
      </w:r>
    </w:p>
    <w:p w14:paraId="367C5B9F" w14:textId="3086A7F8" w:rsidR="001A2C7B" w:rsidRDefault="00254474">
      <w:pPr>
        <w:shd w:val="clear" w:color="auto" w:fill="FFFFFF"/>
        <w:spacing w:before="135" w:after="210" w:line="480" w:lineRule="auto"/>
        <w:ind w:firstLine="720"/>
        <w:jc w:val="both"/>
        <w:rPr>
          <w:rFonts w:ascii="Times New Roman" w:hAnsi="Times New Roman" w:cs="Times New Roman"/>
          <w:spacing w:val="-5"/>
          <w:sz w:val="24"/>
          <w:szCs w:val="24"/>
          <w:shd w:val="clear" w:color="auto" w:fill="FFFFFF"/>
        </w:rPr>
      </w:pPr>
      <w:r>
        <w:rPr>
          <w:rFonts w:ascii="Times New Roman" w:hAnsi="Times New Roman" w:cs="Times New Roman"/>
          <w:spacing w:val="-5"/>
          <w:sz w:val="24"/>
          <w:szCs w:val="24"/>
          <w:shd w:val="clear" w:color="auto" w:fill="FFFFFF"/>
        </w:rPr>
        <w:t>Benavides-Velasco, Quintana-García and Guzmán-Parra (201</w:t>
      </w:r>
      <w:r w:rsidR="00206635">
        <w:rPr>
          <w:rFonts w:ascii="Times New Roman" w:hAnsi="Times New Roman" w:cs="Times New Roman"/>
          <w:spacing w:val="-5"/>
          <w:sz w:val="24"/>
          <w:szCs w:val="24"/>
          <w:shd w:val="clear" w:color="auto" w:fill="FFFFFF"/>
        </w:rPr>
        <w:t>1</w:t>
      </w:r>
      <w:r>
        <w:rPr>
          <w:rFonts w:ascii="Times New Roman" w:hAnsi="Times New Roman" w:cs="Times New Roman"/>
          <w:spacing w:val="-5"/>
          <w:sz w:val="24"/>
          <w:szCs w:val="24"/>
          <w:shd w:val="clear" w:color="auto" w:fill="FFFFFF"/>
        </w:rPr>
        <w:t xml:space="preserve">) in their article “Trends in Family Business Research” reveal that succession and management dominate the research in family business. </w:t>
      </w:r>
      <w:r>
        <w:rPr>
          <w:rFonts w:ascii="Times New Roman" w:hAnsi="Times New Roman" w:cs="Times New Roman"/>
          <w:spacing w:val="-5"/>
          <w:sz w:val="24"/>
          <w:szCs w:val="24"/>
          <w:shd w:val="clear" w:color="auto" w:fill="FFFFFF"/>
          <w:lang w:val="en-US"/>
        </w:rPr>
        <w:t>T</w:t>
      </w:r>
      <w:r>
        <w:rPr>
          <w:rFonts w:ascii="Times New Roman" w:hAnsi="Times New Roman" w:cs="Times New Roman"/>
          <w:spacing w:val="-5"/>
          <w:sz w:val="24"/>
          <w:szCs w:val="24"/>
          <w:shd w:val="clear" w:color="auto" w:fill="FFFFFF"/>
        </w:rPr>
        <w:t xml:space="preserve">he </w:t>
      </w:r>
      <w:proofErr w:type="spellStart"/>
      <w:r>
        <w:rPr>
          <w:rFonts w:ascii="Times New Roman" w:hAnsi="Times New Roman" w:cs="Times New Roman"/>
          <w:spacing w:val="-5"/>
          <w:sz w:val="24"/>
          <w:szCs w:val="24"/>
          <w:shd w:val="clear" w:color="auto" w:fill="FFFFFF"/>
        </w:rPr>
        <w:t>new</w:t>
      </w:r>
      <w:proofErr w:type="spellEnd"/>
      <w:r>
        <w:rPr>
          <w:rFonts w:ascii="Times New Roman" w:hAnsi="Times New Roman" w:cs="Times New Roman"/>
          <w:spacing w:val="-5"/>
          <w:sz w:val="24"/>
          <w:szCs w:val="24"/>
          <w:shd w:val="clear" w:color="auto" w:fill="FFFFFF"/>
        </w:rPr>
        <w:t xml:space="preserve"> information being revealed in the articles on succession appear to have little impact on survival rates of family businesses.</w:t>
      </w:r>
    </w:p>
    <w:p w14:paraId="5BD3B256" w14:textId="77777777" w:rsidR="001A2C7B" w:rsidRDefault="00254474">
      <w:pPr>
        <w:pStyle w:val="Heading2"/>
        <w:spacing w:afterLines="100" w:after="240" w:line="260" w:lineRule="auto"/>
      </w:pPr>
      <w:bookmarkStart w:id="9" w:name="_Toc77622135"/>
      <w:r>
        <w:t>1.3 Statement of Research Problem</w:t>
      </w:r>
      <w:bookmarkEnd w:id="9"/>
    </w:p>
    <w:p w14:paraId="636D6355" w14:textId="77777777" w:rsidR="001A2C7B" w:rsidRDefault="00254474">
      <w:pPr>
        <w:shd w:val="clear" w:color="auto" w:fill="FFFFFF"/>
        <w:spacing w:before="135" w:after="21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Having established the high probability of failure among family firms as they transfer ownership from one generation to another, when compared </w:t>
      </w:r>
      <w:r>
        <w:rPr>
          <w:rFonts w:ascii="Times New Roman" w:eastAsia="Times New Roman" w:hAnsi="Times New Roman" w:cs="Times New Roman"/>
          <w:sz w:val="24"/>
          <w:szCs w:val="24"/>
          <w:lang w:val="en-US"/>
        </w:rPr>
        <w:t xml:space="preserve">with </w:t>
      </w:r>
      <w:r>
        <w:rPr>
          <w:rFonts w:ascii="Times New Roman" w:eastAsia="Times New Roman" w:hAnsi="Times New Roman" w:cs="Times New Roman"/>
          <w:sz w:val="24"/>
          <w:szCs w:val="24"/>
        </w:rPr>
        <w:t>previous academic research, it appears that past research focused on reasons family firms fail. Models and practices proposed by past authors focused on specific areas of family business e.g., succession, conflict, culture, and have not focused on survival of the family firm, collectively.</w:t>
      </w:r>
    </w:p>
    <w:p w14:paraId="7688A8C4" w14:textId="77777777" w:rsidR="001A2C7B" w:rsidRDefault="00254474">
      <w:pPr>
        <w:shd w:val="clear" w:color="auto" w:fill="FFFFFF"/>
        <w:spacing w:before="135" w:after="21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This research focuses on determining whether a survival strategy for the family firm can be created by building upon the reasons for family firm failure as presented by past research. The strategy will originate from the conscious efforts of those who manage and control the family business. Long</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term survival should be its objective as the firm transitions from one generation to the other, while ensuring the business remains viable and sustainable. The strategy will examine where the family firm is, and determine the next stage of development along its life cycle. These attributes of a long-term orientation, determining the next stage of its life cycle, collectively considering the multiple areas which impact on survival, </w:t>
      </w:r>
      <w:r>
        <w:rPr>
          <w:rFonts w:ascii="Times New Roman" w:eastAsia="Times New Roman" w:hAnsi="Times New Roman" w:cs="Times New Roman"/>
          <w:sz w:val="24"/>
          <w:szCs w:val="24"/>
        </w:rPr>
        <w:lastRenderedPageBreak/>
        <w:t>while incorporating the family, ownership and management dimensions</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will give the strategy its corporate character.  </w:t>
      </w:r>
    </w:p>
    <w:p w14:paraId="73BF4ED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 company that was established in Trinidad and Tobago in 1980 by its founder, who was later joined by his wife in 1981, served as the case study for this research. This case study examined the survival of a family business across generations through the development of a corporate level family strategy that is influenced by its life cycle analysis. </w:t>
      </w:r>
    </w:p>
    <w:p w14:paraId="0D3FFCF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Employment of family members and transfer of ownership are important considerations for a family business. The employment of second-generation family members alongside changes within the business upon their inclusion, would be examined. The corporate strategy being developed can be influenced by the strengths of these changes and significantly impact the business’ survival into future generations. </w:t>
      </w:r>
    </w:p>
    <w:p w14:paraId="6AD7B956"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This transition has taken effect, with the founding family members still actively involved at the strategic level of operations. Business growth, transition to the next generation, employment, sustainability of the family business and culture presents an appropriate case study for researching a corporate strategy that can lead to family firm survival.</w:t>
      </w:r>
    </w:p>
    <w:p w14:paraId="70EE07E2" w14:textId="77777777" w:rsidR="001A2C7B" w:rsidRDefault="00254474">
      <w:pPr>
        <w:pStyle w:val="Heading2"/>
        <w:spacing w:afterLines="100" w:after="240" w:line="260" w:lineRule="auto"/>
      </w:pPr>
      <w:bookmarkStart w:id="10" w:name="_Toc77622136"/>
      <w:r>
        <w:t>1.4 Research Questions and Objectives</w:t>
      </w:r>
      <w:bookmarkEnd w:id="10"/>
    </w:p>
    <w:p w14:paraId="76B15BD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qualitative study sought to investigate family owned and managed businesses from a strategic perspective</w:t>
      </w:r>
      <w:r>
        <w:rPr>
          <w:rFonts w:ascii="Times New Roman" w:hAnsi="Times New Roman" w:cs="Times New Roman"/>
          <w:sz w:val="24"/>
          <w:szCs w:val="24"/>
          <w:lang w:val="en-US"/>
        </w:rPr>
        <w:t>, s</w:t>
      </w:r>
      <w:proofErr w:type="spellStart"/>
      <w:r>
        <w:rPr>
          <w:rFonts w:ascii="Times New Roman" w:hAnsi="Times New Roman" w:cs="Times New Roman"/>
          <w:sz w:val="24"/>
          <w:szCs w:val="24"/>
        </w:rPr>
        <w:t>pecifically</w:t>
      </w:r>
      <w:proofErr w:type="spellEnd"/>
      <w:r>
        <w:rPr>
          <w:rFonts w:ascii="Times New Roman" w:hAnsi="Times New Roman" w:cs="Times New Roman"/>
          <w:sz w:val="24"/>
          <w:szCs w:val="24"/>
        </w:rPr>
        <w:t xml:space="preserve">, the role and influence a corporate level strategy would play in developing a sustainable family business. Given that previous research conducted by </w:t>
      </w:r>
      <w:hyperlink r:id="rId15" w:history="1">
        <w:r>
          <w:rPr>
            <w:rFonts w:ascii="Times New Roman" w:eastAsia="Times New Roman" w:hAnsi="Times New Roman" w:cs="Times New Roman"/>
            <w:sz w:val="24"/>
            <w:szCs w:val="24"/>
          </w:rPr>
          <w:t>Sekulich</w:t>
        </w:r>
      </w:hyperlink>
      <w:r>
        <w:rPr>
          <w:rFonts w:ascii="Times New Roman" w:eastAsia="Times New Roman" w:hAnsi="Times New Roman" w:cs="Times New Roman"/>
          <w:sz w:val="24"/>
          <w:szCs w:val="24"/>
        </w:rPr>
        <w:t xml:space="preserve"> (2019) and Carter (2021) </w:t>
      </w:r>
      <w:r>
        <w:rPr>
          <w:rFonts w:ascii="Times New Roman" w:hAnsi="Times New Roman" w:cs="Times New Roman"/>
          <w:sz w:val="24"/>
          <w:szCs w:val="24"/>
        </w:rPr>
        <w:t xml:space="preserve">has highlighted the high probability of family business failure, particularly as ownership transfers between generations, developing a corporate strategy would seek to propose a solution model. Such businesses can incorporate this model into their operations to ensure their sustainability. </w:t>
      </w:r>
    </w:p>
    <w:p w14:paraId="0D1C3E5D" w14:textId="77777777" w:rsidR="001A2C7B" w:rsidRDefault="00254474">
      <w:pPr>
        <w:spacing w:line="480" w:lineRule="auto"/>
        <w:ind w:firstLine="720"/>
        <w:jc w:val="both"/>
        <w:rPr>
          <w:rFonts w:ascii="Times New Roman" w:hAnsi="Times New Roman" w:cs="Times New Roman"/>
          <w:b/>
          <w:bCs/>
          <w:sz w:val="24"/>
          <w:szCs w:val="24"/>
        </w:rPr>
      </w:pPr>
      <w:r>
        <w:rPr>
          <w:rFonts w:ascii="Times New Roman" w:hAnsi="Times New Roman" w:cs="Times New Roman"/>
          <w:sz w:val="24"/>
          <w:szCs w:val="24"/>
        </w:rPr>
        <w:lastRenderedPageBreak/>
        <w:t>Sustainability – surviving from one generation to the next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also extends the life cycle of these family firms. Therefore, sustainability and survival would be used interchangeably throughout this investigation. If the family firm has a sustainable future, it will be possible to measure that firm’s progression along its business life cycle – going from a start-up to growth to maturity and diversification. With different stages along its life cycle involved, developing a corporate strategy could also enable family businesses to seamlessly transition from one stage of its life cycle to another.  </w:t>
      </w:r>
    </w:p>
    <w:p w14:paraId="0F913CBF" w14:textId="77777777" w:rsidR="001A2C7B" w:rsidRDefault="00254474">
      <w:pPr>
        <w:spacing w:line="480" w:lineRule="auto"/>
        <w:ind w:firstLine="720"/>
        <w:jc w:val="both"/>
        <w:rPr>
          <w:rFonts w:ascii="Times New Roman" w:hAnsi="Times New Roman" w:cs="Times New Roman"/>
          <w:bCs/>
          <w:sz w:val="24"/>
          <w:szCs w:val="24"/>
        </w:rPr>
      </w:pPr>
      <w:r>
        <w:rPr>
          <w:rFonts w:ascii="Times New Roman" w:hAnsi="Times New Roman" w:cs="Times New Roman"/>
          <w:sz w:val="24"/>
          <w:szCs w:val="24"/>
        </w:rPr>
        <w:t>To avoid business failure, create a sustainable future and progress between stages in its life cycle, it was essential to adopt a</w:t>
      </w:r>
      <w:r>
        <w:rPr>
          <w:rFonts w:ascii="Times New Roman" w:hAnsi="Times New Roman" w:cs="Times New Roman"/>
          <w:bCs/>
          <w:sz w:val="24"/>
          <w:szCs w:val="24"/>
        </w:rPr>
        <w:t xml:space="preserve"> case study approach. Such an approach would entail the assessment of a real-life family business and provide relevant, practical and actionable data into this subject matter. A case study approach would be most suitable, given that the nature of a case study involves pragmatic data gathering, discussion and results. The corporate strategy derived from using a case study would therefore be useful and applicable to the survival of family businesses of a similar nature.  </w:t>
      </w:r>
    </w:p>
    <w:p w14:paraId="51D41F63" w14:textId="77777777" w:rsidR="001A2C7B" w:rsidRDefault="00254474">
      <w:pPr>
        <w:spacing w:line="480" w:lineRule="auto"/>
        <w:ind w:firstLine="720"/>
        <w:jc w:val="both"/>
        <w:rPr>
          <w:rFonts w:ascii="Times New Roman" w:hAnsi="Times New Roman" w:cs="Times New Roman"/>
          <w:bCs/>
          <w:sz w:val="24"/>
          <w:szCs w:val="24"/>
        </w:rPr>
      </w:pPr>
      <w:r>
        <w:rPr>
          <w:rFonts w:ascii="Times New Roman" w:hAnsi="Times New Roman" w:cs="Times New Roman"/>
          <w:sz w:val="24"/>
          <w:szCs w:val="24"/>
        </w:rPr>
        <w:t>Useful</w:t>
      </w:r>
      <w:r>
        <w:rPr>
          <w:rFonts w:ascii="Times New Roman" w:hAnsi="Times New Roman" w:cs="Times New Roman"/>
          <w:b/>
          <w:bCs/>
          <w:sz w:val="24"/>
          <w:szCs w:val="24"/>
        </w:rPr>
        <w:t xml:space="preserve">, </w:t>
      </w:r>
      <w:r>
        <w:rPr>
          <w:rFonts w:ascii="Times New Roman" w:hAnsi="Times New Roman" w:cs="Times New Roman"/>
          <w:sz w:val="24"/>
          <w:szCs w:val="24"/>
        </w:rPr>
        <w:t>relevant and practical knowledge</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becomes the overall aim of this research paper</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t</w:t>
      </w:r>
      <w:r>
        <w:rPr>
          <w:rFonts w:ascii="Times New Roman" w:hAnsi="Times New Roman" w:cs="Times New Roman"/>
          <w:bCs/>
          <w:sz w:val="24"/>
          <w:szCs w:val="24"/>
        </w:rPr>
        <w:t xml:space="preserve">o develop a corporate level strategy for the Teelucksingh Group of Companies that can lead to its survival and sustainability. The overall aim can be broken down further into specific research objectives of this study. </w:t>
      </w:r>
      <w:r>
        <w:rPr>
          <w:rFonts w:ascii="Times New Roman" w:hAnsi="Times New Roman" w:cs="Times New Roman"/>
          <w:sz w:val="24"/>
          <w:szCs w:val="24"/>
        </w:rPr>
        <w:t>One of these specific objectives, using the data collected from this study</w:t>
      </w:r>
      <w:r>
        <w:rPr>
          <w:rFonts w:ascii="Times New Roman" w:hAnsi="Times New Roman" w:cs="Times New Roman"/>
          <w:sz w:val="24"/>
          <w:szCs w:val="24"/>
          <w:lang w:val="en-US"/>
        </w:rPr>
        <w:t>,</w:t>
      </w:r>
      <w:r>
        <w:rPr>
          <w:rFonts w:ascii="Times New Roman" w:hAnsi="Times New Roman" w:cs="Times New Roman"/>
          <w:sz w:val="24"/>
          <w:szCs w:val="24"/>
        </w:rPr>
        <w:t xml:space="preserve"> would be to </w:t>
      </w:r>
      <w:r>
        <w:rPr>
          <w:rFonts w:ascii="Times New Roman" w:hAnsi="Times New Roman" w:cs="Times New Roman"/>
          <w:bCs/>
          <w:sz w:val="24"/>
          <w:szCs w:val="24"/>
        </w:rPr>
        <w:t>ad</w:t>
      </w:r>
      <w:r>
        <w:rPr>
          <w:rFonts w:ascii="Times New Roman" w:hAnsi="Times New Roman" w:cs="Times New Roman"/>
          <w:bCs/>
          <w:sz w:val="24"/>
          <w:szCs w:val="24"/>
          <w:lang w:val="en-US"/>
        </w:rPr>
        <w:t>o</w:t>
      </w:r>
      <w:proofErr w:type="spellStart"/>
      <w:r>
        <w:rPr>
          <w:rFonts w:ascii="Times New Roman" w:hAnsi="Times New Roman" w:cs="Times New Roman"/>
          <w:bCs/>
          <w:sz w:val="24"/>
          <w:szCs w:val="24"/>
        </w:rPr>
        <w:t>pt</w:t>
      </w:r>
      <w:proofErr w:type="spellEnd"/>
      <w:r>
        <w:rPr>
          <w:rFonts w:ascii="Times New Roman" w:hAnsi="Times New Roman" w:cs="Times New Roman"/>
          <w:bCs/>
          <w:sz w:val="24"/>
          <w:szCs w:val="24"/>
        </w:rPr>
        <w:t xml:space="preserve"> a definition of a family business that can satisfy the needs of this study.</w:t>
      </w:r>
    </w:p>
    <w:p w14:paraId="51C4F50D" w14:textId="77777777" w:rsidR="001A2C7B" w:rsidRDefault="00254474">
      <w:pPr>
        <w:spacing w:line="480" w:lineRule="auto"/>
        <w:ind w:firstLine="720"/>
        <w:jc w:val="both"/>
        <w:rPr>
          <w:rFonts w:ascii="Times New Roman" w:hAnsi="Times New Roman" w:cs="Times New Roman"/>
          <w:bCs/>
          <w:sz w:val="24"/>
          <w:szCs w:val="24"/>
        </w:rPr>
      </w:pPr>
      <w:r>
        <w:rPr>
          <w:rFonts w:ascii="Times New Roman" w:hAnsi="Times New Roman" w:cs="Times New Roman"/>
          <w:bCs/>
          <w:sz w:val="24"/>
          <w:szCs w:val="24"/>
        </w:rPr>
        <w:t xml:space="preserve">A proper definition is essential given that it is necessary to identify and understand how family businesses operate and what makes them unique. Once the nature of a family firm is established, then a suitable corporate strategy can be developed to support and complement its unique dynamics and influences. </w:t>
      </w:r>
    </w:p>
    <w:p w14:paraId="0BF9D6A2" w14:textId="77777777" w:rsidR="001A2C7B" w:rsidRDefault="00254474">
      <w:pPr>
        <w:spacing w:line="480" w:lineRule="auto"/>
        <w:ind w:firstLine="720"/>
        <w:jc w:val="both"/>
        <w:rPr>
          <w:rFonts w:ascii="Times New Roman" w:hAnsi="Times New Roman" w:cs="Times New Roman"/>
          <w:bCs/>
          <w:sz w:val="24"/>
          <w:szCs w:val="24"/>
        </w:rPr>
      </w:pPr>
      <w:r>
        <w:rPr>
          <w:rFonts w:ascii="Times New Roman" w:hAnsi="Times New Roman" w:cs="Times New Roman"/>
          <w:bCs/>
          <w:sz w:val="24"/>
          <w:szCs w:val="24"/>
        </w:rPr>
        <w:lastRenderedPageBreak/>
        <w:t>In looking at the life</w:t>
      </w:r>
      <w:r>
        <w:rPr>
          <w:rFonts w:ascii="Times New Roman" w:hAnsi="Times New Roman" w:cs="Times New Roman"/>
          <w:bCs/>
          <w:sz w:val="24"/>
          <w:szCs w:val="24"/>
          <w:lang w:val="en-US"/>
        </w:rPr>
        <w:t xml:space="preserve"> </w:t>
      </w:r>
      <w:r>
        <w:rPr>
          <w:rFonts w:ascii="Times New Roman" w:hAnsi="Times New Roman" w:cs="Times New Roman"/>
          <w:bCs/>
          <w:sz w:val="24"/>
          <w:szCs w:val="24"/>
        </w:rPr>
        <w:t>cycle of family businesses, a corporate strategy has to determine where the firm lies within its business life cycle and navigate the family business through the various stages</w:t>
      </w:r>
      <w:r>
        <w:rPr>
          <w:rFonts w:ascii="Times New Roman" w:hAnsi="Times New Roman" w:cs="Times New Roman"/>
          <w:bCs/>
          <w:sz w:val="24"/>
          <w:szCs w:val="24"/>
          <w:lang w:val="en-US"/>
        </w:rPr>
        <w:t>,</w:t>
      </w:r>
      <w:r>
        <w:rPr>
          <w:rFonts w:ascii="Times New Roman" w:hAnsi="Times New Roman" w:cs="Times New Roman"/>
          <w:bCs/>
          <w:sz w:val="24"/>
          <w:szCs w:val="24"/>
        </w:rPr>
        <w:t xml:space="preserve"> identifying the success factors that should be considered as the firm transitions to each successive stage.  These success factors will be influenced by the overall goals of the business while maintaining the family firm character.</w:t>
      </w:r>
    </w:p>
    <w:p w14:paraId="0AABAF57" w14:textId="77777777" w:rsidR="001A2C7B" w:rsidRDefault="00254474">
      <w:pPr>
        <w:spacing w:line="480" w:lineRule="auto"/>
        <w:ind w:firstLine="720"/>
        <w:jc w:val="both"/>
        <w:rPr>
          <w:rFonts w:ascii="Times New Roman" w:hAnsi="Times New Roman" w:cs="Times New Roman"/>
          <w:bCs/>
          <w:sz w:val="24"/>
          <w:szCs w:val="24"/>
        </w:rPr>
      </w:pPr>
      <w:r>
        <w:rPr>
          <w:rFonts w:ascii="Times New Roman" w:hAnsi="Times New Roman" w:cs="Times New Roman"/>
          <w:bCs/>
          <w:sz w:val="24"/>
          <w:szCs w:val="24"/>
        </w:rPr>
        <w:t xml:space="preserve">In order for the corporate strategy being investigated to be valuable, it will be influenced and supported by each area of the family firm that has an impact on survival. This study will seek to identify and illustrate these key components through the development of an organisational conceptual framework. </w:t>
      </w:r>
    </w:p>
    <w:p w14:paraId="77724FB4" w14:textId="77777777" w:rsidR="001A2C7B" w:rsidRDefault="00254474">
      <w:pPr>
        <w:spacing w:line="480" w:lineRule="auto"/>
        <w:ind w:firstLine="720"/>
        <w:jc w:val="both"/>
        <w:rPr>
          <w:rFonts w:ascii="Times New Roman" w:hAnsi="Times New Roman" w:cs="Times New Roman"/>
          <w:bCs/>
          <w:sz w:val="24"/>
          <w:szCs w:val="24"/>
        </w:rPr>
      </w:pPr>
      <w:r>
        <w:rPr>
          <w:rFonts w:ascii="Times New Roman" w:hAnsi="Times New Roman" w:cs="Times New Roman"/>
          <w:bCs/>
          <w:sz w:val="24"/>
          <w:szCs w:val="24"/>
        </w:rPr>
        <w:t xml:space="preserve">Fundamental to understanding family business is that there are three important stakeholding groups: Family, Business and Owners. Another important objective of this study towards building this corporate strategy is achieving goal congruence among these stakeholders. Survival of the business would be heavily dependent on considering the impact on each stakeholding group when decisions are being made. This paper postulates that survival of the family firm is hinged on achieving goal congruence among the stakeholders. </w:t>
      </w:r>
    </w:p>
    <w:p w14:paraId="7768A7F2" w14:textId="77777777" w:rsidR="001A2C7B" w:rsidRDefault="00254474">
      <w:pPr>
        <w:spacing w:line="480" w:lineRule="auto"/>
        <w:ind w:firstLine="720"/>
        <w:jc w:val="both"/>
        <w:rPr>
          <w:rFonts w:ascii="Times New Roman" w:hAnsi="Times New Roman" w:cs="Times New Roman"/>
          <w:bCs/>
          <w:sz w:val="24"/>
          <w:szCs w:val="24"/>
        </w:rPr>
      </w:pPr>
      <w:r>
        <w:rPr>
          <w:rFonts w:ascii="Times New Roman" w:hAnsi="Times New Roman" w:cs="Times New Roman"/>
          <w:bCs/>
          <w:sz w:val="24"/>
          <w:szCs w:val="24"/>
          <w:lang w:val="en-US"/>
        </w:rPr>
        <w:t>T</w:t>
      </w:r>
      <w:r>
        <w:rPr>
          <w:rFonts w:ascii="Times New Roman" w:hAnsi="Times New Roman" w:cs="Times New Roman"/>
          <w:bCs/>
          <w:sz w:val="24"/>
          <w:szCs w:val="24"/>
        </w:rPr>
        <w:t>he stated objectives of this research study – identifying a definition, life</w:t>
      </w:r>
      <w:r>
        <w:rPr>
          <w:rFonts w:ascii="Times New Roman" w:hAnsi="Times New Roman" w:cs="Times New Roman"/>
          <w:bCs/>
          <w:sz w:val="24"/>
          <w:szCs w:val="24"/>
          <w:lang w:val="en-US"/>
        </w:rPr>
        <w:t xml:space="preserve"> </w:t>
      </w:r>
      <w:r>
        <w:rPr>
          <w:rFonts w:ascii="Times New Roman" w:hAnsi="Times New Roman" w:cs="Times New Roman"/>
          <w:bCs/>
          <w:sz w:val="24"/>
          <w:szCs w:val="24"/>
        </w:rPr>
        <w:t xml:space="preserve">cycle analysis, developing an organisational perspective and achieving goal congruence among </w:t>
      </w:r>
      <w:r>
        <w:rPr>
          <w:rFonts w:ascii="Times New Roman" w:hAnsi="Times New Roman" w:cs="Times New Roman"/>
          <w:bCs/>
          <w:sz w:val="24"/>
          <w:szCs w:val="24"/>
          <w:lang w:val="en-US"/>
        </w:rPr>
        <w:t>F</w:t>
      </w:r>
      <w:proofErr w:type="spellStart"/>
      <w:r>
        <w:rPr>
          <w:rFonts w:ascii="Times New Roman" w:hAnsi="Times New Roman" w:cs="Times New Roman"/>
          <w:bCs/>
          <w:sz w:val="24"/>
          <w:szCs w:val="24"/>
        </w:rPr>
        <w:t>amily</w:t>
      </w:r>
      <w:proofErr w:type="spellEnd"/>
      <w:r>
        <w:rPr>
          <w:rFonts w:ascii="Times New Roman" w:hAnsi="Times New Roman" w:cs="Times New Roman"/>
          <w:bCs/>
          <w:sz w:val="24"/>
          <w:szCs w:val="24"/>
        </w:rPr>
        <w:t xml:space="preserve">, </w:t>
      </w:r>
      <w:r>
        <w:rPr>
          <w:rFonts w:ascii="Times New Roman" w:hAnsi="Times New Roman" w:cs="Times New Roman"/>
          <w:bCs/>
          <w:sz w:val="24"/>
          <w:szCs w:val="24"/>
          <w:lang w:val="en-US"/>
        </w:rPr>
        <w:t>B</w:t>
      </w:r>
      <w:proofErr w:type="spellStart"/>
      <w:r>
        <w:rPr>
          <w:rFonts w:ascii="Times New Roman" w:hAnsi="Times New Roman" w:cs="Times New Roman"/>
          <w:bCs/>
          <w:sz w:val="24"/>
          <w:szCs w:val="24"/>
        </w:rPr>
        <w:t>usiness</w:t>
      </w:r>
      <w:proofErr w:type="spellEnd"/>
      <w:r>
        <w:rPr>
          <w:rFonts w:ascii="Times New Roman" w:hAnsi="Times New Roman" w:cs="Times New Roman"/>
          <w:bCs/>
          <w:sz w:val="24"/>
          <w:szCs w:val="24"/>
        </w:rPr>
        <w:t xml:space="preserve"> and </w:t>
      </w:r>
      <w:r>
        <w:rPr>
          <w:rFonts w:ascii="Times New Roman" w:hAnsi="Times New Roman" w:cs="Times New Roman"/>
          <w:bCs/>
          <w:sz w:val="24"/>
          <w:szCs w:val="24"/>
          <w:lang w:val="en-US"/>
        </w:rPr>
        <w:t>O</w:t>
      </w:r>
      <w:proofErr w:type="spellStart"/>
      <w:r>
        <w:rPr>
          <w:rFonts w:ascii="Times New Roman" w:hAnsi="Times New Roman" w:cs="Times New Roman"/>
          <w:bCs/>
          <w:sz w:val="24"/>
          <w:szCs w:val="24"/>
        </w:rPr>
        <w:t>wnership</w:t>
      </w:r>
      <w:proofErr w:type="spellEnd"/>
      <w:r>
        <w:rPr>
          <w:rFonts w:ascii="Times New Roman" w:hAnsi="Times New Roman" w:cs="Times New Roman"/>
          <w:bCs/>
          <w:sz w:val="24"/>
          <w:szCs w:val="24"/>
        </w:rPr>
        <w:t xml:space="preserve"> –</w:t>
      </w:r>
      <w:r>
        <w:rPr>
          <w:rFonts w:ascii="Times New Roman" w:hAnsi="Times New Roman" w:cs="Times New Roman"/>
          <w:bCs/>
          <w:sz w:val="24"/>
          <w:szCs w:val="24"/>
          <w:lang w:val="en-US"/>
        </w:rPr>
        <w:t xml:space="preserve"> </w:t>
      </w:r>
      <w:r>
        <w:rPr>
          <w:rFonts w:ascii="Times New Roman" w:hAnsi="Times New Roman" w:cs="Times New Roman"/>
          <w:bCs/>
          <w:sz w:val="24"/>
          <w:szCs w:val="24"/>
        </w:rPr>
        <w:t>all build and interlink to achieve the final objective of this case study</w:t>
      </w:r>
      <w:r>
        <w:rPr>
          <w:rFonts w:ascii="Times New Roman" w:hAnsi="Times New Roman" w:cs="Times New Roman"/>
          <w:bCs/>
          <w:sz w:val="24"/>
          <w:szCs w:val="24"/>
          <w:lang w:val="en-US"/>
        </w:rPr>
        <w:t>:</w:t>
      </w:r>
      <w:r>
        <w:rPr>
          <w:rFonts w:ascii="Times New Roman" w:hAnsi="Times New Roman" w:cs="Times New Roman"/>
          <w:bCs/>
          <w:sz w:val="24"/>
          <w:szCs w:val="24"/>
        </w:rPr>
        <w:t xml:space="preserve"> to </w:t>
      </w:r>
      <w:r>
        <w:rPr>
          <w:rFonts w:ascii="Times New Roman" w:hAnsi="Times New Roman" w:cs="Times New Roman"/>
          <w:bCs/>
          <w:sz w:val="24"/>
          <w:szCs w:val="24"/>
          <w:lang w:val="en-US"/>
        </w:rPr>
        <w:t xml:space="preserve">construct </w:t>
      </w:r>
      <w:r>
        <w:rPr>
          <w:rFonts w:ascii="Times New Roman" w:hAnsi="Times New Roman" w:cs="Times New Roman"/>
          <w:bCs/>
          <w:sz w:val="24"/>
          <w:szCs w:val="24"/>
        </w:rPr>
        <w:t>a conceptual framework for developing a corporate family strategy towards achieving firm survival.</w:t>
      </w:r>
    </w:p>
    <w:p w14:paraId="04FFDCFD" w14:textId="77777777" w:rsidR="001A2C7B" w:rsidRDefault="001A2C7B">
      <w:pPr>
        <w:pStyle w:val="NormalWeb"/>
        <w:shd w:val="clear" w:color="auto" w:fill="FFFFFF"/>
        <w:spacing w:before="0" w:beforeAutospacing="0" w:after="0" w:afterAutospacing="0" w:line="480" w:lineRule="auto"/>
        <w:jc w:val="both"/>
        <w:rPr>
          <w:highlight w:val="yellow"/>
        </w:rPr>
      </w:pPr>
    </w:p>
    <w:p w14:paraId="66CD82F1" w14:textId="77777777" w:rsidR="001A2C7B" w:rsidRDefault="001A2C7B">
      <w:pPr>
        <w:pStyle w:val="NormalWeb"/>
        <w:shd w:val="clear" w:color="auto" w:fill="FFFFFF"/>
        <w:spacing w:before="0" w:beforeAutospacing="0" w:after="0" w:afterAutospacing="0" w:line="480" w:lineRule="auto"/>
        <w:jc w:val="both"/>
        <w:rPr>
          <w:highlight w:val="yellow"/>
        </w:rPr>
      </w:pPr>
    </w:p>
    <w:p w14:paraId="752537C1" w14:textId="77777777" w:rsidR="001A2C7B" w:rsidRDefault="00254474" w:rsidP="001E4425">
      <w:pPr>
        <w:pStyle w:val="Heading1"/>
        <w:rPr>
          <w:lang w:val="en-TT"/>
        </w:rPr>
      </w:pPr>
      <w:bookmarkStart w:id="11" w:name="_Toc77622137"/>
      <w:r>
        <w:rPr>
          <w:lang w:val="en-TT"/>
        </w:rPr>
        <w:lastRenderedPageBreak/>
        <w:t>CHAPTER 2: LITERATURE REVIEW</w:t>
      </w:r>
      <w:bookmarkEnd w:id="11"/>
    </w:p>
    <w:p w14:paraId="2FD8F002" w14:textId="44C0041E"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The family ﬁrm is a form of productive organisation whose origin is impossible to locate precisely in place or time. Family ﬁrms were in the absolute majority during the ﬁrst industrial revolution, as well as in the pre-industrial period Colli (2003). The family ﬁrm is now the back-bone of a signiﬁcant number of recently industrialised economies with </w:t>
      </w:r>
      <w:r w:rsidR="00674E90" w:rsidRPr="008610B4">
        <w:rPr>
          <w:rFonts w:ascii="Times New Roman" w:eastAsia="Calibri" w:hAnsi="Times New Roman" w:cs="Times New Roman"/>
          <w:color w:val="000000" w:themeColor="text1"/>
          <w:sz w:val="24"/>
          <w:szCs w:val="24"/>
          <w:lang w:val="en-TT"/>
        </w:rPr>
        <w:t>Eckrich and McClure</w:t>
      </w:r>
      <w:r w:rsidRPr="008610B4">
        <w:rPr>
          <w:rFonts w:ascii="Times New Roman" w:eastAsia="Calibri" w:hAnsi="Times New Roman" w:cs="Times New Roman"/>
          <w:sz w:val="24"/>
          <w:szCs w:val="24"/>
          <w:lang w:val="en-TT"/>
        </w:rPr>
        <w:t xml:space="preserve"> (2011)</w:t>
      </w:r>
      <w:r>
        <w:rPr>
          <w:rFonts w:ascii="Times New Roman" w:eastAsia="Calibri" w:hAnsi="Times New Roman" w:cs="Times New Roman"/>
          <w:sz w:val="24"/>
          <w:szCs w:val="24"/>
          <w:lang w:val="en-TT"/>
        </w:rPr>
        <w:t xml:space="preserve"> emphasising, “According to the International Family Enterprise Research Academy, family businesses are the dominant form of business throughout the world”. </w:t>
      </w:r>
    </w:p>
    <w:p w14:paraId="2C42D3A9" w14:textId="77777777" w:rsidR="001A2C7B" w:rsidRDefault="00254474">
      <w:pPr>
        <w:autoSpaceDE w:val="0"/>
        <w:autoSpaceDN w:val="0"/>
        <w:adjustRightInd w:val="0"/>
        <w:spacing w:after="0" w:line="480" w:lineRule="auto"/>
        <w:jc w:val="both"/>
        <w:rPr>
          <w:rFonts w:ascii="Times New Roman" w:eastAsia="Calibri" w:hAnsi="Times New Roman" w:cs="Times New Roman"/>
          <w:sz w:val="24"/>
          <w:szCs w:val="24"/>
          <w:highlight w:val="yellow"/>
          <w:lang w:val="en-TT"/>
        </w:rPr>
      </w:pPr>
      <w:r>
        <w:rPr>
          <w:rFonts w:ascii="Times New Roman" w:eastAsia="Calibri" w:hAnsi="Times New Roman" w:cs="Times New Roman"/>
          <w:sz w:val="24"/>
          <w:szCs w:val="24"/>
          <w:lang w:val="en-TT"/>
        </w:rPr>
        <w:t>Both authors attest to the significance of family firms on an international scale. Yet, achieving definitional clarity involves more than analysing its roots or international appeal</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no conclusive benchmark for determining a clear definition has been substantiated. Colli (2003) further explains that, “Despite its relevance, a useful deﬁnition of the family ﬁrm is elusive”.</w:t>
      </w:r>
    </w:p>
    <w:p w14:paraId="1ABEC999" w14:textId="71970684"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lang w:val="en-TT"/>
        </w:rPr>
        <w:t xml:space="preserve">Further </w:t>
      </w:r>
      <w:r>
        <w:rPr>
          <w:rFonts w:ascii="Times New Roman" w:eastAsia="Calibri" w:hAnsi="Times New Roman" w:cs="Times New Roman"/>
          <w:sz w:val="24"/>
          <w:szCs w:val="24"/>
        </w:rPr>
        <w:t>research, however</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has been increasingly committed to </w:t>
      </w:r>
      <w:proofErr w:type="spellStart"/>
      <w:r>
        <w:rPr>
          <w:rFonts w:ascii="Times New Roman" w:eastAsia="Calibri" w:hAnsi="Times New Roman" w:cs="Times New Roman"/>
          <w:sz w:val="24"/>
          <w:szCs w:val="24"/>
        </w:rPr>
        <w:t>overcom</w:t>
      </w:r>
      <w:r>
        <w:rPr>
          <w:rFonts w:ascii="Times New Roman" w:eastAsia="Calibri" w:hAnsi="Times New Roman" w:cs="Times New Roman"/>
          <w:sz w:val="24"/>
          <w:szCs w:val="24"/>
          <w:lang w:val="en-US"/>
        </w:rPr>
        <w:t>ing</w:t>
      </w:r>
      <w:proofErr w:type="spellEnd"/>
      <w:r>
        <w:rPr>
          <w:rFonts w:ascii="Times New Roman" w:eastAsia="Calibri" w:hAnsi="Times New Roman" w:cs="Times New Roman"/>
          <w:sz w:val="24"/>
          <w:szCs w:val="24"/>
        </w:rPr>
        <w:t xml:space="preserve"> elusive limitations, by developing an accepted framework within mainstream business research (</w:t>
      </w:r>
      <w:r w:rsidRPr="00A76DB5">
        <w:rPr>
          <w:rFonts w:ascii="Times New Roman" w:eastAsia="Calibri" w:hAnsi="Times New Roman" w:cs="Times New Roman"/>
          <w:sz w:val="24"/>
          <w:szCs w:val="24"/>
        </w:rPr>
        <w:t>Sharma, 2004</w:t>
      </w:r>
      <w:r>
        <w:rPr>
          <w:rFonts w:ascii="Times New Roman" w:eastAsia="Calibri" w:hAnsi="Times New Roman" w:cs="Times New Roman"/>
          <w:sz w:val="24"/>
          <w:szCs w:val="24"/>
        </w:rPr>
        <w:t xml:space="preserve">; Zahra and Sharma, </w:t>
      </w:r>
      <w:r w:rsidRPr="00A76DB5">
        <w:rPr>
          <w:rFonts w:ascii="Times New Roman" w:eastAsia="Calibri" w:hAnsi="Times New Roman" w:cs="Times New Roman"/>
          <w:sz w:val="24"/>
          <w:szCs w:val="24"/>
        </w:rPr>
        <w:t>2004</w:t>
      </w:r>
      <w:r w:rsidR="00263D14">
        <w:rPr>
          <w:rFonts w:ascii="Times New Roman" w:eastAsia="Calibri" w:hAnsi="Times New Roman" w:cs="Times New Roman"/>
          <w:sz w:val="24"/>
          <w:szCs w:val="24"/>
        </w:rPr>
        <w:t>)</w:t>
      </w:r>
      <w:r>
        <w:rPr>
          <w:rFonts w:ascii="Times New Roman" w:eastAsia="Calibri" w:hAnsi="Times New Roman" w:cs="Times New Roman"/>
          <w:sz w:val="24"/>
          <w:szCs w:val="24"/>
        </w:rPr>
        <w:t xml:space="preserve">. One such framework is the F-PEC scale of family influence. This framework, conceptualized by </w:t>
      </w:r>
      <w:r w:rsidRPr="00E90DF8">
        <w:rPr>
          <w:rFonts w:ascii="Times New Roman" w:eastAsia="Calibri" w:hAnsi="Times New Roman" w:cs="Times New Roman"/>
          <w:sz w:val="24"/>
          <w:szCs w:val="24"/>
        </w:rPr>
        <w:t xml:space="preserve">Astrachan, </w:t>
      </w:r>
      <w:r w:rsidRPr="00263D14">
        <w:rPr>
          <w:rFonts w:ascii="Times New Roman" w:eastAsia="Calibri" w:hAnsi="Times New Roman" w:cs="Times New Roman"/>
          <w:sz w:val="24"/>
          <w:szCs w:val="24"/>
        </w:rPr>
        <w:t xml:space="preserve">Rau </w:t>
      </w:r>
      <w:r w:rsidR="008B39BF" w:rsidRPr="00263D14">
        <w:rPr>
          <w:rFonts w:ascii="Times New Roman" w:eastAsia="Calibri" w:hAnsi="Times New Roman" w:cs="Times New Roman"/>
          <w:sz w:val="24"/>
          <w:szCs w:val="24"/>
        </w:rPr>
        <w:t>and</w:t>
      </w:r>
      <w:r w:rsidRPr="00E90DF8">
        <w:rPr>
          <w:rFonts w:ascii="Times New Roman" w:eastAsia="Calibri" w:hAnsi="Times New Roman" w:cs="Times New Roman"/>
          <w:sz w:val="24"/>
          <w:szCs w:val="24"/>
        </w:rPr>
        <w:t xml:space="preserve"> </w:t>
      </w:r>
      <w:proofErr w:type="spellStart"/>
      <w:r w:rsidRPr="00E90DF8">
        <w:rPr>
          <w:rFonts w:ascii="Times New Roman" w:eastAsia="Calibri" w:hAnsi="Times New Roman" w:cs="Times New Roman"/>
          <w:sz w:val="24"/>
          <w:szCs w:val="24"/>
        </w:rPr>
        <w:t>Smyrnios</w:t>
      </w:r>
      <w:proofErr w:type="spellEnd"/>
      <w:r w:rsidRPr="00E90DF8">
        <w:rPr>
          <w:rFonts w:ascii="Times New Roman" w:eastAsia="Calibri" w:hAnsi="Times New Roman" w:cs="Times New Roman"/>
          <w:sz w:val="24"/>
          <w:szCs w:val="24"/>
        </w:rPr>
        <w:t xml:space="preserve"> (2005)</w:t>
      </w:r>
      <w:r>
        <w:rPr>
          <w:rFonts w:ascii="Times New Roman" w:eastAsia="Calibri" w:hAnsi="Times New Roman" w:cs="Times New Roman"/>
          <w:sz w:val="24"/>
          <w:szCs w:val="24"/>
        </w:rPr>
        <w:t xml:space="preserve"> analyses the family business from three positions - power, experience and culture. </w:t>
      </w:r>
    </w:p>
    <w:p w14:paraId="7940D673" w14:textId="77777777" w:rsidR="000C496F" w:rsidRDefault="000C496F">
      <w:pPr>
        <w:autoSpaceDE w:val="0"/>
        <w:autoSpaceDN w:val="0"/>
        <w:adjustRightInd w:val="0"/>
        <w:spacing w:after="0" w:line="480" w:lineRule="auto"/>
        <w:ind w:firstLine="720"/>
        <w:jc w:val="both"/>
        <w:rPr>
          <w:rFonts w:ascii="Times New Roman" w:eastAsia="Calibri" w:hAnsi="Times New Roman" w:cs="Times New Roman"/>
          <w:sz w:val="24"/>
          <w:szCs w:val="24"/>
        </w:rPr>
      </w:pPr>
    </w:p>
    <w:p w14:paraId="2448A5D6" w14:textId="16E26345" w:rsidR="001A2C7B" w:rsidRDefault="00254474">
      <w:pPr>
        <w:pStyle w:val="Heading2"/>
        <w:spacing w:afterLines="100" w:after="240" w:line="260" w:lineRule="auto"/>
      </w:pPr>
      <w:bookmarkStart w:id="12" w:name="_Toc77622138"/>
      <w:r>
        <w:rPr>
          <w:lang w:val="en-US"/>
        </w:rPr>
        <w:t xml:space="preserve">2.1 </w:t>
      </w:r>
      <w:r>
        <w:t>Definition of Family Firm</w:t>
      </w:r>
      <w:bookmarkEnd w:id="12"/>
    </w:p>
    <w:p w14:paraId="5AD5C3FA" w14:textId="115CAF12"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Using the F-PEC scale, “a family can influence a business via the extent of its ownership, governance, and management involvement. The F-PEC power </w:t>
      </w:r>
      <w:r>
        <w:rPr>
          <w:rFonts w:ascii="Times New Roman" w:eastAsia="Calibri" w:hAnsi="Times New Roman" w:cs="Times New Roman"/>
          <w:sz w:val="24"/>
          <w:szCs w:val="24"/>
          <w:lang w:val="en-US"/>
        </w:rPr>
        <w:t>sub-scale</w:t>
      </w:r>
      <w:r>
        <w:rPr>
          <w:rFonts w:ascii="Times New Roman" w:eastAsia="Calibri" w:hAnsi="Times New Roman" w:cs="Times New Roman"/>
          <w:sz w:val="24"/>
          <w:szCs w:val="24"/>
          <w:lang w:val="en-TT"/>
        </w:rPr>
        <w:t xml:space="preserve"> takes into account the percentage of family members on each board level as well as the percentage of members who are named through family members on the management and governance boards”. </w:t>
      </w:r>
    </w:p>
    <w:p w14:paraId="55CC4149"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lastRenderedPageBreak/>
        <w:t xml:space="preserve">The power sub-scale highlights the influence of the family on their business, as well as the degree of their involvement. The influence of the family is not just limited to how many of them are involved in the ownership of their business. As the F-PEC scale suggests, the persons appointed by family members on the governance board are able to exert influence and power over the management of their business. </w:t>
      </w:r>
    </w:p>
    <w:p w14:paraId="17F163D7" w14:textId="3DE89528"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While the F-PEC scale looks at the use of power from within and external to the family business, it does not definitely state whether this power is inter-generational. Chua</w:t>
      </w:r>
      <w:r>
        <w:rPr>
          <w:rFonts w:ascii="Times New Roman" w:eastAsia="Calibri" w:hAnsi="Times New Roman" w:cs="Times New Roman"/>
          <w:sz w:val="24"/>
          <w:szCs w:val="24"/>
          <w:lang w:val="en-US"/>
        </w:rPr>
        <w:t>,</w:t>
      </w:r>
      <w:r w:rsidR="00206635">
        <w:rPr>
          <w:rFonts w:ascii="Times New Roman" w:eastAsia="Calibri" w:hAnsi="Times New Roman" w:cs="Times New Roman"/>
          <w:sz w:val="24"/>
          <w:szCs w:val="24"/>
          <w:lang w:val="en-US"/>
        </w:rPr>
        <w:t xml:space="preserve"> Chrisman and Sharma </w:t>
      </w:r>
      <w:r>
        <w:rPr>
          <w:rFonts w:ascii="Times New Roman" w:eastAsia="Calibri" w:hAnsi="Times New Roman" w:cs="Times New Roman"/>
          <w:sz w:val="24"/>
          <w:szCs w:val="24"/>
          <w:lang w:val="en-TT"/>
        </w:rPr>
        <w:t xml:space="preserve">(1999) provide a conceptual definition by stating </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The family business is a business governed and/or managed with the intention to shape and pursue the vision of the business held by a dominant coalition controlled by members of the same family or a small number of families in a manner that is potentially sustainable across generations of the family or families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(p. 25). </w:t>
      </w:r>
    </w:p>
    <w:p w14:paraId="228FEC2D" w14:textId="1EAEF494" w:rsidR="001A2C7B" w:rsidRDefault="00206635">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Chua</w:t>
      </w:r>
      <w:r>
        <w:rPr>
          <w:rFonts w:ascii="Times New Roman" w:eastAsia="Calibri" w:hAnsi="Times New Roman" w:cs="Times New Roman"/>
          <w:sz w:val="24"/>
          <w:szCs w:val="24"/>
          <w:lang w:val="en-US"/>
        </w:rPr>
        <w:t xml:space="preserve">, Chrisman and Sharma </w:t>
      </w:r>
      <w:r w:rsidR="00254474">
        <w:rPr>
          <w:rFonts w:ascii="Times New Roman" w:eastAsia="Calibri" w:hAnsi="Times New Roman" w:cs="Times New Roman"/>
          <w:sz w:val="24"/>
          <w:szCs w:val="24"/>
          <w:lang w:val="en-TT"/>
        </w:rPr>
        <w:t xml:space="preserve">(1999) explain that, similar to the F-PEC scale, power and governance is controlled by family members. These researchers do not advocate the influence exerted by non-family members. Instead, power within a family business is held and controlled by a dominant coalition within members of the same family. These researchers further explain that this use of power can be inter-generational and sustained across family generations. </w:t>
      </w:r>
    </w:p>
    <w:p w14:paraId="06642F40" w14:textId="38E98B76"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The research provided by the F-PEC framework and </w:t>
      </w:r>
      <w:r w:rsidR="00206635">
        <w:rPr>
          <w:rFonts w:ascii="Times New Roman" w:eastAsia="Calibri" w:hAnsi="Times New Roman" w:cs="Times New Roman"/>
          <w:sz w:val="24"/>
          <w:szCs w:val="24"/>
          <w:lang w:val="en-TT"/>
        </w:rPr>
        <w:t>Chua</w:t>
      </w:r>
      <w:r w:rsidR="00206635">
        <w:rPr>
          <w:rFonts w:ascii="Times New Roman" w:eastAsia="Calibri" w:hAnsi="Times New Roman" w:cs="Times New Roman"/>
          <w:sz w:val="24"/>
          <w:szCs w:val="24"/>
          <w:lang w:val="en-US"/>
        </w:rPr>
        <w:t xml:space="preserve">, Chrisman and Sharma </w:t>
      </w:r>
      <w:r>
        <w:rPr>
          <w:rFonts w:ascii="Times New Roman" w:eastAsia="Calibri" w:hAnsi="Times New Roman" w:cs="Times New Roman"/>
          <w:sz w:val="24"/>
          <w:szCs w:val="24"/>
          <w:lang w:val="en-TT"/>
        </w:rPr>
        <w:t xml:space="preserve">(1999) define a family business according to governance and power control within the family unit. However, these concepts do not address other dimensions of defining a family business from a growth and revenue generation perspective. </w:t>
      </w:r>
    </w:p>
    <w:p w14:paraId="4EF82A77"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proofErr w:type="spellStart"/>
      <w:r>
        <w:rPr>
          <w:rFonts w:ascii="Times New Roman" w:eastAsia="Calibri" w:hAnsi="Times New Roman" w:cs="Times New Roman"/>
          <w:sz w:val="24"/>
          <w:szCs w:val="24"/>
          <w:lang w:val="en-TT"/>
        </w:rPr>
        <w:t>Kachaner</w:t>
      </w:r>
      <w:proofErr w:type="spellEnd"/>
      <w:r>
        <w:rPr>
          <w:rFonts w:ascii="Times New Roman" w:eastAsia="Calibri" w:hAnsi="Times New Roman" w:cs="Times New Roman"/>
          <w:sz w:val="24"/>
          <w:szCs w:val="24"/>
          <w:lang w:val="en-TT"/>
        </w:rPr>
        <w:t xml:space="preserve">, Stalk </w:t>
      </w:r>
      <w:r>
        <w:rPr>
          <w:rFonts w:ascii="Times New Roman" w:eastAsia="Calibri" w:hAnsi="Times New Roman" w:cs="Times New Roman"/>
          <w:sz w:val="24"/>
          <w:szCs w:val="24"/>
          <w:lang w:val="en-US"/>
        </w:rPr>
        <w:t>and</w:t>
      </w:r>
      <w:r>
        <w:rPr>
          <w:rFonts w:ascii="Times New Roman" w:eastAsia="Calibri" w:hAnsi="Times New Roman" w:cs="Times New Roman"/>
          <w:sz w:val="24"/>
          <w:szCs w:val="24"/>
          <w:lang w:val="en-TT"/>
        </w:rPr>
        <w:t xml:space="preserve"> Bloch (2012) summarised this growth and revenue definition of a family business by arguing, “Family business connotes a small or </w:t>
      </w:r>
      <w:r>
        <w:rPr>
          <w:rFonts w:ascii="Times New Roman" w:eastAsia="Calibri" w:hAnsi="Times New Roman" w:cs="Times New Roman"/>
          <w:sz w:val="24"/>
          <w:szCs w:val="24"/>
          <w:lang w:val="en-US"/>
        </w:rPr>
        <w:t>mid-size</w:t>
      </w:r>
      <w:r>
        <w:rPr>
          <w:rFonts w:ascii="Times New Roman" w:eastAsia="Calibri" w:hAnsi="Times New Roman" w:cs="Times New Roman"/>
          <w:sz w:val="24"/>
          <w:szCs w:val="24"/>
          <w:lang w:val="en-TT"/>
        </w:rPr>
        <w:t xml:space="preserve"> company with a local focus. While plenty of ‘mom and pop’ firms certainly fit that description, it doesn’t reflect the powerful role that family-controlled enterprises play in the world’s economy. Not only do </w:t>
      </w:r>
      <w:r>
        <w:rPr>
          <w:rFonts w:ascii="Times New Roman" w:eastAsia="Calibri" w:hAnsi="Times New Roman" w:cs="Times New Roman"/>
          <w:sz w:val="24"/>
          <w:szCs w:val="24"/>
          <w:lang w:val="en-TT"/>
        </w:rPr>
        <w:lastRenderedPageBreak/>
        <w:t xml:space="preserve">they include sprawling corporations such as Walmart, Samsung, Tata Group and Porsche, but they account for more than 30% of all companies with sales in excess of $1 billion, according to the Boston Consulting Group’s analysis”. </w:t>
      </w:r>
    </w:p>
    <w:p w14:paraId="2181EC93" w14:textId="61E9A7BA"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This research suggests that family businesses can be either small businesses or dominant global corporations. Given that family businesses range in multiple sizes, influence and power, </w:t>
      </w:r>
      <w:proofErr w:type="spellStart"/>
      <w:r>
        <w:rPr>
          <w:rFonts w:ascii="Times New Roman" w:eastAsia="Calibri" w:hAnsi="Times New Roman" w:cs="Times New Roman"/>
          <w:sz w:val="24"/>
          <w:szCs w:val="24"/>
          <w:lang w:val="en-TT"/>
        </w:rPr>
        <w:t>Kachaner</w:t>
      </w:r>
      <w:proofErr w:type="spellEnd"/>
      <w:r>
        <w:rPr>
          <w:rFonts w:ascii="Times New Roman" w:eastAsia="Calibri" w:hAnsi="Times New Roman" w:cs="Times New Roman"/>
          <w:sz w:val="24"/>
          <w:szCs w:val="24"/>
          <w:lang w:val="en-TT"/>
        </w:rPr>
        <w:t xml:space="preserve">, </w:t>
      </w:r>
      <w:r w:rsidRPr="00263D14">
        <w:rPr>
          <w:rFonts w:ascii="Times New Roman" w:eastAsia="Calibri" w:hAnsi="Times New Roman" w:cs="Times New Roman"/>
          <w:sz w:val="24"/>
          <w:szCs w:val="24"/>
          <w:lang w:val="en-TT"/>
        </w:rPr>
        <w:t xml:space="preserve">Stalk </w:t>
      </w:r>
      <w:r w:rsidR="008B39BF" w:rsidRPr="00263D14">
        <w:rPr>
          <w:rFonts w:ascii="Times New Roman" w:eastAsia="Calibri" w:hAnsi="Times New Roman" w:cs="Times New Roman"/>
          <w:sz w:val="24"/>
          <w:szCs w:val="24"/>
          <w:lang w:val="en-TT"/>
        </w:rPr>
        <w:t>and</w:t>
      </w:r>
      <w:r>
        <w:rPr>
          <w:rFonts w:ascii="Times New Roman" w:eastAsia="Calibri" w:hAnsi="Times New Roman" w:cs="Times New Roman"/>
          <w:sz w:val="24"/>
          <w:szCs w:val="24"/>
          <w:lang w:val="en-TT"/>
        </w:rPr>
        <w:t xml:space="preserve"> Bloch (2012) contend that, whether it’s a </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mom</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and</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pop</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shop or global organisations such as Walmart and Porsche, family businesses are powerful. This supports </w:t>
      </w:r>
      <w:r w:rsidR="00280EDA">
        <w:rPr>
          <w:rFonts w:ascii="Times New Roman" w:eastAsia="Calibri" w:hAnsi="Times New Roman" w:cs="Times New Roman"/>
          <w:sz w:val="24"/>
          <w:szCs w:val="24"/>
          <w:lang w:val="en-TT"/>
        </w:rPr>
        <w:t xml:space="preserve">Eckrich and </w:t>
      </w:r>
      <w:r w:rsidRPr="00280EDA">
        <w:rPr>
          <w:rFonts w:ascii="Times New Roman" w:eastAsia="Calibri" w:hAnsi="Times New Roman" w:cs="Times New Roman"/>
          <w:sz w:val="24"/>
          <w:szCs w:val="24"/>
          <w:lang w:val="en-TT"/>
        </w:rPr>
        <w:t xml:space="preserve">McClure’s </w:t>
      </w:r>
      <w:r w:rsidR="00280EDA">
        <w:rPr>
          <w:rFonts w:ascii="Times New Roman" w:eastAsia="Calibri" w:hAnsi="Times New Roman" w:cs="Times New Roman"/>
          <w:sz w:val="24"/>
          <w:szCs w:val="24"/>
          <w:lang w:val="en-TT"/>
        </w:rPr>
        <w:t xml:space="preserve">(2011) </w:t>
      </w:r>
      <w:r>
        <w:rPr>
          <w:rFonts w:ascii="Times New Roman" w:eastAsia="Calibri" w:hAnsi="Times New Roman" w:cs="Times New Roman"/>
          <w:sz w:val="24"/>
          <w:szCs w:val="24"/>
          <w:lang w:val="en-TT"/>
        </w:rPr>
        <w:t>theory that, indeed, they are a dominant form of business throughout the world. A</w:t>
      </w:r>
      <w:proofErr w:type="spellStart"/>
      <w:r>
        <w:rPr>
          <w:rFonts w:ascii="Times New Roman" w:eastAsia="Calibri" w:hAnsi="Times New Roman" w:cs="Times New Roman"/>
          <w:sz w:val="24"/>
          <w:szCs w:val="24"/>
          <w:lang w:val="en-US"/>
        </w:rPr>
        <w:t>lthough</w:t>
      </w:r>
      <w:proofErr w:type="spellEnd"/>
      <w:r>
        <w:rPr>
          <w:rFonts w:ascii="Times New Roman" w:eastAsia="Calibri" w:hAnsi="Times New Roman" w:cs="Times New Roman"/>
          <w:sz w:val="24"/>
          <w:szCs w:val="24"/>
          <w:lang w:val="en-TT"/>
        </w:rPr>
        <w:t xml:space="preserve"> family firms can reach to such global lengths, this does nothing to alleviate the definitional problem. Other perspectives would have to be considered to reach a proper definition of the family firm.  </w:t>
      </w:r>
    </w:p>
    <w:p w14:paraId="105D98F9"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Considering a global perspective, in Australia for example, some researchers focus on capital ownership</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o</w:t>
      </w:r>
      <w:proofErr w:type="spellStart"/>
      <w:r>
        <w:rPr>
          <w:rFonts w:ascii="Times New Roman" w:eastAsia="Calibri" w:hAnsi="Times New Roman" w:cs="Times New Roman"/>
          <w:sz w:val="24"/>
          <w:szCs w:val="24"/>
          <w:lang w:val="en-TT"/>
        </w:rPr>
        <w:t>thers</w:t>
      </w:r>
      <w:proofErr w:type="spellEnd"/>
      <w:r>
        <w:rPr>
          <w:rFonts w:ascii="Times New Roman" w:eastAsia="Calibri" w:hAnsi="Times New Roman" w:cs="Times New Roman"/>
          <w:sz w:val="24"/>
          <w:szCs w:val="24"/>
          <w:lang w:val="en-TT"/>
        </w:rPr>
        <w:t xml:space="preserve"> on the family value system and their generational investment. However, the </w:t>
      </w:r>
      <w:r>
        <w:rPr>
          <w:rFonts w:ascii="Times New Roman" w:eastAsia="Calibri" w:hAnsi="Times New Roman" w:cs="Times New Roman"/>
          <w:iCs/>
          <w:sz w:val="24"/>
          <w:szCs w:val="24"/>
          <w:lang w:val="en-TT"/>
        </w:rPr>
        <w:t xml:space="preserve">Australian Family and Private Business </w:t>
      </w:r>
      <w:r>
        <w:rPr>
          <w:rFonts w:ascii="Times New Roman" w:eastAsia="Calibri" w:hAnsi="Times New Roman" w:cs="Times New Roman"/>
          <w:sz w:val="24"/>
          <w:szCs w:val="24"/>
          <w:lang w:val="en-TT"/>
        </w:rPr>
        <w:t xml:space="preserve">Surveys of 1997 and 2003 utilise different definitions. In 1997, the survey classified a business as a family business when any one or more of the four following criteria were met: </w:t>
      </w:r>
    </w:p>
    <w:p w14:paraId="71C24C90" w14:textId="77777777" w:rsidR="001A2C7B" w:rsidRDefault="00254474">
      <w:pPr>
        <w:numPr>
          <w:ilvl w:val="0"/>
          <w:numId w:val="1"/>
        </w:num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More than 50 percent of the ownership was held by a single family; </w:t>
      </w:r>
    </w:p>
    <w:p w14:paraId="460034C9" w14:textId="77777777" w:rsidR="001A2C7B" w:rsidRDefault="00254474">
      <w:pPr>
        <w:numPr>
          <w:ilvl w:val="0"/>
          <w:numId w:val="1"/>
        </w:num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More than 50 percent of the ownership was held by more than one family; </w:t>
      </w:r>
    </w:p>
    <w:p w14:paraId="10F5E242" w14:textId="77777777" w:rsidR="001A2C7B" w:rsidRDefault="00254474">
      <w:pPr>
        <w:numPr>
          <w:ilvl w:val="0"/>
          <w:numId w:val="1"/>
        </w:num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A single-family group effectively controlled the business; or </w:t>
      </w:r>
    </w:p>
    <w:p w14:paraId="43F5AC48" w14:textId="77777777" w:rsidR="001A2C7B" w:rsidRDefault="00254474">
      <w:pPr>
        <w:numPr>
          <w:ilvl w:val="0"/>
          <w:numId w:val="1"/>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The majority of senior management was drawn from the same family</w:t>
      </w:r>
      <w:r>
        <w:rPr>
          <w:rFonts w:ascii="Times New Roman" w:eastAsia="Calibri" w:hAnsi="Times New Roman" w:cs="Times New Roman"/>
          <w:sz w:val="24"/>
          <w:szCs w:val="24"/>
          <w:lang w:val="en-US"/>
        </w:rPr>
        <w:t>.</w:t>
      </w:r>
    </w:p>
    <w:p w14:paraId="42DF29BC" w14:textId="77777777" w:rsidR="001A2C7B" w:rsidRDefault="00254474">
      <w:pPr>
        <w:spacing w:before="100" w:beforeAutospacing="1" w:after="100" w:afterAutospacing="1" w:line="480" w:lineRule="auto"/>
        <w:ind w:firstLine="720"/>
        <w:jc w:val="both"/>
        <w:rPr>
          <w:rFonts w:ascii="Times New Roman" w:eastAsia="Times New Roman" w:hAnsi="Times New Roman" w:cs="Times New Roman"/>
          <w:sz w:val="24"/>
          <w:szCs w:val="24"/>
          <w:lang w:val="en-TT" w:eastAsia="en-TT"/>
        </w:rPr>
      </w:pPr>
      <w:r>
        <w:rPr>
          <w:rFonts w:ascii="Times New Roman" w:eastAsia="Times New Roman" w:hAnsi="Times New Roman" w:cs="Times New Roman"/>
          <w:sz w:val="24"/>
          <w:szCs w:val="24"/>
          <w:lang w:val="en-TT" w:eastAsia="en-TT"/>
        </w:rPr>
        <w:t xml:space="preserve">In other parts of the world, The European Family Businesses-GEEF, in collaboration with the </w:t>
      </w:r>
      <w:hyperlink r:id="rId16" w:anchor="h2-definition" w:tgtFrame="_blank" w:history="1">
        <w:r>
          <w:rPr>
            <w:rFonts w:ascii="Times New Roman" w:eastAsia="Times New Roman" w:hAnsi="Times New Roman" w:cs="Times New Roman"/>
            <w:sz w:val="24"/>
            <w:szCs w:val="24"/>
            <w:lang w:val="en-TT" w:eastAsia="en-TT"/>
          </w:rPr>
          <w:t>European Commission</w:t>
        </w:r>
      </w:hyperlink>
      <w:r>
        <w:rPr>
          <w:rFonts w:ascii="Times New Roman" w:eastAsia="Times New Roman" w:hAnsi="Times New Roman" w:cs="Times New Roman"/>
          <w:sz w:val="24"/>
          <w:szCs w:val="24"/>
          <w:lang w:val="en-TT" w:eastAsia="en-TT"/>
        </w:rPr>
        <w:t xml:space="preserve"> and experts on family businesses from each member state, has been working with the goal to establish a recognised definition</w:t>
      </w:r>
      <w:r>
        <w:rPr>
          <w:rFonts w:ascii="Times New Roman" w:eastAsia="Times New Roman" w:hAnsi="Times New Roman" w:cs="Times New Roman"/>
          <w:sz w:val="24"/>
          <w:szCs w:val="24"/>
          <w:lang w:val="en-US" w:eastAsia="en-TT"/>
        </w:rPr>
        <w:t xml:space="preserve"> specifying</w:t>
      </w:r>
      <w:r>
        <w:rPr>
          <w:rFonts w:ascii="Times New Roman" w:eastAsia="Times New Roman" w:hAnsi="Times New Roman" w:cs="Times New Roman"/>
          <w:sz w:val="24"/>
          <w:szCs w:val="24"/>
          <w:lang w:val="en-TT" w:eastAsia="en-TT"/>
        </w:rPr>
        <w:t xml:space="preserve"> when a firm can be considered as a family business. In November 2009, after an important consultation process, the European commission formally recognised a </w:t>
      </w:r>
      <w:r>
        <w:rPr>
          <w:rFonts w:ascii="Times New Roman" w:eastAsia="Calibri" w:hAnsi="Times New Roman" w:cs="Times New Roman"/>
          <w:sz w:val="24"/>
          <w:szCs w:val="24"/>
          <w:lang w:val="en-TT"/>
        </w:rPr>
        <w:t>proposed definition as follows:</w:t>
      </w:r>
    </w:p>
    <w:p w14:paraId="0650FA80" w14:textId="77777777" w:rsidR="001A2C7B" w:rsidRDefault="00254474">
      <w:pPr>
        <w:autoSpaceDE w:val="0"/>
        <w:autoSpaceDN w:val="0"/>
        <w:adjustRightInd w:val="0"/>
        <w:spacing w:after="0" w:line="480" w:lineRule="auto"/>
        <w:jc w:val="both"/>
        <w:rPr>
          <w:rFonts w:ascii="Times New Roman" w:eastAsia="Calibri" w:hAnsi="Times New Roman" w:cs="Times New Roman"/>
          <w:iCs/>
          <w:sz w:val="24"/>
          <w:szCs w:val="24"/>
          <w:lang w:val="en-TT"/>
        </w:rPr>
      </w:pPr>
      <w:r>
        <w:rPr>
          <w:rFonts w:ascii="Times New Roman" w:eastAsia="Calibri" w:hAnsi="Times New Roman" w:cs="Times New Roman"/>
          <w:iCs/>
          <w:sz w:val="24"/>
          <w:szCs w:val="24"/>
          <w:lang w:val="en-TT"/>
        </w:rPr>
        <w:lastRenderedPageBreak/>
        <w:t>A firm, of any size, is a family business, if:</w:t>
      </w:r>
    </w:p>
    <w:p w14:paraId="6BA6B4DF" w14:textId="77777777" w:rsidR="001A2C7B" w:rsidRDefault="00254474">
      <w:pPr>
        <w:numPr>
          <w:ilvl w:val="0"/>
          <w:numId w:val="2"/>
        </w:numPr>
        <w:autoSpaceDE w:val="0"/>
        <w:autoSpaceDN w:val="0"/>
        <w:adjustRightInd w:val="0"/>
        <w:spacing w:after="0" w:line="480" w:lineRule="auto"/>
        <w:contextualSpacing/>
        <w:jc w:val="both"/>
        <w:rPr>
          <w:rFonts w:ascii="Times New Roman" w:eastAsia="Calibri" w:hAnsi="Times New Roman" w:cs="Times New Roman"/>
          <w:iCs/>
          <w:sz w:val="24"/>
          <w:szCs w:val="24"/>
          <w:lang w:val="en-TT"/>
        </w:rPr>
      </w:pPr>
      <w:r>
        <w:rPr>
          <w:rFonts w:ascii="Times New Roman" w:eastAsia="Calibri" w:hAnsi="Times New Roman" w:cs="Times New Roman"/>
          <w:iCs/>
          <w:sz w:val="24"/>
          <w:szCs w:val="24"/>
          <w:lang w:val="en-TT"/>
        </w:rPr>
        <w:t>The majority of decision-making rights is in the possession of the natural person(s) who established the firm, or in the possession of the natural person(s) who has/have acquired the share capital of the firm, or in the possession of their spouses, parents, child or children’s direct heirs.</w:t>
      </w:r>
    </w:p>
    <w:p w14:paraId="7575CDF0" w14:textId="77777777" w:rsidR="001A2C7B" w:rsidRDefault="00254474">
      <w:pPr>
        <w:numPr>
          <w:ilvl w:val="0"/>
          <w:numId w:val="2"/>
        </w:numPr>
        <w:autoSpaceDE w:val="0"/>
        <w:autoSpaceDN w:val="0"/>
        <w:adjustRightInd w:val="0"/>
        <w:spacing w:after="0" w:line="480" w:lineRule="auto"/>
        <w:contextualSpacing/>
        <w:jc w:val="both"/>
        <w:rPr>
          <w:rFonts w:ascii="Times New Roman" w:eastAsia="Calibri" w:hAnsi="Times New Roman" w:cs="Times New Roman"/>
          <w:iCs/>
          <w:sz w:val="24"/>
          <w:szCs w:val="24"/>
          <w:lang w:val="en-TT"/>
        </w:rPr>
      </w:pPr>
      <w:r>
        <w:rPr>
          <w:rFonts w:ascii="Times New Roman" w:eastAsia="Calibri" w:hAnsi="Times New Roman" w:cs="Times New Roman"/>
          <w:iCs/>
          <w:sz w:val="24"/>
          <w:szCs w:val="24"/>
          <w:lang w:val="en-TT"/>
        </w:rPr>
        <w:t>The majority of decision-making rights are indirect or direct.</w:t>
      </w:r>
    </w:p>
    <w:p w14:paraId="436A6500" w14:textId="77777777" w:rsidR="001A2C7B" w:rsidRDefault="00254474">
      <w:pPr>
        <w:numPr>
          <w:ilvl w:val="0"/>
          <w:numId w:val="2"/>
        </w:numPr>
        <w:autoSpaceDE w:val="0"/>
        <w:autoSpaceDN w:val="0"/>
        <w:adjustRightInd w:val="0"/>
        <w:spacing w:after="0" w:line="480" w:lineRule="auto"/>
        <w:contextualSpacing/>
        <w:jc w:val="both"/>
        <w:rPr>
          <w:rFonts w:ascii="Times New Roman" w:eastAsia="Calibri" w:hAnsi="Times New Roman" w:cs="Times New Roman"/>
          <w:iCs/>
          <w:sz w:val="24"/>
          <w:szCs w:val="24"/>
          <w:lang w:val="en-TT"/>
        </w:rPr>
      </w:pPr>
      <w:r>
        <w:rPr>
          <w:rFonts w:ascii="Times New Roman" w:eastAsia="Calibri" w:hAnsi="Times New Roman" w:cs="Times New Roman"/>
          <w:iCs/>
          <w:sz w:val="24"/>
          <w:szCs w:val="24"/>
          <w:lang w:val="en-TT"/>
        </w:rPr>
        <w:t>At least one representative of the family or kin is formally involved in the governance of the firm.</w:t>
      </w:r>
    </w:p>
    <w:p w14:paraId="63B191BB" w14:textId="77777777" w:rsidR="001A2C7B" w:rsidRDefault="00254474">
      <w:pPr>
        <w:numPr>
          <w:ilvl w:val="0"/>
          <w:numId w:val="2"/>
        </w:numPr>
        <w:autoSpaceDE w:val="0"/>
        <w:autoSpaceDN w:val="0"/>
        <w:adjustRightInd w:val="0"/>
        <w:spacing w:after="0" w:line="480" w:lineRule="auto"/>
        <w:contextualSpacing/>
        <w:jc w:val="both"/>
        <w:rPr>
          <w:rFonts w:ascii="Times New Roman" w:eastAsia="Calibri" w:hAnsi="Times New Roman" w:cs="Times New Roman"/>
          <w:iCs/>
          <w:sz w:val="24"/>
          <w:szCs w:val="24"/>
          <w:lang w:val="en-TT"/>
        </w:rPr>
      </w:pPr>
      <w:r>
        <w:rPr>
          <w:rFonts w:ascii="Times New Roman" w:eastAsia="Calibri" w:hAnsi="Times New Roman" w:cs="Times New Roman"/>
          <w:iCs/>
          <w:sz w:val="24"/>
          <w:szCs w:val="24"/>
          <w:lang w:val="en-TT"/>
        </w:rPr>
        <w:t>Listed companies meet the definition of family enterprise if the person who established or acquired the firm (share capital) or their families or descendants possess 25 percent of the decision-making rights mandated by their share capital.</w:t>
      </w:r>
    </w:p>
    <w:p w14:paraId="2E309FE1" w14:textId="2F76B11B" w:rsidR="001A2C7B" w:rsidRDefault="00254474">
      <w:pPr>
        <w:pStyle w:val="Heading3"/>
        <w:spacing w:afterLines="100" w:line="260" w:lineRule="auto"/>
        <w:rPr>
          <w:lang w:val="en-TT"/>
        </w:rPr>
      </w:pPr>
      <w:bookmarkStart w:id="13" w:name="_Toc77622141"/>
      <w:r>
        <w:rPr>
          <w:lang w:val="en-US"/>
        </w:rPr>
        <w:t>2.1.</w:t>
      </w:r>
      <w:r w:rsidR="000C496F">
        <w:rPr>
          <w:lang w:val="en-US"/>
        </w:rPr>
        <w:t>1</w:t>
      </w:r>
      <w:r>
        <w:rPr>
          <w:lang w:val="en-US"/>
        </w:rPr>
        <w:t xml:space="preserve"> </w:t>
      </w:r>
      <w:r>
        <w:rPr>
          <w:lang w:val="en-TT"/>
        </w:rPr>
        <w:t xml:space="preserve">Defining the </w:t>
      </w:r>
      <w:r>
        <w:rPr>
          <w:lang w:val="en-US"/>
        </w:rPr>
        <w:t>U</w:t>
      </w:r>
      <w:proofErr w:type="spellStart"/>
      <w:r>
        <w:rPr>
          <w:lang w:val="en-TT"/>
        </w:rPr>
        <w:t>niqueness</w:t>
      </w:r>
      <w:proofErr w:type="spellEnd"/>
      <w:r>
        <w:rPr>
          <w:lang w:val="en-TT"/>
        </w:rPr>
        <w:t xml:space="preserve"> of </w:t>
      </w:r>
      <w:r>
        <w:rPr>
          <w:lang w:val="en-US"/>
        </w:rPr>
        <w:t>F</w:t>
      </w:r>
      <w:proofErr w:type="spellStart"/>
      <w:r>
        <w:rPr>
          <w:lang w:val="en-TT"/>
        </w:rPr>
        <w:t>amily</w:t>
      </w:r>
      <w:proofErr w:type="spellEnd"/>
      <w:r>
        <w:rPr>
          <w:lang w:val="en-TT"/>
        </w:rPr>
        <w:t xml:space="preserve"> </w:t>
      </w:r>
      <w:r>
        <w:rPr>
          <w:lang w:val="en-US"/>
        </w:rPr>
        <w:t>B</w:t>
      </w:r>
      <w:proofErr w:type="spellStart"/>
      <w:r>
        <w:rPr>
          <w:lang w:val="en-TT"/>
        </w:rPr>
        <w:t>usinesses</w:t>
      </w:r>
      <w:bookmarkEnd w:id="13"/>
      <w:proofErr w:type="spellEnd"/>
    </w:p>
    <w:p w14:paraId="1A7258A0"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Both The </w:t>
      </w:r>
      <w:r>
        <w:rPr>
          <w:rFonts w:ascii="Times New Roman" w:eastAsia="Calibri" w:hAnsi="Times New Roman" w:cs="Times New Roman"/>
          <w:iCs/>
          <w:sz w:val="24"/>
          <w:szCs w:val="24"/>
          <w:lang w:val="en-TT"/>
        </w:rPr>
        <w:t xml:space="preserve">Australian Family and Private Business </w:t>
      </w:r>
      <w:r>
        <w:rPr>
          <w:rFonts w:ascii="Times New Roman" w:eastAsia="Calibri" w:hAnsi="Times New Roman" w:cs="Times New Roman"/>
          <w:sz w:val="24"/>
          <w:szCs w:val="24"/>
          <w:lang w:val="en-TT"/>
        </w:rPr>
        <w:t xml:space="preserve">Surveys and </w:t>
      </w:r>
      <w:r>
        <w:rPr>
          <w:rFonts w:ascii="Times New Roman" w:eastAsia="Times New Roman" w:hAnsi="Times New Roman" w:cs="Times New Roman"/>
          <w:sz w:val="24"/>
          <w:szCs w:val="24"/>
          <w:lang w:val="en-TT" w:eastAsia="en-TT"/>
        </w:rPr>
        <w:t>The European Family Businesses-GEEF</w:t>
      </w:r>
      <w:r>
        <w:rPr>
          <w:rFonts w:ascii="Times New Roman" w:eastAsia="Calibri" w:hAnsi="Times New Roman" w:cs="Times New Roman"/>
          <w:sz w:val="24"/>
          <w:szCs w:val="24"/>
          <w:lang w:val="en-TT"/>
        </w:rPr>
        <w:t xml:space="preserve"> outline several features that make family businesses unique. What makes a family business unique is </w:t>
      </w:r>
      <w:r>
        <w:rPr>
          <w:rFonts w:ascii="Times New Roman" w:eastAsia="Calibri" w:hAnsi="Times New Roman" w:cs="Times New Roman"/>
          <w:sz w:val="24"/>
          <w:szCs w:val="24"/>
          <w:lang w:val="en-US"/>
        </w:rPr>
        <w:t xml:space="preserve">that </w:t>
      </w:r>
      <w:r>
        <w:rPr>
          <w:rFonts w:ascii="Times New Roman" w:eastAsia="Calibri" w:hAnsi="Times New Roman" w:cs="Times New Roman"/>
          <w:sz w:val="24"/>
          <w:szCs w:val="24"/>
          <w:lang w:val="en-TT"/>
        </w:rPr>
        <w:t xml:space="preserve">the pattern of ownership, governance, management, and succession materially influences the firm's goals, strategies, structure, and the manner in which each is formulated, designed, and implemented. </w:t>
      </w:r>
    </w:p>
    <w:p w14:paraId="2FBEBC75"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Sloan (2019) expanded on the </w:t>
      </w:r>
      <w:r>
        <w:rPr>
          <w:rFonts w:ascii="Times New Roman" w:eastAsia="Calibri" w:hAnsi="Times New Roman" w:cs="Times New Roman"/>
          <w:sz w:val="24"/>
          <w:szCs w:val="24"/>
          <w:lang w:val="en-US"/>
        </w:rPr>
        <w:t xml:space="preserve">discussion of the </w:t>
      </w:r>
      <w:r>
        <w:rPr>
          <w:rFonts w:ascii="Times New Roman" w:eastAsia="Calibri" w:hAnsi="Times New Roman" w:cs="Times New Roman"/>
          <w:sz w:val="24"/>
          <w:szCs w:val="24"/>
          <w:lang w:val="en-TT"/>
        </w:rPr>
        <w:t xml:space="preserve">uniqueness of a family business. He agreed that, “Family-owned businesses offer unique benefits”. One of these benefits is “access to human capital in the form of other family members”. Human capital refers to the notion that the family may hold more than just managerial positions. They may also be involved in the day-to-day operations of the business. They can also be the ones responsible for the output of the business. </w:t>
      </w:r>
    </w:p>
    <w:p w14:paraId="43508F2C" w14:textId="64BCC77A" w:rsidR="001A2C7B" w:rsidRDefault="00254474">
      <w:p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TT"/>
        </w:rPr>
        <w:t xml:space="preserve">Sloan’s (2019) other unique benefits listed, “low cost or no-cost labour, and emergency loans”. This research implies that, a family itself is its business labour pool. Families run their </w:t>
      </w:r>
      <w:r>
        <w:rPr>
          <w:rFonts w:ascii="Times New Roman" w:eastAsia="Calibri" w:hAnsi="Times New Roman" w:cs="Times New Roman"/>
          <w:sz w:val="24"/>
          <w:szCs w:val="24"/>
          <w:lang w:val="en-TT"/>
        </w:rPr>
        <w:lastRenderedPageBreak/>
        <w:t xml:space="preserve">business, invest their sweat equity and hold multiple roles. It would not be unlikely that family members themselves would perform tasks for the business at a lower cost than external employees or provide loans to the business should there be a crisis. The distinctiveness between these two thoughts </w:t>
      </w:r>
      <w:r w:rsidR="009F17FC">
        <w:rPr>
          <w:rFonts w:ascii="Times New Roman" w:eastAsia="Calibri" w:hAnsi="Times New Roman" w:cs="Times New Roman"/>
          <w:sz w:val="24"/>
          <w:szCs w:val="24"/>
          <w:lang w:val="en-TT"/>
        </w:rPr>
        <w:t>is</w:t>
      </w:r>
      <w:r>
        <w:rPr>
          <w:rFonts w:ascii="Times New Roman" w:eastAsia="Calibri" w:hAnsi="Times New Roman" w:cs="Times New Roman"/>
          <w:sz w:val="24"/>
          <w:szCs w:val="24"/>
          <w:lang w:val="en-TT"/>
        </w:rPr>
        <w:t xml:space="preserve"> reflected as Sloan (2019) debates about the financial benefits family members receive. If a family member is in need of financial assistance, the business will be a resource for that assistance. Moreover, it signals that clarifying an appropriate definition may require the analysis of family participation, work and reward as well as multi-generational influence.</w:t>
      </w:r>
    </w:p>
    <w:p w14:paraId="04916D72"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Whether it’s ownership, rewards management, participation or lending for a crisis, there can be various degrees of family involvement</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Astrachan and Shanker (2003) use three levels of family involvement to develop three operational definitions of family firms. The broad definition includes firms with some family participation in the business and control over its strategic direction. The mid-range definition includes those in which the founder or descendant of the founder is involved in the day-to-day operation of the business and intends for the business to remain in the family. The narrowest definition includes only those businesses in which multiple generations of family members are directly involved in the day-to-day operations. </w:t>
      </w:r>
    </w:p>
    <w:p w14:paraId="5A205573"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They argue that a broad definition of a family business should incorporate some degree of control over strategic decisions by the family and the intention to leave the business in the family </w:t>
      </w:r>
      <w:r w:rsidRPr="00982CE7">
        <w:rPr>
          <w:rFonts w:ascii="Times New Roman" w:eastAsia="Calibri" w:hAnsi="Times New Roman" w:cs="Times New Roman"/>
          <w:sz w:val="24"/>
          <w:szCs w:val="24"/>
          <w:lang w:val="en-TT"/>
        </w:rPr>
        <w:t>(Shanker and Astrachan, 1996). In an effort to resolve the definitional uncertainty surrounding family business, Shanker and Astrachan (1996)</w:t>
      </w:r>
      <w:r>
        <w:rPr>
          <w:rFonts w:ascii="Times New Roman" w:eastAsia="Calibri" w:hAnsi="Times New Roman" w:cs="Times New Roman"/>
          <w:sz w:val="24"/>
          <w:szCs w:val="24"/>
          <w:lang w:val="en-TT"/>
        </w:rPr>
        <w:t xml:space="preserve"> note that the criteria used to define a family business can include: </w:t>
      </w:r>
    </w:p>
    <w:p w14:paraId="257B0EF8" w14:textId="77777777" w:rsidR="001A2C7B" w:rsidRDefault="00254474">
      <w:pPr>
        <w:numPr>
          <w:ilvl w:val="0"/>
          <w:numId w:val="3"/>
        </w:num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Percentage of ownership; </w:t>
      </w:r>
    </w:p>
    <w:p w14:paraId="7CFA1309" w14:textId="77777777" w:rsidR="001A2C7B" w:rsidRDefault="00254474">
      <w:pPr>
        <w:numPr>
          <w:ilvl w:val="0"/>
          <w:numId w:val="3"/>
        </w:num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Voting control; </w:t>
      </w:r>
    </w:p>
    <w:p w14:paraId="20B94365" w14:textId="77777777" w:rsidR="001A2C7B" w:rsidRDefault="00254474">
      <w:pPr>
        <w:numPr>
          <w:ilvl w:val="0"/>
          <w:numId w:val="3"/>
        </w:num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Power over strategic decisions; </w:t>
      </w:r>
    </w:p>
    <w:p w14:paraId="7E5B4EBB" w14:textId="77777777" w:rsidR="001A2C7B" w:rsidRDefault="00254474">
      <w:pPr>
        <w:numPr>
          <w:ilvl w:val="0"/>
          <w:numId w:val="3"/>
        </w:num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lastRenderedPageBreak/>
        <w:t xml:space="preserve">Involvement of multiple generations; and </w:t>
      </w:r>
    </w:p>
    <w:p w14:paraId="0FE8625C" w14:textId="77777777" w:rsidR="001A2C7B" w:rsidRDefault="00254474">
      <w:pPr>
        <w:numPr>
          <w:ilvl w:val="0"/>
          <w:numId w:val="3"/>
        </w:num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Active management of family members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w:t>
      </w:r>
    </w:p>
    <w:p w14:paraId="611211CD"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Astrachan and Shanker’s definition of the family business categorised the degree of family involvement within the family businesses. They used the categories of narrow, broad and mid-range, to provide a definition from an operational perspective.   </w:t>
      </w:r>
    </w:p>
    <w:p w14:paraId="0D41D006" w14:textId="77777777" w:rsidR="001A2C7B" w:rsidRDefault="00254474" w:rsidP="001347FE">
      <w:pPr>
        <w:autoSpaceDE w:val="0"/>
        <w:autoSpaceDN w:val="0"/>
        <w:adjustRightInd w:val="0"/>
        <w:spacing w:after="0"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lang w:val="en-TT"/>
        </w:rPr>
        <w:t xml:space="preserve">Evident from the reviewed literature </w:t>
      </w:r>
      <w:r>
        <w:rPr>
          <w:rFonts w:ascii="Times New Roman" w:eastAsia="Calibri" w:hAnsi="Times New Roman" w:cs="Times New Roman"/>
          <w:sz w:val="24"/>
          <w:szCs w:val="24"/>
          <w:lang w:val="en-US"/>
        </w:rPr>
        <w:t>are</w:t>
      </w:r>
      <w:r>
        <w:rPr>
          <w:rFonts w:ascii="Times New Roman" w:eastAsia="Calibri" w:hAnsi="Times New Roman" w:cs="Times New Roman"/>
          <w:sz w:val="24"/>
          <w:szCs w:val="24"/>
          <w:lang w:val="en-TT"/>
        </w:rPr>
        <w:t xml:space="preserve"> the multiple definitions for family businesses, each having its uniqueness while still affording a significant degree of overlap among them. After reviewing the definitions presented, the following attributes were discovered as being critical to the determination of whether or not a business can be defined as being a ‘family business’</w:t>
      </w:r>
      <w:r>
        <w:rPr>
          <w:rFonts w:ascii="Times New Roman" w:eastAsia="Calibri" w:hAnsi="Times New Roman" w:cs="Times New Roman"/>
          <w:sz w:val="24"/>
          <w:szCs w:val="24"/>
          <w:lang w:val="en-US"/>
        </w:rPr>
        <w:t>:</w:t>
      </w:r>
    </w:p>
    <w:p w14:paraId="30D634E5" w14:textId="77777777" w:rsidR="001A2C7B" w:rsidRDefault="00254474">
      <w:pPr>
        <w:numPr>
          <w:ilvl w:val="0"/>
          <w:numId w:val="4"/>
        </w:numPr>
        <w:autoSpaceDE w:val="0"/>
        <w:autoSpaceDN w:val="0"/>
        <w:adjustRightInd w:val="0"/>
        <w:spacing w:after="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Governance</w:t>
      </w:r>
      <w:r>
        <w:rPr>
          <w:rFonts w:ascii="Times New Roman" w:eastAsia="Calibri" w:hAnsi="Times New Roman" w:cs="Times New Roman"/>
          <w:sz w:val="24"/>
          <w:szCs w:val="24"/>
          <w:lang w:val="en-TT"/>
        </w:rPr>
        <w:tab/>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ab/>
        <w:t>One dominant family governs the firm</w:t>
      </w:r>
    </w:p>
    <w:p w14:paraId="24B8104E" w14:textId="77777777" w:rsidR="001A2C7B" w:rsidRDefault="00254474">
      <w:pPr>
        <w:numPr>
          <w:ilvl w:val="0"/>
          <w:numId w:val="4"/>
        </w:numPr>
        <w:autoSpaceDE w:val="0"/>
        <w:autoSpaceDN w:val="0"/>
        <w:adjustRightInd w:val="0"/>
        <w:spacing w:after="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Ownership control</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ab/>
        <w:t xml:space="preserve">One family has controlling interest due to capital invested and         </w:t>
      </w:r>
      <w:r>
        <w:rPr>
          <w:rFonts w:ascii="Times New Roman" w:eastAsia="Calibri" w:hAnsi="Times New Roman" w:cs="Times New Roman"/>
          <w:sz w:val="24"/>
          <w:szCs w:val="24"/>
          <w:lang w:val="en-TT"/>
        </w:rPr>
        <w:tab/>
      </w:r>
      <w:r>
        <w:rPr>
          <w:rFonts w:ascii="Times New Roman" w:eastAsia="Calibri" w:hAnsi="Times New Roman" w:cs="Times New Roman"/>
          <w:sz w:val="24"/>
          <w:szCs w:val="24"/>
          <w:lang w:val="en-TT"/>
        </w:rPr>
        <w:tab/>
      </w:r>
      <w:r>
        <w:rPr>
          <w:rFonts w:ascii="Times New Roman" w:eastAsia="Calibri" w:hAnsi="Times New Roman" w:cs="Times New Roman"/>
          <w:sz w:val="24"/>
          <w:szCs w:val="24"/>
          <w:lang w:val="en-TT"/>
        </w:rPr>
        <w:tab/>
        <w:t>cannot be challenged</w:t>
      </w:r>
    </w:p>
    <w:p w14:paraId="44565561" w14:textId="77777777" w:rsidR="001A2C7B" w:rsidRDefault="00254474">
      <w:pPr>
        <w:numPr>
          <w:ilvl w:val="0"/>
          <w:numId w:val="4"/>
        </w:numPr>
        <w:tabs>
          <w:tab w:val="left" w:pos="440"/>
        </w:tabs>
        <w:autoSpaceDE w:val="0"/>
        <w:autoSpaceDN w:val="0"/>
        <w:adjustRightInd w:val="0"/>
        <w:spacing w:after="0" w:line="480" w:lineRule="auto"/>
        <w:ind w:leftChars="100" w:left="220" w:firstLineChars="91" w:firstLine="218"/>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Vision </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ab/>
        <w:t xml:space="preserve">Founding family members have shaped the strategic direction </w:t>
      </w: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TT"/>
        </w:rPr>
        <w:t>of the business</w:t>
      </w:r>
    </w:p>
    <w:p w14:paraId="3F164A4C" w14:textId="77777777" w:rsidR="001A2C7B" w:rsidRDefault="00254474">
      <w:pPr>
        <w:numPr>
          <w:ilvl w:val="0"/>
          <w:numId w:val="4"/>
        </w:numPr>
        <w:autoSpaceDE w:val="0"/>
        <w:autoSpaceDN w:val="0"/>
        <w:adjustRightInd w:val="0"/>
        <w:spacing w:after="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Decision</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making </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ab/>
        <w:t>Family members make strategic decisions</w:t>
      </w:r>
    </w:p>
    <w:p w14:paraId="552D1A34" w14:textId="77777777" w:rsidR="001A2C7B" w:rsidRDefault="00254474">
      <w:pPr>
        <w:numPr>
          <w:ilvl w:val="0"/>
          <w:numId w:val="4"/>
        </w:numPr>
        <w:autoSpaceDE w:val="0"/>
        <w:autoSpaceDN w:val="0"/>
        <w:adjustRightInd w:val="0"/>
        <w:spacing w:after="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Employment </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ab/>
        <w:t>Family members employed in the business</w:t>
      </w:r>
    </w:p>
    <w:p w14:paraId="3E531981" w14:textId="77777777" w:rsidR="001A2C7B" w:rsidRDefault="00254474">
      <w:pPr>
        <w:numPr>
          <w:ilvl w:val="0"/>
          <w:numId w:val="4"/>
        </w:numPr>
        <w:autoSpaceDE w:val="0"/>
        <w:autoSpaceDN w:val="0"/>
        <w:adjustRightInd w:val="0"/>
        <w:spacing w:after="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Succession </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ab/>
        <w:t>Survival of the business across generations</w:t>
      </w:r>
    </w:p>
    <w:p w14:paraId="150630D3" w14:textId="77777777" w:rsidR="001A2C7B" w:rsidRDefault="00254474">
      <w:pPr>
        <w:numPr>
          <w:ilvl w:val="0"/>
          <w:numId w:val="4"/>
        </w:numPr>
        <w:autoSpaceDE w:val="0"/>
        <w:autoSpaceDN w:val="0"/>
        <w:adjustRightInd w:val="0"/>
        <w:spacing w:after="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Relationship</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ab/>
        <w:t>Concern for preserving family relations</w:t>
      </w:r>
    </w:p>
    <w:p w14:paraId="078F38EB" w14:textId="77777777" w:rsidR="00A22479" w:rsidRDefault="00A22479">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p>
    <w:p w14:paraId="71B75CC1" w14:textId="37D4038A"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Table </w:t>
      </w:r>
      <w:proofErr w:type="gramStart"/>
      <w:r>
        <w:rPr>
          <w:rFonts w:ascii="Times New Roman" w:eastAsia="Calibri" w:hAnsi="Times New Roman" w:cs="Times New Roman"/>
          <w:sz w:val="24"/>
          <w:szCs w:val="24"/>
          <w:lang w:val="en-TT"/>
        </w:rPr>
        <w:t>2</w:t>
      </w:r>
      <w:r w:rsidR="00A22479">
        <w:rPr>
          <w:rFonts w:ascii="Times New Roman" w:eastAsia="Calibri" w:hAnsi="Times New Roman" w:cs="Times New Roman"/>
          <w:sz w:val="24"/>
          <w:szCs w:val="24"/>
          <w:lang w:val="en-TT"/>
        </w:rPr>
        <w:t xml:space="preserve">.1 </w:t>
      </w:r>
      <w:r>
        <w:rPr>
          <w:rFonts w:ascii="Times New Roman" w:eastAsia="Calibri" w:hAnsi="Times New Roman" w:cs="Times New Roman"/>
          <w:sz w:val="24"/>
          <w:szCs w:val="24"/>
          <w:lang w:val="en-TT"/>
        </w:rPr>
        <w:t xml:space="preserve"> presents</w:t>
      </w:r>
      <w:proofErr w:type="gramEnd"/>
      <w:r>
        <w:rPr>
          <w:rFonts w:ascii="Times New Roman" w:eastAsia="Calibri" w:hAnsi="Times New Roman" w:cs="Times New Roman"/>
          <w:sz w:val="24"/>
          <w:szCs w:val="24"/>
          <w:lang w:val="en-TT"/>
        </w:rPr>
        <w:t xml:space="preserve"> a summary of the attributes of a family business as proposed by each researcher/organisation.</w:t>
      </w:r>
    </w:p>
    <w:p w14:paraId="0DF69B2B" w14:textId="48AB7E36" w:rsidR="00A22479" w:rsidRDefault="00A22479">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p>
    <w:p w14:paraId="7615C34B" w14:textId="3BF200BE" w:rsidR="00A22479" w:rsidRDefault="00A22479">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p>
    <w:p w14:paraId="4E135376" w14:textId="77777777" w:rsidR="00A22479" w:rsidRDefault="00A22479">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p>
    <w:tbl>
      <w:tblPr>
        <w:tblStyle w:val="TableGrid1"/>
        <w:tblW w:w="9255" w:type="dxa"/>
        <w:tblInd w:w="140" w:type="dxa"/>
        <w:tblLayout w:type="fixed"/>
        <w:tblLook w:val="04A0" w:firstRow="1" w:lastRow="0" w:firstColumn="1" w:lastColumn="0" w:noHBand="0" w:noVBand="1"/>
      </w:tblPr>
      <w:tblGrid>
        <w:gridCol w:w="1560"/>
        <w:gridCol w:w="720"/>
        <w:gridCol w:w="1035"/>
        <w:gridCol w:w="630"/>
        <w:gridCol w:w="1095"/>
        <w:gridCol w:w="750"/>
        <w:gridCol w:w="810"/>
        <w:gridCol w:w="795"/>
        <w:gridCol w:w="1080"/>
        <w:gridCol w:w="780"/>
      </w:tblGrid>
      <w:tr w:rsidR="001A2C7B" w14:paraId="0E07323B" w14:textId="77777777">
        <w:tc>
          <w:tcPr>
            <w:tcW w:w="1560" w:type="dxa"/>
          </w:tcPr>
          <w:p w14:paraId="618EF638"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4230" w:type="dxa"/>
            <w:gridSpan w:val="5"/>
          </w:tcPr>
          <w:p w14:paraId="4488BE0D" w14:textId="77777777" w:rsidR="001A2C7B" w:rsidRDefault="00254474">
            <w:pPr>
              <w:autoSpaceDE w:val="0"/>
              <w:autoSpaceDN w:val="0"/>
              <w:adjustRightInd w:val="0"/>
              <w:spacing w:after="0" w:line="480" w:lineRule="auto"/>
              <w:jc w:val="both"/>
              <w:rPr>
                <w:rFonts w:ascii="Times New Roman" w:eastAsia="Calibri" w:hAnsi="Times New Roman" w:cs="Times New Roman"/>
                <w:b/>
                <w:sz w:val="20"/>
                <w:szCs w:val="20"/>
                <w:lang w:val="en-TT"/>
              </w:rPr>
            </w:pPr>
            <w:r>
              <w:rPr>
                <w:rFonts w:ascii="Times New Roman" w:eastAsia="Calibri" w:hAnsi="Times New Roman" w:cs="Times New Roman"/>
                <w:b/>
                <w:sz w:val="20"/>
                <w:szCs w:val="20"/>
                <w:lang w:val="en-TT"/>
              </w:rPr>
              <w:t>RESEARCHERS</w:t>
            </w:r>
          </w:p>
        </w:tc>
        <w:tc>
          <w:tcPr>
            <w:tcW w:w="810" w:type="dxa"/>
          </w:tcPr>
          <w:p w14:paraId="4CEFCE4A" w14:textId="77777777" w:rsidR="001A2C7B" w:rsidRDefault="001A2C7B">
            <w:pPr>
              <w:autoSpaceDE w:val="0"/>
              <w:autoSpaceDN w:val="0"/>
              <w:adjustRightInd w:val="0"/>
              <w:spacing w:after="0" w:line="480" w:lineRule="auto"/>
              <w:jc w:val="both"/>
              <w:rPr>
                <w:rFonts w:ascii="Times New Roman" w:eastAsia="Calibri" w:hAnsi="Times New Roman" w:cs="Times New Roman"/>
                <w:b/>
                <w:sz w:val="20"/>
                <w:szCs w:val="20"/>
                <w:lang w:val="en-TT"/>
              </w:rPr>
            </w:pPr>
          </w:p>
        </w:tc>
        <w:tc>
          <w:tcPr>
            <w:tcW w:w="795" w:type="dxa"/>
          </w:tcPr>
          <w:p w14:paraId="26C9D75C" w14:textId="77777777" w:rsidR="001A2C7B" w:rsidRDefault="001A2C7B">
            <w:pPr>
              <w:autoSpaceDE w:val="0"/>
              <w:autoSpaceDN w:val="0"/>
              <w:adjustRightInd w:val="0"/>
              <w:spacing w:after="0" w:line="480" w:lineRule="auto"/>
              <w:jc w:val="both"/>
              <w:rPr>
                <w:rFonts w:ascii="Times New Roman" w:eastAsia="Calibri" w:hAnsi="Times New Roman" w:cs="Times New Roman"/>
                <w:b/>
                <w:sz w:val="20"/>
                <w:szCs w:val="20"/>
                <w:lang w:val="en-TT"/>
              </w:rPr>
            </w:pPr>
          </w:p>
        </w:tc>
        <w:tc>
          <w:tcPr>
            <w:tcW w:w="1080" w:type="dxa"/>
          </w:tcPr>
          <w:p w14:paraId="28579C2C" w14:textId="77777777" w:rsidR="001A2C7B" w:rsidRDefault="001A2C7B">
            <w:pPr>
              <w:autoSpaceDE w:val="0"/>
              <w:autoSpaceDN w:val="0"/>
              <w:adjustRightInd w:val="0"/>
              <w:spacing w:after="0" w:line="480" w:lineRule="auto"/>
              <w:jc w:val="both"/>
              <w:rPr>
                <w:rFonts w:ascii="Times New Roman" w:eastAsia="Calibri" w:hAnsi="Times New Roman" w:cs="Times New Roman"/>
                <w:b/>
                <w:sz w:val="20"/>
                <w:szCs w:val="20"/>
                <w:lang w:val="en-TT"/>
              </w:rPr>
            </w:pPr>
          </w:p>
        </w:tc>
        <w:tc>
          <w:tcPr>
            <w:tcW w:w="780" w:type="dxa"/>
          </w:tcPr>
          <w:p w14:paraId="440EFCDB" w14:textId="77777777" w:rsidR="001A2C7B" w:rsidRDefault="001A2C7B">
            <w:pPr>
              <w:autoSpaceDE w:val="0"/>
              <w:autoSpaceDN w:val="0"/>
              <w:adjustRightInd w:val="0"/>
              <w:spacing w:after="0" w:line="480" w:lineRule="auto"/>
              <w:jc w:val="both"/>
              <w:rPr>
                <w:rFonts w:ascii="Times New Roman" w:eastAsia="Calibri" w:hAnsi="Times New Roman" w:cs="Times New Roman"/>
                <w:b/>
                <w:sz w:val="20"/>
                <w:szCs w:val="20"/>
                <w:lang w:val="en-TT"/>
              </w:rPr>
            </w:pPr>
          </w:p>
        </w:tc>
      </w:tr>
      <w:tr w:rsidR="001A2C7B" w14:paraId="3D5FDC34" w14:textId="77777777">
        <w:tc>
          <w:tcPr>
            <w:tcW w:w="1560" w:type="dxa"/>
          </w:tcPr>
          <w:p w14:paraId="451EBEA6"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20" w:type="dxa"/>
          </w:tcPr>
          <w:p w14:paraId="4784CF81"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rPr>
            </w:pPr>
            <w:r>
              <w:rPr>
                <w:rFonts w:ascii="Times New Roman" w:eastAsia="Calibri" w:hAnsi="Times New Roman" w:cs="Times New Roman"/>
                <w:sz w:val="20"/>
                <w:szCs w:val="20"/>
                <w:lang w:val="en-TT"/>
              </w:rPr>
              <w:t>Chua et al</w:t>
            </w:r>
            <w:r>
              <w:rPr>
                <w:rFonts w:ascii="Times New Roman" w:eastAsia="Calibri" w:hAnsi="Times New Roman" w:cs="Times New Roman"/>
                <w:sz w:val="20"/>
                <w:szCs w:val="20"/>
                <w:lang w:val="en-US"/>
              </w:rPr>
              <w:t>.</w:t>
            </w:r>
          </w:p>
        </w:tc>
        <w:tc>
          <w:tcPr>
            <w:tcW w:w="1035" w:type="dxa"/>
          </w:tcPr>
          <w:p w14:paraId="4D19629A"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Astrachan &amp; Shanker</w:t>
            </w:r>
          </w:p>
        </w:tc>
        <w:tc>
          <w:tcPr>
            <w:tcW w:w="630" w:type="dxa"/>
          </w:tcPr>
          <w:p w14:paraId="61E88682"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Poza</w:t>
            </w:r>
          </w:p>
        </w:tc>
        <w:tc>
          <w:tcPr>
            <w:tcW w:w="1095" w:type="dxa"/>
          </w:tcPr>
          <w:p w14:paraId="307D1DE4"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Australian Family Surveys</w:t>
            </w:r>
          </w:p>
        </w:tc>
        <w:tc>
          <w:tcPr>
            <w:tcW w:w="750" w:type="dxa"/>
          </w:tcPr>
          <w:p w14:paraId="4AF0868C"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GEEF</w:t>
            </w:r>
          </w:p>
        </w:tc>
        <w:tc>
          <w:tcPr>
            <w:tcW w:w="810" w:type="dxa"/>
          </w:tcPr>
          <w:p w14:paraId="08669715"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Sloan</w:t>
            </w:r>
          </w:p>
        </w:tc>
        <w:tc>
          <w:tcPr>
            <w:tcW w:w="795" w:type="dxa"/>
          </w:tcPr>
          <w:p w14:paraId="62BEBB85"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Beelen</w:t>
            </w:r>
          </w:p>
        </w:tc>
        <w:tc>
          <w:tcPr>
            <w:tcW w:w="1080" w:type="dxa"/>
          </w:tcPr>
          <w:p w14:paraId="4A2CD4AD"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proofErr w:type="spellStart"/>
            <w:r>
              <w:rPr>
                <w:rFonts w:ascii="Times New Roman" w:eastAsia="Calibri" w:hAnsi="Times New Roman" w:cs="Times New Roman"/>
                <w:sz w:val="20"/>
                <w:szCs w:val="20"/>
                <w:lang w:val="en-TT"/>
              </w:rPr>
              <w:t>Kachane</w:t>
            </w:r>
            <w:proofErr w:type="spellEnd"/>
            <w:r>
              <w:rPr>
                <w:rFonts w:ascii="Times New Roman" w:eastAsia="Calibri" w:hAnsi="Times New Roman" w:cs="Times New Roman"/>
                <w:sz w:val="20"/>
                <w:szCs w:val="20"/>
                <w:lang w:val="en-US"/>
              </w:rPr>
              <w:t>r</w:t>
            </w:r>
            <w:r>
              <w:rPr>
                <w:rFonts w:ascii="Times New Roman" w:eastAsia="Calibri" w:hAnsi="Times New Roman" w:cs="Times New Roman"/>
                <w:sz w:val="20"/>
                <w:szCs w:val="20"/>
                <w:lang w:val="en-TT"/>
              </w:rPr>
              <w:t>, Stalk &amp; Bloch</w:t>
            </w:r>
          </w:p>
        </w:tc>
        <w:tc>
          <w:tcPr>
            <w:tcW w:w="780" w:type="dxa"/>
          </w:tcPr>
          <w:p w14:paraId="34E7D840"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F-PEC Scale</w:t>
            </w:r>
          </w:p>
        </w:tc>
      </w:tr>
      <w:tr w:rsidR="001A2C7B" w14:paraId="504AC634" w14:textId="77777777">
        <w:tc>
          <w:tcPr>
            <w:tcW w:w="1560" w:type="dxa"/>
          </w:tcPr>
          <w:p w14:paraId="218F7F46" w14:textId="77777777" w:rsidR="001A2C7B" w:rsidRDefault="00254474">
            <w:pPr>
              <w:autoSpaceDE w:val="0"/>
              <w:autoSpaceDN w:val="0"/>
              <w:adjustRightInd w:val="0"/>
              <w:spacing w:after="0" w:line="480" w:lineRule="auto"/>
              <w:jc w:val="both"/>
              <w:rPr>
                <w:rFonts w:ascii="Times New Roman" w:eastAsia="Calibri" w:hAnsi="Times New Roman" w:cs="Times New Roman"/>
                <w:b/>
                <w:sz w:val="20"/>
                <w:szCs w:val="20"/>
                <w:lang w:val="en-TT"/>
              </w:rPr>
            </w:pPr>
            <w:r>
              <w:rPr>
                <w:rFonts w:ascii="Times New Roman" w:eastAsia="Calibri" w:hAnsi="Times New Roman" w:cs="Times New Roman"/>
                <w:b/>
                <w:sz w:val="20"/>
                <w:szCs w:val="20"/>
                <w:lang w:val="en-TT"/>
              </w:rPr>
              <w:t>ATTRIBUTES</w:t>
            </w:r>
          </w:p>
        </w:tc>
        <w:tc>
          <w:tcPr>
            <w:tcW w:w="720" w:type="dxa"/>
          </w:tcPr>
          <w:p w14:paraId="191265BE"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35" w:type="dxa"/>
          </w:tcPr>
          <w:p w14:paraId="71D5DE2C"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630" w:type="dxa"/>
          </w:tcPr>
          <w:p w14:paraId="34B92802"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95" w:type="dxa"/>
          </w:tcPr>
          <w:p w14:paraId="3E40AF77"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50" w:type="dxa"/>
          </w:tcPr>
          <w:p w14:paraId="529840CB"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810" w:type="dxa"/>
          </w:tcPr>
          <w:p w14:paraId="35FAA069"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95" w:type="dxa"/>
          </w:tcPr>
          <w:p w14:paraId="6AE8AEDD"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80" w:type="dxa"/>
          </w:tcPr>
          <w:p w14:paraId="7B894280"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80" w:type="dxa"/>
          </w:tcPr>
          <w:p w14:paraId="5BC93032"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r>
      <w:tr w:rsidR="001A2C7B" w14:paraId="3C8E1EE2" w14:textId="77777777">
        <w:tc>
          <w:tcPr>
            <w:tcW w:w="1560" w:type="dxa"/>
          </w:tcPr>
          <w:p w14:paraId="5FA2A323"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Governance</w:t>
            </w:r>
          </w:p>
        </w:tc>
        <w:tc>
          <w:tcPr>
            <w:tcW w:w="720" w:type="dxa"/>
          </w:tcPr>
          <w:p w14:paraId="7D596548" w14:textId="77777777" w:rsidR="001A2C7B" w:rsidRDefault="001A2C7B">
            <w:pPr>
              <w:numPr>
                <w:ilvl w:val="0"/>
                <w:numId w:val="5"/>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35" w:type="dxa"/>
          </w:tcPr>
          <w:p w14:paraId="698F66C0" w14:textId="77777777" w:rsidR="001A2C7B" w:rsidRDefault="001A2C7B">
            <w:pPr>
              <w:numPr>
                <w:ilvl w:val="0"/>
                <w:numId w:val="5"/>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630" w:type="dxa"/>
          </w:tcPr>
          <w:p w14:paraId="3D65CDA9" w14:textId="77777777" w:rsidR="001A2C7B" w:rsidRDefault="001A2C7B">
            <w:pPr>
              <w:numPr>
                <w:ilvl w:val="0"/>
                <w:numId w:val="5"/>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95" w:type="dxa"/>
          </w:tcPr>
          <w:p w14:paraId="058F942E"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50" w:type="dxa"/>
          </w:tcPr>
          <w:p w14:paraId="70345CA2" w14:textId="77777777" w:rsidR="001A2C7B" w:rsidRDefault="001A2C7B">
            <w:pPr>
              <w:numPr>
                <w:ilvl w:val="0"/>
                <w:numId w:val="5"/>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810" w:type="dxa"/>
          </w:tcPr>
          <w:p w14:paraId="23D2AE56"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795" w:type="dxa"/>
          </w:tcPr>
          <w:p w14:paraId="6476D9E7"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1080" w:type="dxa"/>
          </w:tcPr>
          <w:p w14:paraId="3E9269C1"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780" w:type="dxa"/>
          </w:tcPr>
          <w:p w14:paraId="11EFEE1A" w14:textId="77777777" w:rsidR="001A2C7B" w:rsidRDefault="001A2C7B">
            <w:pPr>
              <w:pStyle w:val="ListParagraph"/>
              <w:numPr>
                <w:ilvl w:val="0"/>
                <w:numId w:val="5"/>
              </w:numPr>
              <w:autoSpaceDE w:val="0"/>
              <w:autoSpaceDN w:val="0"/>
              <w:adjustRightInd w:val="0"/>
              <w:spacing w:after="0" w:line="480" w:lineRule="auto"/>
              <w:jc w:val="both"/>
              <w:rPr>
                <w:rFonts w:ascii="Times New Roman" w:eastAsia="Calibri" w:hAnsi="Times New Roman" w:cs="Times New Roman"/>
                <w:sz w:val="20"/>
                <w:szCs w:val="20"/>
                <w:lang w:val="en-TT"/>
              </w:rPr>
            </w:pPr>
          </w:p>
        </w:tc>
      </w:tr>
      <w:tr w:rsidR="001A2C7B" w14:paraId="16A1A80B" w14:textId="77777777">
        <w:tc>
          <w:tcPr>
            <w:tcW w:w="1560" w:type="dxa"/>
          </w:tcPr>
          <w:p w14:paraId="334389DC"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Ownership control</w:t>
            </w:r>
          </w:p>
        </w:tc>
        <w:tc>
          <w:tcPr>
            <w:tcW w:w="720" w:type="dxa"/>
          </w:tcPr>
          <w:p w14:paraId="410C9AE2"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35" w:type="dxa"/>
          </w:tcPr>
          <w:p w14:paraId="1B9EA167"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630" w:type="dxa"/>
          </w:tcPr>
          <w:p w14:paraId="2FA2A2F8"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95" w:type="dxa"/>
          </w:tcPr>
          <w:p w14:paraId="0D52C090"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750" w:type="dxa"/>
          </w:tcPr>
          <w:p w14:paraId="3AB21E31"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810" w:type="dxa"/>
          </w:tcPr>
          <w:p w14:paraId="5E3D1B62"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795" w:type="dxa"/>
          </w:tcPr>
          <w:p w14:paraId="695079C8"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80" w:type="dxa"/>
          </w:tcPr>
          <w:p w14:paraId="4F5CDF2C"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80" w:type="dxa"/>
          </w:tcPr>
          <w:p w14:paraId="38EA7BF1"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r>
      <w:tr w:rsidR="001A2C7B" w14:paraId="34F62931" w14:textId="77777777">
        <w:tc>
          <w:tcPr>
            <w:tcW w:w="1560" w:type="dxa"/>
          </w:tcPr>
          <w:p w14:paraId="52B85927"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Vision</w:t>
            </w:r>
          </w:p>
        </w:tc>
        <w:tc>
          <w:tcPr>
            <w:tcW w:w="720" w:type="dxa"/>
          </w:tcPr>
          <w:p w14:paraId="05411EFD"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35" w:type="dxa"/>
          </w:tcPr>
          <w:p w14:paraId="2E4E8004"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630" w:type="dxa"/>
          </w:tcPr>
          <w:p w14:paraId="1491E476"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95" w:type="dxa"/>
          </w:tcPr>
          <w:p w14:paraId="3BF62F86"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50" w:type="dxa"/>
          </w:tcPr>
          <w:p w14:paraId="6E8A0B68"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810" w:type="dxa"/>
          </w:tcPr>
          <w:p w14:paraId="40E48BEB"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95" w:type="dxa"/>
          </w:tcPr>
          <w:p w14:paraId="1AD88905"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80" w:type="dxa"/>
          </w:tcPr>
          <w:p w14:paraId="000D45B5" w14:textId="77777777" w:rsidR="001A2C7B" w:rsidRDefault="001A2C7B">
            <w:pPr>
              <w:pStyle w:val="ListParagraph"/>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80" w:type="dxa"/>
          </w:tcPr>
          <w:p w14:paraId="1837EFC5"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r>
      <w:tr w:rsidR="001A2C7B" w14:paraId="2D7A83FB" w14:textId="77777777">
        <w:tc>
          <w:tcPr>
            <w:tcW w:w="1560" w:type="dxa"/>
          </w:tcPr>
          <w:p w14:paraId="62970F04"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Decision Making</w:t>
            </w:r>
          </w:p>
        </w:tc>
        <w:tc>
          <w:tcPr>
            <w:tcW w:w="720" w:type="dxa"/>
          </w:tcPr>
          <w:p w14:paraId="5827E864"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35" w:type="dxa"/>
          </w:tcPr>
          <w:p w14:paraId="0E0B194D"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630" w:type="dxa"/>
          </w:tcPr>
          <w:p w14:paraId="5AD651B3"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95" w:type="dxa"/>
          </w:tcPr>
          <w:p w14:paraId="6B0918BD"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750" w:type="dxa"/>
          </w:tcPr>
          <w:p w14:paraId="57070D42"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810" w:type="dxa"/>
          </w:tcPr>
          <w:p w14:paraId="44948DE5"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795" w:type="dxa"/>
          </w:tcPr>
          <w:p w14:paraId="121459C5"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1080" w:type="dxa"/>
          </w:tcPr>
          <w:p w14:paraId="31C48A4C"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780" w:type="dxa"/>
          </w:tcPr>
          <w:p w14:paraId="5BFA5422"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r>
      <w:tr w:rsidR="001A2C7B" w14:paraId="6FF7ADF6" w14:textId="77777777">
        <w:tc>
          <w:tcPr>
            <w:tcW w:w="1560" w:type="dxa"/>
          </w:tcPr>
          <w:p w14:paraId="5025EFAD"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Employment</w:t>
            </w:r>
          </w:p>
        </w:tc>
        <w:tc>
          <w:tcPr>
            <w:tcW w:w="720" w:type="dxa"/>
          </w:tcPr>
          <w:p w14:paraId="5A68A23A"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35" w:type="dxa"/>
          </w:tcPr>
          <w:p w14:paraId="7B2477DD"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630" w:type="dxa"/>
          </w:tcPr>
          <w:p w14:paraId="41174F99"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95" w:type="dxa"/>
          </w:tcPr>
          <w:p w14:paraId="3655733B"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750" w:type="dxa"/>
          </w:tcPr>
          <w:p w14:paraId="07325F53"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810" w:type="dxa"/>
          </w:tcPr>
          <w:p w14:paraId="327FB22B"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795" w:type="dxa"/>
          </w:tcPr>
          <w:p w14:paraId="67E2EC3E"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1080" w:type="dxa"/>
          </w:tcPr>
          <w:p w14:paraId="078DF173"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80" w:type="dxa"/>
          </w:tcPr>
          <w:p w14:paraId="6B7483F8" w14:textId="77777777" w:rsidR="001A2C7B" w:rsidRDefault="001A2C7B">
            <w:pPr>
              <w:pStyle w:val="ListParagraph"/>
              <w:autoSpaceDE w:val="0"/>
              <w:autoSpaceDN w:val="0"/>
              <w:adjustRightInd w:val="0"/>
              <w:spacing w:after="0" w:line="480" w:lineRule="auto"/>
              <w:jc w:val="both"/>
              <w:rPr>
                <w:rFonts w:ascii="Times New Roman" w:eastAsia="Calibri" w:hAnsi="Times New Roman" w:cs="Times New Roman"/>
                <w:sz w:val="20"/>
                <w:szCs w:val="20"/>
                <w:lang w:val="en-TT"/>
              </w:rPr>
            </w:pPr>
          </w:p>
        </w:tc>
      </w:tr>
      <w:tr w:rsidR="001A2C7B" w14:paraId="773B48A9" w14:textId="77777777">
        <w:tc>
          <w:tcPr>
            <w:tcW w:w="1560" w:type="dxa"/>
          </w:tcPr>
          <w:p w14:paraId="0BD9B3BA"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Family involvement</w:t>
            </w:r>
          </w:p>
        </w:tc>
        <w:tc>
          <w:tcPr>
            <w:tcW w:w="720" w:type="dxa"/>
          </w:tcPr>
          <w:p w14:paraId="39D095B3" w14:textId="77777777" w:rsidR="001A2C7B" w:rsidRDefault="001A2C7B">
            <w:pPr>
              <w:autoSpaceDE w:val="0"/>
              <w:autoSpaceDN w:val="0"/>
              <w:adjustRightInd w:val="0"/>
              <w:spacing w:after="0" w:line="480" w:lineRule="auto"/>
              <w:ind w:left="360"/>
              <w:jc w:val="both"/>
              <w:rPr>
                <w:rFonts w:ascii="Times New Roman" w:eastAsia="Calibri" w:hAnsi="Times New Roman" w:cs="Times New Roman"/>
                <w:sz w:val="20"/>
                <w:szCs w:val="20"/>
                <w:lang w:val="en-TT"/>
              </w:rPr>
            </w:pPr>
          </w:p>
        </w:tc>
        <w:tc>
          <w:tcPr>
            <w:tcW w:w="1035" w:type="dxa"/>
          </w:tcPr>
          <w:p w14:paraId="120BD789"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630" w:type="dxa"/>
          </w:tcPr>
          <w:p w14:paraId="6B585EA3" w14:textId="77777777" w:rsidR="001A2C7B" w:rsidRDefault="001A2C7B">
            <w:pPr>
              <w:pStyle w:val="ListParagraph"/>
              <w:numPr>
                <w:ilvl w:val="0"/>
                <w:numId w:val="7"/>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95" w:type="dxa"/>
          </w:tcPr>
          <w:p w14:paraId="38337213" w14:textId="77777777" w:rsidR="001A2C7B" w:rsidRDefault="001A2C7B">
            <w:pPr>
              <w:autoSpaceDE w:val="0"/>
              <w:autoSpaceDN w:val="0"/>
              <w:adjustRightInd w:val="0"/>
              <w:spacing w:after="0" w:line="480" w:lineRule="auto"/>
              <w:ind w:left="360"/>
              <w:jc w:val="both"/>
              <w:rPr>
                <w:rFonts w:ascii="Times New Roman" w:eastAsia="Calibri" w:hAnsi="Times New Roman" w:cs="Times New Roman"/>
                <w:sz w:val="20"/>
                <w:szCs w:val="20"/>
                <w:lang w:val="en-TT"/>
              </w:rPr>
            </w:pPr>
          </w:p>
        </w:tc>
        <w:tc>
          <w:tcPr>
            <w:tcW w:w="750" w:type="dxa"/>
          </w:tcPr>
          <w:p w14:paraId="28AC1B3F" w14:textId="77777777" w:rsidR="001A2C7B" w:rsidRDefault="001A2C7B">
            <w:pPr>
              <w:autoSpaceDE w:val="0"/>
              <w:autoSpaceDN w:val="0"/>
              <w:adjustRightInd w:val="0"/>
              <w:spacing w:after="0" w:line="480" w:lineRule="auto"/>
              <w:ind w:left="360"/>
              <w:jc w:val="both"/>
              <w:rPr>
                <w:rFonts w:ascii="Times New Roman" w:eastAsia="Calibri" w:hAnsi="Times New Roman" w:cs="Times New Roman"/>
                <w:sz w:val="20"/>
                <w:szCs w:val="20"/>
                <w:lang w:val="en-TT"/>
              </w:rPr>
            </w:pPr>
          </w:p>
        </w:tc>
        <w:tc>
          <w:tcPr>
            <w:tcW w:w="810" w:type="dxa"/>
          </w:tcPr>
          <w:p w14:paraId="6D9DF948"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95" w:type="dxa"/>
          </w:tcPr>
          <w:p w14:paraId="60711E3D"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80" w:type="dxa"/>
          </w:tcPr>
          <w:p w14:paraId="6EA1F754"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80" w:type="dxa"/>
          </w:tcPr>
          <w:p w14:paraId="569A444E"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r>
      <w:tr w:rsidR="001A2C7B" w14:paraId="2D8B08A1" w14:textId="77777777">
        <w:tc>
          <w:tcPr>
            <w:tcW w:w="1560" w:type="dxa"/>
          </w:tcPr>
          <w:p w14:paraId="385F83EA"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Survival</w:t>
            </w:r>
          </w:p>
        </w:tc>
        <w:tc>
          <w:tcPr>
            <w:tcW w:w="720" w:type="dxa"/>
          </w:tcPr>
          <w:p w14:paraId="4354800C"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35" w:type="dxa"/>
          </w:tcPr>
          <w:p w14:paraId="1BC1369C"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630" w:type="dxa"/>
          </w:tcPr>
          <w:p w14:paraId="5E58C7E0"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95" w:type="dxa"/>
          </w:tcPr>
          <w:p w14:paraId="0EF8C7FA"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50" w:type="dxa"/>
          </w:tcPr>
          <w:p w14:paraId="791C6F00"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810" w:type="dxa"/>
          </w:tcPr>
          <w:p w14:paraId="52DB4125" w14:textId="77777777" w:rsidR="001A2C7B" w:rsidRDefault="001A2C7B">
            <w:pPr>
              <w:autoSpaceDE w:val="0"/>
              <w:autoSpaceDN w:val="0"/>
              <w:adjustRightInd w:val="0"/>
              <w:spacing w:after="0" w:line="480" w:lineRule="auto"/>
              <w:ind w:left="720"/>
              <w:contextualSpacing/>
              <w:jc w:val="both"/>
              <w:rPr>
                <w:rFonts w:ascii="Times New Roman" w:eastAsia="Calibri" w:hAnsi="Times New Roman" w:cs="Times New Roman"/>
                <w:sz w:val="20"/>
                <w:szCs w:val="20"/>
                <w:lang w:val="en-TT"/>
              </w:rPr>
            </w:pPr>
          </w:p>
        </w:tc>
        <w:tc>
          <w:tcPr>
            <w:tcW w:w="795" w:type="dxa"/>
          </w:tcPr>
          <w:p w14:paraId="405F02E1"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80" w:type="dxa"/>
          </w:tcPr>
          <w:p w14:paraId="17FE54CC"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80" w:type="dxa"/>
          </w:tcPr>
          <w:p w14:paraId="1307CE89"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r>
      <w:tr w:rsidR="001A2C7B" w14:paraId="5353142C" w14:textId="77777777">
        <w:tc>
          <w:tcPr>
            <w:tcW w:w="1560" w:type="dxa"/>
          </w:tcPr>
          <w:p w14:paraId="49D6DE6E" w14:textId="77777777" w:rsidR="001A2C7B" w:rsidRDefault="00254474">
            <w:pPr>
              <w:autoSpaceDE w:val="0"/>
              <w:autoSpaceDN w:val="0"/>
              <w:adjustRightInd w:val="0"/>
              <w:spacing w:after="0" w:line="480" w:lineRule="auto"/>
              <w:jc w:val="both"/>
              <w:rPr>
                <w:rFonts w:ascii="Times New Roman" w:eastAsia="Calibri" w:hAnsi="Times New Roman" w:cs="Times New Roman"/>
                <w:sz w:val="20"/>
                <w:szCs w:val="20"/>
                <w:lang w:val="en-TT"/>
              </w:rPr>
            </w:pPr>
            <w:r>
              <w:rPr>
                <w:rFonts w:ascii="Times New Roman" w:eastAsia="Calibri" w:hAnsi="Times New Roman" w:cs="Times New Roman"/>
                <w:sz w:val="20"/>
                <w:szCs w:val="20"/>
                <w:lang w:val="en-TT"/>
              </w:rPr>
              <w:t>Relationships</w:t>
            </w:r>
          </w:p>
        </w:tc>
        <w:tc>
          <w:tcPr>
            <w:tcW w:w="720" w:type="dxa"/>
          </w:tcPr>
          <w:p w14:paraId="532008E9"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35" w:type="dxa"/>
          </w:tcPr>
          <w:p w14:paraId="0F02C284"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630" w:type="dxa"/>
          </w:tcPr>
          <w:p w14:paraId="77ECFCB2" w14:textId="77777777" w:rsidR="001A2C7B" w:rsidRDefault="001A2C7B">
            <w:pPr>
              <w:numPr>
                <w:ilvl w:val="0"/>
                <w:numId w:val="6"/>
              </w:numPr>
              <w:autoSpaceDE w:val="0"/>
              <w:autoSpaceDN w:val="0"/>
              <w:adjustRightInd w:val="0"/>
              <w:spacing w:after="0" w:line="480" w:lineRule="auto"/>
              <w:contextualSpacing/>
              <w:jc w:val="both"/>
              <w:rPr>
                <w:rFonts w:ascii="Times New Roman" w:eastAsia="Calibri" w:hAnsi="Times New Roman" w:cs="Times New Roman"/>
                <w:sz w:val="20"/>
                <w:szCs w:val="20"/>
                <w:lang w:val="en-TT"/>
              </w:rPr>
            </w:pPr>
          </w:p>
        </w:tc>
        <w:tc>
          <w:tcPr>
            <w:tcW w:w="1095" w:type="dxa"/>
          </w:tcPr>
          <w:p w14:paraId="59A72216"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50" w:type="dxa"/>
          </w:tcPr>
          <w:p w14:paraId="7BD395B5"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810" w:type="dxa"/>
          </w:tcPr>
          <w:p w14:paraId="7F233A49"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95" w:type="dxa"/>
          </w:tcPr>
          <w:p w14:paraId="057FF457"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1080" w:type="dxa"/>
          </w:tcPr>
          <w:p w14:paraId="18CD5DC9" w14:textId="77777777" w:rsidR="001A2C7B" w:rsidRDefault="001A2C7B">
            <w:pPr>
              <w:autoSpaceDE w:val="0"/>
              <w:autoSpaceDN w:val="0"/>
              <w:adjustRightInd w:val="0"/>
              <w:spacing w:after="0" w:line="480" w:lineRule="auto"/>
              <w:jc w:val="both"/>
              <w:rPr>
                <w:rFonts w:ascii="Times New Roman" w:eastAsia="Calibri" w:hAnsi="Times New Roman" w:cs="Times New Roman"/>
                <w:sz w:val="20"/>
                <w:szCs w:val="20"/>
                <w:lang w:val="en-TT"/>
              </w:rPr>
            </w:pPr>
          </w:p>
        </w:tc>
        <w:tc>
          <w:tcPr>
            <w:tcW w:w="780" w:type="dxa"/>
          </w:tcPr>
          <w:p w14:paraId="1993B9FE" w14:textId="77777777" w:rsidR="001A2C7B" w:rsidRDefault="001A2C7B">
            <w:pPr>
              <w:pStyle w:val="ListParagraph"/>
              <w:numPr>
                <w:ilvl w:val="0"/>
                <w:numId w:val="6"/>
              </w:numPr>
              <w:autoSpaceDE w:val="0"/>
              <w:autoSpaceDN w:val="0"/>
              <w:adjustRightInd w:val="0"/>
              <w:spacing w:after="0" w:line="480" w:lineRule="auto"/>
              <w:jc w:val="both"/>
              <w:rPr>
                <w:rFonts w:ascii="Times New Roman" w:eastAsia="Calibri" w:hAnsi="Times New Roman" w:cs="Times New Roman"/>
                <w:sz w:val="20"/>
                <w:szCs w:val="20"/>
                <w:lang w:val="en-TT"/>
              </w:rPr>
            </w:pPr>
          </w:p>
        </w:tc>
      </w:tr>
    </w:tbl>
    <w:p w14:paraId="3539C017" w14:textId="54FE4C6C" w:rsidR="001A2C7B" w:rsidRDefault="00395D8E">
      <w:pPr>
        <w:autoSpaceDE w:val="0"/>
        <w:autoSpaceDN w:val="0"/>
        <w:adjustRightInd w:val="0"/>
        <w:spacing w:after="0" w:line="480" w:lineRule="auto"/>
        <w:jc w:val="both"/>
        <w:rPr>
          <w:rFonts w:ascii="Times New Roman" w:eastAsia="Calibri" w:hAnsi="Times New Roman" w:cs="Times New Roman"/>
          <w:i/>
          <w:iCs/>
          <w:sz w:val="24"/>
          <w:szCs w:val="24"/>
          <w:lang w:val="en-TT"/>
        </w:rPr>
      </w:pPr>
      <w:r>
        <w:rPr>
          <w:rFonts w:ascii="Times New Roman" w:eastAsia="Calibri" w:hAnsi="Times New Roman" w:cs="Times New Roman"/>
          <w:i/>
          <w:iCs/>
          <w:sz w:val="24"/>
          <w:szCs w:val="24"/>
          <w:lang w:val="en-US"/>
        </w:rPr>
        <w:t xml:space="preserve">  </w:t>
      </w:r>
      <w:r w:rsidR="00254474">
        <w:rPr>
          <w:rFonts w:ascii="Times New Roman" w:eastAsia="Calibri" w:hAnsi="Times New Roman" w:cs="Times New Roman"/>
          <w:i/>
          <w:iCs/>
          <w:sz w:val="24"/>
          <w:szCs w:val="24"/>
          <w:lang w:val="en-US"/>
        </w:rPr>
        <w:t xml:space="preserve">Table 2.1: </w:t>
      </w:r>
      <w:r w:rsidR="00254474">
        <w:rPr>
          <w:rFonts w:ascii="Times New Roman" w:eastAsia="Calibri" w:hAnsi="Times New Roman" w:cs="Times New Roman"/>
          <w:i/>
          <w:iCs/>
          <w:sz w:val="24"/>
          <w:szCs w:val="24"/>
          <w:lang w:val="en-TT"/>
        </w:rPr>
        <w:t xml:space="preserve">Summary of </w:t>
      </w:r>
      <w:r w:rsidR="00254474">
        <w:rPr>
          <w:rFonts w:ascii="Times New Roman" w:eastAsia="Calibri" w:hAnsi="Times New Roman" w:cs="Times New Roman"/>
          <w:i/>
          <w:iCs/>
          <w:sz w:val="24"/>
          <w:szCs w:val="24"/>
          <w:lang w:val="en-US"/>
        </w:rPr>
        <w:t>D</w:t>
      </w:r>
      <w:proofErr w:type="spellStart"/>
      <w:r w:rsidR="00254474">
        <w:rPr>
          <w:rFonts w:ascii="Times New Roman" w:eastAsia="Calibri" w:hAnsi="Times New Roman" w:cs="Times New Roman"/>
          <w:i/>
          <w:iCs/>
          <w:sz w:val="24"/>
          <w:szCs w:val="24"/>
          <w:lang w:val="en-TT"/>
        </w:rPr>
        <w:t>efinitions</w:t>
      </w:r>
      <w:proofErr w:type="spellEnd"/>
      <w:r w:rsidR="00254474">
        <w:rPr>
          <w:rFonts w:ascii="Times New Roman" w:eastAsia="Calibri" w:hAnsi="Times New Roman" w:cs="Times New Roman"/>
          <w:i/>
          <w:iCs/>
          <w:sz w:val="24"/>
          <w:szCs w:val="24"/>
          <w:lang w:val="en-TT"/>
        </w:rPr>
        <w:t xml:space="preserve"> of a Family Business Put Forth </w:t>
      </w:r>
      <w:r w:rsidR="00254474">
        <w:rPr>
          <w:rFonts w:ascii="Times New Roman" w:eastAsia="Calibri" w:hAnsi="Times New Roman" w:cs="Times New Roman"/>
          <w:i/>
          <w:iCs/>
          <w:sz w:val="24"/>
          <w:szCs w:val="24"/>
          <w:lang w:val="en-US"/>
        </w:rPr>
        <w:t>b</w:t>
      </w:r>
      <w:r w:rsidR="00254474">
        <w:rPr>
          <w:rFonts w:ascii="Times New Roman" w:eastAsia="Calibri" w:hAnsi="Times New Roman" w:cs="Times New Roman"/>
          <w:i/>
          <w:iCs/>
          <w:sz w:val="24"/>
          <w:szCs w:val="24"/>
          <w:lang w:val="en-TT"/>
        </w:rPr>
        <w:t>y Multiple Researchers</w:t>
      </w:r>
    </w:p>
    <w:p w14:paraId="48E09E90" w14:textId="77777777" w:rsidR="001347FE" w:rsidRDefault="001347FE">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p>
    <w:p w14:paraId="038AFF9C" w14:textId="19360814"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From the table above, it is quite evident that </w:t>
      </w:r>
      <w:r w:rsidRPr="001F350A">
        <w:rPr>
          <w:rFonts w:ascii="Times New Roman" w:eastAsia="Calibri" w:hAnsi="Times New Roman" w:cs="Times New Roman"/>
          <w:sz w:val="24"/>
          <w:szCs w:val="24"/>
          <w:lang w:val="en-TT"/>
        </w:rPr>
        <w:t>Poza (2007), Chua</w:t>
      </w:r>
      <w:r w:rsidRPr="001F350A">
        <w:rPr>
          <w:rFonts w:ascii="Times New Roman" w:eastAsia="Calibri" w:hAnsi="Times New Roman" w:cs="Times New Roman"/>
          <w:sz w:val="24"/>
          <w:szCs w:val="24"/>
          <w:lang w:val="en-US"/>
        </w:rPr>
        <w:t>,</w:t>
      </w:r>
      <w:r w:rsidRPr="001F350A">
        <w:rPr>
          <w:rFonts w:ascii="Times New Roman" w:eastAsia="Calibri" w:hAnsi="Times New Roman" w:cs="Times New Roman"/>
          <w:sz w:val="24"/>
          <w:szCs w:val="24"/>
          <w:lang w:val="en-TT"/>
        </w:rPr>
        <w:t xml:space="preserve"> </w:t>
      </w:r>
      <w:r w:rsidRPr="001F350A">
        <w:rPr>
          <w:rFonts w:ascii="Times New Roman" w:eastAsia="Calibri" w:hAnsi="Times New Roman" w:cs="Times New Roman"/>
          <w:sz w:val="24"/>
          <w:szCs w:val="24"/>
          <w:lang w:val="en-US"/>
        </w:rPr>
        <w:t>Chrisman and Sharma (1999),</w:t>
      </w:r>
      <w:r w:rsidRPr="001F350A">
        <w:rPr>
          <w:rFonts w:ascii="Times New Roman" w:eastAsia="Calibri" w:hAnsi="Times New Roman" w:cs="Times New Roman"/>
          <w:sz w:val="24"/>
          <w:szCs w:val="24"/>
          <w:lang w:val="en-TT"/>
        </w:rPr>
        <w:t xml:space="preserve"> and </w:t>
      </w:r>
      <w:r w:rsidR="000270EA" w:rsidRPr="001F350A">
        <w:rPr>
          <w:rFonts w:ascii="Times New Roman" w:eastAsia="Calibri" w:hAnsi="Times New Roman" w:cs="Times New Roman"/>
          <w:sz w:val="24"/>
          <w:szCs w:val="24"/>
          <w:lang w:val="en-TT"/>
        </w:rPr>
        <w:t xml:space="preserve">Shanker and </w:t>
      </w:r>
      <w:r w:rsidRPr="001F350A">
        <w:rPr>
          <w:rFonts w:ascii="Times New Roman" w:eastAsia="Calibri" w:hAnsi="Times New Roman" w:cs="Times New Roman"/>
          <w:sz w:val="24"/>
          <w:szCs w:val="24"/>
          <w:lang w:val="en-TT"/>
        </w:rPr>
        <w:t>Astrachan (1996) did have a significant degree of overlap in presenting their definitions of family businesses. However, Poza (2007)</w:t>
      </w:r>
      <w:r>
        <w:rPr>
          <w:rFonts w:ascii="Times New Roman" w:eastAsia="Calibri" w:hAnsi="Times New Roman" w:cs="Times New Roman"/>
          <w:sz w:val="24"/>
          <w:szCs w:val="24"/>
          <w:lang w:val="en-TT"/>
        </w:rPr>
        <w:t xml:space="preserve"> and F</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PEC w</w:t>
      </w:r>
      <w:r>
        <w:rPr>
          <w:rFonts w:ascii="Times New Roman" w:eastAsia="Calibri" w:hAnsi="Times New Roman" w:cs="Times New Roman"/>
          <w:sz w:val="24"/>
          <w:szCs w:val="24"/>
          <w:lang w:val="en-US"/>
        </w:rPr>
        <w:t>ere</w:t>
      </w:r>
      <w:r>
        <w:rPr>
          <w:rFonts w:ascii="Times New Roman" w:eastAsia="Calibri" w:hAnsi="Times New Roman" w:cs="Times New Roman"/>
          <w:sz w:val="24"/>
          <w:szCs w:val="24"/>
          <w:lang w:val="en-TT"/>
        </w:rPr>
        <w:t xml:space="preserve"> the only research that considered the attribute of ‘relationships’ in conducting the affairs of the family business.</w:t>
      </w:r>
    </w:p>
    <w:p w14:paraId="067CC191"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The Australian Survey and the European Family Businesses working with the European Commission did generate definitions for family businesses across geographic territories. What is of significance here, is the agreement with some of the basic tenets of defining family businesses as put forward by the various authors. The definitional ambiguity of GEEF and the </w:t>
      </w:r>
      <w:r>
        <w:rPr>
          <w:rFonts w:ascii="Times New Roman" w:eastAsia="Calibri" w:hAnsi="Times New Roman" w:cs="Times New Roman"/>
          <w:sz w:val="24"/>
          <w:szCs w:val="24"/>
          <w:lang w:val="en-TT"/>
        </w:rPr>
        <w:lastRenderedPageBreak/>
        <w:t xml:space="preserve">Australian </w:t>
      </w:r>
      <w:r>
        <w:rPr>
          <w:rFonts w:ascii="Times New Roman" w:eastAsia="Calibri" w:hAnsi="Times New Roman" w:cs="Times New Roman"/>
          <w:sz w:val="24"/>
          <w:szCs w:val="24"/>
          <w:lang w:val="en-US"/>
        </w:rPr>
        <w:t>F</w:t>
      </w:r>
      <w:proofErr w:type="spellStart"/>
      <w:r>
        <w:rPr>
          <w:rFonts w:ascii="Times New Roman" w:eastAsia="Calibri" w:hAnsi="Times New Roman" w:cs="Times New Roman"/>
          <w:sz w:val="24"/>
          <w:szCs w:val="24"/>
          <w:lang w:val="en-TT"/>
        </w:rPr>
        <w:t>amily</w:t>
      </w:r>
      <w:proofErr w:type="spellEnd"/>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S</w:t>
      </w:r>
      <w:proofErr w:type="spellStart"/>
      <w:r>
        <w:rPr>
          <w:rFonts w:ascii="Times New Roman" w:eastAsia="Calibri" w:hAnsi="Times New Roman" w:cs="Times New Roman"/>
          <w:sz w:val="24"/>
          <w:szCs w:val="24"/>
          <w:lang w:val="en-TT"/>
        </w:rPr>
        <w:t>urveys</w:t>
      </w:r>
      <w:proofErr w:type="spellEnd"/>
      <w:r>
        <w:rPr>
          <w:rFonts w:ascii="Times New Roman" w:eastAsia="Calibri" w:hAnsi="Times New Roman" w:cs="Times New Roman"/>
          <w:sz w:val="24"/>
          <w:szCs w:val="24"/>
          <w:lang w:val="en-TT"/>
        </w:rPr>
        <w:t xml:space="preserve"> when compared to other research could allude to the progress of family businesses in developed territories, which definitely surpasses the development of family businesses in developing countries.</w:t>
      </w:r>
    </w:p>
    <w:p w14:paraId="7B1A8C7F"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eastAsia="Calibri" w:hAnsi="Times New Roman" w:cs="Times New Roman"/>
          <w:sz w:val="24"/>
          <w:szCs w:val="24"/>
          <w:lang w:val="en-TT"/>
        </w:rPr>
        <w:t>A</w:t>
      </w:r>
      <w:r>
        <w:rPr>
          <w:rFonts w:ascii="Times New Roman" w:hAnsi="Times New Roman" w:cs="Times New Roman"/>
          <w:sz w:val="24"/>
          <w:szCs w:val="24"/>
        </w:rPr>
        <w:t xml:space="preserve">s seen from the compiled research, multiple dimensions of definition exist. </w:t>
      </w:r>
      <w:r>
        <w:rPr>
          <w:rFonts w:ascii="Times New Roman" w:eastAsia="Calibri" w:hAnsi="Times New Roman" w:cs="Times New Roman"/>
          <w:sz w:val="24"/>
          <w:szCs w:val="24"/>
          <w:lang w:val="en-TT"/>
        </w:rPr>
        <w:t xml:space="preserve">Given that this study focuses on family firms within developing economies, the definitions of family business for this paper will encompass the characteristics listed in Table 2. </w:t>
      </w:r>
      <w:r>
        <w:rPr>
          <w:rFonts w:ascii="Times New Roman" w:hAnsi="Times New Roman" w:cs="Times New Roman"/>
          <w:sz w:val="24"/>
          <w:szCs w:val="24"/>
        </w:rPr>
        <w:t>However, definitions should be transparent and unambiguous. The research paper is</w:t>
      </w:r>
      <w:r>
        <w:rPr>
          <w:rFonts w:ascii="Times New Roman" w:hAnsi="Times New Roman" w:cs="Times New Roman"/>
          <w:sz w:val="24"/>
          <w:szCs w:val="24"/>
          <w:lang w:val="en-US"/>
        </w:rPr>
        <w:t>,</w:t>
      </w:r>
      <w:r>
        <w:rPr>
          <w:rFonts w:ascii="Times New Roman" w:hAnsi="Times New Roman" w:cs="Times New Roman"/>
          <w:sz w:val="24"/>
          <w:szCs w:val="24"/>
        </w:rPr>
        <w:t xml:space="preserve"> therefore, open to transparency and multiple perspectives, as research of family businesses continues to evolve. </w:t>
      </w:r>
    </w:p>
    <w:p w14:paraId="448CE683" w14:textId="77777777" w:rsidR="001A2C7B" w:rsidRDefault="00254474">
      <w:pPr>
        <w:pStyle w:val="Heading2"/>
        <w:spacing w:afterLines="100" w:after="240" w:line="260" w:lineRule="auto"/>
        <w:rPr>
          <w:lang w:val="en-TT"/>
        </w:rPr>
      </w:pPr>
      <w:bookmarkStart w:id="14" w:name="_Toc77622142"/>
      <w:bookmarkStart w:id="15" w:name="_Hlk73618835"/>
      <w:r>
        <w:rPr>
          <w:lang w:val="en-US"/>
        </w:rPr>
        <w:t xml:space="preserve">2.2 </w:t>
      </w:r>
      <w:r>
        <w:rPr>
          <w:lang w:val="en-TT"/>
        </w:rPr>
        <w:t xml:space="preserve">Life Cycles </w:t>
      </w:r>
      <w:r>
        <w:rPr>
          <w:lang w:val="en-US"/>
        </w:rPr>
        <w:t>and</w:t>
      </w:r>
      <w:r>
        <w:rPr>
          <w:lang w:val="en-TT"/>
        </w:rPr>
        <w:t xml:space="preserve"> Family Business</w:t>
      </w:r>
      <w:bookmarkEnd w:id="14"/>
    </w:p>
    <w:p w14:paraId="6C740B86" w14:textId="1098D610" w:rsidR="001A2C7B" w:rsidRDefault="00254474">
      <w:p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TT"/>
        </w:rPr>
        <w:t>The evolution of family businesses involves coming into existence, growing</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and some surviving, with others failing. The natural definition and progression of a family business is quite similar to the progression of human life. The explanation of this life cycle, from a human biological perspective, was discussed by several </w:t>
      </w:r>
      <w:proofErr w:type="gramStart"/>
      <w:r>
        <w:rPr>
          <w:rFonts w:ascii="Times New Roman" w:eastAsia="Calibri" w:hAnsi="Times New Roman" w:cs="Times New Roman"/>
          <w:sz w:val="24"/>
          <w:szCs w:val="24"/>
          <w:lang w:val="en-TT"/>
        </w:rPr>
        <w:t>researchers</w:t>
      </w:r>
      <w:proofErr w:type="gramEnd"/>
      <w:r>
        <w:rPr>
          <w:rFonts w:ascii="Times New Roman" w:eastAsia="Calibri" w:hAnsi="Times New Roman" w:cs="Times New Roman"/>
          <w:sz w:val="24"/>
          <w:szCs w:val="24"/>
          <w:lang w:val="en-TT"/>
        </w:rPr>
        <w:t xml:space="preserve"> decades ago. The stages of the life cycle follow an obvious pattern. Organisations are born (Tichy, 1980), attempt to grow in different forms (Mintzberg, 1989), and eventually die (Kimberly </w:t>
      </w:r>
      <w:r w:rsidR="008B39BF" w:rsidRPr="00263D14">
        <w:rPr>
          <w:rFonts w:ascii="Times New Roman" w:eastAsia="Calibri" w:hAnsi="Times New Roman" w:cs="Times New Roman"/>
          <w:sz w:val="24"/>
          <w:szCs w:val="24"/>
          <w:lang w:val="en-TT"/>
        </w:rPr>
        <w:t>and</w:t>
      </w:r>
      <w:r>
        <w:rPr>
          <w:rFonts w:ascii="Times New Roman" w:eastAsia="Calibri" w:hAnsi="Times New Roman" w:cs="Times New Roman"/>
          <w:sz w:val="24"/>
          <w:szCs w:val="24"/>
          <w:lang w:val="en-TT"/>
        </w:rPr>
        <w:t xml:space="preserve"> Miles, 1980).</w:t>
      </w:r>
    </w:p>
    <w:p w14:paraId="3AEB0F03"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In analysing the stages of family businesses, numerous life cycle models have been proposed by multiple researchers. While survival is at the heart of family business, research is showing that many family-owned businesses disappear by the time </w:t>
      </w:r>
      <w:r>
        <w:rPr>
          <w:rFonts w:ascii="Times New Roman" w:eastAsia="Calibri" w:hAnsi="Times New Roman" w:cs="Times New Roman"/>
          <w:sz w:val="24"/>
          <w:szCs w:val="24"/>
          <w:lang w:val="en-US"/>
        </w:rPr>
        <w:t>they</w:t>
      </w:r>
      <w:r>
        <w:rPr>
          <w:rFonts w:ascii="Times New Roman" w:eastAsia="Calibri" w:hAnsi="Times New Roman" w:cs="Times New Roman"/>
          <w:sz w:val="24"/>
          <w:szCs w:val="24"/>
          <w:lang w:val="en-TT"/>
        </w:rPr>
        <w:t xml:space="preserve"> reach the third generation. It is to say, that like human nature, death has occurred. The demise of a family business is usually the result of several factors. </w:t>
      </w:r>
    </w:p>
    <w:p w14:paraId="66ABBF54"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According to Levinson (1971), one of these factors may be that, “The organisation may have grown beyond one man’s capacity to control it effectively. For this reason, many businesses, at the end of their founder’s tenure, fall apart, are pirated or are merged into one another”. </w:t>
      </w:r>
    </w:p>
    <w:p w14:paraId="65D7E02A"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lastRenderedPageBreak/>
        <w:t>Theorists such as Levinson (1971) speak to the end of a business, once the founding entrepreneur has passed on or mismanaged the enterprise. However, a number of other researchers argue that family firms can, and do</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develop into flourishing businesses, well beyond the initial founder. How and when these firms develop, are referred to as the business’ stages.</w:t>
      </w:r>
    </w:p>
    <w:p w14:paraId="25BFA59E"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Businesses go through different phases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from inception to maturity. Businesses must also respond to internal and external pressures during each phase. This concept is quite different in family-owned businesses as compared to corporations whose equity is widely held.</w:t>
      </w:r>
    </w:p>
    <w:p w14:paraId="444169A0" w14:textId="77777777" w:rsidR="001A2C7B" w:rsidRDefault="00254474">
      <w:pPr>
        <w:pStyle w:val="Heading3"/>
        <w:spacing w:afterLines="100" w:line="260" w:lineRule="auto"/>
        <w:rPr>
          <w:lang w:val="en-TT"/>
        </w:rPr>
      </w:pPr>
      <w:bookmarkStart w:id="16" w:name="_Toc77622143"/>
      <w:r>
        <w:rPr>
          <w:lang w:val="en-US"/>
        </w:rPr>
        <w:t xml:space="preserve">2.2.1 </w:t>
      </w:r>
      <w:r>
        <w:rPr>
          <w:lang w:val="en-TT"/>
        </w:rPr>
        <w:t>The Five-Stage Life Cycle Business Model</w:t>
      </w:r>
      <w:bookmarkEnd w:id="16"/>
      <w:r>
        <w:rPr>
          <w:lang w:val="en-TT"/>
        </w:rPr>
        <w:t xml:space="preserve"> </w:t>
      </w:r>
    </w:p>
    <w:p w14:paraId="1C7E070E" w14:textId="2D4D4452" w:rsidR="001A2C7B" w:rsidRDefault="00254474">
      <w:pPr>
        <w:autoSpaceDE w:val="0"/>
        <w:autoSpaceDN w:val="0"/>
        <w:adjustRightInd w:val="0"/>
        <w:spacing w:after="0" w:line="480" w:lineRule="auto"/>
        <w:ind w:firstLine="720"/>
        <w:jc w:val="both"/>
        <w:rPr>
          <w:rFonts w:ascii="Times New Roman" w:eastAsia="Times New Roman" w:hAnsi="Times New Roman" w:cs="Times New Roman"/>
          <w:sz w:val="24"/>
          <w:szCs w:val="24"/>
          <w:u w:val="single"/>
          <w:lang w:val="en-TT"/>
        </w:rPr>
      </w:pPr>
      <w:r>
        <w:rPr>
          <w:rFonts w:ascii="Times New Roman" w:eastAsia="Calibri" w:hAnsi="Times New Roman" w:cs="Times New Roman"/>
          <w:sz w:val="24"/>
          <w:szCs w:val="24"/>
          <w:lang w:val="en-TT"/>
        </w:rPr>
        <w:t>Hanks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et al</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(1990) developed the five-stage life cycle business model, which illustrates the stages of </w:t>
      </w:r>
      <w:r>
        <w:rPr>
          <w:rFonts w:ascii="Times New Roman" w:eastAsia="Times New Roman" w:hAnsi="Times New Roman" w:cs="Times New Roman"/>
          <w:sz w:val="24"/>
          <w:szCs w:val="24"/>
          <w:lang w:val="en-TT"/>
        </w:rPr>
        <w:t>Existence, Survival, Success, Renewal</w:t>
      </w:r>
      <w:r>
        <w:rPr>
          <w:rFonts w:ascii="Times New Roman" w:eastAsia="Times New Roman" w:hAnsi="Times New Roman" w:cs="Times New Roman"/>
          <w:sz w:val="24"/>
          <w:szCs w:val="24"/>
          <w:lang w:val="en-US"/>
        </w:rPr>
        <w:t xml:space="preserve"> and</w:t>
      </w:r>
      <w:r>
        <w:rPr>
          <w:rFonts w:ascii="Times New Roman" w:eastAsia="Times New Roman" w:hAnsi="Times New Roman" w:cs="Times New Roman"/>
          <w:sz w:val="24"/>
          <w:szCs w:val="24"/>
          <w:lang w:val="en-TT"/>
        </w:rPr>
        <w:t xml:space="preserve"> Decline. </w:t>
      </w:r>
      <w:r>
        <w:rPr>
          <w:rFonts w:ascii="Times New Roman" w:eastAsia="Calibri" w:hAnsi="Times New Roman" w:cs="Times New Roman"/>
          <w:sz w:val="24"/>
          <w:szCs w:val="24"/>
          <w:lang w:val="en-TT"/>
        </w:rPr>
        <w:t xml:space="preserve">Damodaran’s (2010) model </w:t>
      </w:r>
      <w:r w:rsidR="00263D14">
        <w:rPr>
          <w:rFonts w:ascii="Times New Roman" w:eastAsia="Calibri" w:hAnsi="Times New Roman" w:cs="Times New Roman"/>
          <w:sz w:val="24"/>
          <w:szCs w:val="24"/>
          <w:lang w:val="en-TT"/>
        </w:rPr>
        <w:t xml:space="preserve">illustrated in Fig. 2.1 </w:t>
      </w:r>
      <w:r>
        <w:rPr>
          <w:rFonts w:ascii="Times New Roman" w:eastAsia="Calibri" w:hAnsi="Times New Roman" w:cs="Times New Roman"/>
          <w:sz w:val="24"/>
          <w:szCs w:val="24"/>
          <w:lang w:val="en-TT"/>
        </w:rPr>
        <w:t>reflects five stages, similar to Hanks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et al</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(1990). </w:t>
      </w:r>
      <w:r>
        <w:rPr>
          <w:rFonts w:ascii="Times New Roman" w:eastAsia="Calibri" w:hAnsi="Times New Roman" w:cs="Times New Roman"/>
          <w:sz w:val="24"/>
          <w:szCs w:val="24"/>
          <w:lang w:val="en-US"/>
        </w:rPr>
        <w:t>W</w:t>
      </w:r>
      <w:proofErr w:type="spellStart"/>
      <w:r>
        <w:rPr>
          <w:rFonts w:ascii="Times New Roman" w:eastAsia="Calibri" w:hAnsi="Times New Roman" w:cs="Times New Roman"/>
          <w:sz w:val="24"/>
          <w:szCs w:val="24"/>
          <w:lang w:val="en-TT"/>
        </w:rPr>
        <w:t>hereas</w:t>
      </w:r>
      <w:proofErr w:type="spellEnd"/>
      <w:r>
        <w:rPr>
          <w:rFonts w:ascii="Times New Roman" w:eastAsia="Calibri" w:hAnsi="Times New Roman" w:cs="Times New Roman"/>
          <w:sz w:val="24"/>
          <w:szCs w:val="24"/>
          <w:lang w:val="en-TT"/>
        </w:rPr>
        <w:t xml:space="preserve"> previous research focused on management and growth, this model assesses the valuation of a family business. Reviewing the vertical and horizontal axis of the model indicates how family business valuation – its economic value</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 changes during the course of the following stages:</w:t>
      </w:r>
    </w:p>
    <w:p w14:paraId="29E15517" w14:textId="77777777" w:rsidR="001A2C7B" w:rsidRDefault="00254474">
      <w:pPr>
        <w:pStyle w:val="Heading3"/>
        <w:spacing w:afterLines="100" w:line="260" w:lineRule="auto"/>
        <w:rPr>
          <w:lang w:val="en-TT"/>
        </w:rPr>
      </w:pPr>
      <w:bookmarkStart w:id="17" w:name="_Toc77622144"/>
      <w:r>
        <w:rPr>
          <w:lang w:val="en-US"/>
        </w:rPr>
        <w:lastRenderedPageBreak/>
        <w:t xml:space="preserve">2.2.2 </w:t>
      </w:r>
      <w:r>
        <w:rPr>
          <w:lang w:val="en-TT"/>
        </w:rPr>
        <w:t>Damodaran’s Five Stage Valuation Model</w:t>
      </w:r>
      <w:bookmarkEnd w:id="17"/>
    </w:p>
    <w:p w14:paraId="448A2541" w14:textId="77777777" w:rsidR="001A2C7B" w:rsidRDefault="00254474">
      <w:pPr>
        <w:autoSpaceDE w:val="0"/>
        <w:autoSpaceDN w:val="0"/>
        <w:adjustRightInd w:val="0"/>
        <w:spacing w:after="0" w:line="480" w:lineRule="auto"/>
        <w:jc w:val="both"/>
        <w:rPr>
          <w:rFonts w:ascii="Times New Roman" w:eastAsia="Calibri" w:hAnsi="Times New Roman" w:cs="Times New Roman"/>
          <w:sz w:val="24"/>
          <w:szCs w:val="24"/>
          <w:lang w:val="en-TT"/>
        </w:rPr>
      </w:pPr>
      <w:r>
        <w:rPr>
          <w:rFonts w:ascii="Times New Roman" w:eastAsia="Calibri" w:hAnsi="Times New Roman" w:cs="Times New Roman"/>
          <w:noProof/>
          <w:sz w:val="24"/>
          <w:szCs w:val="24"/>
          <w:lang w:val="en-TT"/>
        </w:rPr>
        <w:drawing>
          <wp:inline distT="0" distB="0" distL="0" distR="0" wp14:anchorId="08385D6E" wp14:editId="75650998">
            <wp:extent cx="5943600" cy="4646295"/>
            <wp:effectExtent l="0" t="0" r="0" b="190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Picture 28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943600" cy="4646374"/>
                    </a:xfrm>
                    <a:prstGeom prst="rect">
                      <a:avLst/>
                    </a:prstGeom>
                    <a:noFill/>
                    <a:ln>
                      <a:noFill/>
                    </a:ln>
                  </pic:spPr>
                </pic:pic>
              </a:graphicData>
            </a:graphic>
          </wp:inline>
        </w:drawing>
      </w:r>
    </w:p>
    <w:p w14:paraId="02C3F68C" w14:textId="77777777" w:rsidR="001A2C7B" w:rsidRDefault="00254474">
      <w:pPr>
        <w:autoSpaceDE w:val="0"/>
        <w:autoSpaceDN w:val="0"/>
        <w:adjustRightInd w:val="0"/>
        <w:spacing w:after="0" w:line="480" w:lineRule="auto"/>
        <w:jc w:val="both"/>
        <w:rPr>
          <w:rFonts w:ascii="Times New Roman" w:eastAsia="Calibri" w:hAnsi="Times New Roman" w:cs="Times New Roman"/>
          <w:i/>
          <w:iCs/>
          <w:sz w:val="24"/>
          <w:szCs w:val="24"/>
          <w:lang w:val="en-TT"/>
        </w:rPr>
      </w:pPr>
      <w:r>
        <w:rPr>
          <w:rFonts w:ascii="Times New Roman" w:eastAsia="Calibri" w:hAnsi="Times New Roman" w:cs="Times New Roman"/>
          <w:i/>
          <w:iCs/>
          <w:sz w:val="24"/>
          <w:szCs w:val="24"/>
          <w:lang w:val="en-US"/>
        </w:rPr>
        <w:t xml:space="preserve">Figure 2.1: </w:t>
      </w:r>
      <w:r>
        <w:rPr>
          <w:rFonts w:ascii="Times New Roman" w:eastAsia="Calibri" w:hAnsi="Times New Roman" w:cs="Times New Roman"/>
          <w:i/>
          <w:iCs/>
          <w:sz w:val="24"/>
          <w:szCs w:val="24"/>
          <w:lang w:val="en-TT"/>
        </w:rPr>
        <w:t>Valuation Issues During Company Life Cycle (Damodaran 2010)</w:t>
      </w:r>
    </w:p>
    <w:p w14:paraId="02356A7B" w14:textId="77777777" w:rsidR="001347FE" w:rsidRDefault="001347FE">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p>
    <w:p w14:paraId="32D61AB9" w14:textId="6C2FD619"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Whether the Hanks</w:t>
      </w:r>
      <w:r>
        <w:rPr>
          <w:rFonts w:ascii="Times New Roman" w:eastAsia="Calibri" w:hAnsi="Times New Roman" w:cs="Times New Roman"/>
          <w:sz w:val="24"/>
          <w:szCs w:val="24"/>
          <w:lang w:val="en-US"/>
        </w:rPr>
        <w:t>, et. Al.</w:t>
      </w:r>
      <w:r>
        <w:rPr>
          <w:rFonts w:ascii="Times New Roman" w:eastAsia="Calibri" w:hAnsi="Times New Roman" w:cs="Times New Roman"/>
          <w:sz w:val="24"/>
          <w:szCs w:val="24"/>
          <w:lang w:val="en-TT"/>
        </w:rPr>
        <w:t xml:space="preserve"> (1990) or Damodaran (2010) is used, either model will provide a general overview on how the company is performing and through an analysis of the firm’s financial performance, the family firm’s stage in its business life cycle can be determined. </w:t>
      </w:r>
    </w:p>
    <w:p w14:paraId="5DF93C68"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To avoid the declining stage of a family business Colley (2019) maintained, “Hiring quality employees and empowering them to reach your customers, results in added value to the consumer in the form of enhanced service and personalised content". </w:t>
      </w:r>
    </w:p>
    <w:p w14:paraId="3D8F4882"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lastRenderedPageBreak/>
        <w:t xml:space="preserve">Furthermore, there may be different sub-stages the family business could experience that </w:t>
      </w:r>
      <w:r>
        <w:rPr>
          <w:rFonts w:ascii="Times New Roman" w:eastAsia="Calibri" w:hAnsi="Times New Roman" w:cs="Times New Roman"/>
          <w:sz w:val="24"/>
          <w:szCs w:val="24"/>
          <w:lang w:val="en-US"/>
        </w:rPr>
        <w:t>are</w:t>
      </w:r>
      <w:r>
        <w:rPr>
          <w:rFonts w:ascii="Times New Roman" w:eastAsia="Calibri" w:hAnsi="Times New Roman" w:cs="Times New Roman"/>
          <w:sz w:val="24"/>
          <w:szCs w:val="24"/>
          <w:lang w:val="en-TT"/>
        </w:rPr>
        <w:t xml:space="preserve"> not reflected in this model. It can be argued that family businesses go through more specific stages as compared to the five identified. Other models viewed a family business’ life cycle aside from revenue generation. </w:t>
      </w:r>
      <w:bookmarkStart w:id="18" w:name="_Hlk76116446"/>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et al</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(1997) </w:t>
      </w:r>
      <w:bookmarkEnd w:id="18"/>
      <w:r>
        <w:rPr>
          <w:rFonts w:ascii="Times New Roman" w:eastAsia="Calibri" w:hAnsi="Times New Roman" w:cs="Times New Roman"/>
          <w:sz w:val="24"/>
          <w:szCs w:val="24"/>
          <w:lang w:val="en-TT"/>
        </w:rPr>
        <w:t xml:space="preserve">proposed an alternative model illustrating three components – ownership, family and business. </w:t>
      </w:r>
      <w:bookmarkEnd w:id="15"/>
    </w:p>
    <w:p w14:paraId="3CDD7E31" w14:textId="63D9494E" w:rsidR="001A2C7B" w:rsidRDefault="00254474">
      <w:pPr>
        <w:pStyle w:val="Heading3"/>
        <w:spacing w:afterLines="100" w:line="260" w:lineRule="auto"/>
        <w:rPr>
          <w:lang w:val="en-TT"/>
        </w:rPr>
      </w:pPr>
      <w:bookmarkStart w:id="19" w:name="_Toc77622145"/>
      <w:r>
        <w:rPr>
          <w:lang w:val="en-US"/>
        </w:rPr>
        <w:t>2.2.</w:t>
      </w:r>
      <w:r w:rsidR="00F506CE">
        <w:rPr>
          <w:lang w:val="en-US"/>
        </w:rPr>
        <w:t>3</w:t>
      </w:r>
      <w:r>
        <w:rPr>
          <w:lang w:val="en-US"/>
        </w:rPr>
        <w:t xml:space="preserve"> </w:t>
      </w:r>
      <w:r>
        <w:rPr>
          <w:lang w:val="en-TT"/>
        </w:rPr>
        <w:t>Three-Dimensional Model</w:t>
      </w:r>
      <w:bookmarkEnd w:id="19"/>
    </w:p>
    <w:p w14:paraId="183EE4E9" w14:textId="77777777" w:rsidR="001A2C7B" w:rsidRDefault="00254474">
      <w:pPr>
        <w:spacing w:line="480" w:lineRule="auto"/>
        <w:rPr>
          <w:rFonts w:ascii="Times New Roman" w:hAnsi="Times New Roman" w:cs="Times New Roman"/>
          <w:sz w:val="24"/>
          <w:szCs w:val="24"/>
          <w:lang w:val="en-TT"/>
        </w:rPr>
      </w:pPr>
      <w:r>
        <w:rPr>
          <w:rFonts w:ascii="Times New Roman" w:eastAsia="Calibri" w:hAnsi="Times New Roman" w:cs="Times New Roman"/>
          <w:noProof/>
          <w:sz w:val="24"/>
          <w:szCs w:val="24"/>
          <w:lang w:val="en-TT"/>
        </w:rPr>
        <mc:AlternateContent>
          <mc:Choice Requires="wps">
            <w:drawing>
              <wp:anchor distT="0" distB="0" distL="114300" distR="114300" simplePos="0" relativeHeight="251577344" behindDoc="0" locked="0" layoutInCell="1" allowOverlap="1" wp14:anchorId="402DF4BE" wp14:editId="200712F9">
                <wp:simplePos x="0" y="0"/>
                <wp:positionH relativeFrom="column">
                  <wp:posOffset>-66675</wp:posOffset>
                </wp:positionH>
                <wp:positionV relativeFrom="paragraph">
                  <wp:posOffset>225425</wp:posOffset>
                </wp:positionV>
                <wp:extent cx="5905500" cy="3381375"/>
                <wp:effectExtent l="0" t="0" r="19050" b="28575"/>
                <wp:wrapNone/>
                <wp:docPr id="254" name="Rectangle 25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905500" cy="3381375"/>
                        </a:xfrm>
                        <a:prstGeom prst="rect">
                          <a:avLst/>
                        </a:prstGeom>
                        <a:no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7990D0B6" id="Rectangle 254" o:spid="_x0000_s1026" alt="&quot;&quot;" style="position:absolute;margin-left:-5.25pt;margin-top:17.75pt;width:465pt;height:266.25pt;z-index:2515773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" filled="f" strokecolor="windowText" strokeweight="1.5pt"/>
            </w:pict>
          </mc:Fallback>
        </mc:AlternateContent>
      </w:r>
    </w:p>
    <w:p w14:paraId="3FE08095" w14:textId="77777777" w:rsidR="001A2C7B" w:rsidRDefault="00254474">
      <w:pPr>
        <w:spacing w:line="480" w:lineRule="auto"/>
        <w:rPr>
          <w:rFonts w:ascii="Times New Roman" w:hAnsi="Times New Roman" w:cs="Times New Roman"/>
          <w:sz w:val="24"/>
          <w:szCs w:val="24"/>
          <w:lang w:val="en-TT"/>
        </w:rPr>
      </w:pPr>
      <w:r>
        <w:rPr>
          <w:rFonts w:ascii="Times New Roman" w:eastAsia="Calibri" w:hAnsi="Times New Roman" w:cs="Times New Roman"/>
          <w:noProof/>
          <w:sz w:val="24"/>
          <w:szCs w:val="24"/>
          <w:lang w:val="en-TT"/>
        </w:rPr>
        <mc:AlternateContent>
          <mc:Choice Requires="wpg">
            <w:drawing>
              <wp:anchor distT="0" distB="0" distL="114300" distR="114300" simplePos="0" relativeHeight="251571200" behindDoc="0" locked="0" layoutInCell="1" allowOverlap="1" wp14:anchorId="7AD43417" wp14:editId="08D7C3E0">
                <wp:simplePos x="0" y="0"/>
                <wp:positionH relativeFrom="margin">
                  <wp:posOffset>361950</wp:posOffset>
                </wp:positionH>
                <wp:positionV relativeFrom="paragraph">
                  <wp:posOffset>5715</wp:posOffset>
                </wp:positionV>
                <wp:extent cx="5184648" cy="2971800"/>
                <wp:effectExtent l="0" t="0" r="0" b="19050"/>
                <wp:wrapNone/>
                <wp:docPr id="255" name="Group 255"/>
                <wp:cNvGraphicFramePr/>
                <a:graphic xmlns:a="http://schemas.openxmlformats.org/drawingml/2006/main">
                  <a:graphicData uri="http://schemas.microsoft.com/office/word/2010/wordprocessingGroup">
                    <wpg:wgp>
                      <wpg:cNvGrpSpPr/>
                      <wpg:grpSpPr>
                        <a:xfrm>
                          <a:off x="0" y="0"/>
                          <a:ext cx="5184648" cy="2971800"/>
                          <a:chOff x="0" y="0"/>
                          <a:chExt cx="6844665" cy="2971800"/>
                        </a:xfrm>
                      </wpg:grpSpPr>
                      <wps:wsp>
                        <wps:cNvPr id="256" name="Minus Sign 256"/>
                        <wps:cNvSpPr/>
                        <wps:spPr>
                          <a:xfrm>
                            <a:off x="2760272" y="1476375"/>
                            <a:ext cx="352426"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g:grpSp>
                        <wpg:cNvPr id="257" name="Group 257"/>
                        <wpg:cNvGrpSpPr/>
                        <wpg:grpSpPr>
                          <a:xfrm>
                            <a:off x="0" y="0"/>
                            <a:ext cx="6844665" cy="2971800"/>
                            <a:chOff x="0" y="0"/>
                            <a:chExt cx="6844665" cy="2971800"/>
                          </a:xfrm>
                        </wpg:grpSpPr>
                        <wps:wsp>
                          <wps:cNvPr id="258" name="Minus Sign 258"/>
                          <wps:cNvSpPr/>
                          <wps:spPr>
                            <a:xfrm>
                              <a:off x="2777343" y="838200"/>
                              <a:ext cx="352426"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g:grpSp>
                          <wpg:cNvPr id="259" name="Group 259"/>
                          <wpg:cNvGrpSpPr/>
                          <wpg:grpSpPr>
                            <a:xfrm>
                              <a:off x="0" y="0"/>
                              <a:ext cx="6844665" cy="2971800"/>
                              <a:chOff x="0" y="0"/>
                              <a:chExt cx="6844665" cy="2971800"/>
                            </a:xfrm>
                          </wpg:grpSpPr>
                          <wps:wsp>
                            <wps:cNvPr id="260" name="Minus Sign 260"/>
                            <wps:cNvSpPr/>
                            <wps:spPr>
                              <a:xfrm>
                                <a:off x="3295650" y="1952625"/>
                                <a:ext cx="352425"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g:grpSp>
                            <wpg:cNvPr id="261" name="Group 261"/>
                            <wpg:cNvGrpSpPr/>
                            <wpg:grpSpPr>
                              <a:xfrm>
                                <a:off x="0" y="0"/>
                                <a:ext cx="6844665" cy="2971800"/>
                                <a:chOff x="0" y="0"/>
                                <a:chExt cx="6844665" cy="2971800"/>
                              </a:xfrm>
                            </wpg:grpSpPr>
                            <wps:wsp>
                              <wps:cNvPr id="262" name="Text Box 2"/>
                              <wps:cNvSpPr txBox="1">
                                <a:spLocks noChangeArrowheads="1"/>
                              </wps:cNvSpPr>
                              <wps:spPr bwMode="auto">
                                <a:xfrm>
                                  <a:off x="0" y="2428875"/>
                                  <a:ext cx="1219200" cy="247650"/>
                                </a:xfrm>
                                <a:prstGeom prst="rect">
                                  <a:avLst/>
                                </a:prstGeom>
                                <a:noFill/>
                                <a:ln w="9525">
                                  <a:noFill/>
                                  <a:miter lim="800000"/>
                                </a:ln>
                              </wps:spPr>
                              <wps:txbx>
                                <w:txbxContent>
                                  <w:p w14:paraId="4F1E5139" w14:textId="77777777" w:rsidR="00395D8E" w:rsidRDefault="00395D8E">
                                    <w:pPr>
                                      <w:jc w:val="right"/>
                                      <w:rPr>
                                        <w:sz w:val="20"/>
                                        <w:szCs w:val="20"/>
                                      </w:rPr>
                                    </w:pPr>
                                    <w:r>
                                      <w:rPr>
                                        <w:sz w:val="20"/>
                                        <w:szCs w:val="20"/>
                                      </w:rPr>
                                      <w:t>Maturity</w:t>
                                    </w:r>
                                  </w:p>
                                </w:txbxContent>
                              </wps:txbx>
                              <wps:bodyPr rot="0" vert="horz" wrap="square" lIns="91440" tIns="45720" rIns="91440" bIns="45720" anchor="t" anchorCtr="0">
                                <a:noAutofit/>
                              </wps:bodyPr>
                            </wps:wsp>
                            <wpg:grpSp>
                              <wpg:cNvPr id="263" name="Group 263"/>
                              <wpg:cNvGrpSpPr/>
                              <wpg:grpSpPr>
                                <a:xfrm>
                                  <a:off x="361950" y="0"/>
                                  <a:ext cx="6482715" cy="2971800"/>
                                  <a:chOff x="0" y="0"/>
                                  <a:chExt cx="6482715" cy="2971800"/>
                                </a:xfrm>
                              </wpg:grpSpPr>
                              <wpg:grpSp>
                                <wpg:cNvPr id="264" name="Group 264"/>
                                <wpg:cNvGrpSpPr/>
                                <wpg:grpSpPr>
                                  <a:xfrm>
                                    <a:off x="1885950" y="0"/>
                                    <a:ext cx="2481847" cy="1809750"/>
                                    <a:chOff x="0" y="0"/>
                                    <a:chExt cx="2481847" cy="1809750"/>
                                  </a:xfrm>
                                </wpg:grpSpPr>
                                <wps:wsp>
                                  <wps:cNvPr id="265" name="Minus Sign 265"/>
                                  <wps:cNvSpPr/>
                                  <wps:spPr>
                                    <a:xfrm>
                                      <a:off x="512373" y="1171575"/>
                                      <a:ext cx="352424"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66" name="Straight Connector 266"/>
                                  <wps:cNvCnPr/>
                                  <wps:spPr>
                                    <a:xfrm flipH="1">
                                      <a:off x="704850" y="304800"/>
                                      <a:ext cx="14287" cy="1504950"/>
                                    </a:xfrm>
                                    <a:prstGeom prst="line">
                                      <a:avLst/>
                                    </a:prstGeom>
                                    <a:noFill/>
                                    <a:ln w="19050" cap="flat" cmpd="sng" algn="ctr">
                                      <a:solidFill>
                                        <a:sysClr val="windowText" lastClr="000000"/>
                                      </a:solidFill>
                                      <a:prstDash val="solid"/>
                                      <a:miter lim="800000"/>
                                    </a:ln>
                                    <a:effectLst/>
                                  </wps:spPr>
                                  <wps:bodyPr/>
                                </wps:wsp>
                                <wps:wsp>
                                  <wps:cNvPr id="267" name="Text Box 2"/>
                                  <wps:cNvSpPr txBox="1">
                                    <a:spLocks noChangeArrowheads="1"/>
                                  </wps:cNvSpPr>
                                  <wps:spPr bwMode="auto">
                                    <a:xfrm>
                                      <a:off x="0" y="0"/>
                                      <a:ext cx="1438275" cy="304800"/>
                                    </a:xfrm>
                                    <a:prstGeom prst="rect">
                                      <a:avLst/>
                                    </a:prstGeom>
                                    <a:solidFill>
                                      <a:srgbClr val="FFFFFF"/>
                                    </a:solidFill>
                                    <a:ln w="9525">
                                      <a:solidFill>
                                        <a:srgbClr val="000000"/>
                                      </a:solidFill>
                                      <a:miter lim="800000"/>
                                    </a:ln>
                                  </wps:spPr>
                                  <wps:txbx>
                                    <w:txbxContent>
                                      <w:p w14:paraId="77E2791B" w14:textId="77777777" w:rsidR="00395D8E" w:rsidRDefault="00395D8E">
                                        <w:pPr>
                                          <w:jc w:val="center"/>
                                          <w:rPr>
                                            <w:b/>
                                            <w:bCs/>
                                          </w:rPr>
                                        </w:pPr>
                                        <w:r>
                                          <w:rPr>
                                            <w:b/>
                                            <w:bCs/>
                                          </w:rPr>
                                          <w:t>Family System</w:t>
                                        </w:r>
                                      </w:p>
                                    </w:txbxContent>
                                  </wps:txbx>
                                  <wps:bodyPr rot="0" vert="horz" wrap="square" lIns="91440" tIns="45720" rIns="91440" bIns="45720" anchor="t" anchorCtr="0">
                                    <a:noAutofit/>
                                  </wps:bodyPr>
                                </wps:wsp>
                                <wps:wsp>
                                  <wps:cNvPr id="268" name="Text Box 2"/>
                                  <wps:cNvSpPr txBox="1">
                                    <a:spLocks noChangeArrowheads="1"/>
                                  </wps:cNvSpPr>
                                  <wps:spPr bwMode="auto">
                                    <a:xfrm>
                                      <a:off x="104407" y="590550"/>
                                      <a:ext cx="2377440" cy="247650"/>
                                    </a:xfrm>
                                    <a:prstGeom prst="rect">
                                      <a:avLst/>
                                    </a:prstGeom>
                                    <a:noFill/>
                                    <a:ln w="9525">
                                      <a:noFill/>
                                      <a:miter lim="800000"/>
                                    </a:ln>
                                  </wps:spPr>
                                  <wps:txbx>
                                    <w:txbxContent>
                                      <w:p w14:paraId="1523A0BD" w14:textId="1CC744FA" w:rsidR="00395D8E" w:rsidRDefault="00395D8E">
                                        <w:pPr>
                                          <w:rPr>
                                            <w:sz w:val="20"/>
                                            <w:szCs w:val="20"/>
                                          </w:rPr>
                                        </w:pPr>
                                        <w:r>
                                          <w:rPr>
                                            <w:sz w:val="20"/>
                                            <w:szCs w:val="20"/>
                                          </w:rPr>
                                          <w:t>Passing the Baton</w:t>
                                        </w:r>
                                      </w:p>
                                    </w:txbxContent>
                                  </wps:txbx>
                                  <wps:bodyPr rot="0" vert="horz" wrap="square" lIns="91440" tIns="45720" rIns="91440" bIns="45720" anchor="t" anchorCtr="0">
                                    <a:noAutofit/>
                                  </wps:bodyPr>
                                </wps:wsp>
                              </wpg:grpSp>
                              <wps:wsp>
                                <wps:cNvPr id="269" name="Text Box 2"/>
                                <wps:cNvSpPr txBox="1">
                                  <a:spLocks noChangeArrowheads="1"/>
                                </wps:cNvSpPr>
                                <wps:spPr bwMode="auto">
                                  <a:xfrm>
                                    <a:off x="2114550" y="923925"/>
                                    <a:ext cx="2377440" cy="247650"/>
                                  </a:xfrm>
                                  <a:prstGeom prst="rect">
                                    <a:avLst/>
                                  </a:prstGeom>
                                  <a:noFill/>
                                  <a:ln w="9525">
                                    <a:noFill/>
                                    <a:miter lim="800000"/>
                                  </a:ln>
                                </wps:spPr>
                                <wps:txbx>
                                  <w:txbxContent>
                                    <w:p w14:paraId="248BE7E6" w14:textId="77777777" w:rsidR="00395D8E" w:rsidRDefault="00395D8E">
                                      <w:pPr>
                                        <w:rPr>
                                          <w:sz w:val="20"/>
                                          <w:szCs w:val="20"/>
                                        </w:rPr>
                                      </w:pPr>
                                      <w:r>
                                        <w:rPr>
                                          <w:sz w:val="20"/>
                                          <w:szCs w:val="20"/>
                                        </w:rPr>
                                        <w:t>Working Together</w:t>
                                      </w:r>
                                    </w:p>
                                  </w:txbxContent>
                                </wps:txbx>
                                <wps:bodyPr rot="0" vert="horz" wrap="square" lIns="91440" tIns="45720" rIns="91440" bIns="45720" anchor="t" anchorCtr="0">
                                  <a:noAutofit/>
                                </wps:bodyPr>
                              </wps:wsp>
                              <wps:wsp>
                                <wps:cNvPr id="270" name="Minus Sign 270"/>
                                <wps:cNvSpPr/>
                                <wps:spPr>
                                  <a:xfrm>
                                    <a:off x="2405037" y="504825"/>
                                    <a:ext cx="352426"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71" name="Text Box 2"/>
                                <wps:cNvSpPr txBox="1">
                                  <a:spLocks noChangeArrowheads="1"/>
                                </wps:cNvSpPr>
                                <wps:spPr bwMode="auto">
                                  <a:xfrm>
                                    <a:off x="1714500" y="1552575"/>
                                    <a:ext cx="2377440" cy="247650"/>
                                  </a:xfrm>
                                  <a:prstGeom prst="rect">
                                    <a:avLst/>
                                  </a:prstGeom>
                                  <a:noFill/>
                                  <a:ln w="9525">
                                    <a:noFill/>
                                    <a:miter lim="800000"/>
                                  </a:ln>
                                </wps:spPr>
                                <wps:txbx>
                                  <w:txbxContent>
                                    <w:p w14:paraId="5E58F0C7" w14:textId="4852145B" w:rsidR="00395D8E" w:rsidRDefault="00395D8E">
                                      <w:pPr>
                                        <w:rPr>
                                          <w:sz w:val="20"/>
                                          <w:szCs w:val="20"/>
                                        </w:rPr>
                                      </w:pPr>
                                      <w:r>
                                        <w:rPr>
                                          <w:sz w:val="20"/>
                                          <w:szCs w:val="20"/>
                                        </w:rPr>
                                        <w:t xml:space="preserve">Entering the Family Business </w:t>
                                      </w:r>
                                    </w:p>
                                  </w:txbxContent>
                                </wps:txbx>
                                <wps:bodyPr rot="0" vert="horz" wrap="square" lIns="91440" tIns="45720" rIns="91440" bIns="45720" anchor="t" anchorCtr="0">
                                  <a:noAutofit/>
                                </wps:bodyPr>
                              </wps:wsp>
                              <wps:wsp>
                                <wps:cNvPr id="272" name="Text Box 2"/>
                                <wps:cNvSpPr txBox="1">
                                  <a:spLocks noChangeArrowheads="1"/>
                                </wps:cNvSpPr>
                                <wps:spPr bwMode="auto">
                                  <a:xfrm>
                                    <a:off x="1954457" y="1257300"/>
                                    <a:ext cx="1358265" cy="247650"/>
                                  </a:xfrm>
                                  <a:prstGeom prst="rect">
                                    <a:avLst/>
                                  </a:prstGeom>
                                  <a:noFill/>
                                  <a:ln w="9525">
                                    <a:noFill/>
                                    <a:miter lim="800000"/>
                                  </a:ln>
                                </wps:spPr>
                                <wps:txbx>
                                  <w:txbxContent>
                                    <w:p w14:paraId="779FF692" w14:textId="56BFFDA3" w:rsidR="00395D8E" w:rsidRDefault="00395D8E">
                                      <w:pPr>
                                        <w:rPr>
                                          <w:sz w:val="20"/>
                                          <w:szCs w:val="20"/>
                                        </w:rPr>
                                      </w:pPr>
                                      <w:r>
                                        <w:rPr>
                                          <w:sz w:val="20"/>
                                          <w:szCs w:val="20"/>
                                        </w:rPr>
                                        <w:t>Young Business family</w:t>
                                      </w:r>
                                    </w:p>
                                  </w:txbxContent>
                                </wps:txbx>
                                <wps:bodyPr rot="0" vert="horz" wrap="square" lIns="91440" tIns="45720" rIns="91440" bIns="45720" anchor="t" anchorCtr="0">
                                  <a:noAutofit/>
                                </wps:bodyPr>
                              </wps:wsp>
                              <wpg:grpSp>
                                <wpg:cNvPr id="273" name="Group 273"/>
                                <wpg:cNvGrpSpPr/>
                                <wpg:grpSpPr>
                                  <a:xfrm>
                                    <a:off x="0" y="1800225"/>
                                    <a:ext cx="6482715" cy="1171575"/>
                                    <a:chOff x="0" y="0"/>
                                    <a:chExt cx="6482715" cy="1171575"/>
                                  </a:xfrm>
                                </wpg:grpSpPr>
                                <wps:wsp>
                                  <wps:cNvPr id="274" name="Text Box 2"/>
                                  <wps:cNvSpPr txBox="1">
                                    <a:spLocks noChangeArrowheads="1"/>
                                  </wps:cNvSpPr>
                                  <wps:spPr bwMode="auto">
                                    <a:xfrm>
                                      <a:off x="0" y="866775"/>
                                      <a:ext cx="1438275" cy="304800"/>
                                    </a:xfrm>
                                    <a:prstGeom prst="rect">
                                      <a:avLst/>
                                    </a:prstGeom>
                                    <a:solidFill>
                                      <a:srgbClr val="FFFFFF"/>
                                    </a:solidFill>
                                    <a:ln w="9525">
                                      <a:solidFill>
                                        <a:srgbClr val="000000"/>
                                      </a:solidFill>
                                      <a:miter lim="800000"/>
                                    </a:ln>
                                  </wps:spPr>
                                  <wps:txbx>
                                    <w:txbxContent>
                                      <w:p w14:paraId="3EA2727E" w14:textId="77777777" w:rsidR="00395D8E" w:rsidRDefault="00395D8E">
                                        <w:pPr>
                                          <w:jc w:val="center"/>
                                          <w:rPr>
                                            <w:b/>
                                            <w:bCs/>
                                          </w:rPr>
                                        </w:pPr>
                                        <w:r>
                                          <w:rPr>
                                            <w:b/>
                                            <w:bCs/>
                                          </w:rPr>
                                          <w:t>Business System</w:t>
                                        </w:r>
                                      </w:p>
                                    </w:txbxContent>
                                  </wps:txbx>
                                  <wps:bodyPr rot="0" vert="horz" wrap="square" lIns="91440" tIns="45720" rIns="91440" bIns="45720" anchor="t" anchorCtr="0">
                                    <a:noAutofit/>
                                  </wps:bodyPr>
                                </wps:wsp>
                                <wps:wsp>
                                  <wps:cNvPr id="275" name="Straight Connector 275"/>
                                  <wps:cNvCnPr/>
                                  <wps:spPr>
                                    <a:xfrm flipH="1">
                                      <a:off x="723900" y="0"/>
                                      <a:ext cx="1876425" cy="866775"/>
                                    </a:xfrm>
                                    <a:prstGeom prst="line">
                                      <a:avLst/>
                                    </a:prstGeom>
                                    <a:noFill/>
                                    <a:ln w="19050" cap="flat" cmpd="sng" algn="ctr">
                                      <a:solidFill>
                                        <a:sysClr val="windowText" lastClr="000000"/>
                                      </a:solidFill>
                                      <a:prstDash val="solid"/>
                                      <a:miter lim="800000"/>
                                    </a:ln>
                                    <a:effectLst/>
                                  </wps:spPr>
                                  <wps:bodyPr/>
                                </wps:wsp>
                                <wps:wsp>
                                  <wps:cNvPr id="276" name="Straight Connector 276"/>
                                  <wps:cNvCnPr/>
                                  <wps:spPr>
                                    <a:xfrm>
                                      <a:off x="2600325" y="9525"/>
                                      <a:ext cx="1714500" cy="809625"/>
                                    </a:xfrm>
                                    <a:prstGeom prst="line">
                                      <a:avLst/>
                                    </a:prstGeom>
                                    <a:noFill/>
                                    <a:ln w="19050" cap="flat" cmpd="sng" algn="ctr">
                                      <a:solidFill>
                                        <a:sysClr val="windowText" lastClr="000000"/>
                                      </a:solidFill>
                                      <a:prstDash val="solid"/>
                                      <a:miter lim="800000"/>
                                    </a:ln>
                                    <a:effectLst/>
                                  </wps:spPr>
                                  <wps:bodyPr/>
                                </wps:wsp>
                                <wps:wsp>
                                  <wps:cNvPr id="277" name="Text Box 2"/>
                                  <wps:cNvSpPr txBox="1">
                                    <a:spLocks noChangeArrowheads="1"/>
                                  </wps:cNvSpPr>
                                  <wps:spPr bwMode="auto">
                                    <a:xfrm>
                                      <a:off x="3200400" y="95250"/>
                                      <a:ext cx="2377440" cy="247650"/>
                                    </a:xfrm>
                                    <a:prstGeom prst="rect">
                                      <a:avLst/>
                                    </a:prstGeom>
                                    <a:noFill/>
                                    <a:ln w="9525">
                                      <a:noFill/>
                                      <a:miter lim="800000"/>
                                    </a:ln>
                                  </wps:spPr>
                                  <wps:txbx>
                                    <w:txbxContent>
                                      <w:p w14:paraId="421658DE" w14:textId="314C13A1" w:rsidR="00395D8E" w:rsidRDefault="00395D8E">
                                        <w:pPr>
                                          <w:rPr>
                                            <w:sz w:val="20"/>
                                            <w:szCs w:val="20"/>
                                          </w:rPr>
                                        </w:pPr>
                                        <w:r>
                                          <w:rPr>
                                            <w:sz w:val="20"/>
                                            <w:szCs w:val="20"/>
                                          </w:rPr>
                                          <w:t>Controlling Owner</w:t>
                                        </w:r>
                                      </w:p>
                                    </w:txbxContent>
                                  </wps:txbx>
                                  <wps:bodyPr rot="0" vert="horz" wrap="square" lIns="91440" tIns="45720" rIns="91440" bIns="45720" anchor="t" anchorCtr="0">
                                    <a:noAutofit/>
                                  </wps:bodyPr>
                                </wps:wsp>
                                <wps:wsp>
                                  <wps:cNvPr id="278" name="Text Box 2"/>
                                  <wps:cNvSpPr txBox="1">
                                    <a:spLocks noChangeArrowheads="1"/>
                                  </wps:cNvSpPr>
                                  <wps:spPr bwMode="auto">
                                    <a:xfrm>
                                      <a:off x="3581400" y="304800"/>
                                      <a:ext cx="2377440" cy="247650"/>
                                    </a:xfrm>
                                    <a:prstGeom prst="rect">
                                      <a:avLst/>
                                    </a:prstGeom>
                                    <a:noFill/>
                                    <a:ln w="9525">
                                      <a:noFill/>
                                      <a:miter lim="800000"/>
                                    </a:ln>
                                  </wps:spPr>
                                  <wps:txbx>
                                    <w:txbxContent>
                                      <w:p w14:paraId="2CD45EA5" w14:textId="00AE01F5" w:rsidR="00395D8E" w:rsidRDefault="00395D8E">
                                        <w:pPr>
                                          <w:rPr>
                                            <w:sz w:val="20"/>
                                            <w:szCs w:val="20"/>
                                          </w:rPr>
                                        </w:pPr>
                                        <w:r>
                                          <w:rPr>
                                            <w:sz w:val="20"/>
                                            <w:szCs w:val="20"/>
                                          </w:rPr>
                                          <w:t>Sibling Partnership</w:t>
                                        </w:r>
                                      </w:p>
                                    </w:txbxContent>
                                  </wps:txbx>
                                  <wps:bodyPr rot="0" vert="horz" wrap="square" lIns="91440" tIns="45720" rIns="91440" bIns="45720" anchor="t" anchorCtr="0">
                                    <a:noAutofit/>
                                  </wps:bodyPr>
                                </wps:wsp>
                                <wps:wsp>
                                  <wps:cNvPr id="279" name="Text Box 2"/>
                                  <wps:cNvSpPr txBox="1">
                                    <a:spLocks noChangeArrowheads="1"/>
                                  </wps:cNvSpPr>
                                  <wps:spPr bwMode="auto">
                                    <a:xfrm>
                                      <a:off x="876300" y="66675"/>
                                      <a:ext cx="1219200" cy="247650"/>
                                    </a:xfrm>
                                    <a:prstGeom prst="rect">
                                      <a:avLst/>
                                    </a:prstGeom>
                                    <a:noFill/>
                                    <a:ln w="9525">
                                      <a:noFill/>
                                      <a:miter lim="800000"/>
                                    </a:ln>
                                  </wps:spPr>
                                  <wps:txbx>
                                    <w:txbxContent>
                                      <w:p w14:paraId="7B85086B" w14:textId="77777777" w:rsidR="00395D8E" w:rsidRDefault="00395D8E">
                                        <w:pPr>
                                          <w:jc w:val="right"/>
                                          <w:rPr>
                                            <w:sz w:val="20"/>
                                            <w:szCs w:val="20"/>
                                          </w:rPr>
                                        </w:pPr>
                                        <w:proofErr w:type="spellStart"/>
                                        <w:r>
                                          <w:rPr>
                                            <w:sz w:val="20"/>
                                            <w:szCs w:val="20"/>
                                          </w:rPr>
                                          <w:t>Startup</w:t>
                                        </w:r>
                                        <w:proofErr w:type="spellEnd"/>
                                      </w:p>
                                    </w:txbxContent>
                                  </wps:txbx>
                                  <wps:bodyPr rot="0" vert="horz" wrap="square" lIns="91440" tIns="45720" rIns="91440" bIns="45720" anchor="t" anchorCtr="0">
                                    <a:noAutofit/>
                                  </wps:bodyPr>
                                </wps:wsp>
                                <wps:wsp>
                                  <wps:cNvPr id="280" name="Text Box 2"/>
                                  <wps:cNvSpPr txBox="1">
                                    <a:spLocks noChangeArrowheads="1"/>
                                  </wps:cNvSpPr>
                                  <wps:spPr bwMode="auto">
                                    <a:xfrm>
                                      <a:off x="57149" y="276225"/>
                                      <a:ext cx="2008169" cy="323850"/>
                                    </a:xfrm>
                                    <a:prstGeom prst="rect">
                                      <a:avLst/>
                                    </a:prstGeom>
                                    <a:noFill/>
                                    <a:ln w="9525">
                                      <a:noFill/>
                                      <a:miter lim="800000"/>
                                    </a:ln>
                                  </wps:spPr>
                                  <wps:txbx>
                                    <w:txbxContent>
                                      <w:p w14:paraId="2D1D6A32" w14:textId="77777777" w:rsidR="00395D8E" w:rsidRDefault="00395D8E">
                                        <w:pPr>
                                          <w:jc w:val="right"/>
                                          <w:rPr>
                                            <w:sz w:val="20"/>
                                            <w:szCs w:val="20"/>
                                          </w:rPr>
                                        </w:pPr>
                                        <w:r>
                                          <w:rPr>
                                            <w:sz w:val="20"/>
                                            <w:szCs w:val="20"/>
                                          </w:rPr>
                                          <w:t>Expansion/Formalisation</w:t>
                                        </w:r>
                                      </w:p>
                                    </w:txbxContent>
                                  </wps:txbx>
                                  <wps:bodyPr rot="0" vert="horz" wrap="square" lIns="91440" tIns="45720" rIns="91440" bIns="45720" anchor="t" anchorCtr="0">
                                    <a:noAutofit/>
                                  </wps:bodyPr>
                                </wps:wsp>
                                <wps:wsp>
                                  <wps:cNvPr id="281" name="Minus Sign 281"/>
                                  <wps:cNvSpPr/>
                                  <wps:spPr>
                                    <a:xfrm>
                                      <a:off x="1781175" y="190500"/>
                                      <a:ext cx="352425"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82" name="Text Box 2"/>
                                  <wps:cNvSpPr txBox="1">
                                    <a:spLocks noChangeArrowheads="1"/>
                                  </wps:cNvSpPr>
                                  <wps:spPr bwMode="auto">
                                    <a:xfrm>
                                      <a:off x="4105275" y="542925"/>
                                      <a:ext cx="2377440" cy="247650"/>
                                    </a:xfrm>
                                    <a:prstGeom prst="rect">
                                      <a:avLst/>
                                    </a:prstGeom>
                                    <a:noFill/>
                                    <a:ln w="9525">
                                      <a:noFill/>
                                      <a:miter lim="800000"/>
                                    </a:ln>
                                  </wps:spPr>
                                  <wps:txbx>
                                    <w:txbxContent>
                                      <w:p w14:paraId="40E90049" w14:textId="77777777" w:rsidR="00395D8E" w:rsidRDefault="00395D8E">
                                        <w:pPr>
                                          <w:rPr>
                                            <w:sz w:val="20"/>
                                            <w:szCs w:val="20"/>
                                          </w:rPr>
                                        </w:pPr>
                                        <w:r>
                                          <w:rPr>
                                            <w:sz w:val="20"/>
                                            <w:szCs w:val="20"/>
                                          </w:rPr>
                                          <w:t>Cousin Consortium</w:t>
                                        </w:r>
                                      </w:p>
                                    </w:txbxContent>
                                  </wps:txbx>
                                  <wps:bodyPr rot="0" vert="horz" wrap="square" lIns="91440" tIns="45720" rIns="91440" bIns="45720" anchor="t" anchorCtr="0">
                                    <a:noAutofit/>
                                  </wps:bodyPr>
                                </wps:wsp>
                                <wps:wsp>
                                  <wps:cNvPr id="283" name="Minus Sign 283"/>
                                  <wps:cNvSpPr/>
                                  <wps:spPr>
                                    <a:xfrm>
                                      <a:off x="771525" y="676275"/>
                                      <a:ext cx="352425"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84" name="Minus Sign 284"/>
                                  <wps:cNvSpPr/>
                                  <wps:spPr>
                                    <a:xfrm>
                                      <a:off x="1362075" y="438150"/>
                                      <a:ext cx="352425"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85" name="Minus Sign 285"/>
                                  <wps:cNvSpPr/>
                                  <wps:spPr>
                                    <a:xfrm>
                                      <a:off x="3419475" y="419100"/>
                                      <a:ext cx="352425"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86" name="Minus Sign 286"/>
                                  <wps:cNvSpPr/>
                                  <wps:spPr>
                                    <a:xfrm>
                                      <a:off x="3914775" y="666750"/>
                                      <a:ext cx="352425" cy="161925"/>
                                    </a:xfrm>
                                    <a:prstGeom prst="mathMinus">
                                      <a:avLst/>
                                    </a:prstGeom>
                                    <a:solidFill>
                                      <a:sysClr val="windowText" lastClr="000000"/>
                                    </a:solidFill>
                                    <a:ln w="12700" cap="flat" cmpd="sng" algn="ctr">
                                      <a:solidFill>
                                        <a:sysClr val="windowText" lastClr="000000">
                                          <a:shade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87" name="Text Box 2"/>
                                  <wps:cNvSpPr txBox="1">
                                    <a:spLocks noChangeArrowheads="1"/>
                                  </wps:cNvSpPr>
                                  <wps:spPr bwMode="auto">
                                    <a:xfrm>
                                      <a:off x="3695700" y="828675"/>
                                      <a:ext cx="1438275" cy="304800"/>
                                    </a:xfrm>
                                    <a:prstGeom prst="rect">
                                      <a:avLst/>
                                    </a:prstGeom>
                                    <a:solidFill>
                                      <a:srgbClr val="FFFFFF"/>
                                    </a:solidFill>
                                    <a:ln w="9525">
                                      <a:solidFill>
                                        <a:srgbClr val="000000"/>
                                      </a:solidFill>
                                      <a:miter lim="800000"/>
                                    </a:ln>
                                  </wps:spPr>
                                  <wps:txbx>
                                    <w:txbxContent>
                                      <w:p w14:paraId="2179F831" w14:textId="77777777" w:rsidR="00395D8E" w:rsidRDefault="00395D8E">
                                        <w:pPr>
                                          <w:jc w:val="center"/>
                                          <w:rPr>
                                            <w:b/>
                                            <w:bCs/>
                                          </w:rPr>
                                        </w:pPr>
                                        <w:r>
                                          <w:rPr>
                                            <w:b/>
                                            <w:bCs/>
                                          </w:rPr>
                                          <w:t>Ownership System</w:t>
                                        </w:r>
                                      </w:p>
                                    </w:txbxContent>
                                  </wps:txbx>
                                  <wps:bodyPr rot="0" vert="horz" wrap="square" lIns="91440" tIns="45720" rIns="91440" bIns="45720" anchor="t" anchorCtr="0">
                                    <a:noAutofit/>
                                  </wps:bodyPr>
                                </wps:wsp>
                              </wpg:grpSp>
                            </wpg:grpSp>
                          </wpg:grpSp>
                        </wpg:grpSp>
                      </wpg:grpSp>
                    </wpg:wgp>
                  </a:graphicData>
                </a:graphic>
                <wp14:sizeRelH relativeFrom="margin">
                  <wp14:pctWidth>0</wp14:pctWidth>
                </wp14:sizeRelH>
              </wp:anchor>
            </w:drawing>
          </mc:Choice>
          <mc:Fallback>
            <w:pict>
              <v:group w14:anchorId="7AD43417" id="Group 255" o:spid="_x0000_s1026" style="position:absolute;margin-left:28.5pt;margin-top:.45pt;width:408.25pt;height:234pt;z-index:251571200;mso-position-horizontal-relative:margin;mso-width-relative:margin" coordsize="68446,29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">
                <v:shape id="Minus Sign 256" o:spid="_x0000_s1027" style="position:absolute;left:27602;top:14763;width:3524;height:1620;visibility:visible;mso-wrap-style:square;v-text-anchor:middle" coordsize="352426,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" path="m46714,61920r258998,l305712,100005r-258998,l46714,61920xe" fillcolor="windowText" strokeweight="1pt">
                  <v:stroke joinstyle="miter"/>
                  <v:path arrowok="t" o:connecttype="custom" o:connectlocs="46714,61920;305712,61920;305712,100005;46714,100005;46714,61920" o:connectangles="0,0,0,0,0"/>
                </v:shape>
                <v:group id="Group 257" o:spid="_x0000_s1028" style="position:absolute;width:68446;height:29718" coordsize="68446,29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">
                  <v:shape id="Minus Sign 258" o:spid="_x0000_s1029" style="position:absolute;left:27773;top:8382;width:3524;height:1619;visibility:visible;mso-wrap-style:square;v-text-anchor:middle" coordsize="352426,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" path="m46714,61920r258998,l305712,100005r-258998,l46714,61920xe" fillcolor="windowText" strokeweight="1pt">
                    <v:stroke joinstyle="miter"/>
                    <v:path arrowok="t" o:connecttype="custom" o:connectlocs="46714,61920;305712,61920;305712,100005;46714,100005;46714,61920" o:connectangles="0,0,0,0,0"/>
                  </v:shape>
                  <v:group id="Group 259" o:spid="_x0000_s1030" style="position:absolute;width:68446;height:29718" coordsize="68446,29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shape id="Minus Sign 260" o:spid="_x0000_s1031" style="position:absolute;left:32956;top:19526;width:3524;height:1619;visibility:visible;mso-wrap-style:square;v-text-anchor:middle" coordsize="352425,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" path="m46714,61920r258997,l305711,100005r-258997,l46714,61920xe" fillcolor="windowText" strokeweight="1pt">
                      <v:stroke joinstyle="miter"/>
                      <v:path arrowok="t" o:connecttype="custom" o:connectlocs="46714,61920;305711,61920;305711,100005;46714,100005;46714,61920" o:connectangles="0,0,0,0,0"/>
                    </v:shape>
                    <v:group id="Group 261" o:spid="_x0000_s1032" style="position:absolute;width:68446;height:29718" coordsize="68446,29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">
                      <v:shapetype id="_x0000_t202" coordsize="21600,21600" o:spt="202" path="m,l,21600r21600,l21600,xe">
                        <v:stroke joinstyle="miter"/>
                        <v:path gradientshapeok="t" o:connecttype="rect"/>
                      </v:shapetype>
                      <v:shape id="Text Box 2" o:spid="_x0000_s1033" type="#_x0000_t202" style="position:absolute;top:24288;width:12192;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" filled="f" stroked="f">
                        <v:textbox>
                          <w:txbxContent>
                            <w:p w14:paraId="4F1E5139" w14:textId="77777777" w:rsidR="00395D8E" w:rsidRDefault="00395D8E">
                              <w:pPr>
                                <w:jc w:val="right"/>
                                <w:rPr>
                                  <w:sz w:val="20"/>
                                  <w:szCs w:val="20"/>
                                </w:rPr>
                              </w:pPr>
                              <w:r>
                                <w:rPr>
                                  <w:sz w:val="20"/>
                                  <w:szCs w:val="20"/>
                                </w:rPr>
                                <w:t>Maturity</w:t>
                              </w:r>
                            </w:p>
                          </w:txbxContent>
                        </v:textbox>
                      </v:shape>
                      <v:group id="Group 263" o:spid="_x0000_s1034" style="position:absolute;left:3619;width:64827;height:29718" coordsize="64827,29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">
                        <v:group id="Group 264" o:spid="_x0000_s1035" style="position:absolute;left:18859;width:24818;height:18097" coordsize="24818,18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Minus Sign 265" o:spid="_x0000_s1036" style="position:absolute;left:5123;top:11715;width:3524;height:1620;visibility:visible;mso-wrap-style:square;v-text-anchor:middle" coordsize="352424,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" path="m46714,61920r258996,l305710,100005r-258996,l46714,61920xe" fillcolor="windowText" strokeweight="1pt">
                            <v:stroke joinstyle="miter"/>
                            <v:path arrowok="t" o:connecttype="custom" o:connectlocs="46714,61920;305710,61920;305710,100005;46714,100005;46714,61920" o:connectangles="0,0,0,0,0"/>
                          </v:shape>
                          <v:line id="Straight Connector 266" o:spid="_x0000_s1037" style="position:absolute;flip:x;visibility:visible;mso-wrap-style:square" from="7048,3048" to="7191,18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" strokecolor="windowText" strokeweight="1.5pt">
                            <v:stroke joinstyle="miter"/>
                          </v:line>
                          <v:shape id="Text Box 2" o:spid="_x0000_s1038" type="#_x0000_t202" style="position:absolute;width:14382;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">
                            <v:textbox>
                              <w:txbxContent>
                                <w:p w14:paraId="77E2791B" w14:textId="77777777" w:rsidR="00395D8E" w:rsidRDefault="00395D8E">
                                  <w:pPr>
                                    <w:jc w:val="center"/>
                                    <w:rPr>
                                      <w:b/>
                                      <w:bCs/>
                                    </w:rPr>
                                  </w:pPr>
                                  <w:r>
                                    <w:rPr>
                                      <w:b/>
                                      <w:bCs/>
                                    </w:rPr>
                                    <w:t>Family System</w:t>
                                  </w:r>
                                </w:p>
                              </w:txbxContent>
                            </v:textbox>
                          </v:shape>
                          <v:shape id="Text Box 2" o:spid="_x0000_s1039" type="#_x0000_t202" style="position:absolute;left:1044;top:5905;width:23774;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" filled="f" stroked="f">
                            <v:textbox>
                              <w:txbxContent>
                                <w:p w14:paraId="1523A0BD" w14:textId="1CC744FA" w:rsidR="00395D8E" w:rsidRDefault="00395D8E">
                                  <w:pPr>
                                    <w:rPr>
                                      <w:sz w:val="20"/>
                                      <w:szCs w:val="20"/>
                                    </w:rPr>
                                  </w:pPr>
                                  <w:r>
                                    <w:rPr>
                                      <w:sz w:val="20"/>
                                      <w:szCs w:val="20"/>
                                    </w:rPr>
                                    <w:t>Passing the Baton</w:t>
                                  </w:r>
                                </w:p>
                              </w:txbxContent>
                            </v:textbox>
                          </v:shape>
                        </v:group>
                        <v:shape id="Text Box 2" o:spid="_x0000_s1040" type="#_x0000_t202" style="position:absolute;left:21145;top:9239;width:23774;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" filled="f" stroked="f">
                          <v:textbox>
                            <w:txbxContent>
                              <w:p w14:paraId="248BE7E6" w14:textId="77777777" w:rsidR="00395D8E" w:rsidRDefault="00395D8E">
                                <w:pPr>
                                  <w:rPr>
                                    <w:sz w:val="20"/>
                                    <w:szCs w:val="20"/>
                                  </w:rPr>
                                </w:pPr>
                                <w:r>
                                  <w:rPr>
                                    <w:sz w:val="20"/>
                                    <w:szCs w:val="20"/>
                                  </w:rPr>
                                  <w:t>Working Together</w:t>
                                </w:r>
                              </w:p>
                            </w:txbxContent>
                          </v:textbox>
                        </v:shape>
                        <v:shape id="Minus Sign 270" o:spid="_x0000_s1041" style="position:absolute;left:24050;top:5048;width:3524;height:1619;visibility:visible;mso-wrap-style:square;v-text-anchor:middle" coordsize="352426,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" path="m46714,61920r258998,l305712,100005r-258998,l46714,61920xe" fillcolor="windowText" strokeweight="1pt">
                          <v:stroke joinstyle="miter"/>
                          <v:path arrowok="t" o:connecttype="custom" o:connectlocs="46714,61920;305712,61920;305712,100005;46714,100005;46714,61920" o:connectangles="0,0,0,0,0"/>
                        </v:shape>
                        <v:shape id="Text Box 2" o:spid="_x0000_s1042" type="#_x0000_t202" style="position:absolute;left:17145;top:15525;width:23774;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" filled="f" stroked="f">
                          <v:textbox>
                            <w:txbxContent>
                              <w:p w14:paraId="5E58F0C7" w14:textId="4852145B" w:rsidR="00395D8E" w:rsidRDefault="00395D8E">
                                <w:pPr>
                                  <w:rPr>
                                    <w:sz w:val="20"/>
                                    <w:szCs w:val="20"/>
                                  </w:rPr>
                                </w:pPr>
                                <w:r>
                                  <w:rPr>
                                    <w:sz w:val="20"/>
                                    <w:szCs w:val="20"/>
                                  </w:rPr>
                                  <w:t xml:space="preserve">Entering the Family Business </w:t>
                                </w:r>
                              </w:p>
                            </w:txbxContent>
                          </v:textbox>
                        </v:shape>
                        <v:shape id="Text Box 2" o:spid="_x0000_s1043" type="#_x0000_t202" style="position:absolute;left:19544;top:12573;width:13583;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" filled="f" stroked="f">
                          <v:textbox>
                            <w:txbxContent>
                              <w:p w14:paraId="779FF692" w14:textId="56BFFDA3" w:rsidR="00395D8E" w:rsidRDefault="00395D8E">
                                <w:pPr>
                                  <w:rPr>
                                    <w:sz w:val="20"/>
                                    <w:szCs w:val="20"/>
                                  </w:rPr>
                                </w:pPr>
                                <w:r>
                                  <w:rPr>
                                    <w:sz w:val="20"/>
                                    <w:szCs w:val="20"/>
                                  </w:rPr>
                                  <w:t>Young Business family</w:t>
                                </w:r>
                              </w:p>
                            </w:txbxContent>
                          </v:textbox>
                        </v:shape>
                        <v:group id="Group 273" o:spid="_x0000_s1044" style="position:absolute;top:18002;width:64827;height:11716" coordsize="64827,11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RYq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5TeHvTDgCcv0LAAD//wMAUEsBAi0AFAAGAAgAAAAhANvh9svuAAAAhQEAABMAAAAAAAAA&#10;AAAAAAAAAAAAAFtDb250ZW50X1R5cGVzXS54bWxQSwECLQAUAAYACAAAACEAWvQsW78AAAAVAQAA&#10;CwAAAAAAAAAAAAAAAAAfAQAAX3JlbHMvLnJlbHNQSwECLQAUAAYACAAAACEAODUWKsYAAADcAAAA&#10;DwAAAAAAAAAAAAAAAAAHAgAAZHJzL2Rvd25yZXYueG1sUEsFBgAAAAADAAMAtwAAAPoCAAAAAA==&#10;">
                          <v:shape id="Text Box 2" o:spid="_x0000_s1045" type="#_x0000_t202" style="position:absolute;top:8667;width:14382;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">
                            <v:textbox>
                              <w:txbxContent>
                                <w:p w14:paraId="3EA2727E" w14:textId="77777777" w:rsidR="00395D8E" w:rsidRDefault="00395D8E">
                                  <w:pPr>
                                    <w:jc w:val="center"/>
                                    <w:rPr>
                                      <w:b/>
                                      <w:bCs/>
                                    </w:rPr>
                                  </w:pPr>
                                  <w:r>
                                    <w:rPr>
                                      <w:b/>
                                      <w:bCs/>
                                    </w:rPr>
                                    <w:t>Business System</w:t>
                                  </w:r>
                                </w:p>
                              </w:txbxContent>
                            </v:textbox>
                          </v:shape>
                          <v:line id="Straight Connector 275" o:spid="_x0000_s1046" style="position:absolute;flip:x;visibility:visible;mso-wrap-style:square" from="7239,0" to="26003,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" strokecolor="windowText" strokeweight="1.5pt">
                            <v:stroke joinstyle="miter"/>
                          </v:line>
                          <v:line id="Straight Connector 276" o:spid="_x0000_s1047" style="position:absolute;visibility:visible;mso-wrap-style:square" from="26003,95" to="43148,8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" strokecolor="windowText" strokeweight="1.5pt">
                            <v:stroke joinstyle="miter"/>
                          </v:line>
                          <v:shape id="Text Box 2" o:spid="_x0000_s1048" type="#_x0000_t202" style="position:absolute;left:32004;top:952;width:23774;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" filled="f" stroked="f">
                            <v:textbox>
                              <w:txbxContent>
                                <w:p w14:paraId="421658DE" w14:textId="314C13A1" w:rsidR="00395D8E" w:rsidRDefault="00395D8E">
                                  <w:pPr>
                                    <w:rPr>
                                      <w:sz w:val="20"/>
                                      <w:szCs w:val="20"/>
                                    </w:rPr>
                                  </w:pPr>
                                  <w:r>
                                    <w:rPr>
                                      <w:sz w:val="20"/>
                                      <w:szCs w:val="20"/>
                                    </w:rPr>
                                    <w:t>Controlling Owner</w:t>
                                  </w:r>
                                </w:p>
                              </w:txbxContent>
                            </v:textbox>
                          </v:shape>
                          <v:shape id="Text Box 2" o:spid="_x0000_s1049" type="#_x0000_t202" style="position:absolute;left:35814;top:3048;width:23774;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" filled="f" stroked="f">
                            <v:textbox>
                              <w:txbxContent>
                                <w:p w14:paraId="2CD45EA5" w14:textId="00AE01F5" w:rsidR="00395D8E" w:rsidRDefault="00395D8E">
                                  <w:pPr>
                                    <w:rPr>
                                      <w:sz w:val="20"/>
                                      <w:szCs w:val="20"/>
                                    </w:rPr>
                                  </w:pPr>
                                  <w:r>
                                    <w:rPr>
                                      <w:sz w:val="20"/>
                                      <w:szCs w:val="20"/>
                                    </w:rPr>
                                    <w:t>Sibling Partnership</w:t>
                                  </w:r>
                                </w:p>
                              </w:txbxContent>
                            </v:textbox>
                          </v:shape>
                          <v:shape id="Text Box 2" o:spid="_x0000_s1050" type="#_x0000_t202" style="position:absolute;left:8763;top:666;width:12192;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" filled="f" stroked="f">
                            <v:textbox>
                              <w:txbxContent>
                                <w:p w14:paraId="7B85086B" w14:textId="77777777" w:rsidR="00395D8E" w:rsidRDefault="00395D8E">
                                  <w:pPr>
                                    <w:jc w:val="right"/>
                                    <w:rPr>
                                      <w:sz w:val="20"/>
                                      <w:szCs w:val="20"/>
                                    </w:rPr>
                                  </w:pPr>
                                  <w:proofErr w:type="spellStart"/>
                                  <w:r>
                                    <w:rPr>
                                      <w:sz w:val="20"/>
                                      <w:szCs w:val="20"/>
                                    </w:rPr>
                                    <w:t>Startup</w:t>
                                  </w:r>
                                  <w:proofErr w:type="spellEnd"/>
                                </w:p>
                              </w:txbxContent>
                            </v:textbox>
                          </v:shape>
                          <v:shape id="Text Box 2" o:spid="_x0000_s1051" type="#_x0000_t202" style="position:absolute;left:571;top:2762;width:20082;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" filled="f" stroked="f">
                            <v:textbox>
                              <w:txbxContent>
                                <w:p w14:paraId="2D1D6A32" w14:textId="77777777" w:rsidR="00395D8E" w:rsidRDefault="00395D8E">
                                  <w:pPr>
                                    <w:jc w:val="right"/>
                                    <w:rPr>
                                      <w:sz w:val="20"/>
                                      <w:szCs w:val="20"/>
                                    </w:rPr>
                                  </w:pPr>
                                  <w:r>
                                    <w:rPr>
                                      <w:sz w:val="20"/>
                                      <w:szCs w:val="20"/>
                                    </w:rPr>
                                    <w:t>Expansion/Formalisation</w:t>
                                  </w:r>
                                </w:p>
                              </w:txbxContent>
                            </v:textbox>
                          </v:shape>
                          <v:shape id="Minus Sign 281" o:spid="_x0000_s1052" style="position:absolute;left:17811;top:1905;width:3525;height:1619;visibility:visible;mso-wrap-style:square;v-text-anchor:middle" coordsize="352425,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" path="m46714,61920r258997,l305711,100005r-258997,l46714,61920xe" fillcolor="windowText" strokeweight="1pt">
                            <v:stroke joinstyle="miter"/>
                            <v:path arrowok="t" o:connecttype="custom" o:connectlocs="46714,61920;305711,61920;305711,100005;46714,100005;46714,61920" o:connectangles="0,0,0,0,0"/>
                          </v:shape>
                          <v:shape id="Text Box 2" o:spid="_x0000_s1053" type="#_x0000_t202" style="position:absolute;left:41052;top:5429;width:23775;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" filled="f" stroked="f">
                            <v:textbox>
                              <w:txbxContent>
                                <w:p w14:paraId="40E90049" w14:textId="77777777" w:rsidR="00395D8E" w:rsidRDefault="00395D8E">
                                  <w:pPr>
                                    <w:rPr>
                                      <w:sz w:val="20"/>
                                      <w:szCs w:val="20"/>
                                    </w:rPr>
                                  </w:pPr>
                                  <w:r>
                                    <w:rPr>
                                      <w:sz w:val="20"/>
                                      <w:szCs w:val="20"/>
                                    </w:rPr>
                                    <w:t>Cousin Consortium</w:t>
                                  </w:r>
                                </w:p>
                              </w:txbxContent>
                            </v:textbox>
                          </v:shape>
                          <v:shape id="Minus Sign 283" o:spid="_x0000_s1054" style="position:absolute;left:7715;top:6762;width:3524;height:1620;visibility:visible;mso-wrap-style:square;v-text-anchor:middle" coordsize="352425,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" path="m46714,61920r258997,l305711,100005r-258997,l46714,61920xe" fillcolor="windowText" strokeweight="1pt">
                            <v:stroke joinstyle="miter"/>
                            <v:path arrowok="t" o:connecttype="custom" o:connectlocs="46714,61920;305711,61920;305711,100005;46714,100005;46714,61920" o:connectangles="0,0,0,0,0"/>
                          </v:shape>
                          <v:shape id="Minus Sign 284" o:spid="_x0000_s1055" style="position:absolute;left:13620;top:4381;width:3525;height:1619;visibility:visible;mso-wrap-style:square;v-text-anchor:middle" coordsize="352425,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" path="m46714,61920r258997,l305711,100005r-258997,l46714,61920xe" fillcolor="windowText" strokeweight="1pt">
                            <v:stroke joinstyle="miter"/>
                            <v:path arrowok="t" o:connecttype="custom" o:connectlocs="46714,61920;305711,61920;305711,100005;46714,100005;46714,61920" o:connectangles="0,0,0,0,0"/>
                          </v:shape>
                          <v:shape id="Minus Sign 285" o:spid="_x0000_s1056" style="position:absolute;left:34194;top:4191;width:3525;height:1619;visibility:visible;mso-wrap-style:square;v-text-anchor:middle" coordsize="352425,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" path="m46714,61920r258997,l305711,100005r-258997,l46714,61920xe" fillcolor="windowText" strokeweight="1pt">
                            <v:stroke joinstyle="miter"/>
                            <v:path arrowok="t" o:connecttype="custom" o:connectlocs="46714,61920;305711,61920;305711,100005;46714,100005;46714,61920" o:connectangles="0,0,0,0,0"/>
                          </v:shape>
                          <v:shape id="Minus Sign 286" o:spid="_x0000_s1057" style="position:absolute;left:39147;top:6667;width:3525;height:1619;visibility:visible;mso-wrap-style:square;v-text-anchor:middle" coordsize="352425,161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" path="m46714,61920r258997,l305711,100005r-258997,l46714,61920xe" fillcolor="windowText" strokeweight="1pt">
                            <v:stroke joinstyle="miter"/>
                            <v:path arrowok="t" o:connecttype="custom" o:connectlocs="46714,61920;305711,61920;305711,100005;46714,100005;46714,61920" o:connectangles="0,0,0,0,0"/>
                          </v:shape>
                          <v:shape id="Text Box 2" o:spid="_x0000_s1058" type="#_x0000_t202" style="position:absolute;left:36957;top:8286;width:14382;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">
                            <v:textbox>
                              <w:txbxContent>
                                <w:p w14:paraId="2179F831" w14:textId="77777777" w:rsidR="00395D8E" w:rsidRDefault="00395D8E">
                                  <w:pPr>
                                    <w:jc w:val="center"/>
                                    <w:rPr>
                                      <w:b/>
                                      <w:bCs/>
                                    </w:rPr>
                                  </w:pPr>
                                  <w:r>
                                    <w:rPr>
                                      <w:b/>
                                      <w:bCs/>
                                    </w:rPr>
                                    <w:t>Ownership System</w:t>
                                  </w:r>
                                </w:p>
                              </w:txbxContent>
                            </v:textbox>
                          </v:shape>
                        </v:group>
                      </v:group>
                    </v:group>
                  </v:group>
                </v:group>
                <w10:wrap anchorx="margin"/>
              </v:group>
            </w:pict>
          </mc:Fallback>
        </mc:AlternateContent>
      </w:r>
    </w:p>
    <w:p w14:paraId="5F3328AB" w14:textId="77777777" w:rsidR="001A2C7B" w:rsidRDefault="001A2C7B">
      <w:pPr>
        <w:spacing w:after="200" w:line="480" w:lineRule="auto"/>
        <w:jc w:val="both"/>
        <w:rPr>
          <w:rFonts w:ascii="Times New Roman" w:eastAsia="Calibri" w:hAnsi="Times New Roman" w:cs="Times New Roman"/>
          <w:sz w:val="24"/>
          <w:szCs w:val="24"/>
          <w:lang w:val="en-TT"/>
        </w:rPr>
      </w:pPr>
    </w:p>
    <w:p w14:paraId="48AC2327" w14:textId="77777777" w:rsidR="001A2C7B" w:rsidRDefault="001A2C7B">
      <w:pPr>
        <w:spacing w:after="200" w:line="480" w:lineRule="auto"/>
        <w:jc w:val="both"/>
        <w:rPr>
          <w:rFonts w:ascii="Times New Roman" w:eastAsia="Calibri" w:hAnsi="Times New Roman" w:cs="Times New Roman"/>
          <w:sz w:val="24"/>
          <w:szCs w:val="24"/>
          <w:lang w:val="en-TT"/>
        </w:rPr>
      </w:pPr>
    </w:p>
    <w:p w14:paraId="0ECD72C0" w14:textId="77777777" w:rsidR="001A2C7B" w:rsidRDefault="001A2C7B">
      <w:pPr>
        <w:spacing w:after="200" w:line="480" w:lineRule="auto"/>
        <w:jc w:val="both"/>
        <w:rPr>
          <w:rFonts w:ascii="Times New Roman" w:eastAsia="Calibri" w:hAnsi="Times New Roman" w:cs="Times New Roman"/>
          <w:sz w:val="24"/>
          <w:szCs w:val="24"/>
          <w:lang w:val="en-TT"/>
        </w:rPr>
      </w:pPr>
    </w:p>
    <w:p w14:paraId="7AB7F295" w14:textId="77777777" w:rsidR="001A2C7B" w:rsidRDefault="001A2C7B">
      <w:pPr>
        <w:spacing w:after="200" w:line="480" w:lineRule="auto"/>
        <w:jc w:val="both"/>
        <w:rPr>
          <w:rFonts w:ascii="Times New Roman" w:eastAsia="Calibri" w:hAnsi="Times New Roman" w:cs="Times New Roman"/>
          <w:sz w:val="24"/>
          <w:szCs w:val="24"/>
          <w:lang w:val="en-TT"/>
        </w:rPr>
      </w:pPr>
    </w:p>
    <w:p w14:paraId="7DE23F3A" w14:textId="77777777" w:rsidR="001A2C7B" w:rsidRDefault="001A2C7B">
      <w:pPr>
        <w:spacing w:after="200" w:line="480" w:lineRule="auto"/>
        <w:jc w:val="both"/>
        <w:rPr>
          <w:rFonts w:ascii="Times New Roman" w:eastAsia="Calibri" w:hAnsi="Times New Roman" w:cs="Times New Roman"/>
          <w:sz w:val="24"/>
          <w:szCs w:val="24"/>
          <w:lang w:val="en-TT"/>
        </w:rPr>
      </w:pPr>
    </w:p>
    <w:p w14:paraId="6BA09312" w14:textId="77777777" w:rsidR="001A2C7B" w:rsidRDefault="001A2C7B">
      <w:pPr>
        <w:spacing w:after="200" w:line="480" w:lineRule="auto"/>
        <w:jc w:val="both"/>
        <w:rPr>
          <w:rFonts w:ascii="Times New Roman" w:eastAsia="Calibri" w:hAnsi="Times New Roman" w:cs="Times New Roman"/>
          <w:sz w:val="24"/>
          <w:szCs w:val="24"/>
          <w:lang w:val="en-TT"/>
        </w:rPr>
      </w:pPr>
    </w:p>
    <w:p w14:paraId="0A371540" w14:textId="77777777" w:rsidR="001A2C7B" w:rsidRDefault="00254474" w:rsidP="001347FE">
      <w:pPr>
        <w:spacing w:after="0" w:line="480" w:lineRule="auto"/>
        <w:rPr>
          <w:rFonts w:ascii="Times New Roman" w:hAnsi="Times New Roman" w:cs="Times New Roman"/>
          <w:i/>
          <w:iCs/>
          <w:sz w:val="24"/>
          <w:szCs w:val="24"/>
        </w:rPr>
      </w:pPr>
      <w:r>
        <w:rPr>
          <w:rFonts w:ascii="Times New Roman" w:hAnsi="Times New Roman" w:cs="Times New Roman"/>
          <w:i/>
          <w:iCs/>
          <w:sz w:val="24"/>
          <w:szCs w:val="24"/>
          <w:lang w:val="en-US"/>
        </w:rPr>
        <w:t xml:space="preserve">Figure 2.2: </w:t>
      </w:r>
      <w:r>
        <w:rPr>
          <w:rFonts w:ascii="Times New Roman" w:hAnsi="Times New Roman" w:cs="Times New Roman"/>
          <w:i/>
          <w:iCs/>
          <w:sz w:val="24"/>
          <w:szCs w:val="24"/>
          <w:lang w:val="en-TT"/>
        </w:rPr>
        <w:t xml:space="preserve">The Three-Dimensional Model by </w:t>
      </w:r>
      <w:proofErr w:type="spellStart"/>
      <w:r>
        <w:rPr>
          <w:rFonts w:ascii="Times New Roman" w:hAnsi="Times New Roman" w:cs="Times New Roman"/>
          <w:i/>
          <w:iCs/>
          <w:sz w:val="24"/>
          <w:szCs w:val="24"/>
          <w:lang w:val="en-TT"/>
        </w:rPr>
        <w:t>Gersick</w:t>
      </w:r>
      <w:proofErr w:type="spellEnd"/>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et al.</w:t>
      </w:r>
      <w:r>
        <w:rPr>
          <w:rFonts w:ascii="Times New Roman" w:hAnsi="Times New Roman" w:cs="Times New Roman"/>
          <w:i/>
          <w:iCs/>
          <w:sz w:val="24"/>
          <w:szCs w:val="24"/>
          <w:lang w:val="en-US"/>
        </w:rPr>
        <w:t xml:space="preserve"> (1997)</w:t>
      </w:r>
    </w:p>
    <w:p w14:paraId="009CB34F" w14:textId="77777777" w:rsidR="001347FE" w:rsidRDefault="001347FE" w:rsidP="001347FE">
      <w:pPr>
        <w:spacing w:after="0" w:line="240" w:lineRule="auto"/>
        <w:ind w:firstLine="720"/>
        <w:rPr>
          <w:rFonts w:ascii="Times New Roman" w:hAnsi="Times New Roman" w:cs="Times New Roman"/>
          <w:sz w:val="24"/>
          <w:szCs w:val="24"/>
          <w:lang w:val="en-TT"/>
        </w:rPr>
      </w:pPr>
    </w:p>
    <w:p w14:paraId="7E36E787" w14:textId="5870F610" w:rsidR="001A2C7B" w:rsidRDefault="00254474">
      <w:pPr>
        <w:spacing w:line="480" w:lineRule="auto"/>
        <w:ind w:firstLine="720"/>
        <w:rPr>
          <w:rFonts w:ascii="Times New Roman" w:hAnsi="Times New Roman" w:cs="Times New Roman"/>
          <w:sz w:val="24"/>
          <w:szCs w:val="24"/>
          <w:lang w:val="en-TT"/>
        </w:rPr>
      </w:pPr>
      <w:r>
        <w:rPr>
          <w:rFonts w:ascii="Times New Roman" w:hAnsi="Times New Roman" w:cs="Times New Roman"/>
          <w:sz w:val="24"/>
          <w:szCs w:val="24"/>
          <w:lang w:val="en-TT"/>
        </w:rPr>
        <w:t xml:space="preserve">The Three-Dimensional Model by </w:t>
      </w:r>
      <w:proofErr w:type="spellStart"/>
      <w:r>
        <w:rPr>
          <w:rFonts w:ascii="Times New Roman" w:hAnsi="Times New Roman" w:cs="Times New Roman"/>
          <w:sz w:val="24"/>
          <w:szCs w:val="24"/>
          <w:lang w:val="en-TT"/>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lang w:val="en-TT"/>
        </w:rPr>
        <w:t xml:space="preserve"> et al.</w:t>
      </w:r>
      <w:r>
        <w:rPr>
          <w:rFonts w:ascii="Times New Roman" w:hAnsi="Times New Roman" w:cs="Times New Roman"/>
          <w:sz w:val="24"/>
          <w:szCs w:val="24"/>
          <w:lang w:val="en-US"/>
        </w:rPr>
        <w:t xml:space="preserve"> (1997)</w:t>
      </w:r>
      <w:r>
        <w:rPr>
          <w:rFonts w:ascii="Times New Roman" w:hAnsi="Times New Roman" w:cs="Times New Roman"/>
          <w:sz w:val="24"/>
          <w:szCs w:val="24"/>
          <w:lang w:val="en-TT"/>
        </w:rPr>
        <w:t xml:space="preserve">, proposes that family businesses evolve through a series of chronological stages. In each stage, these businesses are subjected to unique challenges, which require unique solutions. The model focuses on progression through the various stages and breaks businesses down to moments that require a “revolutionary” change in order to “evolve” to the next stage of development (Greiner, 1972). The model describes the family aspect of these type of businesses – what extent do family </w:t>
      </w:r>
      <w:r>
        <w:rPr>
          <w:rFonts w:ascii="Times New Roman" w:hAnsi="Times New Roman" w:cs="Times New Roman"/>
          <w:sz w:val="24"/>
          <w:szCs w:val="24"/>
          <w:lang w:val="en-TT"/>
        </w:rPr>
        <w:lastRenderedPageBreak/>
        <w:t xml:space="preserve">start-ups rely on their founders and the impact of involving other generations towards the success of the business. </w:t>
      </w:r>
    </w:p>
    <w:p w14:paraId="1B5D177D" w14:textId="62B35815" w:rsidR="001A2C7B" w:rsidRDefault="00254474">
      <w:pPr>
        <w:pStyle w:val="Heading4"/>
        <w:rPr>
          <w:lang w:val="en-TT"/>
        </w:rPr>
      </w:pPr>
      <w:r>
        <w:rPr>
          <w:lang w:val="en-US"/>
        </w:rPr>
        <w:t>2.2.</w:t>
      </w:r>
      <w:r w:rsidR="00F506CE">
        <w:rPr>
          <w:lang w:val="en-US"/>
        </w:rPr>
        <w:t>3</w:t>
      </w:r>
      <w:r>
        <w:rPr>
          <w:lang w:val="en-US"/>
        </w:rPr>
        <w:t xml:space="preserve">.1 </w:t>
      </w:r>
      <w:r>
        <w:rPr>
          <w:lang w:val="en-TT"/>
        </w:rPr>
        <w:t>The Three-Dimensional Model – Ownership Dimension</w:t>
      </w:r>
    </w:p>
    <w:p w14:paraId="7F0B5A9E" w14:textId="6B741E79" w:rsidR="001A2C7B" w:rsidRDefault="00254474" w:rsidP="001347FE">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The Three-Dimensional Growth Model characterises businesses based on the three systems - Ownership, Family and Business. The Ownership System consists of the following dimensions:</w:t>
      </w:r>
    </w:p>
    <w:p w14:paraId="71A04EAA" w14:textId="77777777" w:rsidR="001A2C7B" w:rsidRDefault="00254474">
      <w:pPr>
        <w:numPr>
          <w:ilvl w:val="0"/>
          <w:numId w:val="8"/>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Controlling Owner </w:t>
      </w:r>
    </w:p>
    <w:p w14:paraId="2DF6C5EC" w14:textId="77777777" w:rsidR="001A2C7B" w:rsidRDefault="00254474">
      <w:pPr>
        <w:numPr>
          <w:ilvl w:val="0"/>
          <w:numId w:val="8"/>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Sibling Partnership </w:t>
      </w:r>
    </w:p>
    <w:p w14:paraId="6F13B371" w14:textId="77777777" w:rsidR="001A2C7B" w:rsidRDefault="00254474">
      <w:pPr>
        <w:numPr>
          <w:ilvl w:val="0"/>
          <w:numId w:val="8"/>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Cousin Consortium </w:t>
      </w:r>
    </w:p>
    <w:p w14:paraId="61D7E58B"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When a family has a start-up business, its founders (Controlling Owner) lie at the centre of its existence. Founders usually operate the business based on their depth of knowledge and experience. As a result, the family business at this stage is highly dependent on the owners and cannot survive without their goals, decision-making and input. </w:t>
      </w:r>
    </w:p>
    <w:p w14:paraId="328DEA20" w14:textId="77777777" w:rsidR="001A2C7B" w:rsidRDefault="00254474">
      <w:pPr>
        <w:spacing w:after="200"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lang w:val="en-TT"/>
        </w:rPr>
        <w:t>When a second generation enters the work environment, the family business transitions to a Sibling Partnership. Each child typically is assigned their own role within the business. At this stage of ownership, power within the family business may become shared among the first and second generation (</w:t>
      </w:r>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et al.,</w:t>
      </w:r>
      <w:r>
        <w:rPr>
          <w:rFonts w:ascii="Times New Roman" w:eastAsia="Calibri" w:hAnsi="Times New Roman" w:cs="Times New Roman"/>
          <w:sz w:val="24"/>
          <w:szCs w:val="24"/>
          <w:lang w:val="en-TT"/>
        </w:rPr>
        <w:t xml:space="preserve"> 1997)</w:t>
      </w:r>
      <w:r>
        <w:rPr>
          <w:rFonts w:ascii="Times New Roman" w:eastAsia="Calibri" w:hAnsi="Times New Roman" w:cs="Times New Roman"/>
          <w:sz w:val="24"/>
          <w:szCs w:val="24"/>
          <w:lang w:val="en-US"/>
        </w:rPr>
        <w:t>.</w:t>
      </w:r>
    </w:p>
    <w:p w14:paraId="095BA54B"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The final stage within the three-dimensional model - the Cousin Consortium consists of relatives joining the business, which may alter the vision of the founder and the culture of the business. Source: </w:t>
      </w:r>
      <w:bookmarkStart w:id="20" w:name="_Hlk73901731"/>
      <w:r>
        <w:rPr>
          <w:rFonts w:ascii="Times New Roman" w:eastAsia="Calibri" w:hAnsi="Times New Roman" w:cs="Times New Roman"/>
          <w:sz w:val="24"/>
          <w:szCs w:val="24"/>
          <w:lang w:val="en-TT"/>
        </w:rPr>
        <w:t>(</w:t>
      </w:r>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et al.</w:t>
      </w:r>
      <w:r>
        <w:rPr>
          <w:rFonts w:ascii="Times New Roman" w:eastAsia="Calibri" w:hAnsi="Times New Roman" w:cs="Times New Roman"/>
          <w:sz w:val="24"/>
          <w:szCs w:val="24"/>
          <w:lang w:val="en-TT"/>
        </w:rPr>
        <w:t xml:space="preserve">, 1997) </w:t>
      </w:r>
    </w:p>
    <w:p w14:paraId="1BE0F5A8" w14:textId="606DB2CC" w:rsidR="001A2C7B" w:rsidRDefault="00254474">
      <w:pPr>
        <w:pStyle w:val="Heading4"/>
        <w:rPr>
          <w:lang w:val="en-TT"/>
        </w:rPr>
      </w:pPr>
      <w:bookmarkStart w:id="21" w:name="_Hlk73907077"/>
      <w:bookmarkEnd w:id="20"/>
      <w:r>
        <w:rPr>
          <w:lang w:val="en-US"/>
        </w:rPr>
        <w:t>2.2.</w:t>
      </w:r>
      <w:r w:rsidR="00F506CE">
        <w:rPr>
          <w:lang w:val="en-US"/>
        </w:rPr>
        <w:t>3</w:t>
      </w:r>
      <w:r>
        <w:rPr>
          <w:lang w:val="en-US"/>
        </w:rPr>
        <w:t xml:space="preserve">.2 </w:t>
      </w:r>
      <w:r>
        <w:rPr>
          <w:lang w:val="en-TT"/>
        </w:rPr>
        <w:t>The Three-Dimensional Model – Family Dimension</w:t>
      </w:r>
    </w:p>
    <w:bookmarkEnd w:id="21"/>
    <w:p w14:paraId="203CE57B" w14:textId="77777777" w:rsidR="001A2C7B" w:rsidRDefault="00254474" w:rsidP="00F03C18">
      <w:pPr>
        <w:spacing w:after="200" w:line="480" w:lineRule="auto"/>
        <w:ind w:firstLine="36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The family dimension is broken down into the following stages: </w:t>
      </w:r>
    </w:p>
    <w:p w14:paraId="5B3C630B" w14:textId="77777777" w:rsidR="001A2C7B" w:rsidRDefault="00254474">
      <w:pPr>
        <w:numPr>
          <w:ilvl w:val="0"/>
          <w:numId w:val="9"/>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lastRenderedPageBreak/>
        <w:t>Young Family Business</w:t>
      </w:r>
    </w:p>
    <w:p w14:paraId="36B08226" w14:textId="77777777" w:rsidR="001A2C7B" w:rsidRDefault="00254474">
      <w:pPr>
        <w:numPr>
          <w:ilvl w:val="0"/>
          <w:numId w:val="10"/>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Entering the Business </w:t>
      </w:r>
    </w:p>
    <w:p w14:paraId="2C7DCDE3" w14:textId="77777777" w:rsidR="001A2C7B" w:rsidRDefault="00254474">
      <w:pPr>
        <w:numPr>
          <w:ilvl w:val="0"/>
          <w:numId w:val="10"/>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Working Together </w:t>
      </w:r>
    </w:p>
    <w:p w14:paraId="71504E62" w14:textId="77777777" w:rsidR="001A2C7B" w:rsidRDefault="00254474">
      <w:pPr>
        <w:numPr>
          <w:ilvl w:val="0"/>
          <w:numId w:val="10"/>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Passing the Baton  </w:t>
      </w:r>
    </w:p>
    <w:p w14:paraId="30DC0C66"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Family owned-businesses according to </w:t>
      </w:r>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et al.</w:t>
      </w:r>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1997) begin as a </w:t>
      </w:r>
      <w:bookmarkStart w:id="22" w:name="_Hlk73901203"/>
      <w:r>
        <w:rPr>
          <w:rFonts w:ascii="Times New Roman" w:eastAsia="Calibri" w:hAnsi="Times New Roman" w:cs="Times New Roman"/>
          <w:sz w:val="24"/>
          <w:szCs w:val="24"/>
          <w:lang w:val="en-TT"/>
        </w:rPr>
        <w:t>Young Family Business</w:t>
      </w:r>
      <w:bookmarkEnd w:id="22"/>
      <w:r>
        <w:rPr>
          <w:rFonts w:ascii="Times New Roman" w:eastAsia="Calibri" w:hAnsi="Times New Roman" w:cs="Times New Roman"/>
          <w:sz w:val="24"/>
          <w:szCs w:val="24"/>
          <w:lang w:val="en-TT"/>
        </w:rPr>
        <w:t xml:space="preserve"> where a married couple work together to plan, develop and establish a business enterprise for self-sufficiency. The founder’s children grow up witnessing their parents’ input within the business and how its revenue generation provides for the family.  </w:t>
      </w:r>
    </w:p>
    <w:p w14:paraId="04D47635"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Children joining the business commences Entering the Business stage. Once clear, defined roles are established within the company, the second generation works alongside the founders, transitioning the business seamlessly into the third stage of the family system – Working Together. </w:t>
      </w:r>
    </w:p>
    <w:p w14:paraId="65C777DD" w14:textId="77777777" w:rsidR="001A2C7B" w:rsidRDefault="00254474">
      <w:pPr>
        <w:spacing w:after="200"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lang w:val="en-TT"/>
        </w:rPr>
        <w:t>The Working Together stage occurs as the second generation begins to become experienced in the family business and contribute their own competencies and skills to the management of the firm (</w:t>
      </w:r>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et al.</w:t>
      </w:r>
      <w:r>
        <w:rPr>
          <w:rFonts w:ascii="Times New Roman" w:eastAsia="Calibri" w:hAnsi="Times New Roman" w:cs="Times New Roman"/>
          <w:sz w:val="24"/>
          <w:szCs w:val="24"/>
          <w:lang w:val="en-TT"/>
        </w:rPr>
        <w:t xml:space="preserve">, 1997). While each generation performs its own operational roles, the differences in business perspectives can be combined to develop innovative changes in the business. </w:t>
      </w:r>
      <w:r>
        <w:rPr>
          <w:rFonts w:ascii="Times New Roman" w:eastAsia="Calibri" w:hAnsi="Times New Roman" w:cs="Times New Roman"/>
          <w:sz w:val="24"/>
          <w:szCs w:val="24"/>
          <w:lang w:val="en-US"/>
        </w:rPr>
        <w:tab/>
      </w:r>
    </w:p>
    <w:p w14:paraId="304E445C"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Succession becomes a critical issue for family businesses at Passing the Baton stage. Founders may seek to retire and have their children – the second generation – assume governance, ownership and control of the firm and become a sibling partnership in the ownership dimension of the model.  </w:t>
      </w:r>
    </w:p>
    <w:p w14:paraId="45A1468D" w14:textId="6D49D29A" w:rsidR="001A2C7B" w:rsidRDefault="00254474">
      <w:pPr>
        <w:pStyle w:val="Heading4"/>
        <w:rPr>
          <w:lang w:val="en-TT"/>
        </w:rPr>
      </w:pPr>
      <w:r>
        <w:rPr>
          <w:lang w:val="en-US"/>
        </w:rPr>
        <w:lastRenderedPageBreak/>
        <w:t>2.2.</w:t>
      </w:r>
      <w:r w:rsidR="00F506CE">
        <w:rPr>
          <w:lang w:val="en-US"/>
        </w:rPr>
        <w:t>3</w:t>
      </w:r>
      <w:r>
        <w:rPr>
          <w:lang w:val="en-US"/>
        </w:rPr>
        <w:t xml:space="preserve">.3 </w:t>
      </w:r>
      <w:r>
        <w:rPr>
          <w:lang w:val="en-TT"/>
        </w:rPr>
        <w:t>The Three-Dimensional Model – Business Dimension</w:t>
      </w:r>
    </w:p>
    <w:p w14:paraId="571C73DA"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Often, changes in the family and ownership dimensions spark new developments under the Business System, within the three-dimensional model. </w:t>
      </w:r>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et al.,</w:t>
      </w:r>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1997) categorised the Business Dimension into three stages based on the growth and expansion of the family business: </w:t>
      </w:r>
    </w:p>
    <w:p w14:paraId="799549DC" w14:textId="77777777" w:rsidR="001A2C7B" w:rsidRDefault="00254474">
      <w:pPr>
        <w:numPr>
          <w:ilvl w:val="0"/>
          <w:numId w:val="11"/>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Start-Up </w:t>
      </w:r>
    </w:p>
    <w:p w14:paraId="6F3F6AB0" w14:textId="77777777" w:rsidR="001A2C7B" w:rsidRDefault="00254474">
      <w:pPr>
        <w:numPr>
          <w:ilvl w:val="0"/>
          <w:numId w:val="11"/>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Expansion/ Formalisation</w:t>
      </w:r>
    </w:p>
    <w:p w14:paraId="6EECE62F" w14:textId="77777777" w:rsidR="001A2C7B" w:rsidRDefault="00254474">
      <w:pPr>
        <w:numPr>
          <w:ilvl w:val="0"/>
          <w:numId w:val="11"/>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Maturity </w:t>
      </w:r>
    </w:p>
    <w:p w14:paraId="114789D8"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During the initial stage of operational commencement</w:t>
      </w:r>
      <w:r>
        <w:rPr>
          <w:rFonts w:ascii="Times New Roman" w:eastAsia="Calibri" w:hAnsi="Times New Roman" w:cs="Times New Roman"/>
          <w:sz w:val="24"/>
          <w:szCs w:val="24"/>
          <w:lang w:val="en-US"/>
        </w:rPr>
        <w:t xml:space="preserve"> </w:t>
      </w:r>
      <w:r>
        <w:rPr>
          <w:rFonts w:ascii="Times New Roman" w:hAnsi="Times New Roman" w:cs="Times New Roman"/>
          <w:bCs/>
          <w:sz w:val="24"/>
          <w:szCs w:val="24"/>
        </w:rPr>
        <w:t>–</w:t>
      </w:r>
      <w:r>
        <w:rPr>
          <w:rFonts w:ascii="Times New Roman" w:eastAsia="Calibri" w:hAnsi="Times New Roman" w:cs="Times New Roman"/>
          <w:sz w:val="24"/>
          <w:szCs w:val="24"/>
          <w:lang w:val="en-TT"/>
        </w:rPr>
        <w:t xml:space="preserve"> the Start-Up stage</w:t>
      </w:r>
      <w:r>
        <w:rPr>
          <w:rFonts w:ascii="Times New Roman" w:eastAsia="Calibri" w:hAnsi="Times New Roman" w:cs="Times New Roman"/>
          <w:sz w:val="24"/>
          <w:szCs w:val="24"/>
          <w:lang w:val="en-US"/>
        </w:rPr>
        <w:t xml:space="preserve"> </w:t>
      </w:r>
      <w:r>
        <w:rPr>
          <w:rFonts w:ascii="Times New Roman" w:hAnsi="Times New Roman" w:cs="Times New Roman"/>
          <w:bCs/>
          <w:sz w:val="24"/>
          <w:szCs w:val="24"/>
        </w:rPr>
        <w:t>–</w:t>
      </w:r>
      <w:r>
        <w:rPr>
          <w:rFonts w:ascii="Times New Roman" w:eastAsia="Calibri" w:hAnsi="Times New Roman" w:cs="Times New Roman"/>
          <w:sz w:val="24"/>
          <w:szCs w:val="24"/>
          <w:lang w:val="en-TT"/>
        </w:rPr>
        <w:t xml:space="preserve"> the founding generation acts on their entrepreneurial aspirations and little organisational structure (</w:t>
      </w:r>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TT"/>
        </w:rPr>
        <w:t>,</w:t>
      </w:r>
      <w:r>
        <w:rPr>
          <w:rFonts w:ascii="Times New Roman" w:eastAsia="Calibri" w:hAnsi="Times New Roman" w:cs="Times New Roman"/>
          <w:sz w:val="24"/>
          <w:szCs w:val="24"/>
          <w:lang w:val="en-US"/>
        </w:rPr>
        <w:t xml:space="preserve"> et </w:t>
      </w:r>
      <w:proofErr w:type="gramStart"/>
      <w:r>
        <w:rPr>
          <w:rFonts w:ascii="Times New Roman" w:eastAsia="Calibri" w:hAnsi="Times New Roman" w:cs="Times New Roman"/>
          <w:sz w:val="24"/>
          <w:szCs w:val="24"/>
          <w:lang w:val="en-US"/>
        </w:rPr>
        <w:t>al,</w:t>
      </w:r>
      <w:r>
        <w:rPr>
          <w:rFonts w:ascii="Times New Roman" w:eastAsia="Calibri" w:hAnsi="Times New Roman" w:cs="Times New Roman"/>
          <w:sz w:val="24"/>
          <w:szCs w:val="24"/>
          <w:lang w:val="en-TT"/>
        </w:rPr>
        <w:t>,</w:t>
      </w:r>
      <w:proofErr w:type="gramEnd"/>
      <w:r>
        <w:rPr>
          <w:rFonts w:ascii="Times New Roman" w:eastAsia="Calibri" w:hAnsi="Times New Roman" w:cs="Times New Roman"/>
          <w:sz w:val="24"/>
          <w:szCs w:val="24"/>
          <w:lang w:val="en-TT"/>
        </w:rPr>
        <w:t xml:space="preserve"> 1997). At this stage, survival of the firm is key. The family business must develop its niche and market share to successfully generate sufficient revenue to cover initial start-up costs and expenses.  Formality tends to be minimal at this stage. </w:t>
      </w:r>
    </w:p>
    <w:p w14:paraId="007FE52F" w14:textId="78B6C62B"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As the business finds new markets and develops new products, it enters the Expansion </w:t>
      </w:r>
      <w:r w:rsidR="008B39BF" w:rsidRPr="00973827">
        <w:rPr>
          <w:rFonts w:ascii="Times New Roman" w:eastAsia="Calibri" w:hAnsi="Times New Roman" w:cs="Times New Roman"/>
          <w:sz w:val="24"/>
          <w:szCs w:val="24"/>
          <w:lang w:val="en-TT"/>
        </w:rPr>
        <w:t>and</w:t>
      </w:r>
      <w:bookmarkStart w:id="23" w:name="_Hlk73907186"/>
      <w:r w:rsidR="008B39BF">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TT"/>
        </w:rPr>
        <w:t xml:space="preserve">Formalisation </w:t>
      </w:r>
      <w:bookmarkEnd w:id="23"/>
      <w:r>
        <w:rPr>
          <w:rFonts w:ascii="Times New Roman" w:eastAsia="Calibri" w:hAnsi="Times New Roman" w:cs="Times New Roman"/>
          <w:sz w:val="24"/>
          <w:szCs w:val="24"/>
          <w:lang w:val="en-TT"/>
        </w:rPr>
        <w:t xml:space="preserve">stage. This second stage according to the three-dimensional model involves numerous developments for the family firm. Property expansion, new locations, product line increase and additional hiring of staff are all features of the Expansion and Formalisation stage. These significant changes mean that the founding generation must often adjust their managerial values and roles by allowing other employees to </w:t>
      </w:r>
      <w:r w:rsidRPr="00FB7406">
        <w:rPr>
          <w:rFonts w:ascii="Times New Roman" w:eastAsia="Calibri" w:hAnsi="Times New Roman" w:cs="Times New Roman"/>
          <w:sz w:val="24"/>
          <w:szCs w:val="24"/>
          <w:lang w:val="en-TT"/>
        </w:rPr>
        <w:t>make decisions. (Andrews, 2010).</w:t>
      </w:r>
    </w:p>
    <w:p w14:paraId="4587FB04" w14:textId="6F958377" w:rsidR="001A2C7B" w:rsidRPr="00C303CD" w:rsidRDefault="00254474">
      <w:pPr>
        <w:spacing w:after="200"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lang w:val="en-TT"/>
        </w:rPr>
        <w:t>The progress of business operation</w:t>
      </w:r>
      <w:r>
        <w:rPr>
          <w:rFonts w:ascii="Times New Roman" w:eastAsia="Calibri" w:hAnsi="Times New Roman" w:cs="Times New Roman"/>
          <w:sz w:val="24"/>
          <w:szCs w:val="24"/>
          <w:lang w:val="en-US"/>
        </w:rPr>
        <w:t>s</w:t>
      </w:r>
      <w:r>
        <w:rPr>
          <w:rFonts w:ascii="Times New Roman" w:eastAsia="Calibri" w:hAnsi="Times New Roman" w:cs="Times New Roman"/>
          <w:sz w:val="24"/>
          <w:szCs w:val="24"/>
          <w:lang w:val="en-TT"/>
        </w:rPr>
        <w:t xml:space="preserve"> that accompanies the </w:t>
      </w:r>
      <w:r w:rsidRPr="00973827">
        <w:rPr>
          <w:rFonts w:ascii="Times New Roman" w:eastAsia="Calibri" w:hAnsi="Times New Roman" w:cs="Times New Roman"/>
          <w:sz w:val="24"/>
          <w:szCs w:val="24"/>
          <w:lang w:val="en-TT"/>
        </w:rPr>
        <w:t xml:space="preserve">Expansion </w:t>
      </w:r>
      <w:r w:rsidR="008B39BF" w:rsidRPr="00973827">
        <w:rPr>
          <w:rFonts w:ascii="Times New Roman" w:eastAsia="Calibri" w:hAnsi="Times New Roman" w:cs="Times New Roman"/>
          <w:sz w:val="24"/>
          <w:szCs w:val="24"/>
          <w:lang w:val="en-TT"/>
        </w:rPr>
        <w:t>and</w:t>
      </w:r>
      <w:r>
        <w:rPr>
          <w:rFonts w:ascii="Times New Roman" w:eastAsia="Calibri" w:hAnsi="Times New Roman" w:cs="Times New Roman"/>
          <w:sz w:val="24"/>
          <w:szCs w:val="24"/>
          <w:lang w:val="en-TT"/>
        </w:rPr>
        <w:t xml:space="preserve"> Formalisation stage reaches its peak when a family business becomes a key industry player with substantial market share, yet is no longer innovative. Business operations within the Maturity stage can therefore become categorised by declining revenues, lack of competitiveness and a stagnant market share (</w:t>
      </w:r>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et al.</w:t>
      </w:r>
      <w:r>
        <w:rPr>
          <w:rFonts w:ascii="Times New Roman" w:eastAsia="Calibri" w:hAnsi="Times New Roman" w:cs="Times New Roman"/>
          <w:sz w:val="24"/>
          <w:szCs w:val="24"/>
          <w:lang w:val="en-TT"/>
        </w:rPr>
        <w:t xml:space="preserve">, 1997). While business may have become ‘normalised’, the family </w:t>
      </w:r>
      <w:r>
        <w:rPr>
          <w:rFonts w:ascii="Times New Roman" w:eastAsia="Calibri" w:hAnsi="Times New Roman" w:cs="Times New Roman"/>
          <w:sz w:val="24"/>
          <w:szCs w:val="24"/>
          <w:lang w:val="en-TT"/>
        </w:rPr>
        <w:lastRenderedPageBreak/>
        <w:t>firm may continue to develop its internal expansion and introduction of new business practices and procedures. However, increased competition requires the business to reinvent itself in order to avoid complacency (</w:t>
      </w:r>
      <w:r w:rsidRPr="00FB7406">
        <w:rPr>
          <w:rFonts w:ascii="Times New Roman" w:eastAsia="Calibri" w:hAnsi="Times New Roman" w:cs="Times New Roman"/>
          <w:sz w:val="24"/>
          <w:szCs w:val="24"/>
          <w:lang w:val="en-TT"/>
        </w:rPr>
        <w:t>Andrews, 2010).</w:t>
      </w:r>
      <w:r>
        <w:rPr>
          <w:rFonts w:ascii="Times New Roman" w:eastAsia="Calibri" w:hAnsi="Times New Roman" w:cs="Times New Roman"/>
          <w:sz w:val="24"/>
          <w:szCs w:val="24"/>
          <w:lang w:val="en-TT"/>
        </w:rPr>
        <w:t xml:space="preserve"> This means at the Maturity stage, within the Three-Dimensional model, a business avoiding operational complacency and decline must </w:t>
      </w:r>
      <w:r w:rsidRPr="009F17FC">
        <w:rPr>
          <w:rFonts w:ascii="Times New Roman" w:eastAsia="Calibri" w:hAnsi="Times New Roman" w:cs="Times New Roman"/>
          <w:sz w:val="24"/>
          <w:szCs w:val="24"/>
        </w:rPr>
        <w:t>utilise</w:t>
      </w:r>
      <w:r>
        <w:rPr>
          <w:rFonts w:ascii="Times New Roman" w:eastAsia="Calibri" w:hAnsi="Times New Roman" w:cs="Times New Roman"/>
          <w:sz w:val="24"/>
          <w:szCs w:val="24"/>
          <w:lang w:val="en-TT"/>
        </w:rPr>
        <w:t xml:space="preserve"> its competitive resources to fuel new energy and innovation in the family business. </w:t>
      </w:r>
    </w:p>
    <w:p w14:paraId="0CB5921D"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Other models can be considered to further evaluate where a family business presently operates and the likelihood of business decline. Other models, such as the Three Circle Approach evaluates how the family, business and ownership systems within the Three-Dimensional </w:t>
      </w:r>
      <w:r>
        <w:rPr>
          <w:rFonts w:ascii="Times New Roman" w:eastAsia="Calibri" w:hAnsi="Times New Roman" w:cs="Times New Roman"/>
          <w:sz w:val="24"/>
          <w:szCs w:val="24"/>
          <w:lang w:val="en-US"/>
        </w:rPr>
        <w:t>M</w:t>
      </w:r>
      <w:proofErr w:type="spellStart"/>
      <w:r>
        <w:rPr>
          <w:rFonts w:ascii="Times New Roman" w:eastAsia="Calibri" w:hAnsi="Times New Roman" w:cs="Times New Roman"/>
          <w:sz w:val="24"/>
          <w:szCs w:val="24"/>
          <w:lang w:val="en-TT"/>
        </w:rPr>
        <w:t>odel</w:t>
      </w:r>
      <w:proofErr w:type="spellEnd"/>
      <w:r>
        <w:rPr>
          <w:rFonts w:ascii="Times New Roman" w:eastAsia="Calibri" w:hAnsi="Times New Roman" w:cs="Times New Roman"/>
          <w:sz w:val="24"/>
          <w:szCs w:val="24"/>
          <w:lang w:val="en-TT"/>
        </w:rPr>
        <w:t xml:space="preserve"> overlap and support each other.</w:t>
      </w:r>
    </w:p>
    <w:p w14:paraId="2CB31051" w14:textId="4BB05162" w:rsidR="001A2C7B" w:rsidRDefault="00254474">
      <w:pPr>
        <w:pStyle w:val="Heading3"/>
        <w:spacing w:afterLines="100" w:line="260" w:lineRule="auto"/>
        <w:rPr>
          <w:lang w:val="en-TT"/>
        </w:rPr>
      </w:pPr>
      <w:bookmarkStart w:id="24" w:name="_Toc77622146"/>
      <w:r>
        <w:rPr>
          <w:lang w:val="en-US"/>
        </w:rPr>
        <w:t>2.2.</w:t>
      </w:r>
      <w:r w:rsidR="00F506CE">
        <w:rPr>
          <w:lang w:val="en-US"/>
        </w:rPr>
        <w:t>4</w:t>
      </w:r>
      <w:r>
        <w:rPr>
          <w:lang w:val="en-US"/>
        </w:rPr>
        <w:t xml:space="preserve"> </w:t>
      </w:r>
      <w:r>
        <w:rPr>
          <w:lang w:val="en-TT"/>
        </w:rPr>
        <w:t>Three-Circle Approach</w:t>
      </w:r>
      <w:bookmarkEnd w:id="24"/>
    </w:p>
    <w:p w14:paraId="6C85CC97" w14:textId="7D84657D" w:rsidR="001A2C7B" w:rsidRDefault="00254474">
      <w:pPr>
        <w:keepNext/>
        <w:keepLines/>
        <w:spacing w:before="240" w:after="0" w:line="480" w:lineRule="auto"/>
        <w:ind w:firstLine="720"/>
        <w:rPr>
          <w:rFonts w:ascii="Times New Roman" w:eastAsia="Times New Roman" w:hAnsi="Times New Roman" w:cs="Times New Roman"/>
          <w:sz w:val="24"/>
          <w:szCs w:val="24"/>
          <w:u w:val="single"/>
          <w:lang w:val="en-TT"/>
        </w:rPr>
      </w:pPr>
      <w:r>
        <w:rPr>
          <w:rFonts w:ascii="Times New Roman" w:eastAsia="Times New Roman" w:hAnsi="Times New Roman" w:cs="Times New Roman"/>
          <w:sz w:val="24"/>
          <w:szCs w:val="24"/>
          <w:lang w:eastAsia="en-TT"/>
        </w:rPr>
        <w:t xml:space="preserve">The Three-Circle Model </w:t>
      </w:r>
      <w:r w:rsidR="00973827">
        <w:rPr>
          <w:rFonts w:ascii="Times New Roman" w:eastAsia="Times New Roman" w:hAnsi="Times New Roman" w:cs="Times New Roman"/>
          <w:sz w:val="24"/>
          <w:szCs w:val="24"/>
          <w:lang w:eastAsia="en-TT"/>
        </w:rPr>
        <w:t>illustrated in Fig 2.3</w:t>
      </w:r>
      <w:proofErr w:type="gramStart"/>
      <w:r w:rsidR="00973827">
        <w:rPr>
          <w:rFonts w:ascii="Times New Roman" w:eastAsia="Times New Roman" w:hAnsi="Times New Roman" w:cs="Times New Roman"/>
          <w:sz w:val="24"/>
          <w:szCs w:val="24"/>
          <w:lang w:eastAsia="en-TT"/>
        </w:rPr>
        <w:t xml:space="preserve">,  </w:t>
      </w:r>
      <w:r>
        <w:rPr>
          <w:rFonts w:ascii="Times New Roman" w:eastAsia="Times New Roman" w:hAnsi="Times New Roman" w:cs="Times New Roman"/>
          <w:sz w:val="24"/>
          <w:szCs w:val="24"/>
          <w:lang w:eastAsia="en-TT"/>
        </w:rPr>
        <w:t>is</w:t>
      </w:r>
      <w:proofErr w:type="gramEnd"/>
      <w:r>
        <w:rPr>
          <w:rFonts w:ascii="Times New Roman" w:eastAsia="Times New Roman" w:hAnsi="Times New Roman" w:cs="Times New Roman"/>
          <w:sz w:val="24"/>
          <w:szCs w:val="24"/>
          <w:lang w:eastAsia="en-TT"/>
        </w:rPr>
        <w:t xml:space="preserve"> a framework developed at Harvard Business School by Renato </w:t>
      </w:r>
      <w:proofErr w:type="spellStart"/>
      <w:r>
        <w:rPr>
          <w:rFonts w:ascii="Times New Roman" w:eastAsia="Times New Roman" w:hAnsi="Times New Roman" w:cs="Times New Roman"/>
          <w:sz w:val="24"/>
          <w:szCs w:val="24"/>
          <w:lang w:eastAsia="en-TT"/>
        </w:rPr>
        <w:t>Tagiuri</w:t>
      </w:r>
      <w:proofErr w:type="spellEnd"/>
      <w:r>
        <w:rPr>
          <w:rFonts w:ascii="Times New Roman" w:eastAsia="Times New Roman" w:hAnsi="Times New Roman" w:cs="Times New Roman"/>
          <w:sz w:val="24"/>
          <w:szCs w:val="24"/>
          <w:lang w:eastAsia="en-TT"/>
        </w:rPr>
        <w:t xml:space="preserve"> and John Davis in the 1970s. This framework identifies three interdependent and overlapping groups that comprise the family business system </w:t>
      </w:r>
      <w:r>
        <w:rPr>
          <w:rFonts w:ascii="Times New Roman" w:hAnsi="Times New Roman" w:cs="Times New Roman"/>
          <w:bCs/>
          <w:sz w:val="24"/>
          <w:szCs w:val="24"/>
        </w:rPr>
        <w:t>–</w:t>
      </w:r>
      <w:r>
        <w:rPr>
          <w:rFonts w:ascii="Times New Roman" w:eastAsia="Times New Roman" w:hAnsi="Times New Roman" w:cs="Times New Roman"/>
          <w:sz w:val="24"/>
          <w:szCs w:val="24"/>
          <w:lang w:eastAsia="en-TT"/>
        </w:rPr>
        <w:t xml:space="preserve"> </w:t>
      </w:r>
      <w:r>
        <w:rPr>
          <w:rFonts w:ascii="Times New Roman" w:eastAsia="Times New Roman" w:hAnsi="Times New Roman" w:cs="Times New Roman"/>
          <w:sz w:val="24"/>
          <w:szCs w:val="24"/>
          <w:lang w:val="en-US" w:eastAsia="en-TT"/>
        </w:rPr>
        <w:t>F</w:t>
      </w:r>
      <w:proofErr w:type="spellStart"/>
      <w:r>
        <w:rPr>
          <w:rFonts w:ascii="Times New Roman" w:eastAsia="Times New Roman" w:hAnsi="Times New Roman" w:cs="Times New Roman"/>
          <w:sz w:val="24"/>
          <w:szCs w:val="24"/>
          <w:lang w:eastAsia="en-TT"/>
        </w:rPr>
        <w:t>amily</w:t>
      </w:r>
      <w:proofErr w:type="spellEnd"/>
      <w:r>
        <w:rPr>
          <w:rFonts w:ascii="Times New Roman" w:eastAsia="Times New Roman" w:hAnsi="Times New Roman" w:cs="Times New Roman"/>
          <w:sz w:val="24"/>
          <w:szCs w:val="24"/>
          <w:lang w:eastAsia="en-TT"/>
        </w:rPr>
        <w:t xml:space="preserve">, </w:t>
      </w:r>
      <w:r>
        <w:rPr>
          <w:rFonts w:ascii="Times New Roman" w:eastAsia="Times New Roman" w:hAnsi="Times New Roman" w:cs="Times New Roman"/>
          <w:sz w:val="24"/>
          <w:szCs w:val="24"/>
          <w:lang w:val="en-US" w:eastAsia="en-TT"/>
        </w:rPr>
        <w:t>B</w:t>
      </w:r>
      <w:proofErr w:type="spellStart"/>
      <w:r>
        <w:rPr>
          <w:rFonts w:ascii="Times New Roman" w:eastAsia="Times New Roman" w:hAnsi="Times New Roman" w:cs="Times New Roman"/>
          <w:sz w:val="24"/>
          <w:szCs w:val="24"/>
          <w:lang w:eastAsia="en-TT"/>
        </w:rPr>
        <w:t>usiness</w:t>
      </w:r>
      <w:proofErr w:type="spellEnd"/>
      <w:r>
        <w:rPr>
          <w:rFonts w:ascii="Times New Roman" w:eastAsia="Times New Roman" w:hAnsi="Times New Roman" w:cs="Times New Roman"/>
          <w:sz w:val="24"/>
          <w:szCs w:val="24"/>
          <w:lang w:eastAsia="en-TT"/>
        </w:rPr>
        <w:t xml:space="preserve"> and </w:t>
      </w:r>
      <w:r>
        <w:rPr>
          <w:rFonts w:ascii="Times New Roman" w:eastAsia="Times New Roman" w:hAnsi="Times New Roman" w:cs="Times New Roman"/>
          <w:sz w:val="24"/>
          <w:szCs w:val="24"/>
          <w:lang w:val="en-US" w:eastAsia="en-TT"/>
        </w:rPr>
        <w:t>O</w:t>
      </w:r>
      <w:proofErr w:type="spellStart"/>
      <w:r>
        <w:rPr>
          <w:rFonts w:ascii="Times New Roman" w:eastAsia="Times New Roman" w:hAnsi="Times New Roman" w:cs="Times New Roman"/>
          <w:sz w:val="24"/>
          <w:szCs w:val="24"/>
          <w:lang w:eastAsia="en-TT"/>
        </w:rPr>
        <w:t>wnership</w:t>
      </w:r>
      <w:proofErr w:type="spellEnd"/>
      <w:r>
        <w:rPr>
          <w:rFonts w:ascii="Times New Roman" w:eastAsia="Times New Roman" w:hAnsi="Times New Roman" w:cs="Times New Roman"/>
          <w:sz w:val="24"/>
          <w:szCs w:val="24"/>
          <w:lang w:eastAsia="en-TT"/>
        </w:rPr>
        <w:t xml:space="preserve">. As a result of this overlap, there are seven interest groups present, each with its own legitimate perspectives, goals and dynamics. </w:t>
      </w:r>
    </w:p>
    <w:p w14:paraId="64069C89" w14:textId="77777777" w:rsidR="001A2C7B" w:rsidRDefault="00254474">
      <w:pPr>
        <w:spacing w:before="100" w:beforeAutospacing="1" w:after="240" w:line="480" w:lineRule="auto"/>
        <w:ind w:firstLine="720"/>
        <w:jc w:val="both"/>
        <w:rPr>
          <w:rFonts w:ascii="Times New Roman" w:eastAsia="Times New Roman" w:hAnsi="Times New Roman" w:cs="Times New Roman"/>
          <w:sz w:val="24"/>
          <w:szCs w:val="24"/>
          <w:lang w:eastAsia="en-TT"/>
        </w:rPr>
      </w:pPr>
      <w:r>
        <w:rPr>
          <w:rFonts w:ascii="Times New Roman" w:eastAsia="Times New Roman" w:hAnsi="Times New Roman" w:cs="Times New Roman"/>
          <w:sz w:val="24"/>
          <w:szCs w:val="24"/>
          <w:lang w:eastAsia="en-TT"/>
        </w:rPr>
        <w:t>The long-term success of family business systems depends on the functioning and mutual support of each of these groups</w:t>
      </w:r>
      <w:r>
        <w:rPr>
          <w:rFonts w:ascii="Times New Roman" w:eastAsia="Times New Roman" w:hAnsi="Times New Roman" w:cs="Times New Roman"/>
          <w:sz w:val="24"/>
          <w:szCs w:val="24"/>
          <w:lang w:val="en-US" w:eastAsia="en-TT"/>
        </w:rPr>
        <w:t>.</w:t>
      </w:r>
    </w:p>
    <w:p w14:paraId="6CB03252" w14:textId="38F21777" w:rsidR="001A2C7B" w:rsidRDefault="00637AB9" w:rsidP="00395D8E">
      <w:pPr>
        <w:spacing w:after="0" w:line="480" w:lineRule="auto"/>
        <w:jc w:val="center"/>
        <w:rPr>
          <w:rFonts w:ascii="Times New Roman" w:eastAsia="Calibri" w:hAnsi="Times New Roman" w:cs="Times New Roman"/>
          <w:sz w:val="24"/>
          <w:szCs w:val="24"/>
        </w:rPr>
      </w:pPr>
      <w:r w:rsidRPr="00C5759E">
        <w:rPr>
          <w:rFonts w:ascii="Times New Roman" w:eastAsia="Calibri" w:hAnsi="Times New Roman" w:cs="Times New Roman"/>
          <w:noProof/>
          <w:color w:val="000000" w:themeColor="text1"/>
          <w:sz w:val="24"/>
          <w:szCs w:val="24"/>
        </w:rPr>
        <w:lastRenderedPageBreak/>
        <w:drawing>
          <wp:inline distT="0" distB="0" distL="0" distR="0" wp14:anchorId="3B0F92B0" wp14:editId="5F7B3850">
            <wp:extent cx="3733800" cy="3009900"/>
            <wp:effectExtent l="19050" t="19050" r="19050" b="19050"/>
            <wp:docPr id="4" name="Picture 1" descr="https://lh3.googleusercontent.com/Z65X2pBGsHba01opJzNd_vi32ra5qBcVIsqznLM-n8xKMr1ze_UZI08CTL2MYW1AoTkGNmvtUY2zapBui2b5_TDRA1jeNorriIPkxT3gHQBmVFOF45aDVeD8Is53JLzIT8shrQ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https://lh3.googleusercontent.com/Z65X2pBGsHba01opJzNd_vi32ra5qBcVIsqznLM-n8xKMr1ze_UZI08CTL2MYW1AoTkGNmvtUY2zapBui2b5_TDRA1jeNorriIPkxT3gHQBmVFOF45aDVeD8Is53JLzIT8shrQI"/>
                    <pic:cNvPicPr>
                      <a:picLocks noChangeAspect="1" noChangeArrowheads="1"/>
                    </pic:cNvPicPr>
                  </pic:nvPicPr>
                  <pic:blipFill>
                    <a:blip r:embed="rId18" cstate="print"/>
                    <a:srcRect/>
                    <a:stretch>
                      <a:fillRect/>
                    </a:stretch>
                  </pic:blipFill>
                  <pic:spPr>
                    <a:xfrm>
                      <a:off x="0" y="0"/>
                      <a:ext cx="3733800" cy="3009900"/>
                    </a:xfrm>
                    <a:prstGeom prst="rect">
                      <a:avLst/>
                    </a:prstGeom>
                    <a:noFill/>
                    <a:ln w="19050">
                      <a:solidFill>
                        <a:prstClr val="black"/>
                      </a:solidFill>
                      <a:miter lim="800000"/>
                      <a:headEnd/>
                      <a:tailEnd/>
                    </a:ln>
                  </pic:spPr>
                </pic:pic>
              </a:graphicData>
            </a:graphic>
          </wp:inline>
        </w:drawing>
      </w:r>
    </w:p>
    <w:p w14:paraId="3E876BF9" w14:textId="77777777" w:rsidR="001A2C7B" w:rsidRDefault="00254474" w:rsidP="00B15EBB">
      <w:pPr>
        <w:spacing w:after="200" w:line="480" w:lineRule="auto"/>
        <w:jc w:val="center"/>
        <w:rPr>
          <w:rFonts w:ascii="Times New Roman" w:eastAsia="Calibri" w:hAnsi="Times New Roman" w:cs="Times New Roman"/>
          <w:i/>
          <w:iCs/>
          <w:sz w:val="24"/>
          <w:szCs w:val="24"/>
        </w:rPr>
      </w:pPr>
      <w:r>
        <w:rPr>
          <w:rFonts w:ascii="Times New Roman" w:eastAsia="Calibri" w:hAnsi="Times New Roman" w:cs="Times New Roman"/>
          <w:i/>
          <w:iCs/>
          <w:sz w:val="24"/>
          <w:szCs w:val="24"/>
          <w:lang w:val="en-US"/>
        </w:rPr>
        <w:t>Figure 2.3: The Three-Circle Model of Family Business</w:t>
      </w:r>
    </w:p>
    <w:p w14:paraId="6C4616C8"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Whilst this Three-Circle Model of family business was first coined in the 1970s and published in the 1980s, its value is relevant. Despite being periodically updated, the original model highlights three critical groups of stakeholders to be considered </w:t>
      </w:r>
      <w:r>
        <w:rPr>
          <w:rFonts w:ascii="Times New Roman" w:hAnsi="Times New Roman" w:cs="Times New Roman"/>
          <w:bCs/>
          <w:sz w:val="24"/>
          <w:szCs w:val="24"/>
        </w:rPr>
        <w:t>–</w:t>
      </w:r>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t</w:t>
      </w:r>
      <w:r>
        <w:rPr>
          <w:rFonts w:ascii="Times New Roman" w:eastAsia="Calibri" w:hAnsi="Times New Roman" w:cs="Times New Roman"/>
          <w:sz w:val="24"/>
          <w:szCs w:val="24"/>
          <w:lang w:val="en-TT"/>
        </w:rPr>
        <w:t xml:space="preserve">he </w:t>
      </w:r>
      <w:r>
        <w:rPr>
          <w:rFonts w:ascii="Times New Roman" w:eastAsia="Calibri" w:hAnsi="Times New Roman" w:cs="Times New Roman"/>
          <w:sz w:val="24"/>
          <w:szCs w:val="24"/>
          <w:lang w:val="en-US"/>
        </w:rPr>
        <w:t>F</w:t>
      </w:r>
      <w:proofErr w:type="spellStart"/>
      <w:r>
        <w:rPr>
          <w:rFonts w:ascii="Times New Roman" w:eastAsia="Calibri" w:hAnsi="Times New Roman" w:cs="Times New Roman"/>
          <w:sz w:val="24"/>
          <w:szCs w:val="24"/>
          <w:lang w:val="en-TT"/>
        </w:rPr>
        <w:t>amily</w:t>
      </w:r>
      <w:proofErr w:type="spellEnd"/>
      <w:r>
        <w:rPr>
          <w:rFonts w:ascii="Times New Roman" w:eastAsia="Calibri" w:hAnsi="Times New Roman" w:cs="Times New Roman"/>
          <w:sz w:val="24"/>
          <w:szCs w:val="24"/>
          <w:lang w:val="en-TT"/>
        </w:rPr>
        <w:t xml:space="preserve">, the </w:t>
      </w:r>
      <w:r>
        <w:rPr>
          <w:rFonts w:ascii="Times New Roman" w:eastAsia="Calibri" w:hAnsi="Times New Roman" w:cs="Times New Roman"/>
          <w:sz w:val="24"/>
          <w:szCs w:val="24"/>
          <w:lang w:val="en-US"/>
        </w:rPr>
        <w:t>B</w:t>
      </w:r>
      <w:proofErr w:type="spellStart"/>
      <w:r>
        <w:rPr>
          <w:rFonts w:ascii="Times New Roman" w:eastAsia="Calibri" w:hAnsi="Times New Roman" w:cs="Times New Roman"/>
          <w:sz w:val="24"/>
          <w:szCs w:val="24"/>
          <w:lang w:val="en-TT"/>
        </w:rPr>
        <w:t>usiness</w:t>
      </w:r>
      <w:proofErr w:type="spellEnd"/>
      <w:r>
        <w:rPr>
          <w:rFonts w:ascii="Times New Roman" w:eastAsia="Calibri" w:hAnsi="Times New Roman" w:cs="Times New Roman"/>
          <w:sz w:val="24"/>
          <w:szCs w:val="24"/>
          <w:lang w:val="en-TT"/>
        </w:rPr>
        <w:t xml:space="preserve">, and </w:t>
      </w:r>
      <w:r>
        <w:rPr>
          <w:rFonts w:ascii="Times New Roman" w:eastAsia="Calibri" w:hAnsi="Times New Roman" w:cs="Times New Roman"/>
          <w:sz w:val="24"/>
          <w:szCs w:val="24"/>
          <w:lang w:val="en-US"/>
        </w:rPr>
        <w:t>O</w:t>
      </w:r>
      <w:proofErr w:type="spellStart"/>
      <w:r>
        <w:rPr>
          <w:rFonts w:ascii="Times New Roman" w:eastAsia="Calibri" w:hAnsi="Times New Roman" w:cs="Times New Roman"/>
          <w:sz w:val="24"/>
          <w:szCs w:val="24"/>
          <w:lang w:val="en-TT"/>
        </w:rPr>
        <w:t>wnership</w:t>
      </w:r>
      <w:proofErr w:type="spellEnd"/>
      <w:r>
        <w:rPr>
          <w:rFonts w:ascii="Times New Roman" w:eastAsia="Calibri" w:hAnsi="Times New Roman" w:cs="Times New Roman"/>
          <w:sz w:val="24"/>
          <w:szCs w:val="24"/>
          <w:lang w:val="en-TT"/>
        </w:rPr>
        <w:t>.</w:t>
      </w:r>
    </w:p>
    <w:p w14:paraId="57E4E300" w14:textId="77777777" w:rsidR="001A2C7B" w:rsidRDefault="00254474">
      <w:pPr>
        <w:spacing w:after="200"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lang w:val="en-TT"/>
        </w:rPr>
        <w:t>One of the goals of this research is to identify strategies that enable family businesses to survive and prevent decline. Strategy formulation has at its very foundation, the overall direction of a business. Critical to this research is the corporate strategy that must adequately incorporate the role, function and adjustments of the overlapping groups</w:t>
      </w:r>
      <w:r>
        <w:rPr>
          <w:rFonts w:ascii="Times New Roman" w:eastAsia="Calibri" w:hAnsi="Times New Roman" w:cs="Times New Roman"/>
          <w:sz w:val="24"/>
          <w:szCs w:val="24"/>
          <w:lang w:val="en-US"/>
        </w:rPr>
        <w:t xml:space="preserve"> </w:t>
      </w:r>
      <w:r>
        <w:rPr>
          <w:rFonts w:ascii="Times New Roman" w:hAnsi="Times New Roman" w:cs="Times New Roman"/>
          <w:bCs/>
          <w:sz w:val="24"/>
          <w:szCs w:val="24"/>
        </w:rPr>
        <w:t>–</w:t>
      </w:r>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F</w:t>
      </w:r>
      <w:proofErr w:type="spellStart"/>
      <w:r>
        <w:rPr>
          <w:rFonts w:ascii="Times New Roman" w:eastAsia="Calibri" w:hAnsi="Times New Roman" w:cs="Times New Roman"/>
          <w:sz w:val="24"/>
          <w:szCs w:val="24"/>
          <w:lang w:val="en-TT"/>
        </w:rPr>
        <w:t>amily</w:t>
      </w:r>
      <w:proofErr w:type="spellEnd"/>
      <w:r>
        <w:rPr>
          <w:rFonts w:ascii="Times New Roman" w:eastAsia="Calibri" w:hAnsi="Times New Roman" w:cs="Times New Roman"/>
          <w:sz w:val="24"/>
          <w:szCs w:val="24"/>
          <w:lang w:val="en-TT"/>
        </w:rPr>
        <w:t xml:space="preserve">, </w:t>
      </w:r>
      <w:r>
        <w:rPr>
          <w:rFonts w:ascii="Times New Roman" w:eastAsia="Calibri" w:hAnsi="Times New Roman" w:cs="Times New Roman"/>
          <w:sz w:val="24"/>
          <w:szCs w:val="24"/>
          <w:lang w:val="en-US"/>
        </w:rPr>
        <w:t>O</w:t>
      </w:r>
      <w:proofErr w:type="spellStart"/>
      <w:r>
        <w:rPr>
          <w:rFonts w:ascii="Times New Roman" w:eastAsia="Calibri" w:hAnsi="Times New Roman" w:cs="Times New Roman"/>
          <w:sz w:val="24"/>
          <w:szCs w:val="24"/>
          <w:lang w:val="en-TT"/>
        </w:rPr>
        <w:t>wnership</w:t>
      </w:r>
      <w:proofErr w:type="spellEnd"/>
      <w:r>
        <w:rPr>
          <w:rFonts w:ascii="Times New Roman" w:eastAsia="Calibri" w:hAnsi="Times New Roman" w:cs="Times New Roman"/>
          <w:sz w:val="24"/>
          <w:szCs w:val="24"/>
          <w:lang w:val="en-TT"/>
        </w:rPr>
        <w:t xml:space="preserve"> and </w:t>
      </w:r>
      <w:r>
        <w:rPr>
          <w:rFonts w:ascii="Times New Roman" w:eastAsia="Calibri" w:hAnsi="Times New Roman" w:cs="Times New Roman"/>
          <w:sz w:val="24"/>
          <w:szCs w:val="24"/>
          <w:lang w:val="en-US"/>
        </w:rPr>
        <w:t>Business</w:t>
      </w:r>
      <w:r>
        <w:rPr>
          <w:rFonts w:ascii="Times New Roman" w:eastAsia="Calibri" w:hAnsi="Times New Roman" w:cs="Times New Roman"/>
          <w:sz w:val="24"/>
          <w:szCs w:val="24"/>
          <w:lang w:val="en-TT"/>
        </w:rPr>
        <w:t xml:space="preserve">, under the Three Circle Model </w:t>
      </w:r>
      <w:bookmarkStart w:id="25" w:name="_Hlk76116808"/>
      <w:r>
        <w:rPr>
          <w:rFonts w:ascii="Times New Roman" w:eastAsia="Calibri" w:hAnsi="Times New Roman" w:cs="Times New Roman"/>
          <w:sz w:val="24"/>
          <w:szCs w:val="24"/>
          <w:lang w:val="en-TT"/>
        </w:rPr>
        <w:t>(</w:t>
      </w:r>
      <w:proofErr w:type="spellStart"/>
      <w:r>
        <w:rPr>
          <w:rFonts w:ascii="Times New Roman" w:hAnsi="Times New Roman" w:cs="Times New Roman"/>
          <w:sz w:val="24"/>
          <w:szCs w:val="24"/>
        </w:rPr>
        <w:t>Tagiuri</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Davis, 1982)</w:t>
      </w:r>
      <w:r>
        <w:rPr>
          <w:rFonts w:ascii="Times New Roman" w:hAnsi="Times New Roman" w:cs="Times New Roman"/>
          <w:sz w:val="24"/>
          <w:szCs w:val="24"/>
          <w:lang w:val="en-US"/>
        </w:rPr>
        <w:t>.</w:t>
      </w:r>
    </w:p>
    <w:bookmarkEnd w:id="25"/>
    <w:p w14:paraId="02E56A05"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Whether it’s the Five-Stage </w:t>
      </w:r>
      <w:r>
        <w:rPr>
          <w:rFonts w:ascii="Times New Roman" w:eastAsia="Calibri" w:hAnsi="Times New Roman" w:cs="Times New Roman"/>
          <w:sz w:val="24"/>
          <w:szCs w:val="24"/>
          <w:lang w:val="en-US"/>
        </w:rPr>
        <w:t>M</w:t>
      </w:r>
      <w:proofErr w:type="spellStart"/>
      <w:r>
        <w:rPr>
          <w:rFonts w:ascii="Times New Roman" w:eastAsia="Calibri" w:hAnsi="Times New Roman" w:cs="Times New Roman"/>
          <w:sz w:val="24"/>
          <w:szCs w:val="24"/>
          <w:lang w:val="en-TT"/>
        </w:rPr>
        <w:t>odel</w:t>
      </w:r>
      <w:proofErr w:type="spellEnd"/>
      <w:r>
        <w:rPr>
          <w:rFonts w:ascii="Times New Roman" w:eastAsia="Calibri" w:hAnsi="Times New Roman" w:cs="Times New Roman"/>
          <w:sz w:val="24"/>
          <w:szCs w:val="24"/>
          <w:lang w:val="en-TT"/>
        </w:rPr>
        <w:t>, Three-Dimensional or the Three-Circle Approach, research has described multiple stages of a family business from multiple perspectives, backgrounds and time periods. Many of these researchers have concluded these stages occur in a logical, chronological sequence. Each sequence</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however, brings its own set of challenges, in terms of the decisions that have to be made on progressing the family business beyond its </w:t>
      </w:r>
      <w:r>
        <w:rPr>
          <w:rFonts w:ascii="Times New Roman" w:eastAsia="Calibri" w:hAnsi="Times New Roman" w:cs="Times New Roman"/>
          <w:sz w:val="24"/>
          <w:szCs w:val="24"/>
          <w:lang w:val="en-TT"/>
        </w:rPr>
        <w:lastRenderedPageBreak/>
        <w:t xml:space="preserve">current stage. The decision-making process within each stage of operation has to constitute an appropriate strategy that leads to business survival, growth and continuity. </w:t>
      </w:r>
    </w:p>
    <w:p w14:paraId="3620EE53" w14:textId="77777777" w:rsidR="001A2C7B" w:rsidRDefault="00254474">
      <w:pPr>
        <w:pStyle w:val="Heading2"/>
        <w:spacing w:afterLines="100" w:after="240" w:line="260" w:lineRule="auto"/>
      </w:pPr>
      <w:bookmarkStart w:id="26" w:name="_Toc77622147"/>
      <w:r>
        <w:rPr>
          <w:lang w:val="en-US"/>
        </w:rPr>
        <w:t xml:space="preserve">2.3 </w:t>
      </w:r>
      <w:r>
        <w:t>Management &amp; Decision-</w:t>
      </w:r>
      <w:r>
        <w:rPr>
          <w:lang w:val="en-US"/>
        </w:rPr>
        <w:t>M</w:t>
      </w:r>
      <w:proofErr w:type="spellStart"/>
      <w:r>
        <w:t>aking</w:t>
      </w:r>
      <w:bookmarkEnd w:id="26"/>
      <w:proofErr w:type="spellEnd"/>
    </w:p>
    <w:p w14:paraId="2863BBF3"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Growth and continuity influence the roles family members play, the beliefs they hold, the decisions being made, style of leadership and how business operations are conducted. Deciding on how business operations are managed and what strategy the family firm adopts largely depends on which person(s) within the management structure hold the most influence and power when it comes to decision-making. </w:t>
      </w:r>
    </w:p>
    <w:p w14:paraId="152E22EF" w14:textId="77777777" w:rsidR="001A2C7B" w:rsidRDefault="00254474">
      <w:pPr>
        <w:pStyle w:val="Heading3"/>
        <w:spacing w:afterLines="100" w:line="260" w:lineRule="auto"/>
      </w:pPr>
      <w:bookmarkStart w:id="27" w:name="_Toc77622148"/>
      <w:r>
        <w:rPr>
          <w:lang w:val="en-US"/>
        </w:rPr>
        <w:t xml:space="preserve">2.3.1 </w:t>
      </w:r>
      <w:r>
        <w:t>Who Holds Decision-Making Power?</w:t>
      </w:r>
      <w:bookmarkEnd w:id="27"/>
    </w:p>
    <w:p w14:paraId="25FEF382"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Mastrovito’s (2019) research suggest</w:t>
      </w:r>
      <w:r>
        <w:rPr>
          <w:rFonts w:ascii="Times New Roman" w:hAnsi="Times New Roman" w:cs="Times New Roman"/>
          <w:sz w:val="24"/>
          <w:szCs w:val="24"/>
          <w:lang w:val="en-US"/>
        </w:rPr>
        <w:t>s</w:t>
      </w:r>
      <w:r>
        <w:rPr>
          <w:rFonts w:ascii="Times New Roman" w:hAnsi="Times New Roman" w:cs="Times New Roman"/>
          <w:sz w:val="24"/>
          <w:szCs w:val="24"/>
        </w:rPr>
        <w:t>, the key to decision-making lies in the culture of the organisation. This research</w:t>
      </w:r>
      <w:r>
        <w:rPr>
          <w:rFonts w:ascii="Times New Roman" w:hAnsi="Times New Roman" w:cs="Times New Roman"/>
          <w:sz w:val="24"/>
          <w:szCs w:val="24"/>
          <w:lang w:val="en-US"/>
        </w:rPr>
        <w:t>,</w:t>
      </w:r>
      <w:r>
        <w:rPr>
          <w:rFonts w:ascii="Times New Roman" w:hAnsi="Times New Roman" w:cs="Times New Roman"/>
          <w:sz w:val="24"/>
          <w:szCs w:val="24"/>
        </w:rPr>
        <w:t xml:space="preserve"> however, does not specifically identify a main decision-maker. It is still uncertain who has the final say. Culture may influence decision-making, but in family-led businesses, who holds the power and authority to do so?</w:t>
      </w:r>
    </w:p>
    <w:p w14:paraId="40D07D0C"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 family firms, members from a particular dominant family are effective on the whole organisation, especially in matters related to critical decision-making, financial preferences and taking serious steps regarding growth” Baykal (2019). This author put forward the theory that dominating family members hold the power of decision-making. Their decisions cover critical areas of operations such as the financial aspects of the business in addition to the issue of growth. </w:t>
      </w:r>
    </w:p>
    <w:p w14:paraId="1959FF64"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Growth and finances within family businesses are usually executive decisions that require extensive trust and experience to make. Baykal (2019) clarifies that critical and confidential decisions are made by members of the dominant family. </w:t>
      </w:r>
    </w:p>
    <w:p w14:paraId="2CA7647D" w14:textId="77777777" w:rsidR="001A2C7B" w:rsidRDefault="00254474">
      <w:pPr>
        <w:pStyle w:val="Heading3"/>
        <w:spacing w:afterLines="100" w:line="260" w:lineRule="auto"/>
      </w:pPr>
      <w:bookmarkStart w:id="28" w:name="_Toc77622149"/>
      <w:r>
        <w:rPr>
          <w:lang w:val="en-US"/>
        </w:rPr>
        <w:lastRenderedPageBreak/>
        <w:t xml:space="preserve">2.3.2 </w:t>
      </w:r>
      <w:r>
        <w:t>Family Member Councils</w:t>
      </w:r>
      <w:bookmarkEnd w:id="28"/>
    </w:p>
    <w:p w14:paraId="2CC6DBFD" w14:textId="40717AD0" w:rsidR="001A2C7B" w:rsidRPr="00FB7406"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Family members may form a separate governing body. “As the board of directors governs the family business, the family’s governing body</w:t>
      </w:r>
      <w:r>
        <w:rPr>
          <w:rFonts w:ascii="Times New Roman" w:hAnsi="Times New Roman" w:cs="Times New Roman"/>
          <w:sz w:val="24"/>
          <w:szCs w:val="24"/>
          <w:lang w:val="en-US"/>
        </w:rPr>
        <w:t>,</w:t>
      </w:r>
      <w:r>
        <w:rPr>
          <w:rFonts w:ascii="Times New Roman" w:hAnsi="Times New Roman" w:cs="Times New Roman"/>
          <w:sz w:val="24"/>
          <w:szCs w:val="24"/>
        </w:rPr>
        <w:t xml:space="preserve"> called a family council, helps guide the family. It is a place for the family to de</w:t>
      </w:r>
      <w:r w:rsidRPr="00FB7406">
        <w:rPr>
          <w:rFonts w:ascii="Times New Roman" w:hAnsi="Times New Roman" w:cs="Times New Roman"/>
          <w:sz w:val="24"/>
          <w:szCs w:val="24"/>
        </w:rPr>
        <w:t>velop a unified voice to provide needed and appropriate input to the board and management</w:t>
      </w:r>
      <w:r w:rsidRPr="00FB7406">
        <w:rPr>
          <w:rFonts w:ascii="Times New Roman" w:hAnsi="Times New Roman" w:cs="Times New Roman"/>
          <w:sz w:val="24"/>
          <w:szCs w:val="24"/>
          <w:lang w:val="en-US"/>
        </w:rPr>
        <w:t>.</w:t>
      </w:r>
      <w:r w:rsidRPr="00FB7406">
        <w:rPr>
          <w:rFonts w:ascii="Times New Roman" w:hAnsi="Times New Roman" w:cs="Times New Roman"/>
          <w:sz w:val="24"/>
          <w:szCs w:val="24"/>
        </w:rPr>
        <w:t xml:space="preserve">” </w:t>
      </w:r>
      <w:r w:rsidR="00C303CD" w:rsidRPr="00FB7406">
        <w:rPr>
          <w:rFonts w:ascii="Times New Roman" w:hAnsi="Times New Roman" w:cs="Times New Roman"/>
          <w:color w:val="000000" w:themeColor="text1"/>
          <w:sz w:val="24"/>
          <w:szCs w:val="24"/>
        </w:rPr>
        <w:t xml:space="preserve">Eckrich and McClure </w:t>
      </w:r>
      <w:r w:rsidRPr="00FB7406">
        <w:rPr>
          <w:rFonts w:ascii="Times New Roman" w:hAnsi="Times New Roman" w:cs="Times New Roman"/>
          <w:sz w:val="24"/>
          <w:szCs w:val="24"/>
        </w:rPr>
        <w:t xml:space="preserve">(2011) </w:t>
      </w:r>
    </w:p>
    <w:p w14:paraId="63F244D0" w14:textId="3817CFD9" w:rsidR="001A2C7B" w:rsidRDefault="00254474" w:rsidP="00BA71FF">
      <w:pPr>
        <w:spacing w:line="480" w:lineRule="auto"/>
        <w:ind w:firstLine="720"/>
        <w:jc w:val="both"/>
        <w:rPr>
          <w:rFonts w:ascii="Times New Roman" w:hAnsi="Times New Roman" w:cs="Times New Roman"/>
          <w:sz w:val="24"/>
          <w:szCs w:val="24"/>
        </w:rPr>
      </w:pPr>
      <w:r w:rsidRPr="00FB7406">
        <w:rPr>
          <w:rFonts w:ascii="Times New Roman" w:hAnsi="Times New Roman" w:cs="Times New Roman"/>
          <w:sz w:val="24"/>
          <w:szCs w:val="24"/>
        </w:rPr>
        <w:t xml:space="preserve">The decision-making dynamic by dominant family members develops a unified voice to guide the business in the best interests of the family. </w:t>
      </w:r>
      <w:r w:rsidR="00C303CD" w:rsidRPr="00FB7406">
        <w:rPr>
          <w:rFonts w:ascii="Times New Roman" w:hAnsi="Times New Roman" w:cs="Times New Roman"/>
          <w:color w:val="000000" w:themeColor="text1"/>
          <w:sz w:val="24"/>
          <w:szCs w:val="24"/>
        </w:rPr>
        <w:t xml:space="preserve">Eckrich and McClure </w:t>
      </w:r>
      <w:r w:rsidRPr="00FB7406">
        <w:rPr>
          <w:rFonts w:ascii="Times New Roman" w:hAnsi="Times New Roman" w:cs="Times New Roman"/>
          <w:sz w:val="24"/>
          <w:szCs w:val="24"/>
        </w:rPr>
        <w:t>(2011) refers</w:t>
      </w:r>
      <w:r>
        <w:rPr>
          <w:rFonts w:ascii="Times New Roman" w:hAnsi="Times New Roman" w:cs="Times New Roman"/>
          <w:sz w:val="24"/>
          <w:szCs w:val="24"/>
        </w:rPr>
        <w:t xml:space="preserve"> to this body as the family council. </w:t>
      </w:r>
      <w:r w:rsidR="00280EDA">
        <w:rPr>
          <w:rFonts w:ascii="Times New Roman" w:hAnsi="Times New Roman" w:cs="Times New Roman"/>
          <w:sz w:val="24"/>
          <w:szCs w:val="24"/>
        </w:rPr>
        <w:t xml:space="preserve">Eckrich and </w:t>
      </w:r>
      <w:r w:rsidRPr="00280EDA">
        <w:rPr>
          <w:rFonts w:ascii="Times New Roman" w:hAnsi="Times New Roman" w:cs="Times New Roman"/>
          <w:sz w:val="24"/>
          <w:szCs w:val="24"/>
        </w:rPr>
        <w:t>McClure</w:t>
      </w:r>
      <w:r w:rsidRPr="00280EDA">
        <w:rPr>
          <w:rFonts w:ascii="Times New Roman" w:hAnsi="Times New Roman" w:cs="Times New Roman"/>
          <w:sz w:val="24"/>
          <w:szCs w:val="24"/>
          <w:lang w:val="en-US"/>
        </w:rPr>
        <w:t>’s</w:t>
      </w:r>
      <w:r w:rsidRPr="00280EDA">
        <w:rPr>
          <w:rFonts w:ascii="Times New Roman" w:hAnsi="Times New Roman" w:cs="Times New Roman"/>
          <w:sz w:val="24"/>
          <w:szCs w:val="24"/>
        </w:rPr>
        <w:t xml:space="preserve"> </w:t>
      </w:r>
      <w:r>
        <w:rPr>
          <w:rFonts w:ascii="Times New Roman" w:hAnsi="Times New Roman" w:cs="Times New Roman"/>
          <w:sz w:val="24"/>
          <w:szCs w:val="24"/>
        </w:rPr>
        <w:t>(2011) and Baykal</w:t>
      </w:r>
      <w:r>
        <w:rPr>
          <w:rFonts w:ascii="Times New Roman" w:hAnsi="Times New Roman" w:cs="Times New Roman"/>
          <w:sz w:val="24"/>
          <w:szCs w:val="24"/>
          <w:lang w:val="en-US"/>
        </w:rPr>
        <w:t>’s</w:t>
      </w:r>
      <w:r>
        <w:rPr>
          <w:rFonts w:ascii="Times New Roman" w:hAnsi="Times New Roman" w:cs="Times New Roman"/>
          <w:sz w:val="24"/>
          <w:szCs w:val="24"/>
        </w:rPr>
        <w:t xml:space="preserve"> (2019)</w:t>
      </w:r>
      <w:r w:rsidR="00C303CD">
        <w:rPr>
          <w:rFonts w:ascii="Times New Roman" w:hAnsi="Times New Roman" w:cs="Times New Roman"/>
          <w:sz w:val="24"/>
          <w:szCs w:val="24"/>
        </w:rPr>
        <w:t xml:space="preserve"> </w:t>
      </w:r>
      <w:r>
        <w:rPr>
          <w:rFonts w:ascii="Times New Roman" w:hAnsi="Times New Roman" w:cs="Times New Roman"/>
          <w:sz w:val="24"/>
          <w:szCs w:val="24"/>
        </w:rPr>
        <w:t xml:space="preserve">arguments align in that, decision-making is collective, contained and concentrated within the family circle. These decisions unify and strengthen the family’s role in the organisation and certify that their best interests are upheld by management. </w:t>
      </w:r>
    </w:p>
    <w:p w14:paraId="6046B97A" w14:textId="77777777" w:rsidR="001A2C7B" w:rsidRDefault="00254474">
      <w:pPr>
        <w:pStyle w:val="Heading3"/>
        <w:spacing w:afterLines="100" w:line="260" w:lineRule="auto"/>
      </w:pPr>
      <w:bookmarkStart w:id="29" w:name="_Toc77622150"/>
      <w:r>
        <w:rPr>
          <w:lang w:val="en-US"/>
        </w:rPr>
        <w:t xml:space="preserve">2.3.3 </w:t>
      </w:r>
      <w:r>
        <w:t>Decision-Making Across Generations</w:t>
      </w:r>
      <w:bookmarkEnd w:id="29"/>
    </w:p>
    <w:p w14:paraId="144655F7"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Other researchers describe the potential for inefficiencies and conflict associated with this. Family members have to be agreeable to make worthwhile decisions. Would members with differing opinions, values and personalities be able </w:t>
      </w:r>
      <w:r>
        <w:rPr>
          <w:rFonts w:ascii="Times New Roman" w:hAnsi="Times New Roman" w:cs="Times New Roman"/>
          <w:sz w:val="24"/>
          <w:szCs w:val="24"/>
          <w:lang w:val="en-US"/>
        </w:rPr>
        <w:t xml:space="preserve">to </w:t>
      </w:r>
      <w:r>
        <w:rPr>
          <w:rFonts w:ascii="Times New Roman" w:hAnsi="Times New Roman" w:cs="Times New Roman"/>
          <w:sz w:val="24"/>
          <w:szCs w:val="24"/>
        </w:rPr>
        <w:t xml:space="preserve">decide effectively? </w:t>
      </w:r>
    </w:p>
    <w:p w14:paraId="695C93A2"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“A family’s style has an impact on decision-making. The process also varies based on many factors, including values, personalities of the leaders and the generations in power</w:t>
      </w:r>
      <w:r>
        <w:rPr>
          <w:rFonts w:ascii="Times New Roman" w:hAnsi="Times New Roman" w:cs="Times New Roman"/>
          <w:sz w:val="24"/>
          <w:szCs w:val="24"/>
          <w:lang w:val="en-US"/>
        </w:rPr>
        <w:t>.</w:t>
      </w:r>
      <w:r>
        <w:rPr>
          <w:rFonts w:ascii="Times New Roman" w:hAnsi="Times New Roman" w:cs="Times New Roman"/>
          <w:sz w:val="24"/>
          <w:szCs w:val="24"/>
        </w:rPr>
        <w:t xml:space="preserve">” Barbour (2018) Style affects decision-making, personalities as well as generations in power. A family firm may comprise multiple generations, with multiple personalities. As Barbour (2018) suggested, “the generation that has the power – managing the business, would likely make the decisions”. </w:t>
      </w:r>
    </w:p>
    <w:p w14:paraId="1F98A2D1"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It is possible that grandparents or parents may hold the decision-making power within the business, </w:t>
      </w:r>
      <w:r>
        <w:rPr>
          <w:rFonts w:ascii="Times New Roman" w:hAnsi="Times New Roman" w:cs="Times New Roman"/>
          <w:sz w:val="24"/>
          <w:szCs w:val="24"/>
          <w:lang w:val="en-US"/>
        </w:rPr>
        <w:t xml:space="preserve">by </w:t>
      </w:r>
      <w:r>
        <w:rPr>
          <w:rFonts w:ascii="Times New Roman" w:hAnsi="Times New Roman" w:cs="Times New Roman"/>
          <w:sz w:val="24"/>
          <w:szCs w:val="24"/>
        </w:rPr>
        <w:t xml:space="preserve">which younger generations abide. Upon succession, the children may inherit the business and thus hold more power. Barbour (2018) further argues “When family members </w:t>
      </w:r>
      <w:r>
        <w:rPr>
          <w:rFonts w:ascii="Times New Roman" w:hAnsi="Times New Roman" w:cs="Times New Roman"/>
          <w:sz w:val="24"/>
          <w:szCs w:val="24"/>
        </w:rPr>
        <w:lastRenderedPageBreak/>
        <w:t xml:space="preserve">begin to judge how people express or operationalise those values and form preferences about how they do that, families can run into trouble”. </w:t>
      </w:r>
    </w:p>
    <w:p w14:paraId="3DAAF428"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speaks to the detriment of a family business when members hold significant decision-making power, yet do not share a collective value system. As a result of differences in personalities, generational values and preferences, families can run into trouble. </w:t>
      </w:r>
      <w:r>
        <w:rPr>
          <w:rFonts w:ascii="Times New Roman" w:hAnsi="Times New Roman" w:cs="Times New Roman"/>
          <w:sz w:val="24"/>
          <w:szCs w:val="24"/>
          <w:lang w:val="en-US"/>
        </w:rPr>
        <w:t>In s</w:t>
      </w:r>
      <w:proofErr w:type="spellStart"/>
      <w:r>
        <w:rPr>
          <w:rFonts w:ascii="Times New Roman" w:hAnsi="Times New Roman" w:cs="Times New Roman"/>
          <w:sz w:val="24"/>
          <w:szCs w:val="24"/>
        </w:rPr>
        <w:t>uch</w:t>
      </w:r>
      <w:proofErr w:type="spellEnd"/>
      <w:r>
        <w:rPr>
          <w:rFonts w:ascii="Times New Roman" w:hAnsi="Times New Roman" w:cs="Times New Roman"/>
          <w:sz w:val="24"/>
          <w:szCs w:val="24"/>
        </w:rPr>
        <w:t xml:space="preserve"> instances, families may begin to make decisions based on their self-interest as opposed to that of the organisation, which hinders efficiency and growth. </w:t>
      </w:r>
    </w:p>
    <w:p w14:paraId="62658044" w14:textId="77777777" w:rsidR="001A2C7B" w:rsidRDefault="00254474">
      <w:pPr>
        <w:pStyle w:val="Heading3"/>
        <w:spacing w:afterLines="100" w:line="260" w:lineRule="auto"/>
      </w:pPr>
      <w:bookmarkStart w:id="30" w:name="_Toc77622151"/>
      <w:r>
        <w:rPr>
          <w:lang w:val="en-US"/>
        </w:rPr>
        <w:t xml:space="preserve">2.3.4 </w:t>
      </w:r>
      <w:r>
        <w:t xml:space="preserve">Sharing Decision-Making Power </w:t>
      </w:r>
      <w:proofErr w:type="spellStart"/>
      <w:r>
        <w:rPr>
          <w:lang w:val="en-US"/>
        </w:rPr>
        <w:t>i</w:t>
      </w:r>
      <w:proofErr w:type="spellEnd"/>
      <w:r>
        <w:t>n a Family Firm</w:t>
      </w:r>
      <w:bookmarkEnd w:id="30"/>
    </w:p>
    <w:p w14:paraId="6AF69375"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“Attempting to control and make every decision would tend to drive the organisation towards inefficiency, while also inhibiting growth. A founder should be able to for</w:t>
      </w:r>
      <w:r>
        <w:rPr>
          <w:rFonts w:ascii="Times New Roman" w:hAnsi="Times New Roman" w:cs="Times New Roman"/>
          <w:sz w:val="24"/>
          <w:szCs w:val="24"/>
          <w:lang w:val="en-US"/>
        </w:rPr>
        <w:t>e</w:t>
      </w:r>
      <w:r>
        <w:rPr>
          <w:rFonts w:ascii="Times New Roman" w:hAnsi="Times New Roman" w:cs="Times New Roman"/>
          <w:sz w:val="24"/>
          <w:szCs w:val="24"/>
        </w:rPr>
        <w:t>go</w:t>
      </w:r>
      <w:r>
        <w:rPr>
          <w:rFonts w:ascii="Times New Roman" w:hAnsi="Times New Roman" w:cs="Times New Roman"/>
          <w:sz w:val="24"/>
          <w:szCs w:val="24"/>
          <w:lang w:val="en-US"/>
        </w:rPr>
        <w:t>…</w:t>
      </w:r>
      <w:r>
        <w:rPr>
          <w:rFonts w:ascii="Times New Roman" w:hAnsi="Times New Roman" w:cs="Times New Roman"/>
          <w:sz w:val="24"/>
          <w:szCs w:val="24"/>
        </w:rPr>
        <w:t xml:space="preserve"> some of the responsibilities and let other core team members take charge of important decisions.</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w:t>
      </w:r>
      <w:r>
        <w:rPr>
          <w:rFonts w:ascii="Times New Roman" w:hAnsi="Times New Roman" w:cs="Times New Roman"/>
          <w:sz w:val="24"/>
          <w:szCs w:val="24"/>
        </w:rPr>
        <w:t>Dash</w:t>
      </w:r>
      <w:r>
        <w:rPr>
          <w:rFonts w:ascii="Times New Roman" w:hAnsi="Times New Roman" w:cs="Times New Roman"/>
          <w:sz w:val="24"/>
          <w:szCs w:val="24"/>
          <w:lang w:val="en-US"/>
        </w:rPr>
        <w:t>,</w:t>
      </w:r>
      <w:r>
        <w:rPr>
          <w:rFonts w:ascii="Times New Roman" w:hAnsi="Times New Roman" w:cs="Times New Roman"/>
          <w:sz w:val="24"/>
          <w:szCs w:val="24"/>
        </w:rPr>
        <w:t xml:space="preserve"> 2017)</w:t>
      </w:r>
    </w:p>
    <w:p w14:paraId="1083D8C8"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Dash (2017) advocates sharing of decision-making power within a family business reduces the likelihood of conflict brought on by differing personalities. Shared power</w:t>
      </w:r>
      <w:r>
        <w:rPr>
          <w:rFonts w:ascii="Times New Roman" w:hAnsi="Times New Roman" w:cs="Times New Roman"/>
          <w:sz w:val="24"/>
          <w:szCs w:val="24"/>
          <w:lang w:val="en-US"/>
        </w:rPr>
        <w:t>,</w:t>
      </w:r>
      <w:r>
        <w:rPr>
          <w:rFonts w:ascii="Times New Roman" w:hAnsi="Times New Roman" w:cs="Times New Roman"/>
          <w:sz w:val="24"/>
          <w:szCs w:val="24"/>
        </w:rPr>
        <w:t xml:space="preserve"> therefore, would foster growth and eliminate the conflicting personality effects</w:t>
      </w:r>
      <w:r>
        <w:rPr>
          <w:rFonts w:ascii="Times New Roman" w:hAnsi="Times New Roman" w:cs="Times New Roman"/>
          <w:sz w:val="24"/>
          <w:szCs w:val="24"/>
          <w:lang w:val="en-US"/>
        </w:rPr>
        <w:t>,</w:t>
      </w:r>
      <w:r>
        <w:rPr>
          <w:rFonts w:ascii="Times New Roman" w:hAnsi="Times New Roman" w:cs="Times New Roman"/>
          <w:sz w:val="24"/>
          <w:szCs w:val="24"/>
        </w:rPr>
        <w:t xml:space="preserve"> Barbour (2018) outlined. </w:t>
      </w:r>
    </w:p>
    <w:p w14:paraId="2D202C13"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There may be a point in a family firm’s life cycle where significant decision-making will have to rest on the executive team, as opposed to just family or team members. </w:t>
      </w:r>
    </w:p>
    <w:p w14:paraId="4647B051" w14:textId="77777777" w:rsidR="001A2C7B" w:rsidRDefault="00254474">
      <w:pPr>
        <w:pStyle w:val="Heading3"/>
        <w:spacing w:afterLines="100" w:line="260" w:lineRule="auto"/>
      </w:pPr>
      <w:bookmarkStart w:id="31" w:name="_Toc77622152"/>
      <w:r>
        <w:rPr>
          <w:lang w:val="en-US"/>
        </w:rPr>
        <w:t xml:space="preserve">2.3.5 </w:t>
      </w:r>
      <w:r>
        <w:t>Types of Decision-Making</w:t>
      </w:r>
      <w:bookmarkEnd w:id="31"/>
    </w:p>
    <w:p w14:paraId="4743DDFB"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In order to thrive for multiple generations, family businesses must make countless decisions as a family unit</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f</w:t>
      </w:r>
      <w:r>
        <w:rPr>
          <w:rFonts w:ascii="Times New Roman" w:hAnsi="Times New Roman" w:cs="Times New Roman"/>
          <w:sz w:val="24"/>
          <w:szCs w:val="24"/>
        </w:rPr>
        <w:t xml:space="preserve">rom establishing a vision and mission to deciding on strategy for the business and forming a succession plan. </w:t>
      </w:r>
      <w:r>
        <w:rPr>
          <w:rFonts w:ascii="Times New Roman" w:hAnsi="Times New Roman" w:cs="Times New Roman"/>
          <w:sz w:val="24"/>
          <w:szCs w:val="24"/>
          <w:lang w:val="en-US"/>
        </w:rPr>
        <w:t>(</w:t>
      </w:r>
      <w:r>
        <w:rPr>
          <w:rFonts w:ascii="Times New Roman" w:hAnsi="Times New Roman" w:cs="Times New Roman"/>
          <w:sz w:val="24"/>
          <w:szCs w:val="24"/>
        </w:rPr>
        <w:t>Barbour</w:t>
      </w:r>
      <w:r>
        <w:rPr>
          <w:rFonts w:ascii="Times New Roman" w:hAnsi="Times New Roman" w:cs="Times New Roman"/>
          <w:sz w:val="24"/>
          <w:szCs w:val="24"/>
          <w:lang w:val="en-US"/>
        </w:rPr>
        <w:t>,</w:t>
      </w:r>
      <w:r>
        <w:rPr>
          <w:rFonts w:ascii="Times New Roman" w:hAnsi="Times New Roman" w:cs="Times New Roman"/>
          <w:sz w:val="24"/>
          <w:szCs w:val="24"/>
        </w:rPr>
        <w:t xml:space="preserve"> 2018)</w:t>
      </w:r>
    </w:p>
    <w:p w14:paraId="11A7B5C3"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Family business have multiple decisions to make. Barbour (2018) provides an overview of these types of decisions. Preliminary decisions have to be made such as conceptualising a mission and vision. Decisions must be made in terms of strategy the business will undertake to grow, thrive and survive. </w:t>
      </w:r>
    </w:p>
    <w:p w14:paraId="69F4A991"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Finally, decisions regarding succession have to incorporate the relationship as well as that of the business. Who is available, willing and capable to carry on the family legacy? For family firms, this type of decision evaluates both the influence of family bonds as well as competence. </w:t>
      </w:r>
    </w:p>
    <w:p w14:paraId="6A1A1490" w14:textId="77777777" w:rsidR="001A2C7B" w:rsidRDefault="00254474">
      <w:pPr>
        <w:pStyle w:val="Heading3"/>
        <w:spacing w:afterLines="100" w:line="260" w:lineRule="auto"/>
      </w:pPr>
      <w:bookmarkStart w:id="32" w:name="_Toc77622153"/>
      <w:r>
        <w:rPr>
          <w:lang w:val="en-US"/>
        </w:rPr>
        <w:t xml:space="preserve">2.3.6 </w:t>
      </w:r>
      <w:r>
        <w:t xml:space="preserve">Family Decision </w:t>
      </w:r>
      <w:r>
        <w:rPr>
          <w:lang w:val="en-US"/>
        </w:rPr>
        <w:t>a</w:t>
      </w:r>
      <w:proofErr w:type="spellStart"/>
      <w:r>
        <w:t>nd</w:t>
      </w:r>
      <w:proofErr w:type="spellEnd"/>
      <w:r>
        <w:t xml:space="preserve"> Relationships</w:t>
      </w:r>
      <w:bookmarkEnd w:id="32"/>
    </w:p>
    <w:p w14:paraId="0593BFF1"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Baron, Lachenauer </w:t>
      </w:r>
      <w:r>
        <w:rPr>
          <w:rFonts w:ascii="Times New Roman" w:hAnsi="Times New Roman" w:cs="Times New Roman"/>
          <w:sz w:val="24"/>
          <w:szCs w:val="24"/>
          <w:lang w:val="en-US"/>
        </w:rPr>
        <w:t>and</w:t>
      </w:r>
      <w:r>
        <w:rPr>
          <w:rFonts w:ascii="Times New Roman" w:hAnsi="Times New Roman" w:cs="Times New Roman"/>
          <w:sz w:val="24"/>
          <w:szCs w:val="24"/>
        </w:rPr>
        <w:t xml:space="preserve"> Ehrensberger (2015) provided concrete examples of the decisions Barbour (2018) discussed. “The decisions facing family businesses can be gut-wrenching – and the implications of these decisions can be huge, both for the future of the family and also the business. Who should the next CEO be – my daughter or my son? Should we buy our cousin out of the business? Can non-family directors be trusted to make key decisions for our business</w:t>
      </w:r>
      <w:r>
        <w:rPr>
          <w:rFonts w:ascii="Times New Roman" w:hAnsi="Times New Roman" w:cs="Times New Roman"/>
          <w:sz w:val="24"/>
          <w:szCs w:val="24"/>
          <w:lang w:val="en-US"/>
        </w:rPr>
        <w:t>?</w:t>
      </w:r>
      <w:r>
        <w:rPr>
          <w:rFonts w:ascii="Times New Roman" w:hAnsi="Times New Roman" w:cs="Times New Roman"/>
          <w:sz w:val="24"/>
          <w:szCs w:val="24"/>
        </w:rPr>
        <w:t>”</w:t>
      </w:r>
    </w:p>
    <w:p w14:paraId="10373C0C"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unique feature of family businesses, in terms of their decision-making</w:t>
      </w:r>
      <w:r>
        <w:rPr>
          <w:rFonts w:ascii="Times New Roman" w:hAnsi="Times New Roman" w:cs="Times New Roman"/>
          <w:sz w:val="24"/>
          <w:szCs w:val="24"/>
          <w:lang w:val="en-US"/>
        </w:rPr>
        <w:t>,</w:t>
      </w:r>
      <w:r>
        <w:rPr>
          <w:rFonts w:ascii="Times New Roman" w:hAnsi="Times New Roman" w:cs="Times New Roman"/>
          <w:sz w:val="24"/>
          <w:szCs w:val="24"/>
        </w:rPr>
        <w:t xml:space="preserve"> lies in the great likelihood of encountering such questions. As opposed to larger organisations, family firms often have to blend their family mix into business decisions and thus make choices that go beyond competency or business transactions. It is also likely that such decisions would inevitably affect their relationship dynamic, and can be a source of future contentment or conflict, depending</w:t>
      </w:r>
      <w:r>
        <w:rPr>
          <w:rFonts w:ascii="Times New Roman" w:hAnsi="Times New Roman" w:cs="Times New Roman"/>
          <w:sz w:val="24"/>
          <w:szCs w:val="24"/>
          <w:lang w:val="en-US"/>
        </w:rPr>
        <w:t xml:space="preserve"> on</w:t>
      </w:r>
      <w:r>
        <w:rPr>
          <w:rFonts w:ascii="Times New Roman" w:hAnsi="Times New Roman" w:cs="Times New Roman"/>
          <w:sz w:val="24"/>
          <w:szCs w:val="24"/>
        </w:rPr>
        <w:t xml:space="preserve"> </w:t>
      </w:r>
      <w:r>
        <w:rPr>
          <w:rFonts w:ascii="Times New Roman" w:hAnsi="Times New Roman" w:cs="Times New Roman"/>
          <w:sz w:val="24"/>
          <w:szCs w:val="24"/>
          <w:lang w:val="en-US"/>
        </w:rPr>
        <w:t>whether or not</w:t>
      </w:r>
      <w:r>
        <w:rPr>
          <w:rFonts w:ascii="Times New Roman" w:hAnsi="Times New Roman" w:cs="Times New Roman"/>
          <w:sz w:val="24"/>
          <w:szCs w:val="24"/>
        </w:rPr>
        <w:t xml:space="preserve"> the final outcome is in a family member’s favour. </w:t>
      </w:r>
    </w:p>
    <w:p w14:paraId="32075461"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Baron, Lachenauer </w:t>
      </w:r>
      <w:r>
        <w:rPr>
          <w:rFonts w:ascii="Times New Roman" w:hAnsi="Times New Roman" w:cs="Times New Roman"/>
          <w:sz w:val="24"/>
          <w:szCs w:val="24"/>
          <w:lang w:val="en-US"/>
        </w:rPr>
        <w:t>and</w:t>
      </w:r>
      <w:r>
        <w:rPr>
          <w:rFonts w:ascii="Times New Roman" w:hAnsi="Times New Roman" w:cs="Times New Roman"/>
          <w:sz w:val="24"/>
          <w:szCs w:val="24"/>
        </w:rPr>
        <w:t xml:space="preserve"> Ehrensberger (2015) echoed Barbour (2018) in essentially listing the types of control, management and succession decisions that are unique to, and have to be made within a family unit. Organisations make multiple decisions daily in terms of </w:t>
      </w:r>
      <w:r>
        <w:rPr>
          <w:rFonts w:ascii="Times New Roman" w:hAnsi="Times New Roman" w:cs="Times New Roman"/>
          <w:sz w:val="24"/>
          <w:szCs w:val="24"/>
          <w:lang w:val="en-US"/>
        </w:rPr>
        <w:t xml:space="preserve">their </w:t>
      </w:r>
      <w:r>
        <w:rPr>
          <w:rFonts w:ascii="Times New Roman" w:hAnsi="Times New Roman" w:cs="Times New Roman"/>
          <w:sz w:val="24"/>
          <w:szCs w:val="24"/>
        </w:rPr>
        <w:lastRenderedPageBreak/>
        <w:t>mission, operations, strategy, growth and shareholders. Family business</w:t>
      </w:r>
      <w:r>
        <w:rPr>
          <w:rFonts w:ascii="Times New Roman" w:hAnsi="Times New Roman" w:cs="Times New Roman"/>
          <w:sz w:val="24"/>
          <w:szCs w:val="24"/>
          <w:lang w:val="en-US"/>
        </w:rPr>
        <w:t>es</w:t>
      </w:r>
      <w:r>
        <w:rPr>
          <w:rFonts w:ascii="Times New Roman" w:hAnsi="Times New Roman" w:cs="Times New Roman"/>
          <w:sz w:val="24"/>
          <w:szCs w:val="24"/>
        </w:rPr>
        <w:t xml:space="preserve"> are burdened with the same tasks, with the additional complexity of sorting out </w:t>
      </w:r>
      <w:r>
        <w:rPr>
          <w:rFonts w:ascii="Times New Roman" w:hAnsi="Times New Roman" w:cs="Times New Roman"/>
          <w:sz w:val="24"/>
          <w:szCs w:val="24"/>
          <w:lang w:val="en-US"/>
        </w:rPr>
        <w:t xml:space="preserve">their </w:t>
      </w:r>
      <w:r>
        <w:rPr>
          <w:rFonts w:ascii="Times New Roman" w:hAnsi="Times New Roman" w:cs="Times New Roman"/>
          <w:sz w:val="24"/>
          <w:szCs w:val="24"/>
        </w:rPr>
        <w:t xml:space="preserve">managerial future, which may be at the expense of intimate relationships. </w:t>
      </w:r>
    </w:p>
    <w:p w14:paraId="5E3CD3AB"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Wasserman (2008) further elaborates that, “The founder creates the organisational culture, which is an extension of his or her style, personality and preferences</w:t>
      </w:r>
      <w:r>
        <w:rPr>
          <w:rFonts w:ascii="Times New Roman" w:hAnsi="Times New Roman" w:cs="Times New Roman"/>
          <w:sz w:val="24"/>
          <w:szCs w:val="24"/>
          <w:lang w:val="en-US"/>
        </w:rPr>
        <w:t>.</w:t>
      </w:r>
      <w:r>
        <w:rPr>
          <w:rFonts w:ascii="Times New Roman" w:hAnsi="Times New Roman" w:cs="Times New Roman"/>
          <w:sz w:val="24"/>
          <w:szCs w:val="24"/>
        </w:rPr>
        <w:t xml:space="preserve">” The decisions regarding the foundations of the business are left up to the founder. </w:t>
      </w:r>
    </w:p>
    <w:p w14:paraId="5E913D6E" w14:textId="77777777" w:rsidR="001A2C7B" w:rsidRDefault="00254474" w:rsidP="00BA71FF">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This research highlights the tangible aspects of a family business</w:t>
      </w:r>
      <w:r>
        <w:rPr>
          <w:rFonts w:ascii="Times New Roman" w:hAnsi="Times New Roman" w:cs="Times New Roman"/>
          <w:sz w:val="24"/>
          <w:szCs w:val="24"/>
          <w:lang w:val="en-US"/>
        </w:rPr>
        <w:t>,</w:t>
      </w:r>
      <w:r>
        <w:rPr>
          <w:rFonts w:ascii="Times New Roman" w:hAnsi="Times New Roman" w:cs="Times New Roman"/>
          <w:sz w:val="24"/>
          <w:szCs w:val="24"/>
        </w:rPr>
        <w:t xml:space="preserve"> such as the products, employees, strategy, customer base and culture which they develop. It also explains how culture is derived from the style and personality of the founder. Founders make decisions based on what they value and believe to be productive and true. The founder</w:t>
      </w:r>
      <w:r>
        <w:rPr>
          <w:rFonts w:ascii="Times New Roman" w:hAnsi="Times New Roman" w:cs="Times New Roman"/>
          <w:sz w:val="24"/>
          <w:szCs w:val="24"/>
          <w:lang w:val="en-US"/>
        </w:rPr>
        <w:t>,</w:t>
      </w:r>
      <w:r>
        <w:rPr>
          <w:rFonts w:ascii="Times New Roman" w:hAnsi="Times New Roman" w:cs="Times New Roman"/>
          <w:sz w:val="24"/>
          <w:szCs w:val="24"/>
        </w:rPr>
        <w:t xml:space="preserve"> in establishing the rules of their organisation</w:t>
      </w:r>
      <w:r>
        <w:rPr>
          <w:rFonts w:ascii="Times New Roman" w:hAnsi="Times New Roman" w:cs="Times New Roman"/>
          <w:sz w:val="24"/>
          <w:szCs w:val="24"/>
          <w:lang w:val="en-US"/>
        </w:rPr>
        <w:t>,</w:t>
      </w:r>
      <w:r>
        <w:rPr>
          <w:rFonts w:ascii="Times New Roman" w:hAnsi="Times New Roman" w:cs="Times New Roman"/>
          <w:sz w:val="24"/>
          <w:szCs w:val="24"/>
        </w:rPr>
        <w:t xml:space="preserve"> also establishes </w:t>
      </w:r>
      <w:r>
        <w:rPr>
          <w:rFonts w:ascii="Times New Roman" w:hAnsi="Times New Roman" w:cs="Times New Roman"/>
          <w:sz w:val="24"/>
          <w:szCs w:val="24"/>
          <w:lang w:val="en-US"/>
        </w:rPr>
        <w:t xml:space="preserve">the same, on </w:t>
      </w:r>
      <w:r>
        <w:rPr>
          <w:rFonts w:ascii="Times New Roman" w:hAnsi="Times New Roman" w:cs="Times New Roman"/>
          <w:sz w:val="24"/>
          <w:szCs w:val="24"/>
        </w:rPr>
        <w:t xml:space="preserve">which his or her future generations would base their decision-making. </w:t>
      </w:r>
    </w:p>
    <w:p w14:paraId="04EE9DE6" w14:textId="77777777" w:rsidR="001A2C7B" w:rsidRDefault="00254474">
      <w:pPr>
        <w:pStyle w:val="Heading3"/>
        <w:spacing w:afterLines="100" w:line="260" w:lineRule="auto"/>
      </w:pPr>
      <w:bookmarkStart w:id="33" w:name="_Toc77622154"/>
      <w:r>
        <w:rPr>
          <w:lang w:val="en-US"/>
        </w:rPr>
        <w:t xml:space="preserve">2.3.7 </w:t>
      </w:r>
      <w:r>
        <w:t xml:space="preserve">Delegating </w:t>
      </w:r>
      <w:r>
        <w:rPr>
          <w:lang w:val="en-US"/>
        </w:rPr>
        <w:t>D</w:t>
      </w:r>
      <w:proofErr w:type="spellStart"/>
      <w:r>
        <w:t>ecision</w:t>
      </w:r>
      <w:proofErr w:type="spellEnd"/>
      <w:r>
        <w:t>-</w:t>
      </w:r>
      <w:r>
        <w:rPr>
          <w:lang w:val="en-US"/>
        </w:rPr>
        <w:t>M</w:t>
      </w:r>
      <w:proofErr w:type="spellStart"/>
      <w:r>
        <w:t>aking</w:t>
      </w:r>
      <w:proofErr w:type="spellEnd"/>
      <w:r>
        <w:t xml:space="preserve"> from </w:t>
      </w:r>
      <w:r>
        <w:rPr>
          <w:lang w:val="en-US"/>
        </w:rPr>
        <w:t>F</w:t>
      </w:r>
      <w:proofErr w:type="spellStart"/>
      <w:r>
        <w:t>ounder</w:t>
      </w:r>
      <w:proofErr w:type="spellEnd"/>
      <w:r>
        <w:t xml:space="preserve"> to Team Members</w:t>
      </w:r>
      <w:bookmarkEnd w:id="33"/>
    </w:p>
    <w:p w14:paraId="512C3A79"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Dash (2017) took a step further than Barbour (2018) by arguing that, “A founder’s decisions need to be more about the overall strategy, and not about micromanaging operations</w:t>
      </w:r>
      <w:r>
        <w:rPr>
          <w:rFonts w:ascii="Times New Roman" w:hAnsi="Times New Roman" w:cs="Times New Roman"/>
          <w:sz w:val="24"/>
          <w:szCs w:val="24"/>
          <w:lang w:val="en-US"/>
        </w:rPr>
        <w:t>.</w:t>
      </w:r>
      <w:r>
        <w:rPr>
          <w:rFonts w:ascii="Times New Roman" w:hAnsi="Times New Roman" w:cs="Times New Roman"/>
          <w:sz w:val="24"/>
          <w:szCs w:val="24"/>
        </w:rPr>
        <w:t xml:space="preserve">” A clear distinction is made </w:t>
      </w:r>
      <w:r>
        <w:rPr>
          <w:rFonts w:ascii="Times New Roman" w:hAnsi="Times New Roman" w:cs="Times New Roman"/>
          <w:sz w:val="24"/>
          <w:szCs w:val="24"/>
          <w:lang w:val="en-US"/>
        </w:rPr>
        <w:t>on</w:t>
      </w:r>
      <w:r>
        <w:rPr>
          <w:rFonts w:ascii="Times New Roman" w:hAnsi="Times New Roman" w:cs="Times New Roman"/>
          <w:sz w:val="24"/>
          <w:szCs w:val="24"/>
        </w:rPr>
        <w:t xml:space="preserve"> where founders ought to focus. Dash (2017) believes that founders have a responsibility towards the family firm’s overall strategy. Micromanaging basic operational procedures were not believed to be an efficient use of their time. Dash (2017) further elaborated, “Efficient operations require quick decisions, which isn’t always the case when the founder is taking all the calls</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28CC1D75"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Decision-making by the founders of the business</w:t>
      </w:r>
      <w:r>
        <w:rPr>
          <w:rFonts w:ascii="Times New Roman" w:hAnsi="Times New Roman" w:cs="Times New Roman"/>
          <w:sz w:val="24"/>
          <w:szCs w:val="24"/>
          <w:lang w:val="en-US"/>
        </w:rPr>
        <w:t>,</w:t>
      </w:r>
      <w:r>
        <w:rPr>
          <w:rFonts w:ascii="Times New Roman" w:hAnsi="Times New Roman" w:cs="Times New Roman"/>
          <w:sz w:val="24"/>
          <w:szCs w:val="24"/>
        </w:rPr>
        <w:t xml:space="preserve"> therefore, needs to be segregated into executive and operational. According to Dash (2017)</w:t>
      </w:r>
      <w:r>
        <w:rPr>
          <w:rFonts w:ascii="Times New Roman" w:hAnsi="Times New Roman" w:cs="Times New Roman"/>
          <w:sz w:val="24"/>
          <w:szCs w:val="24"/>
          <w:lang w:val="en-US"/>
        </w:rPr>
        <w:t>,</w:t>
      </w:r>
      <w:r>
        <w:rPr>
          <w:rFonts w:ascii="Times New Roman" w:hAnsi="Times New Roman" w:cs="Times New Roman"/>
          <w:sz w:val="24"/>
          <w:szCs w:val="24"/>
        </w:rPr>
        <w:t xml:space="preserve"> operations cannot run efficiently if the founder is preoccupied with operational tasks. The quick decisions that have to be made would be unattended. </w:t>
      </w:r>
      <w:r>
        <w:rPr>
          <w:rFonts w:ascii="Times New Roman" w:hAnsi="Times New Roman" w:cs="Times New Roman"/>
          <w:sz w:val="24"/>
          <w:szCs w:val="24"/>
          <w:lang w:val="en-US"/>
        </w:rPr>
        <w:t>C</w:t>
      </w:r>
      <w:proofErr w:type="spellStart"/>
      <w:r>
        <w:rPr>
          <w:rFonts w:ascii="Times New Roman" w:hAnsi="Times New Roman" w:cs="Times New Roman"/>
          <w:sz w:val="24"/>
          <w:szCs w:val="24"/>
        </w:rPr>
        <w:t>ompared</w:t>
      </w:r>
      <w:proofErr w:type="spellEnd"/>
      <w:r>
        <w:rPr>
          <w:rFonts w:ascii="Times New Roman" w:hAnsi="Times New Roman" w:cs="Times New Roman"/>
          <w:sz w:val="24"/>
          <w:szCs w:val="24"/>
        </w:rPr>
        <w:t xml:space="preserve"> to their entrepreneurial years, they do not have to be involved in </w:t>
      </w:r>
      <w:r>
        <w:rPr>
          <w:rFonts w:ascii="Times New Roman" w:hAnsi="Times New Roman" w:cs="Times New Roman"/>
          <w:sz w:val="24"/>
          <w:szCs w:val="24"/>
        </w:rPr>
        <w:lastRenderedPageBreak/>
        <w:t xml:space="preserve">every decision throughout the organisation. Founders and other members must utilise a degree of discretion when it comes to deciding who is responsible for </w:t>
      </w:r>
      <w:r>
        <w:rPr>
          <w:rFonts w:ascii="Times New Roman" w:hAnsi="Times New Roman" w:cs="Times New Roman"/>
          <w:sz w:val="24"/>
          <w:szCs w:val="24"/>
          <w:lang w:val="en-US"/>
        </w:rPr>
        <w:t>different</w:t>
      </w:r>
      <w:r>
        <w:rPr>
          <w:rFonts w:ascii="Times New Roman" w:hAnsi="Times New Roman" w:cs="Times New Roman"/>
          <w:sz w:val="24"/>
          <w:szCs w:val="24"/>
        </w:rPr>
        <w:t xml:space="preserve"> decisions within the family business. </w:t>
      </w:r>
      <w:r>
        <w:rPr>
          <w:rFonts w:ascii="Times New Roman" w:hAnsi="Times New Roman" w:cs="Times New Roman"/>
          <w:sz w:val="24"/>
          <w:szCs w:val="24"/>
          <w:lang w:val="en-US"/>
        </w:rPr>
        <w:tab/>
      </w:r>
    </w:p>
    <w:p w14:paraId="3992E1C1"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Employees should also be willing to contribute ideas and both team members and the founder must be willing to allow variety and change to take place. This</w:t>
      </w:r>
      <w:r>
        <w:rPr>
          <w:rFonts w:ascii="Times New Roman" w:hAnsi="Times New Roman" w:cs="Times New Roman"/>
          <w:sz w:val="24"/>
          <w:szCs w:val="24"/>
          <w:lang w:val="en-US"/>
        </w:rPr>
        <w:t>,</w:t>
      </w:r>
      <w:r>
        <w:rPr>
          <w:rFonts w:ascii="Times New Roman" w:hAnsi="Times New Roman" w:cs="Times New Roman"/>
          <w:sz w:val="24"/>
          <w:szCs w:val="24"/>
        </w:rPr>
        <w:t xml:space="preserve"> Finkelstein </w:t>
      </w:r>
      <w:r>
        <w:rPr>
          <w:rFonts w:ascii="Times New Roman" w:hAnsi="Times New Roman" w:cs="Times New Roman"/>
          <w:sz w:val="24"/>
          <w:szCs w:val="24"/>
          <w:lang w:val="en-US"/>
        </w:rPr>
        <w:t>and</w:t>
      </w:r>
      <w:r>
        <w:rPr>
          <w:rFonts w:ascii="Times New Roman" w:hAnsi="Times New Roman" w:cs="Times New Roman"/>
          <w:sz w:val="24"/>
          <w:szCs w:val="24"/>
        </w:rPr>
        <w:t xml:space="preserve"> Hambrick (1990) suggests, creates the discretional decision-making Dash (2017) described. Founders focus on the overall strategy and</w:t>
      </w:r>
      <w:r>
        <w:rPr>
          <w:rFonts w:ascii="Times New Roman" w:hAnsi="Times New Roman" w:cs="Times New Roman"/>
          <w:sz w:val="24"/>
          <w:szCs w:val="24"/>
          <w:lang w:val="en-US"/>
        </w:rPr>
        <w:t xml:space="preserve"> do</w:t>
      </w:r>
      <w:r>
        <w:rPr>
          <w:rFonts w:ascii="Times New Roman" w:hAnsi="Times New Roman" w:cs="Times New Roman"/>
          <w:sz w:val="24"/>
          <w:szCs w:val="24"/>
        </w:rPr>
        <w:t xml:space="preserve"> not lose efficiency by taking all the calls. </w:t>
      </w:r>
    </w:p>
    <w:p w14:paraId="52EB7132" w14:textId="0B309F78" w:rsidR="001A2C7B" w:rsidRDefault="00254474">
      <w:pPr>
        <w:pStyle w:val="Heading3"/>
        <w:spacing w:afterLines="100" w:line="260" w:lineRule="auto"/>
      </w:pPr>
      <w:bookmarkStart w:id="34" w:name="_Toc77622155"/>
      <w:r>
        <w:rPr>
          <w:lang w:val="en-US"/>
        </w:rPr>
        <w:t xml:space="preserve">2.3.8 </w:t>
      </w:r>
      <w:r>
        <w:t xml:space="preserve">Decisions Successors Have </w:t>
      </w:r>
      <w:r w:rsidR="00C95F7C">
        <w:t>t</w:t>
      </w:r>
      <w:r>
        <w:t>o Make</w:t>
      </w:r>
      <w:bookmarkEnd w:id="34"/>
    </w:p>
    <w:p w14:paraId="2D625AF7" w14:textId="0B7D43BF"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“Successor’s discretion tends to be bounded by family firms’ tendency to prioritise the preservation of wealth and its distribution among family members over risky strategies” </w:t>
      </w:r>
      <w:r>
        <w:rPr>
          <w:rFonts w:ascii="Times New Roman" w:hAnsi="Times New Roman" w:cs="Times New Roman"/>
          <w:sz w:val="24"/>
          <w:szCs w:val="24"/>
          <w:lang w:val="en-US"/>
        </w:rPr>
        <w:t>(</w:t>
      </w:r>
      <w:r>
        <w:rPr>
          <w:rFonts w:ascii="Times New Roman" w:hAnsi="Times New Roman" w:cs="Times New Roman"/>
          <w:sz w:val="24"/>
          <w:szCs w:val="24"/>
        </w:rPr>
        <w:t>Carney</w:t>
      </w:r>
      <w:r>
        <w:rPr>
          <w:rFonts w:ascii="Times New Roman" w:hAnsi="Times New Roman" w:cs="Times New Roman"/>
          <w:sz w:val="24"/>
          <w:szCs w:val="24"/>
          <w:lang w:val="en-US"/>
        </w:rPr>
        <w:t>,</w:t>
      </w:r>
      <w:r>
        <w:rPr>
          <w:rFonts w:ascii="Times New Roman" w:hAnsi="Times New Roman" w:cs="Times New Roman"/>
          <w:sz w:val="24"/>
          <w:szCs w:val="24"/>
        </w:rPr>
        <w:t xml:space="preserve"> 2005; </w:t>
      </w:r>
      <w:r w:rsidRPr="00FB7406">
        <w:rPr>
          <w:rFonts w:ascii="Times New Roman" w:hAnsi="Times New Roman" w:cs="Times New Roman"/>
          <w:sz w:val="24"/>
          <w:szCs w:val="24"/>
        </w:rPr>
        <w:t>Mahto</w:t>
      </w:r>
      <w:r w:rsidR="00FB7406" w:rsidRPr="00FB7406">
        <w:rPr>
          <w:rFonts w:ascii="Times New Roman" w:hAnsi="Times New Roman" w:cs="Times New Roman"/>
          <w:sz w:val="24"/>
          <w:szCs w:val="24"/>
        </w:rPr>
        <w:t xml:space="preserve">, Davis and </w:t>
      </w:r>
      <w:r w:rsidRPr="00FB7406">
        <w:rPr>
          <w:rFonts w:ascii="Times New Roman" w:hAnsi="Times New Roman" w:cs="Times New Roman"/>
          <w:sz w:val="24"/>
          <w:szCs w:val="24"/>
        </w:rPr>
        <w:t>Khanin</w:t>
      </w:r>
      <w:r w:rsidRPr="00FB7406">
        <w:rPr>
          <w:rFonts w:ascii="Times New Roman" w:hAnsi="Times New Roman" w:cs="Times New Roman"/>
          <w:sz w:val="24"/>
          <w:szCs w:val="24"/>
          <w:lang w:val="en-US"/>
        </w:rPr>
        <w:t>,</w:t>
      </w:r>
      <w:r w:rsidRPr="00FB7406">
        <w:rPr>
          <w:rFonts w:ascii="Times New Roman" w:hAnsi="Times New Roman" w:cs="Times New Roman"/>
          <w:sz w:val="24"/>
          <w:szCs w:val="24"/>
        </w:rPr>
        <w:t xml:space="preserve"> 2015</w:t>
      </w:r>
      <w:r>
        <w:rPr>
          <w:rFonts w:ascii="Times New Roman" w:hAnsi="Times New Roman" w:cs="Times New Roman"/>
          <w:sz w:val="24"/>
          <w:szCs w:val="24"/>
        </w:rPr>
        <w:t>)</w:t>
      </w:r>
      <w:r w:rsidR="00D65548">
        <w:rPr>
          <w:rFonts w:ascii="Times New Roman" w:hAnsi="Times New Roman" w:cs="Times New Roman"/>
          <w:sz w:val="24"/>
          <w:szCs w:val="24"/>
        </w:rPr>
        <w:t>.</w:t>
      </w:r>
      <w:r>
        <w:rPr>
          <w:rFonts w:ascii="Times New Roman" w:hAnsi="Times New Roman" w:cs="Times New Roman"/>
          <w:sz w:val="24"/>
          <w:szCs w:val="24"/>
        </w:rPr>
        <w:t xml:space="preserve"> The founder has laid down the foundation of the business, and these authors maintain that their successors maintain their legacy and preserve what has been handed down to them. </w:t>
      </w:r>
    </w:p>
    <w:p w14:paraId="31487A5E" w14:textId="6C66EAA4"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Their discretion in terms of decision-making lies in their willingness </w:t>
      </w:r>
      <w:r>
        <w:rPr>
          <w:rFonts w:ascii="Times New Roman" w:hAnsi="Times New Roman" w:cs="Times New Roman"/>
          <w:sz w:val="24"/>
          <w:szCs w:val="24"/>
          <w:lang w:val="en-US"/>
        </w:rPr>
        <w:t>to</w:t>
      </w:r>
      <w:r>
        <w:rPr>
          <w:rFonts w:ascii="Times New Roman" w:hAnsi="Times New Roman" w:cs="Times New Roman"/>
          <w:sz w:val="24"/>
          <w:szCs w:val="24"/>
        </w:rPr>
        <w:t xml:space="preserve"> </w:t>
      </w:r>
      <w:proofErr w:type="spellStart"/>
      <w:r>
        <w:rPr>
          <w:rFonts w:ascii="Times New Roman" w:hAnsi="Times New Roman" w:cs="Times New Roman"/>
          <w:sz w:val="24"/>
          <w:szCs w:val="24"/>
        </w:rPr>
        <w:t>preserv</w:t>
      </w:r>
      <w:proofErr w:type="spellEnd"/>
      <w:r>
        <w:rPr>
          <w:rFonts w:ascii="Times New Roman" w:hAnsi="Times New Roman" w:cs="Times New Roman"/>
          <w:sz w:val="24"/>
          <w:szCs w:val="24"/>
          <w:lang w:val="en-US"/>
        </w:rPr>
        <w:t>e</w:t>
      </w:r>
      <w:r>
        <w:rPr>
          <w:rFonts w:ascii="Times New Roman" w:hAnsi="Times New Roman" w:cs="Times New Roman"/>
          <w:sz w:val="24"/>
          <w:szCs w:val="24"/>
        </w:rPr>
        <w:t xml:space="preserve"> a legacy and not squander their inherited wealth by undertaking risky strategies which could jeopardise that. Carney (2005)</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w:t>
      </w:r>
      <w:r w:rsidRPr="00FB7406">
        <w:rPr>
          <w:rFonts w:ascii="Times New Roman" w:hAnsi="Times New Roman" w:cs="Times New Roman"/>
          <w:sz w:val="24"/>
          <w:szCs w:val="24"/>
        </w:rPr>
        <w:t>Mahto</w:t>
      </w:r>
      <w:r w:rsidR="00FB7406" w:rsidRPr="00FB7406">
        <w:rPr>
          <w:rFonts w:ascii="Times New Roman" w:hAnsi="Times New Roman" w:cs="Times New Roman"/>
          <w:sz w:val="24"/>
          <w:szCs w:val="24"/>
        </w:rPr>
        <w:t>, Davis and</w:t>
      </w:r>
      <w:r w:rsidRPr="00FB7406">
        <w:rPr>
          <w:rFonts w:ascii="Times New Roman" w:hAnsi="Times New Roman" w:cs="Times New Roman"/>
          <w:sz w:val="24"/>
          <w:szCs w:val="24"/>
        </w:rPr>
        <w:t xml:space="preserve"> Khanin (2015</w:t>
      </w:r>
      <w:r>
        <w:rPr>
          <w:rFonts w:ascii="Times New Roman" w:hAnsi="Times New Roman" w:cs="Times New Roman"/>
          <w:sz w:val="24"/>
          <w:szCs w:val="24"/>
        </w:rPr>
        <w:t xml:space="preserve">) portray a secure and traditional approach to </w:t>
      </w:r>
      <w:r>
        <w:rPr>
          <w:rFonts w:ascii="Times New Roman" w:hAnsi="Times New Roman" w:cs="Times New Roman"/>
          <w:sz w:val="24"/>
          <w:szCs w:val="24"/>
          <w:lang w:val="en-US"/>
        </w:rPr>
        <w:t xml:space="preserve">determine </w:t>
      </w:r>
      <w:r>
        <w:rPr>
          <w:rFonts w:ascii="Times New Roman" w:hAnsi="Times New Roman" w:cs="Times New Roman"/>
          <w:sz w:val="24"/>
          <w:szCs w:val="24"/>
        </w:rPr>
        <w:t xml:space="preserve">what decisions younger generations make within their family business. </w:t>
      </w:r>
    </w:p>
    <w:p w14:paraId="448B2A4F" w14:textId="00C8961A"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shortcoming associated with their research involves lack of business growth</w:t>
      </w:r>
      <w:r>
        <w:rPr>
          <w:rFonts w:ascii="Times New Roman" w:hAnsi="Times New Roman" w:cs="Times New Roman"/>
          <w:sz w:val="24"/>
          <w:szCs w:val="24"/>
          <w:lang w:val="en-US"/>
        </w:rPr>
        <w:t>,</w:t>
      </w:r>
      <w:r>
        <w:rPr>
          <w:rFonts w:ascii="Times New Roman" w:hAnsi="Times New Roman" w:cs="Times New Roman"/>
          <w:sz w:val="24"/>
          <w:szCs w:val="24"/>
        </w:rPr>
        <w:t xml:space="preserve"> as researchers Barbour (2018) and Wasserman (2008) identified. Preservation is essential, however</w:t>
      </w:r>
      <w:r>
        <w:rPr>
          <w:rFonts w:ascii="Times New Roman" w:hAnsi="Times New Roman" w:cs="Times New Roman"/>
          <w:sz w:val="24"/>
          <w:szCs w:val="24"/>
          <w:lang w:val="en-US"/>
        </w:rPr>
        <w:t>,</w:t>
      </w:r>
      <w:r>
        <w:rPr>
          <w:rFonts w:ascii="Times New Roman" w:hAnsi="Times New Roman" w:cs="Times New Roman"/>
          <w:sz w:val="24"/>
          <w:szCs w:val="24"/>
        </w:rPr>
        <w:t xml:space="preserve"> does not lead to growth or accommodate variety change as described by Finkelstein </w:t>
      </w:r>
      <w:r w:rsidR="008B39BF" w:rsidRPr="00D65548">
        <w:rPr>
          <w:rFonts w:ascii="Times New Roman" w:hAnsi="Times New Roman" w:cs="Times New Roman"/>
          <w:sz w:val="24"/>
          <w:szCs w:val="24"/>
        </w:rPr>
        <w:t>and</w:t>
      </w:r>
      <w:r>
        <w:rPr>
          <w:rFonts w:ascii="Times New Roman" w:hAnsi="Times New Roman" w:cs="Times New Roman"/>
          <w:sz w:val="24"/>
          <w:szCs w:val="24"/>
        </w:rPr>
        <w:t xml:space="preserve"> Hambrick (1990). “Each generation must have the ability to revise and expand upon the values and principles so that they fit their vision and create cohesion. In some ways, each generation should think of themselves as the first generation again” </w:t>
      </w:r>
      <w:r w:rsidR="0003066D" w:rsidRPr="00D65548">
        <w:rPr>
          <w:rFonts w:ascii="Times New Roman" w:hAnsi="Times New Roman" w:cs="Times New Roman"/>
          <w:sz w:val="24"/>
          <w:szCs w:val="24"/>
        </w:rPr>
        <w:t>(</w:t>
      </w:r>
      <w:r w:rsidRPr="00D65548">
        <w:rPr>
          <w:rFonts w:ascii="Times New Roman" w:hAnsi="Times New Roman" w:cs="Times New Roman"/>
          <w:sz w:val="24"/>
          <w:szCs w:val="24"/>
        </w:rPr>
        <w:t>Barbour</w:t>
      </w:r>
      <w:r w:rsidR="0003066D" w:rsidRPr="00D65548">
        <w:rPr>
          <w:rFonts w:ascii="Times New Roman" w:hAnsi="Times New Roman" w:cs="Times New Roman"/>
          <w:sz w:val="24"/>
          <w:szCs w:val="24"/>
        </w:rPr>
        <w:t xml:space="preserve">, </w:t>
      </w:r>
      <w:r w:rsidRPr="00D65548">
        <w:rPr>
          <w:rFonts w:ascii="Times New Roman" w:hAnsi="Times New Roman" w:cs="Times New Roman"/>
          <w:sz w:val="24"/>
          <w:szCs w:val="24"/>
        </w:rPr>
        <w:t>2018)</w:t>
      </w:r>
      <w:r w:rsidR="00D65548" w:rsidRPr="00D65548">
        <w:rPr>
          <w:rFonts w:ascii="Times New Roman" w:hAnsi="Times New Roman" w:cs="Times New Roman"/>
          <w:sz w:val="24"/>
          <w:szCs w:val="24"/>
        </w:rPr>
        <w:t>.</w:t>
      </w:r>
    </w:p>
    <w:p w14:paraId="29E30173" w14:textId="49B83DCF"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Succeeding generations</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need to create their own set of values, goals and vision for the business. Doing so creates discretionary decision-making advocated by Dash (2017), as well as accommodating change and variety</w:t>
      </w:r>
      <w:r>
        <w:rPr>
          <w:rFonts w:ascii="Times New Roman" w:hAnsi="Times New Roman" w:cs="Times New Roman"/>
          <w:sz w:val="24"/>
          <w:szCs w:val="24"/>
          <w:lang w:val="en-US"/>
        </w:rPr>
        <w:t>,</w:t>
      </w:r>
      <w:r>
        <w:rPr>
          <w:rFonts w:ascii="Times New Roman" w:hAnsi="Times New Roman" w:cs="Times New Roman"/>
          <w:sz w:val="24"/>
          <w:szCs w:val="24"/>
        </w:rPr>
        <w:t xml:space="preserve"> as </w:t>
      </w:r>
      <w:r w:rsidRPr="00D65548">
        <w:rPr>
          <w:rFonts w:ascii="Times New Roman" w:hAnsi="Times New Roman" w:cs="Times New Roman"/>
          <w:sz w:val="24"/>
          <w:szCs w:val="24"/>
        </w:rPr>
        <w:t xml:space="preserve">Finkelstein </w:t>
      </w:r>
      <w:r w:rsidR="008B39BF" w:rsidRPr="00D65548">
        <w:rPr>
          <w:rFonts w:ascii="Times New Roman" w:hAnsi="Times New Roman" w:cs="Times New Roman"/>
          <w:sz w:val="24"/>
          <w:szCs w:val="24"/>
        </w:rPr>
        <w:t>and</w:t>
      </w:r>
      <w:r>
        <w:rPr>
          <w:rFonts w:ascii="Times New Roman" w:hAnsi="Times New Roman" w:cs="Times New Roman"/>
          <w:sz w:val="24"/>
          <w:szCs w:val="24"/>
        </w:rPr>
        <w:t xml:space="preserve"> Hambrick (1990) explained. Generations must create their own values, which in turns creates their own culture and leads to their own models of decision-making. </w:t>
      </w:r>
    </w:p>
    <w:p w14:paraId="04BB7013" w14:textId="77777777" w:rsidR="001A2C7B" w:rsidRDefault="00254474">
      <w:pPr>
        <w:pStyle w:val="Heading3"/>
        <w:spacing w:afterLines="100" w:line="260" w:lineRule="auto"/>
      </w:pPr>
      <w:bookmarkStart w:id="35" w:name="_Toc77622156"/>
      <w:r>
        <w:rPr>
          <w:lang w:val="en-US"/>
        </w:rPr>
        <w:t xml:space="preserve">2.3.9 </w:t>
      </w:r>
      <w:r>
        <w:t>The ‘Multi-Level Family Business Choice Model’</w:t>
      </w:r>
      <w:bookmarkEnd w:id="35"/>
    </w:p>
    <w:p w14:paraId="25C72D78"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Decisions within a family business ought to be made based on the portfolio of the team member and maintain healthy boundaries. Other researchers</w:t>
      </w:r>
      <w:r>
        <w:rPr>
          <w:rFonts w:ascii="Times New Roman" w:hAnsi="Times New Roman" w:cs="Times New Roman"/>
          <w:sz w:val="24"/>
          <w:szCs w:val="24"/>
          <w:lang w:val="en-US"/>
        </w:rPr>
        <w:t>,</w:t>
      </w:r>
      <w:r>
        <w:rPr>
          <w:rFonts w:ascii="Times New Roman" w:hAnsi="Times New Roman" w:cs="Times New Roman"/>
          <w:sz w:val="24"/>
          <w:szCs w:val="24"/>
        </w:rPr>
        <w:t xml:space="preserve"> however, do not advocate treating the business and family as separate entities. </w:t>
      </w:r>
    </w:p>
    <w:p w14:paraId="652820A5"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‘Multi-level Family Business Choice Model’ proposed by Parker (2020) offers four levels by which opportunities are evaluated, decisions are made and the family as well as the business itself are considered. </w:t>
      </w:r>
    </w:p>
    <w:p w14:paraId="4F7941CB" w14:textId="77777777" w:rsidR="001A2C7B" w:rsidRDefault="00254474" w:rsidP="00C95F7C">
      <w:pPr>
        <w:spacing w:line="48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7957AC8" wp14:editId="2C9422EC">
            <wp:extent cx="5943600" cy="134620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943600" cy="1346448"/>
                    </a:xfrm>
                    <a:prstGeom prst="rect">
                      <a:avLst/>
                    </a:prstGeom>
                    <a:noFill/>
                    <a:ln>
                      <a:noFill/>
                    </a:ln>
                  </pic:spPr>
                </pic:pic>
              </a:graphicData>
            </a:graphic>
          </wp:inline>
        </w:drawing>
      </w:r>
    </w:p>
    <w:p w14:paraId="79DDD924" w14:textId="77777777" w:rsidR="001A2C7B" w:rsidRDefault="00254474" w:rsidP="00C95F7C">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lang w:val="en-US"/>
        </w:rPr>
        <w:t xml:space="preserve">Table 2.2: </w:t>
      </w:r>
      <w:r>
        <w:rPr>
          <w:rFonts w:ascii="Times New Roman" w:hAnsi="Times New Roman" w:cs="Times New Roman"/>
          <w:i/>
          <w:iCs/>
          <w:sz w:val="24"/>
          <w:szCs w:val="24"/>
        </w:rPr>
        <w:t xml:space="preserve">The ‘Multi-level Family Business Choice Model’ </w:t>
      </w:r>
      <w:r>
        <w:rPr>
          <w:rFonts w:ascii="Times New Roman" w:hAnsi="Times New Roman" w:cs="Times New Roman"/>
          <w:i/>
          <w:iCs/>
          <w:sz w:val="24"/>
          <w:szCs w:val="24"/>
          <w:lang w:val="en-US"/>
        </w:rPr>
        <w:t>by</w:t>
      </w:r>
      <w:r>
        <w:rPr>
          <w:rFonts w:ascii="Times New Roman" w:hAnsi="Times New Roman" w:cs="Times New Roman"/>
          <w:i/>
          <w:iCs/>
          <w:sz w:val="24"/>
          <w:szCs w:val="24"/>
        </w:rPr>
        <w:t xml:space="preserve"> Parker (2020)</w:t>
      </w:r>
    </w:p>
    <w:p w14:paraId="4EE03675"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model takes a methodological approach to family business decision-making. Family members would be able to evaluate their own current family situation and what decisions work well in their favour based on current circumstances. </w:t>
      </w:r>
    </w:p>
    <w:p w14:paraId="0A96146D" w14:textId="4924928F"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Creating this discretionary decision-making culture of empowerment and delegation can be extended to younger family members to define their own values and accomplishments. </w:t>
      </w:r>
      <w:r>
        <w:rPr>
          <w:rFonts w:ascii="Times New Roman" w:hAnsi="Times New Roman" w:cs="Times New Roman"/>
          <w:sz w:val="24"/>
          <w:szCs w:val="24"/>
        </w:rPr>
        <w:lastRenderedPageBreak/>
        <w:t xml:space="preserve">By doing so, they will not be defined by their predecessor’s definition of success or remain within their founder’s shadow </w:t>
      </w:r>
      <w:r>
        <w:rPr>
          <w:rFonts w:ascii="Times New Roman" w:hAnsi="Times New Roman" w:cs="Times New Roman"/>
          <w:sz w:val="24"/>
          <w:szCs w:val="24"/>
          <w:lang w:val="en-US"/>
        </w:rPr>
        <w:t>(</w:t>
      </w:r>
      <w:r>
        <w:rPr>
          <w:rFonts w:ascii="Times New Roman" w:hAnsi="Times New Roman" w:cs="Times New Roman"/>
          <w:sz w:val="24"/>
          <w:szCs w:val="24"/>
        </w:rPr>
        <w:t xml:space="preserve">Davis </w:t>
      </w:r>
      <w:r w:rsidR="008B39BF" w:rsidRPr="00D65548">
        <w:rPr>
          <w:rFonts w:ascii="Times New Roman" w:hAnsi="Times New Roman" w:cs="Times New Roman"/>
          <w:sz w:val="24"/>
          <w:szCs w:val="24"/>
        </w:rPr>
        <w:t>and</w:t>
      </w:r>
      <w:r>
        <w:rPr>
          <w:rFonts w:ascii="Times New Roman" w:hAnsi="Times New Roman" w:cs="Times New Roman"/>
          <w:sz w:val="24"/>
          <w:szCs w:val="24"/>
        </w:rPr>
        <w:t xml:space="preserve"> Harveston</w:t>
      </w:r>
      <w:r>
        <w:rPr>
          <w:rFonts w:ascii="Times New Roman" w:hAnsi="Times New Roman" w:cs="Times New Roman"/>
          <w:sz w:val="24"/>
          <w:szCs w:val="24"/>
          <w:lang w:val="en-US"/>
        </w:rPr>
        <w:t>,</w:t>
      </w:r>
      <w:r>
        <w:rPr>
          <w:rFonts w:ascii="Times New Roman" w:hAnsi="Times New Roman" w:cs="Times New Roman"/>
          <w:sz w:val="24"/>
          <w:szCs w:val="24"/>
        </w:rPr>
        <w:t xml:space="preserve"> 1999). </w:t>
      </w:r>
    </w:p>
    <w:p w14:paraId="3A9A5EFB" w14:textId="77777777" w:rsidR="001A2C7B" w:rsidRDefault="00254474">
      <w:pPr>
        <w:pStyle w:val="Heading2"/>
        <w:spacing w:afterLines="100" w:after="240" w:line="260" w:lineRule="auto"/>
      </w:pPr>
      <w:bookmarkStart w:id="36" w:name="_Toc77622157"/>
      <w:r>
        <w:rPr>
          <w:lang w:val="en-US"/>
        </w:rPr>
        <w:t xml:space="preserve">2.4 </w:t>
      </w:r>
      <w:r>
        <w:t>Conflict Management</w:t>
      </w:r>
      <w:bookmarkEnd w:id="36"/>
      <w:r>
        <w:t xml:space="preserve"> </w:t>
      </w:r>
    </w:p>
    <w:p w14:paraId="4F3AA4AA" w14:textId="77777777" w:rsidR="001A2C7B" w:rsidRDefault="00254474" w:rsidP="00C95F7C">
      <w:pPr>
        <w:spacing w:line="480" w:lineRule="auto"/>
        <w:ind w:firstLine="720"/>
        <w:jc w:val="both"/>
        <w:rPr>
          <w:rFonts w:ascii="Times New Roman" w:hAnsi="Times New Roman" w:cs="Times New Roman"/>
          <w:sz w:val="24"/>
          <w:szCs w:val="24"/>
          <w:u w:val="single"/>
        </w:rPr>
      </w:pPr>
      <w:r>
        <w:rPr>
          <w:rFonts w:ascii="Times New Roman" w:hAnsi="Times New Roman" w:cs="Times New Roman"/>
          <w:sz w:val="24"/>
          <w:szCs w:val="24"/>
        </w:rPr>
        <w:t xml:space="preserve">Families are complex, emotional systems. What may seem as straightforward business is deeply affected by the differences in values, definition of success, decision-making, remaining in the founder’s shadow and complexity of family relationships. These hindrances arise from emotional complexities. These relationship complexities were summarised by Barbour (2018) into three main decision blockers. “The first is when stakeholders have a difference in vision or objectives. </w:t>
      </w:r>
    </w:p>
    <w:p w14:paraId="17CBF3AA"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These differences can be business strategy, liquidity, management, succession or governance. The second revolves round unresolved family tension that spills over into the boardroom. The third is silent disagreement. Silence is rarely golden in a family business”.   </w:t>
      </w:r>
    </w:p>
    <w:p w14:paraId="064F7570"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research evaluates three distinctive types</w:t>
      </w:r>
      <w:r>
        <w:rPr>
          <w:rFonts w:ascii="Times New Roman" w:hAnsi="Times New Roman" w:cs="Times New Roman"/>
          <w:sz w:val="24"/>
          <w:szCs w:val="24"/>
          <w:lang w:val="en-US"/>
        </w:rPr>
        <w:t xml:space="preserve"> of</w:t>
      </w:r>
      <w:r>
        <w:rPr>
          <w:rFonts w:ascii="Times New Roman" w:hAnsi="Times New Roman" w:cs="Times New Roman"/>
          <w:sz w:val="24"/>
          <w:szCs w:val="24"/>
        </w:rPr>
        <w:t xml:space="preserve"> family conflict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difference in vision, unresolved tension and ‘silent </w:t>
      </w:r>
      <w:proofErr w:type="gramStart"/>
      <w:r>
        <w:rPr>
          <w:rFonts w:ascii="Times New Roman" w:hAnsi="Times New Roman" w:cs="Times New Roman"/>
          <w:sz w:val="24"/>
          <w:szCs w:val="24"/>
        </w:rPr>
        <w:t>disagreements</w:t>
      </w:r>
      <w:r>
        <w:rPr>
          <w:rFonts w:ascii="Times New Roman" w:hAnsi="Times New Roman" w:cs="Times New Roman"/>
          <w:sz w:val="24"/>
          <w:szCs w:val="24"/>
          <w:lang w:val="en-US"/>
        </w:rPr>
        <w:t>’</w:t>
      </w:r>
      <w:proofErr w:type="gramEnd"/>
      <w:r>
        <w:rPr>
          <w:rFonts w:ascii="Times New Roman" w:hAnsi="Times New Roman" w:cs="Times New Roman"/>
          <w:sz w:val="24"/>
          <w:szCs w:val="24"/>
        </w:rPr>
        <w:t xml:space="preserve">. These forms of conflict challenge the ability to cooperate with team members, management or even among themselves. </w:t>
      </w:r>
    </w:p>
    <w:p w14:paraId="3158F167"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Barbour’s (2018) example involves family members having differing views and visions for the business. Coupled with unresolved tension and some members retreating due to adversity to conflict, decision-making is halted. This tug-of-war</w:t>
      </w:r>
      <w:r>
        <w:rPr>
          <w:rFonts w:ascii="Times New Roman" w:hAnsi="Times New Roman" w:cs="Times New Roman"/>
          <w:sz w:val="24"/>
          <w:szCs w:val="24"/>
          <w:lang w:val="en-US"/>
        </w:rPr>
        <w:t>,</w:t>
      </w:r>
      <w:r>
        <w:rPr>
          <w:rFonts w:ascii="Times New Roman" w:hAnsi="Times New Roman" w:cs="Times New Roman"/>
          <w:sz w:val="24"/>
          <w:szCs w:val="24"/>
        </w:rPr>
        <w:t xml:space="preserve"> as Schindler (2020) called it, is fostered, “if the company’s vision is not made clear, management can become locked in a tug-of-war with no winners</w:t>
      </w:r>
      <w:r>
        <w:rPr>
          <w:rFonts w:ascii="Times New Roman" w:hAnsi="Times New Roman" w:cs="Times New Roman"/>
          <w:sz w:val="24"/>
          <w:szCs w:val="24"/>
          <w:lang w:val="en-US"/>
        </w:rPr>
        <w:t>.</w:t>
      </w:r>
      <w:r>
        <w:rPr>
          <w:rFonts w:ascii="Times New Roman" w:hAnsi="Times New Roman" w:cs="Times New Roman"/>
          <w:sz w:val="24"/>
          <w:szCs w:val="24"/>
        </w:rPr>
        <w:t>” If there is a breakdown of communication, and company values and visions are not clarified, there are no winners as Schindler (2020) suggest</w:t>
      </w:r>
      <w:r>
        <w:rPr>
          <w:rFonts w:ascii="Times New Roman" w:hAnsi="Times New Roman" w:cs="Times New Roman"/>
          <w:sz w:val="24"/>
          <w:szCs w:val="24"/>
          <w:lang w:val="en-US"/>
        </w:rPr>
        <w:t>s</w:t>
      </w:r>
      <w:r>
        <w:rPr>
          <w:rFonts w:ascii="Times New Roman" w:hAnsi="Times New Roman" w:cs="Times New Roman"/>
          <w:sz w:val="24"/>
          <w:szCs w:val="24"/>
        </w:rPr>
        <w:t xml:space="preserve">, within the business or family.  </w:t>
      </w:r>
    </w:p>
    <w:p w14:paraId="3C31BA3C"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approach to conflict management is more than simply winning, coming to a consensus, identifying current business situations or sharing collective family values. A </w:t>
      </w:r>
      <w:r>
        <w:rPr>
          <w:rFonts w:ascii="Times New Roman" w:hAnsi="Times New Roman" w:cs="Times New Roman"/>
          <w:sz w:val="24"/>
          <w:szCs w:val="24"/>
        </w:rPr>
        <w:lastRenderedPageBreak/>
        <w:t xml:space="preserve">collaborative approach addresses the issue of lack of vision clarity discussed by Schindler (2020). If a business leader gathers </w:t>
      </w:r>
      <w:r>
        <w:rPr>
          <w:rFonts w:ascii="Times New Roman" w:hAnsi="Times New Roman" w:cs="Times New Roman"/>
          <w:sz w:val="24"/>
          <w:szCs w:val="24"/>
          <w:lang w:val="en-US"/>
        </w:rPr>
        <w:t xml:space="preserve">information </w:t>
      </w:r>
      <w:r>
        <w:rPr>
          <w:rFonts w:ascii="Times New Roman" w:hAnsi="Times New Roman" w:cs="Times New Roman"/>
          <w:sz w:val="24"/>
          <w:szCs w:val="24"/>
        </w:rPr>
        <w:t xml:space="preserve">and collaborates with department heads, and bases decisions on their views, the issue of clarity can be resolved. Members within a family firm can then be aware of the company’s direction. The ‘tug-of-war’ described by Schindler (2020) can be eradicated once a collaborative policy is introduced. </w:t>
      </w:r>
    </w:p>
    <w:p w14:paraId="5AC26404"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With different personalities or persistent involvement by the founder </w:t>
      </w:r>
      <w:r>
        <w:rPr>
          <w:rFonts w:ascii="Times New Roman" w:hAnsi="Times New Roman" w:cs="Times New Roman"/>
          <w:sz w:val="24"/>
          <w:szCs w:val="24"/>
          <w:lang w:val="en-US"/>
        </w:rPr>
        <w:t>(</w:t>
      </w:r>
      <w:r>
        <w:rPr>
          <w:rFonts w:ascii="Times New Roman" w:hAnsi="Times New Roman" w:cs="Times New Roman"/>
          <w:sz w:val="24"/>
          <w:szCs w:val="24"/>
        </w:rPr>
        <w:t>Sharma</w:t>
      </w:r>
      <w:r>
        <w:rPr>
          <w:rFonts w:ascii="Times New Roman" w:hAnsi="Times New Roman" w:cs="Times New Roman"/>
          <w:sz w:val="24"/>
          <w:szCs w:val="24"/>
          <w:lang w:val="en-US"/>
        </w:rPr>
        <w:t>,</w:t>
      </w:r>
      <w:r>
        <w:rPr>
          <w:rFonts w:ascii="Times New Roman" w:hAnsi="Times New Roman" w:cs="Times New Roman"/>
          <w:sz w:val="24"/>
          <w:szCs w:val="24"/>
        </w:rPr>
        <w:t xml:space="preserve"> et al.</w:t>
      </w:r>
      <w:r>
        <w:rPr>
          <w:rFonts w:ascii="Times New Roman" w:hAnsi="Times New Roman" w:cs="Times New Roman"/>
          <w:sz w:val="24"/>
          <w:szCs w:val="24"/>
          <w:lang w:val="en-US"/>
        </w:rPr>
        <w:t>,</w:t>
      </w:r>
      <w:r>
        <w:rPr>
          <w:rFonts w:ascii="Times New Roman" w:hAnsi="Times New Roman" w:cs="Times New Roman"/>
          <w:sz w:val="24"/>
          <w:szCs w:val="24"/>
        </w:rPr>
        <w:t xml:space="preserve"> 2001), tension naturally arises. Clifton (2019)</w:t>
      </w:r>
      <w:r>
        <w:rPr>
          <w:rFonts w:ascii="Times New Roman" w:hAnsi="Times New Roman" w:cs="Times New Roman"/>
          <w:sz w:val="24"/>
          <w:szCs w:val="24"/>
          <w:lang w:val="en-US"/>
        </w:rPr>
        <w:t>,</w:t>
      </w:r>
      <w:r>
        <w:rPr>
          <w:rFonts w:ascii="Times New Roman" w:hAnsi="Times New Roman" w:cs="Times New Roman"/>
          <w:sz w:val="24"/>
          <w:szCs w:val="24"/>
        </w:rPr>
        <w:t xml:space="preserve"> however, argues that business leaders ought to be “unafraid of conflict”. Leaders within a family firm ought to implement delegation and forward-thinking which empowers team members to make autonomous decisions as well as nurtures their own leadership capabilities. </w:t>
      </w:r>
    </w:p>
    <w:p w14:paraId="6E83CD95" w14:textId="77777777" w:rsidR="001A2C7B" w:rsidRDefault="00254474" w:rsidP="00C95F7C">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Once effective delegation and empowerment occurs, the loyalty of employees and family members will not be compromised. Additionally, delegation and forward-thinking fosters a family business culture of discretionary decision-making. Delegation, loyalty, empowerment and forward-thinking can all be qualities that family firms can use to avoid a high rate of failure and build robust sustainability.</w:t>
      </w:r>
    </w:p>
    <w:p w14:paraId="5172CF0E" w14:textId="77777777" w:rsidR="001A2C7B" w:rsidRDefault="00254474">
      <w:pPr>
        <w:pStyle w:val="Heading2"/>
        <w:spacing w:afterLines="100" w:after="240" w:line="260" w:lineRule="auto"/>
      </w:pPr>
      <w:bookmarkStart w:id="37" w:name="_Toc77622158"/>
      <w:r>
        <w:rPr>
          <w:lang w:val="en-US"/>
        </w:rPr>
        <w:t xml:space="preserve">2.5 </w:t>
      </w:r>
      <w:r>
        <w:t xml:space="preserve">Failure </w:t>
      </w:r>
      <w:r>
        <w:rPr>
          <w:lang w:val="en-US"/>
        </w:rPr>
        <w:t>o</w:t>
      </w:r>
      <w:r>
        <w:t>f Family Businesses</w:t>
      </w:r>
      <w:bookmarkEnd w:id="37"/>
    </w:p>
    <w:p w14:paraId="3C7E24B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Regarding the failure rate of family businesses, it is important to firstly consider, what is the overall failure rate for small firms? According to data from the Bureau of </w:t>
      </w:r>
      <w:proofErr w:type="spellStart"/>
      <w:r>
        <w:rPr>
          <w:rFonts w:ascii="Times New Roman" w:hAnsi="Times New Roman" w:cs="Times New Roman"/>
          <w:sz w:val="24"/>
          <w:szCs w:val="24"/>
        </w:rPr>
        <w:t>Labor</w:t>
      </w:r>
      <w:proofErr w:type="spellEnd"/>
      <w:r>
        <w:rPr>
          <w:rFonts w:ascii="Times New Roman" w:hAnsi="Times New Roman" w:cs="Times New Roman"/>
          <w:sz w:val="24"/>
          <w:szCs w:val="24"/>
        </w:rPr>
        <w:t xml:space="preserve"> Statistics, “approximately 20% of small businesses fail within the first year. By the end of the second year, 30% of businesses will have failed. By the end of the fifth year, about half and by the end of the decade, only 30 percent of businesses will remain — a 70 percent failure rate” </w:t>
      </w:r>
      <w:r>
        <w:rPr>
          <w:rFonts w:ascii="Times New Roman" w:hAnsi="Times New Roman" w:cs="Times New Roman"/>
          <w:sz w:val="24"/>
          <w:szCs w:val="24"/>
          <w:lang w:val="en-US"/>
        </w:rPr>
        <w:t>(</w:t>
      </w:r>
      <w:r>
        <w:rPr>
          <w:rFonts w:ascii="Times New Roman" w:hAnsi="Times New Roman" w:cs="Times New Roman"/>
          <w:sz w:val="24"/>
          <w:szCs w:val="24"/>
        </w:rPr>
        <w:t>Carter</w:t>
      </w:r>
      <w:r>
        <w:rPr>
          <w:rFonts w:ascii="Times New Roman" w:hAnsi="Times New Roman" w:cs="Times New Roman"/>
          <w:sz w:val="24"/>
          <w:szCs w:val="24"/>
          <w:lang w:val="en-US"/>
        </w:rPr>
        <w:t>,</w:t>
      </w:r>
      <w:r>
        <w:rPr>
          <w:rFonts w:ascii="Times New Roman" w:hAnsi="Times New Roman" w:cs="Times New Roman"/>
          <w:sz w:val="24"/>
          <w:szCs w:val="24"/>
        </w:rPr>
        <w:t xml:space="preserve"> 2021)</w:t>
      </w:r>
      <w:r>
        <w:rPr>
          <w:rFonts w:ascii="Times New Roman" w:hAnsi="Times New Roman" w:cs="Times New Roman"/>
          <w:sz w:val="24"/>
          <w:szCs w:val="24"/>
          <w:lang w:val="en-US"/>
        </w:rPr>
        <w:t>.</w:t>
      </w:r>
    </w:p>
    <w:p w14:paraId="4E53C8D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Authors on family businesses narrowed that statistic to illustrate what percentage of family</w:t>
      </w:r>
      <w:r>
        <w:rPr>
          <w:rFonts w:ascii="Times New Roman" w:hAnsi="Times New Roman" w:cs="Times New Roman"/>
          <w:sz w:val="24"/>
          <w:szCs w:val="24"/>
          <w:lang w:val="en-US"/>
        </w:rPr>
        <w:t>-</w:t>
      </w:r>
      <w:r>
        <w:rPr>
          <w:rFonts w:ascii="Times New Roman" w:hAnsi="Times New Roman" w:cs="Times New Roman"/>
          <w:sz w:val="24"/>
          <w:szCs w:val="24"/>
        </w:rPr>
        <w:t>led</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firms survive beyond their founding generation. Kang (2015) made the same </w:t>
      </w:r>
      <w:r>
        <w:rPr>
          <w:rFonts w:ascii="Times New Roman" w:hAnsi="Times New Roman" w:cs="Times New Roman"/>
          <w:sz w:val="24"/>
          <w:szCs w:val="24"/>
        </w:rPr>
        <w:lastRenderedPageBreak/>
        <w:t xml:space="preserve">generalisation as Carter (2021), where “some 70% of family businesses fail according to a 2012 Harvard Business School study”. According to the Harvard Business School, the vast majority of family businesses do fail. Kang (2015) continued his analysis by stating possibilities </w:t>
      </w:r>
      <w:r>
        <w:rPr>
          <w:rFonts w:ascii="Times New Roman" w:hAnsi="Times New Roman" w:cs="Times New Roman"/>
          <w:sz w:val="24"/>
          <w:szCs w:val="24"/>
          <w:lang w:val="en-US"/>
        </w:rPr>
        <w:t>for</w:t>
      </w:r>
      <w:r>
        <w:rPr>
          <w:rFonts w:ascii="Times New Roman" w:hAnsi="Times New Roman" w:cs="Times New Roman"/>
          <w:sz w:val="24"/>
          <w:szCs w:val="24"/>
        </w:rPr>
        <w:t xml:space="preserve"> the commonality of failure. </w:t>
      </w:r>
    </w:p>
    <w:p w14:paraId="7F4CAEB4" w14:textId="77777777" w:rsidR="001A2C7B" w:rsidRDefault="00254474">
      <w:pPr>
        <w:pStyle w:val="Heading3"/>
        <w:spacing w:afterLines="100" w:line="260" w:lineRule="auto"/>
      </w:pPr>
      <w:bookmarkStart w:id="38" w:name="_Toc77622159"/>
      <w:r>
        <w:rPr>
          <w:lang w:val="en-US"/>
        </w:rPr>
        <w:t xml:space="preserve">2.5.1 </w:t>
      </w:r>
      <w:r>
        <w:t>Lack of Proper Management</w:t>
      </w:r>
      <w:bookmarkEnd w:id="38"/>
    </w:p>
    <w:p w14:paraId="3BD71DFC"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lang w:val="en-US"/>
        </w:rPr>
        <w:t xml:space="preserve">Kang (2015) </w:t>
      </w:r>
      <w:r>
        <w:rPr>
          <w:rFonts w:ascii="Times New Roman" w:hAnsi="Times New Roman" w:cs="Times New Roman"/>
          <w:sz w:val="24"/>
          <w:szCs w:val="24"/>
        </w:rPr>
        <w:t>concluded that “family businesses are ill-equipped to deal with complex issues. As businesses grow, they face many challenges including financial and legal issues, with owners who have no expertise on these sophisticated topics”. From Kang’s (2015) theory, proper financial and legal management are those complex issues which cause 70% of family businesses to fail. Such business owners lack suitable expertise. This expertise, he argues</w:t>
      </w:r>
      <w:r>
        <w:rPr>
          <w:rFonts w:ascii="Times New Roman" w:hAnsi="Times New Roman" w:cs="Times New Roman"/>
          <w:sz w:val="24"/>
          <w:szCs w:val="24"/>
          <w:lang w:val="en-US"/>
        </w:rPr>
        <w:t>,</w:t>
      </w:r>
      <w:r>
        <w:rPr>
          <w:rFonts w:ascii="Times New Roman" w:hAnsi="Times New Roman" w:cs="Times New Roman"/>
          <w:sz w:val="24"/>
          <w:szCs w:val="24"/>
        </w:rPr>
        <w:t xml:space="preserve"> is too sophisticated for these owners. </w:t>
      </w:r>
    </w:p>
    <w:p w14:paraId="46A62A4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complex issue of finance was also debated by Nerlekar (2017), who echoed Carter’s (2021) and Kang’s (2015) sentiments on family business failure. He acknowledged that 70% of family businesses fail. He also </w:t>
      </w:r>
      <w:r>
        <w:rPr>
          <w:rFonts w:ascii="Times New Roman" w:hAnsi="Times New Roman" w:cs="Times New Roman"/>
          <w:sz w:val="24"/>
          <w:szCs w:val="24"/>
          <w:lang w:val="en-US"/>
        </w:rPr>
        <w:t>posited</w:t>
      </w:r>
      <w:r>
        <w:rPr>
          <w:rFonts w:ascii="Times New Roman" w:hAnsi="Times New Roman" w:cs="Times New Roman"/>
          <w:sz w:val="24"/>
          <w:szCs w:val="24"/>
        </w:rPr>
        <w:t>, “One major reason is a lack of financial education for children born into wealth. Many families fail to nurture a sense of responsibility, history and family values in the next generation</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6FB0EEE9"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All three authors maintain that 70% of family businesses do fail. Kang (2015) and Nerlekar (2017) uphold the financial component as the cause of this failure. Whereas Kang (2015) mentions a lack of proper financial management on the part of the owners, Nerlekar (2017) bases his theory on the founder’s children. In his view, the children lack financial education, given that family values and a sense of responsibility were not nurtured into them. </w:t>
      </w:r>
    </w:p>
    <w:p w14:paraId="71CA49EB" w14:textId="77777777" w:rsidR="001A2C7B" w:rsidRDefault="00254474">
      <w:pPr>
        <w:pStyle w:val="Heading3"/>
        <w:spacing w:afterLines="100" w:line="260" w:lineRule="auto"/>
      </w:pPr>
      <w:bookmarkStart w:id="39" w:name="_Toc77622160"/>
      <w:r>
        <w:rPr>
          <w:lang w:val="en-US"/>
        </w:rPr>
        <w:t xml:space="preserve">2.5.2 </w:t>
      </w:r>
      <w:r>
        <w:t xml:space="preserve">Conflict of </w:t>
      </w:r>
      <w:r>
        <w:rPr>
          <w:lang w:val="en-US"/>
        </w:rPr>
        <w:t>V</w:t>
      </w:r>
      <w:proofErr w:type="spellStart"/>
      <w:r>
        <w:t>ision</w:t>
      </w:r>
      <w:bookmarkEnd w:id="39"/>
      <w:proofErr w:type="spellEnd"/>
    </w:p>
    <w:p w14:paraId="78829E26"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Lack of responsibility becomes the fault of the founding generation, according to Nerlekar (2017). He further argues that “different generations have different visions. Every </w:t>
      </w:r>
      <w:r>
        <w:rPr>
          <w:rFonts w:ascii="Times New Roman" w:hAnsi="Times New Roman" w:cs="Times New Roman"/>
          <w:sz w:val="24"/>
          <w:szCs w:val="24"/>
        </w:rPr>
        <w:lastRenderedPageBreak/>
        <w:t xml:space="preserve">family is unique and faces unique challenges. In certain cases, the patriarch who is in his early or late eighties is not willing to let go of controlling the business”. </w:t>
      </w:r>
    </w:p>
    <w:p w14:paraId="45FA19A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Nerlekar (2017) suggests that this lack of education is due to an aging patriarch who is unwilling to let go of control. As a result, this control over the family business fails to nurture a sense of responsibility and family values in the next generation. These factors, according to Nerlekar (2017)</w:t>
      </w:r>
      <w:r>
        <w:rPr>
          <w:rFonts w:ascii="Times New Roman" w:hAnsi="Times New Roman" w:cs="Times New Roman"/>
          <w:sz w:val="24"/>
          <w:szCs w:val="24"/>
          <w:lang w:val="en-US"/>
        </w:rPr>
        <w:t>,</w:t>
      </w:r>
      <w:r>
        <w:rPr>
          <w:rFonts w:ascii="Times New Roman" w:hAnsi="Times New Roman" w:cs="Times New Roman"/>
          <w:sz w:val="24"/>
          <w:szCs w:val="24"/>
        </w:rPr>
        <w:t xml:space="preserve"> contributes to the high failure rate of family businesses. </w:t>
      </w:r>
    </w:p>
    <w:p w14:paraId="26B713A1"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This division between generations is a critical factor as division leads to family feuds, or as Kang (2015) termed it ‘business divorce’. This describes “the separation between owners of a business”. He explained separation occurs because, “It is inevitable for egos to take control. Poor decisions are made leading to poor results. Poor results lead to business failure and over time, to business divorce</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5878D9E9"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Business divorce shifts the root cause away from a lack of financial education. It highlights the breakdown of family relationships as a cause of business failure. When there is a business separation between owners, family feuds develop, leading to poor decisions, results and ultimately divorce. When a business divorce occurs, the relationships have become so divided that failure happens. </w:t>
      </w:r>
    </w:p>
    <w:p w14:paraId="2F4C91FE" w14:textId="77777777" w:rsidR="001A2C7B" w:rsidRDefault="00254474">
      <w:pPr>
        <w:pStyle w:val="Heading3"/>
        <w:spacing w:afterLines="100" w:line="260" w:lineRule="auto"/>
      </w:pPr>
      <w:bookmarkStart w:id="40" w:name="_Toc77622161"/>
      <w:r>
        <w:rPr>
          <w:lang w:val="en-US"/>
        </w:rPr>
        <w:t xml:space="preserve">2.5.3 </w:t>
      </w:r>
      <w:r>
        <w:t xml:space="preserve">Divided </w:t>
      </w:r>
      <w:r>
        <w:rPr>
          <w:lang w:val="en-US"/>
        </w:rPr>
        <w:t>R</w:t>
      </w:r>
      <w:proofErr w:type="spellStart"/>
      <w:r>
        <w:t>elationships</w:t>
      </w:r>
      <w:bookmarkEnd w:id="40"/>
      <w:proofErr w:type="spellEnd"/>
    </w:p>
    <w:p w14:paraId="278988A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Other researchers support failing relationships as the core of family business failure. They suggest, such relationships can act as poison. Wolman (2018) summarised that, “The answer lies in the dark side of their relationships. A founder’s relationship with his or her spouse and children all have the potential to poison a family firm</w:t>
      </w:r>
      <w:r>
        <w:rPr>
          <w:rFonts w:ascii="Times New Roman" w:hAnsi="Times New Roman" w:cs="Times New Roman"/>
          <w:sz w:val="24"/>
          <w:szCs w:val="24"/>
          <w:lang w:val="en-US"/>
        </w:rPr>
        <w:t>.</w:t>
      </w:r>
      <w:r>
        <w:rPr>
          <w:rFonts w:ascii="Times New Roman" w:hAnsi="Times New Roman" w:cs="Times New Roman"/>
          <w:sz w:val="24"/>
          <w:szCs w:val="24"/>
        </w:rPr>
        <w:t>”</w:t>
      </w:r>
    </w:p>
    <w:p w14:paraId="624C3E2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If family relationships reach a toxic state where working is unmanageable, this relationship breakdown results in business breakdown. According to Wolman (2018), breakdowns could be, “issues of attachment, whether family ties are characterised by nurturing </w:t>
      </w:r>
      <w:r>
        <w:rPr>
          <w:rFonts w:ascii="Times New Roman" w:hAnsi="Times New Roman" w:cs="Times New Roman"/>
          <w:sz w:val="24"/>
          <w:szCs w:val="24"/>
        </w:rPr>
        <w:lastRenderedPageBreak/>
        <w:t xml:space="preserve">or suspicion. Favouritism or rejection.  Co-existence or coercion and founders who are unable to separate destructive personal emotions from logical decisions”. </w:t>
      </w:r>
    </w:p>
    <w:p w14:paraId="21F9C6BF"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Like Kang’s (2015) theory of business divorce, divisive family relationships according to Wolman (2018) affect the logical decision-making of a family business. Wolman (2018) went into further detail by explaining business divorce could be as a result of attachment issues, suspicion, favouritism, rejection, coercion and the inability to separate personal emotions from business operations. Such destructive relationships act</w:t>
      </w:r>
      <w:r>
        <w:rPr>
          <w:rFonts w:ascii="Times New Roman" w:hAnsi="Times New Roman" w:cs="Times New Roman"/>
          <w:sz w:val="24"/>
          <w:szCs w:val="24"/>
          <w:lang w:val="en-US"/>
        </w:rPr>
        <w:t>,</w:t>
      </w:r>
      <w:r>
        <w:rPr>
          <w:rFonts w:ascii="Times New Roman" w:hAnsi="Times New Roman" w:cs="Times New Roman"/>
          <w:sz w:val="24"/>
          <w:szCs w:val="24"/>
        </w:rPr>
        <w:t xml:space="preserve"> therefore, as a poison to family firms. Family businesses fail because, as Wolman (2018) identified, “there is a dark side to relationships”. </w:t>
      </w:r>
    </w:p>
    <w:p w14:paraId="064A6009"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Multiple researchers have theorised similar arguments where a family’s bond or values could be the reason for its business collapse. Harland (2019) echoed many of the conclusions put forth by Kang (2015), Nerlekar (2017) and Wolman (2018), where he argued that, “families who fail to nurture a sense of responsibility, stewardship and family values in the generations to come ultimately fail their business”. His theory reinforced previous arguments where passing family values and a sense of responsibility to successive generations is key to business survival.  </w:t>
      </w:r>
    </w:p>
    <w:p w14:paraId="6E52FA28" w14:textId="77777777" w:rsidR="001A2C7B" w:rsidRDefault="00254474">
      <w:pPr>
        <w:pStyle w:val="Heading3"/>
        <w:spacing w:afterLines="100" w:line="260" w:lineRule="auto"/>
      </w:pPr>
      <w:bookmarkStart w:id="41" w:name="_Toc77622162"/>
      <w:r>
        <w:rPr>
          <w:lang w:val="en-US"/>
        </w:rPr>
        <w:t xml:space="preserve">2.5.4 </w:t>
      </w:r>
      <w:r>
        <w:t xml:space="preserve">Unqualified </w:t>
      </w:r>
      <w:r>
        <w:rPr>
          <w:lang w:val="en-US"/>
        </w:rPr>
        <w:t>M</w:t>
      </w:r>
      <w:proofErr w:type="spellStart"/>
      <w:r>
        <w:t>anagement</w:t>
      </w:r>
      <w:bookmarkEnd w:id="41"/>
      <w:proofErr w:type="spellEnd"/>
    </w:p>
    <w:p w14:paraId="0053B5E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However, Harland (2019) did elaborate on a topic which previous research left unexplored. He addressed the concept of nepotism. Family businesses must be critically aware of who they bring into their hierarchy. His perspective was, “families who continue to promote unqualified family members into positions of power, simply because they are part of the founding family are also on a fast track to failure”. </w:t>
      </w:r>
    </w:p>
    <w:p w14:paraId="26767C5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Family relationships can either make or break the firm. Apart from leading to business divorce or acting as a poison, Harland (2019) is suggesting these same relationships can allow </w:t>
      </w:r>
      <w:r>
        <w:rPr>
          <w:rFonts w:ascii="Times New Roman" w:hAnsi="Times New Roman" w:cs="Times New Roman"/>
          <w:sz w:val="24"/>
          <w:szCs w:val="24"/>
        </w:rPr>
        <w:lastRenderedPageBreak/>
        <w:t xml:space="preserve">unqualified persons to enter the business. Once these unqualified family members are placed in positions of power, it leads to the failure of family business. </w:t>
      </w:r>
    </w:p>
    <w:p w14:paraId="2A8D078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Stalk and Foley (2012) spotted this trend where unqualified persons, because of family ties to the founder, are given managerial roles which they cannot perform. Their research contended that, “we now see an emerging best practice in which families formally require any child who wants a job to earn a university degree and gain several years of professional experience outside the family business”. </w:t>
      </w:r>
    </w:p>
    <w:p w14:paraId="7F657EF4"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solution</w:t>
      </w:r>
      <w:r>
        <w:rPr>
          <w:rFonts w:ascii="Times New Roman" w:hAnsi="Times New Roman" w:cs="Times New Roman"/>
          <w:sz w:val="24"/>
          <w:szCs w:val="24"/>
          <w:lang w:val="en-US"/>
        </w:rPr>
        <w:t>,</w:t>
      </w:r>
      <w:r>
        <w:rPr>
          <w:rFonts w:ascii="Times New Roman" w:hAnsi="Times New Roman" w:cs="Times New Roman"/>
          <w:sz w:val="24"/>
          <w:szCs w:val="24"/>
        </w:rPr>
        <w:t xml:space="preserve"> according to Stalk and Foley (2012)</w:t>
      </w:r>
      <w:r>
        <w:rPr>
          <w:rFonts w:ascii="Times New Roman" w:hAnsi="Times New Roman" w:cs="Times New Roman"/>
          <w:sz w:val="24"/>
          <w:szCs w:val="24"/>
          <w:lang w:val="en-US"/>
        </w:rPr>
        <w:t>,</w:t>
      </w:r>
      <w:r>
        <w:rPr>
          <w:rFonts w:ascii="Times New Roman" w:hAnsi="Times New Roman" w:cs="Times New Roman"/>
          <w:sz w:val="24"/>
          <w:szCs w:val="24"/>
        </w:rPr>
        <w:t xml:space="preserve"> is adequate education and working experience before appointing family members to the management board. Proper education and external working experience can address the earlier concerns held by Kang (2015) and Nerlekar (2017) </w:t>
      </w:r>
      <w:r>
        <w:rPr>
          <w:rFonts w:ascii="Times New Roman" w:hAnsi="Times New Roman" w:cs="Times New Roman"/>
          <w:sz w:val="24"/>
          <w:szCs w:val="24"/>
          <w:lang w:val="en-US"/>
        </w:rPr>
        <w:t xml:space="preserve">that </w:t>
      </w:r>
      <w:r>
        <w:rPr>
          <w:rFonts w:ascii="Times New Roman" w:hAnsi="Times New Roman" w:cs="Times New Roman"/>
          <w:sz w:val="24"/>
          <w:szCs w:val="24"/>
        </w:rPr>
        <w:t>lack of financial education and responsibility cause</w:t>
      </w:r>
      <w:r>
        <w:rPr>
          <w:rFonts w:ascii="Times New Roman" w:hAnsi="Times New Roman" w:cs="Times New Roman"/>
          <w:sz w:val="24"/>
          <w:szCs w:val="24"/>
          <w:lang w:val="en-US"/>
        </w:rPr>
        <w:t>s</w:t>
      </w:r>
      <w:r>
        <w:rPr>
          <w:rFonts w:ascii="Times New Roman" w:hAnsi="Times New Roman" w:cs="Times New Roman"/>
          <w:sz w:val="24"/>
          <w:szCs w:val="24"/>
        </w:rPr>
        <w:t xml:space="preserve"> family businesses to flounder.</w:t>
      </w:r>
    </w:p>
    <w:p w14:paraId="73C46573" w14:textId="77777777" w:rsidR="001A2C7B" w:rsidRDefault="00254474">
      <w:pPr>
        <w:pStyle w:val="Heading3"/>
        <w:spacing w:afterLines="100" w:line="260" w:lineRule="auto"/>
      </w:pPr>
      <w:bookmarkStart w:id="42" w:name="_Toc77622163"/>
      <w:r>
        <w:rPr>
          <w:lang w:val="en-US"/>
        </w:rPr>
        <w:t xml:space="preserve">2.5.5 </w:t>
      </w:r>
      <w:r>
        <w:t xml:space="preserve">Lack of </w:t>
      </w:r>
      <w:r>
        <w:rPr>
          <w:lang w:val="en-US"/>
        </w:rPr>
        <w:t>S</w:t>
      </w:r>
      <w:r>
        <w:t xml:space="preserve">kills </w:t>
      </w:r>
      <w:r>
        <w:rPr>
          <w:lang w:val="en-US"/>
        </w:rPr>
        <w:t>and</w:t>
      </w:r>
      <w:r>
        <w:t xml:space="preserve"> </w:t>
      </w:r>
      <w:r>
        <w:rPr>
          <w:lang w:val="en-US"/>
        </w:rPr>
        <w:t>T</w:t>
      </w:r>
      <w:r>
        <w:t>raining</w:t>
      </w:r>
      <w:bookmarkEnd w:id="42"/>
    </w:p>
    <w:p w14:paraId="5074F512"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solution was supported by other authors who valued the role of education and skill training within a family business. Jaffe (2018) examined the traits for the second generation to display by explaining, “they must learn to manage the fruits of their good fortune, work as a team and develop the values of stewardship and responsibility”. </w:t>
      </w:r>
    </w:p>
    <w:p w14:paraId="31EA9CF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According to Jaffe (2018), being the children within a family business is good fortune which must be managed with responsibility. Management of this good fortune makes good stewards. Jaffe (2018) further explained, “by taking the role of stewards, each member of the next generation must develop the needed skills and commitment to move the legacy forward”.</w:t>
      </w:r>
    </w:p>
    <w:p w14:paraId="1094790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Developing the skills to handle complex issues such as financial and legal matters as advocated by Kang (2015) and Nerlekar (2017) moves the business’ legacy forward. According to Jaffe (2018) this is the role of a good steward which secures the future of the family business. This can be done through, “innovation, reinvention, seeking new opportunities and learning </w:t>
      </w:r>
      <w:r>
        <w:rPr>
          <w:rFonts w:ascii="Times New Roman" w:hAnsi="Times New Roman" w:cs="Times New Roman"/>
          <w:sz w:val="24"/>
          <w:szCs w:val="24"/>
        </w:rPr>
        <w:lastRenderedPageBreak/>
        <w:t>from challenges”. These are the skills</w:t>
      </w:r>
      <w:r>
        <w:rPr>
          <w:rFonts w:ascii="Times New Roman" w:hAnsi="Times New Roman" w:cs="Times New Roman"/>
          <w:sz w:val="24"/>
          <w:szCs w:val="24"/>
          <w:lang w:val="en-US"/>
        </w:rPr>
        <w:t>,</w:t>
      </w:r>
      <w:r>
        <w:rPr>
          <w:rFonts w:ascii="Times New Roman" w:hAnsi="Times New Roman" w:cs="Times New Roman"/>
          <w:sz w:val="24"/>
          <w:szCs w:val="24"/>
        </w:rPr>
        <w:t xml:space="preserve"> the researcher notes</w:t>
      </w:r>
      <w:r>
        <w:rPr>
          <w:rFonts w:ascii="Times New Roman" w:hAnsi="Times New Roman" w:cs="Times New Roman"/>
          <w:sz w:val="24"/>
          <w:szCs w:val="24"/>
          <w:lang w:val="en-US"/>
        </w:rPr>
        <w:t>,</w:t>
      </w:r>
      <w:r>
        <w:rPr>
          <w:rFonts w:ascii="Times New Roman" w:hAnsi="Times New Roman" w:cs="Times New Roman"/>
          <w:sz w:val="24"/>
          <w:szCs w:val="24"/>
        </w:rPr>
        <w:t xml:space="preserve"> that continue the family business legacy into the next generation and avoid failure.</w:t>
      </w:r>
    </w:p>
    <w:p w14:paraId="2AF3344B"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 avoiding business failure, </w:t>
      </w:r>
      <w:proofErr w:type="spellStart"/>
      <w:r>
        <w:rPr>
          <w:rFonts w:ascii="Times New Roman" w:hAnsi="Times New Roman" w:cs="Times New Roman"/>
          <w:sz w:val="24"/>
          <w:szCs w:val="24"/>
        </w:rPr>
        <w:t>Sonenreich</w:t>
      </w:r>
      <w:proofErr w:type="spellEnd"/>
      <w:r>
        <w:rPr>
          <w:rFonts w:ascii="Times New Roman" w:hAnsi="Times New Roman" w:cs="Times New Roman"/>
          <w:sz w:val="24"/>
          <w:szCs w:val="24"/>
        </w:rPr>
        <w:t xml:space="preserve"> (2020) also supported developing innovative skills and strategies. His view, similar to Jaffe (2018) was, “don’t get comfortable in tactics that worked decades ago. Let your newer generations take the reins of the internet and ride it into the sunset. After all, isn’t that the point of passing the torch</w:t>
      </w:r>
      <w:r>
        <w:rPr>
          <w:rFonts w:ascii="Times New Roman" w:hAnsi="Times New Roman" w:cs="Times New Roman"/>
          <w:sz w:val="24"/>
          <w:szCs w:val="24"/>
          <w:lang w:val="en-US"/>
        </w:rPr>
        <w:t>?</w:t>
      </w:r>
      <w:r>
        <w:rPr>
          <w:rFonts w:ascii="Times New Roman" w:hAnsi="Times New Roman" w:cs="Times New Roman"/>
          <w:sz w:val="24"/>
          <w:szCs w:val="24"/>
        </w:rPr>
        <w:t>”</w:t>
      </w:r>
    </w:p>
    <w:p w14:paraId="4F29F0AB" w14:textId="77777777" w:rsidR="001A2C7B" w:rsidRDefault="00254474">
      <w:pPr>
        <w:pStyle w:val="Heading2"/>
        <w:spacing w:afterLines="100" w:after="240" w:line="260" w:lineRule="auto"/>
      </w:pPr>
      <w:bookmarkStart w:id="43" w:name="_Toc77622164"/>
      <w:r>
        <w:rPr>
          <w:lang w:val="en-US"/>
        </w:rPr>
        <w:t xml:space="preserve">2.6 </w:t>
      </w:r>
      <w:r>
        <w:t>Human Resource Management</w:t>
      </w:r>
      <w:bookmarkEnd w:id="43"/>
    </w:p>
    <w:p w14:paraId="1702BEA5"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Innovative skills training, stewardship, learning and developing proper management to “pass the torch” to future generation</w:t>
      </w:r>
      <w:r>
        <w:rPr>
          <w:rFonts w:ascii="Times New Roman" w:eastAsia="Calibri" w:hAnsi="Times New Roman" w:cs="Times New Roman"/>
          <w:sz w:val="24"/>
          <w:szCs w:val="24"/>
          <w:lang w:val="en-US"/>
        </w:rPr>
        <w:t>s</w:t>
      </w:r>
      <w:r>
        <w:rPr>
          <w:rFonts w:ascii="Times New Roman" w:eastAsia="Calibri" w:hAnsi="Times New Roman" w:cs="Times New Roman"/>
          <w:sz w:val="24"/>
          <w:szCs w:val="24"/>
        </w:rPr>
        <w:t xml:space="preserve"> are vital components of a firm’s Human Resource Management. Therefore, a family firm in particular that seeks to preserve its ability to handle complex issues and preserve legacy requires strategic Human Resource Management. </w:t>
      </w:r>
    </w:p>
    <w:p w14:paraId="5F587058"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Human Resource Management (HRM) has been defined as the “process of attracting, developing and maintaining a talented and energetic workforce to support organisational mission, objectives, and strategies” (Schermerhorn, 2001, p. 2400). </w:t>
      </w:r>
    </w:p>
    <w:p w14:paraId="5EDAC6D8"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Family businesses are synonymous with long-term strategic thinking (Miller and Le Breton-Miller, 2005). Ransburg, Sage-Hayward and Schuman (2016) suggest that a thoughtful, holistic approach to human resources – and its continuous evolution – is a critical contributor to long-term success in family business. </w:t>
      </w:r>
    </w:p>
    <w:p w14:paraId="0A0B355F"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Optimising the effectiveness of family business’ human resource systems and practices aids in achieving transgenerational goals and long-term family and business aspirations as long-term sustenance of family business depends on its smooth survival across generations. It is therefore critical to this study that the Human Resource function within a family business be considered in the context of the long-term survival of the family firm. </w:t>
      </w:r>
    </w:p>
    <w:p w14:paraId="6B0B3C60"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Ransburg, Sage-Hayward and Schuman (2016) suggested that Human Resource Management is even more important in a family business, than in a non-family business. They argued that relationships need to be managed with dignity and respect. Given the natural relationship between the family and the business – the former is often deemed as emotionally driven while the latter is considered driven by rationale – the inclusion of family members can increase the complexity of Human Resource issues. </w:t>
      </w:r>
    </w:p>
    <w:p w14:paraId="291817ED"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Family reputation, prestige, and social standing are at stake, which can pose a significant risk for both the family and the business. Often, the careers, personal wealth, as well as the livelihoods of family members are ingrained in the business. Despite substantial diversity among family businesses, they often share strengths, such as greater cultural fit, stronger commitment and work ethic, and flexibility in hard times. </w:t>
      </w:r>
    </w:p>
    <w:p w14:paraId="1C5AAC0D" w14:textId="42ECC4DD"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However, there are conceptual differences between family and business (Ward</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2004), though opinions on treating them as conflicting systems vary. Family businesses are found to be divided as they grow, and very few of them survive beyond three generations, supporting the age old saying, “shirt sleeve to shirt sleeve in three generations” (Carlock and Ward</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2001</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w:t>
      </w:r>
      <w:r w:rsidRPr="00F5406B">
        <w:rPr>
          <w:rFonts w:ascii="Times New Roman" w:eastAsia="Calibri" w:hAnsi="Times New Roman" w:cs="Times New Roman"/>
          <w:sz w:val="24"/>
          <w:szCs w:val="24"/>
        </w:rPr>
        <w:t>McCulloch</w:t>
      </w:r>
      <w:r w:rsidRPr="00F5406B">
        <w:rPr>
          <w:rFonts w:ascii="Times New Roman" w:eastAsia="Calibri" w:hAnsi="Times New Roman" w:cs="Times New Roman"/>
          <w:sz w:val="24"/>
          <w:szCs w:val="24"/>
          <w:lang w:val="en-US"/>
        </w:rPr>
        <w:t>,</w:t>
      </w:r>
      <w:r w:rsidRPr="00F5406B">
        <w:rPr>
          <w:rFonts w:ascii="Times New Roman" w:eastAsia="Calibri" w:hAnsi="Times New Roman" w:cs="Times New Roman"/>
          <w:sz w:val="24"/>
          <w:szCs w:val="24"/>
        </w:rPr>
        <w:t xml:space="preserve"> 2004</w:t>
      </w:r>
      <w:r>
        <w:rPr>
          <w:rFonts w:ascii="Times New Roman" w:eastAsia="Calibri" w:hAnsi="Times New Roman" w:cs="Times New Roman"/>
          <w:sz w:val="24"/>
          <w:szCs w:val="24"/>
        </w:rPr>
        <w:t xml:space="preserve">). </w:t>
      </w:r>
    </w:p>
    <w:p w14:paraId="2759CC1E"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The highest wealth creators are family–owned businesses. The issues faced and the interests involved by family-owned businesses all over the world are more or less the same. The importance of the family in business and the </w:t>
      </w:r>
      <w:r>
        <w:rPr>
          <w:rFonts w:ascii="Times New Roman" w:eastAsia="Calibri" w:hAnsi="Times New Roman" w:cs="Times New Roman"/>
          <w:sz w:val="24"/>
          <w:szCs w:val="24"/>
          <w:lang w:val="en-US"/>
        </w:rPr>
        <w:t>blurriness</w:t>
      </w:r>
      <w:r>
        <w:rPr>
          <w:rFonts w:ascii="Times New Roman" w:eastAsia="Calibri" w:hAnsi="Times New Roman" w:cs="Times New Roman"/>
          <w:sz w:val="24"/>
          <w:szCs w:val="24"/>
        </w:rPr>
        <w:t xml:space="preserve"> of the distinction between business and family are predominant issues. </w:t>
      </w:r>
    </w:p>
    <w:p w14:paraId="3AF8756A" w14:textId="63E94561"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Dyer (2003) and Schulze</w:t>
      </w:r>
      <w:r>
        <w:rPr>
          <w:rFonts w:ascii="Times New Roman" w:eastAsia="Calibri" w:hAnsi="Times New Roman" w:cs="Times New Roman"/>
          <w:sz w:val="24"/>
          <w:szCs w:val="24"/>
          <w:lang w:val="en-US"/>
        </w:rPr>
        <w:t xml:space="preserve">, </w:t>
      </w:r>
      <w:proofErr w:type="spellStart"/>
      <w:r>
        <w:rPr>
          <w:rFonts w:ascii="Times New Roman" w:eastAsia="Calibri" w:hAnsi="Times New Roman" w:cs="Times New Roman"/>
          <w:sz w:val="24"/>
          <w:szCs w:val="24"/>
          <w:lang w:val="en-US"/>
        </w:rPr>
        <w:t>Lubatkin</w:t>
      </w:r>
      <w:proofErr w:type="spellEnd"/>
      <w:r>
        <w:rPr>
          <w:rFonts w:ascii="Times New Roman" w:eastAsia="Calibri" w:hAnsi="Times New Roman" w:cs="Times New Roman"/>
          <w:sz w:val="24"/>
          <w:szCs w:val="24"/>
          <w:lang w:val="en-US"/>
        </w:rPr>
        <w:t xml:space="preserve"> and Dino</w:t>
      </w:r>
      <w:r>
        <w:rPr>
          <w:rFonts w:ascii="Times New Roman" w:eastAsia="Calibri" w:hAnsi="Times New Roman" w:cs="Times New Roman"/>
          <w:sz w:val="24"/>
          <w:szCs w:val="24"/>
        </w:rPr>
        <w:t xml:space="preserve"> (2003) both point out that family is a neglected variable in organizational research</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a research stream is emerging that generally confirms a negative relationship between family firm governance and the use of professional </w:t>
      </w:r>
      <w:r>
        <w:rPr>
          <w:rFonts w:ascii="Times New Roman" w:eastAsia="Calibri" w:hAnsi="Times New Roman" w:cs="Times New Roman"/>
          <w:sz w:val="24"/>
          <w:szCs w:val="24"/>
        </w:rPr>
        <w:lastRenderedPageBreak/>
        <w:t>HRM practices (Aldrich and Langton, 1997; Fiegener</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et al., 1996; Reid and Adams</w:t>
      </w:r>
      <w:r w:rsidRPr="00F5406B">
        <w:rPr>
          <w:rFonts w:ascii="Times New Roman" w:eastAsia="Calibri" w:hAnsi="Times New Roman" w:cs="Times New Roman"/>
          <w:sz w:val="24"/>
          <w:szCs w:val="24"/>
        </w:rPr>
        <w:t>, 200</w:t>
      </w:r>
      <w:r w:rsidR="003D2F2F" w:rsidRPr="00F5406B">
        <w:rPr>
          <w:rFonts w:ascii="Times New Roman" w:eastAsia="Calibri" w:hAnsi="Times New Roman" w:cs="Times New Roman"/>
          <w:sz w:val="24"/>
          <w:szCs w:val="24"/>
        </w:rPr>
        <w:t>7</w:t>
      </w:r>
      <w:r w:rsidRPr="00F5406B">
        <w:rPr>
          <w:rFonts w:ascii="Times New Roman" w:eastAsia="Calibri" w:hAnsi="Times New Roman" w:cs="Times New Roman"/>
          <w:sz w:val="24"/>
          <w:szCs w:val="24"/>
        </w:rPr>
        <w:t>;</w:t>
      </w:r>
      <w:r>
        <w:rPr>
          <w:rFonts w:ascii="Times New Roman" w:eastAsia="Calibri" w:hAnsi="Times New Roman" w:cs="Times New Roman"/>
          <w:sz w:val="24"/>
          <w:szCs w:val="24"/>
        </w:rPr>
        <w:t xml:space="preserve"> Cyr, Johnson and Welbourne, 2000).</w:t>
      </w:r>
    </w:p>
    <w:p w14:paraId="3B947749"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Family business provides a unique set of challenges for growth and development as Human Resource dynamics is influenced and shaped by organisational culture. Beyond the required expertise to deliver conventional Human Resource practices of recruiting and staffing, training and development, performance evaluation and promotion policies, compensation and benefits, and employee relations, Sharma (2012) highlights that Human Resource Management in family-owned businesses have some unique challenges to address – hiring of non- family members, culture, conflict resolution, nepotism and succession. </w:t>
      </w:r>
    </w:p>
    <w:p w14:paraId="49B0FD1E" w14:textId="77777777" w:rsidR="001A2C7B" w:rsidRDefault="00254474">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The implications for succession are critical to the strategy and sustainability of a family business. The business recruits, trains and manages its human resources, implement</w:t>
      </w:r>
      <w:r>
        <w:rPr>
          <w:rFonts w:ascii="Times New Roman" w:eastAsia="Calibri" w:hAnsi="Times New Roman" w:cs="Times New Roman"/>
          <w:sz w:val="24"/>
          <w:szCs w:val="24"/>
          <w:lang w:val="en-US"/>
        </w:rPr>
        <w:t>s</w:t>
      </w:r>
      <w:r>
        <w:rPr>
          <w:rFonts w:ascii="Times New Roman" w:eastAsia="Calibri" w:hAnsi="Times New Roman" w:cs="Times New Roman"/>
          <w:sz w:val="24"/>
          <w:szCs w:val="24"/>
        </w:rPr>
        <w:t xml:space="preserve"> strategic decision-making and manages internal conflict, all with the aim to survive beyond its current life cycle </w:t>
      </w:r>
      <w:r>
        <w:rPr>
          <w:rFonts w:ascii="Times New Roman" w:eastAsia="Calibri" w:hAnsi="Times New Roman" w:cs="Times New Roman"/>
          <w:sz w:val="24"/>
          <w:szCs w:val="24"/>
          <w:lang w:val="en-US"/>
        </w:rPr>
        <w:t xml:space="preserve">and </w:t>
      </w:r>
      <w:r>
        <w:rPr>
          <w:rFonts w:ascii="Times New Roman" w:eastAsia="Calibri" w:hAnsi="Times New Roman" w:cs="Times New Roman"/>
          <w:sz w:val="24"/>
          <w:szCs w:val="24"/>
        </w:rPr>
        <w:t xml:space="preserve">progress onto another stage. Succession is key to any business, but more critical to a family-owned firm given that its very existence is intended to be a source of sustainability for future generations. </w:t>
      </w:r>
    </w:p>
    <w:p w14:paraId="25EB3A52" w14:textId="77777777" w:rsidR="001A2C7B" w:rsidRDefault="00254474">
      <w:pPr>
        <w:pStyle w:val="Heading2"/>
        <w:spacing w:afterLines="100" w:after="240" w:line="260" w:lineRule="auto"/>
      </w:pPr>
      <w:bookmarkStart w:id="44" w:name="_Toc77622165"/>
      <w:r>
        <w:rPr>
          <w:lang w:val="en-US"/>
        </w:rPr>
        <w:t xml:space="preserve">2.7 </w:t>
      </w:r>
      <w:r>
        <w:t>Succession in Family Businesses</w:t>
      </w:r>
      <w:bookmarkEnd w:id="44"/>
    </w:p>
    <w:p w14:paraId="4C292E23" w14:textId="77777777" w:rsidR="001A2C7B" w:rsidRDefault="00254474" w:rsidP="00C95F7C">
      <w:pPr>
        <w:spacing w:line="480" w:lineRule="auto"/>
        <w:jc w:val="both"/>
        <w:rPr>
          <w:rFonts w:ascii="Times New Roman" w:eastAsia="Calibri" w:hAnsi="Times New Roman" w:cs="Times New Roman"/>
          <w:sz w:val="24"/>
          <w:szCs w:val="24"/>
        </w:rPr>
      </w:pPr>
      <w:r>
        <w:rPr>
          <w:rFonts w:ascii="Times New Roman" w:eastAsia="Calibri" w:hAnsi="Times New Roman" w:cs="Times New Roman"/>
          <w:sz w:val="24"/>
          <w:szCs w:val="24"/>
          <w:lang w:val="en-US"/>
        </w:rPr>
        <w:tab/>
      </w:r>
      <w:r>
        <w:rPr>
          <w:rFonts w:ascii="Times New Roman" w:eastAsia="Calibri" w:hAnsi="Times New Roman" w:cs="Times New Roman"/>
          <w:sz w:val="24"/>
          <w:szCs w:val="24"/>
        </w:rPr>
        <w:t>Sustainability may be the overall intention of a family firm, yet all businesses, including family-owned firms are subjected to high failure rate</w:t>
      </w:r>
      <w:r>
        <w:rPr>
          <w:rFonts w:ascii="Times New Roman" w:eastAsia="Calibri" w:hAnsi="Times New Roman" w:cs="Times New Roman"/>
          <w:sz w:val="24"/>
          <w:szCs w:val="24"/>
          <w:lang w:val="en-US"/>
        </w:rPr>
        <w:t>s</w:t>
      </w:r>
      <w:r>
        <w:rPr>
          <w:rFonts w:ascii="Times New Roman" w:eastAsia="Calibri" w:hAnsi="Times New Roman" w:cs="Times New Roman"/>
          <w:sz w:val="24"/>
          <w:szCs w:val="24"/>
        </w:rPr>
        <w:t>. While the reasons presented for family firm failure are</w:t>
      </w:r>
      <w:r>
        <w:rPr>
          <w:rFonts w:ascii="Times New Roman" w:eastAsia="Calibri" w:hAnsi="Times New Roman" w:cs="Times New Roman"/>
          <w:sz w:val="24"/>
          <w:szCs w:val="24"/>
          <w:lang w:val="en-US"/>
        </w:rPr>
        <w:t xml:space="preserve"> in</w:t>
      </w:r>
      <w:r>
        <w:rPr>
          <w:rFonts w:ascii="Times New Roman" w:eastAsia="Calibri" w:hAnsi="Times New Roman" w:cs="Times New Roman"/>
          <w:sz w:val="24"/>
          <w:szCs w:val="24"/>
        </w:rPr>
        <w:t xml:space="preserve"> no way exhaustive, past research has presented that there is an increasing incidence of failure as ownership of family firms </w:t>
      </w:r>
      <w:r>
        <w:rPr>
          <w:rFonts w:ascii="Times New Roman" w:eastAsia="Calibri" w:hAnsi="Times New Roman" w:cs="Times New Roman"/>
          <w:sz w:val="24"/>
          <w:szCs w:val="24"/>
          <w:lang w:val="en-US"/>
        </w:rPr>
        <w:t>is</w:t>
      </w:r>
      <w:r>
        <w:rPr>
          <w:rFonts w:ascii="Times New Roman" w:eastAsia="Calibri" w:hAnsi="Times New Roman" w:cs="Times New Roman"/>
          <w:sz w:val="24"/>
          <w:szCs w:val="24"/>
        </w:rPr>
        <w:t xml:space="preserve"> transferred to successive generations.  </w:t>
      </w:r>
    </w:p>
    <w:p w14:paraId="62DBC017"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Whatever the reasons, knowing the contributors to family failure lends little value if combative strategies are not envisioned. “Failure factors” which threaten the survival of each family firm as it passes from one generation to the next must be determined and adequately addressed.  </w:t>
      </w:r>
    </w:p>
    <w:p w14:paraId="23652838"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Therefore, one of the most important decisions for family-led firms is succession. Previous generations who have worked to build a legacy through their family business would seek to sustain that legacy by passing the torch to younger generations. </w:t>
      </w:r>
    </w:p>
    <w:p w14:paraId="7AC4BB77"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“Succession in family businesses was built around the idea that leaders from the next generation can simply step into the large shoes of their predecessors and run the business (and the family) exactly as mom or dad would have</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Di Loreto </w:t>
      </w:r>
      <w:r>
        <w:rPr>
          <w:rFonts w:ascii="Times New Roman" w:eastAsia="Calibri" w:hAnsi="Times New Roman" w:cs="Times New Roman"/>
          <w:sz w:val="24"/>
          <w:szCs w:val="24"/>
          <w:lang w:val="en-US"/>
        </w:rPr>
        <w:t>and</w:t>
      </w:r>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Romman</w:t>
      </w:r>
      <w:proofErr w:type="spellEnd"/>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2020) </w:t>
      </w:r>
      <w:r>
        <w:rPr>
          <w:rFonts w:ascii="Times New Roman" w:eastAsia="Calibri" w:hAnsi="Times New Roman" w:cs="Times New Roman"/>
          <w:sz w:val="24"/>
          <w:szCs w:val="24"/>
          <w:lang w:val="en-US"/>
        </w:rPr>
        <w:tab/>
      </w:r>
      <w:r>
        <w:rPr>
          <w:rFonts w:ascii="Times New Roman" w:eastAsia="Calibri" w:hAnsi="Times New Roman" w:cs="Times New Roman"/>
          <w:sz w:val="24"/>
          <w:szCs w:val="24"/>
        </w:rPr>
        <w:t xml:space="preserve">Business philosophies, strategies and principles would be passed down from parent to child. The new generation, according to Di Loreto </w:t>
      </w:r>
      <w:r>
        <w:rPr>
          <w:rFonts w:ascii="Times New Roman" w:eastAsia="Calibri" w:hAnsi="Times New Roman" w:cs="Times New Roman"/>
          <w:sz w:val="24"/>
          <w:szCs w:val="24"/>
          <w:lang w:val="en-US"/>
        </w:rPr>
        <w:t>and</w:t>
      </w:r>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Romman</w:t>
      </w:r>
      <w:proofErr w:type="spellEnd"/>
      <w:r>
        <w:rPr>
          <w:rFonts w:ascii="Times New Roman" w:eastAsia="Calibri" w:hAnsi="Times New Roman" w:cs="Times New Roman"/>
          <w:sz w:val="24"/>
          <w:szCs w:val="24"/>
        </w:rPr>
        <w:t xml:space="preserve"> (2020), would operate the family business according to the same standards, using the exact business model that the previous generation established. </w:t>
      </w:r>
    </w:p>
    <w:p w14:paraId="6858BD3D" w14:textId="5320A9D0" w:rsidR="001A2C7B" w:rsidRDefault="00254474">
      <w:pPr>
        <w:pStyle w:val="Heading3"/>
        <w:spacing w:afterLines="100" w:line="260" w:lineRule="auto"/>
      </w:pPr>
      <w:bookmarkStart w:id="45" w:name="_Toc77622166"/>
      <w:r>
        <w:rPr>
          <w:lang w:val="en-US"/>
        </w:rPr>
        <w:t xml:space="preserve">2.7.1 </w:t>
      </w:r>
      <w:r>
        <w:t xml:space="preserve">Do Family Businesses Have a Plan </w:t>
      </w:r>
      <w:r w:rsidR="00C95F7C">
        <w:t>t</w:t>
      </w:r>
      <w:r>
        <w:t>o Transition?</w:t>
      </w:r>
      <w:bookmarkEnd w:id="45"/>
    </w:p>
    <w:p w14:paraId="2F60B47D"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The 2016 Family Business Survey by the National Bureau of Economic Research Family Business Alliance found that 43% of family-owned businesses don’t have a succession plan. Yet, roughly three-quarters of the enterprises plan to pass ownership to the next generation. </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Eisenberg</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2019)</w:t>
      </w:r>
    </w:p>
    <w:p w14:paraId="2BF8E565"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Succession is on the agenda, Eisenberg (2019) argues. However, statistics show 43% of these firms have yet to identify or develop a plan for a smooth transitioning process. If planning is crucial under Eisenberg’s (2019) argument, how do family businesses go about establishing a succession plan?</w:t>
      </w:r>
    </w:p>
    <w:p w14:paraId="06852032"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Di </w:t>
      </w:r>
      <w:proofErr w:type="spellStart"/>
      <w:r>
        <w:rPr>
          <w:rFonts w:ascii="Times New Roman" w:eastAsia="Calibri" w:hAnsi="Times New Roman" w:cs="Times New Roman"/>
          <w:sz w:val="24"/>
          <w:szCs w:val="24"/>
        </w:rPr>
        <w:t>Loret</w:t>
      </w:r>
      <w:proofErr w:type="spellEnd"/>
      <w:r>
        <w:rPr>
          <w:rFonts w:ascii="Times New Roman" w:eastAsia="Calibri" w:hAnsi="Times New Roman" w:cs="Times New Roman"/>
          <w:sz w:val="24"/>
          <w:szCs w:val="24"/>
          <w:lang w:val="en-US"/>
        </w:rPr>
        <w:t>o</w:t>
      </w:r>
      <w:r>
        <w:rPr>
          <w:rFonts w:ascii="Times New Roman" w:eastAsia="Calibri" w:hAnsi="Times New Roman" w:cs="Times New Roman"/>
          <w:sz w:val="24"/>
          <w:szCs w:val="24"/>
        </w:rPr>
        <w:t xml:space="preserve"> </w:t>
      </w:r>
      <w:r>
        <w:rPr>
          <w:rFonts w:ascii="Times New Roman" w:eastAsia="Calibri" w:hAnsi="Times New Roman" w:cs="Times New Roman"/>
          <w:sz w:val="24"/>
          <w:szCs w:val="24"/>
          <w:lang w:val="en-US"/>
        </w:rPr>
        <w:t>and</w:t>
      </w:r>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Romman</w:t>
      </w:r>
      <w:proofErr w:type="spellEnd"/>
      <w:r>
        <w:rPr>
          <w:rFonts w:ascii="Times New Roman" w:eastAsia="Calibri" w:hAnsi="Times New Roman" w:cs="Times New Roman"/>
          <w:sz w:val="24"/>
          <w:szCs w:val="24"/>
        </w:rPr>
        <w:t xml:space="preserve"> (2020) argued that such planning should not be rushed and families should utilise their time wisely before reaching any final conclusions. They stated, “Committing prematurely can put undue pressure on the successors and alienate talented family members. Instead, develop a plan and process that can evolve over time and take into account new information as it is available". </w:t>
      </w:r>
    </w:p>
    <w:p w14:paraId="3C30E319"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Committing to a succession plan too early can result in unnecessary pressure on the succeeding generation. Sufficient time should be taken to allow younger family members to become seasoned in the family business. Transferring authority and control can alienate them in the sense that they may be unable to meet the demands of governance. </w:t>
      </w:r>
      <w:r>
        <w:rPr>
          <w:rFonts w:ascii="Times New Roman" w:eastAsia="Calibri" w:hAnsi="Times New Roman" w:cs="Times New Roman"/>
          <w:sz w:val="24"/>
          <w:szCs w:val="24"/>
          <w:lang w:val="en-US"/>
        </w:rPr>
        <w:tab/>
      </w:r>
    </w:p>
    <w:p w14:paraId="3A85141E" w14:textId="511192E5"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Additionally, a slower succession process enables the family business to access pertinent information</w:t>
      </w:r>
      <w:r w:rsidR="00C95F7C">
        <w:rPr>
          <w:rFonts w:ascii="Times New Roman" w:eastAsia="Calibri" w:hAnsi="Times New Roman" w:cs="Times New Roman"/>
          <w:sz w:val="24"/>
          <w:szCs w:val="24"/>
          <w:lang w:val="en-US"/>
        </w:rPr>
        <w:t xml:space="preserve"> </w:t>
      </w:r>
      <w:r w:rsidR="00C95F7C">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lang w:val="en-US"/>
        </w:rPr>
        <w:t>i</w:t>
      </w:r>
      <w:r>
        <w:rPr>
          <w:rFonts w:ascii="Times New Roman" w:eastAsia="Calibri" w:hAnsi="Times New Roman" w:cs="Times New Roman"/>
          <w:sz w:val="24"/>
          <w:szCs w:val="24"/>
        </w:rPr>
        <w:t>nformation</w:t>
      </w:r>
      <w:proofErr w:type="spellEnd"/>
      <w:r>
        <w:rPr>
          <w:rFonts w:ascii="Times New Roman" w:eastAsia="Calibri" w:hAnsi="Times New Roman" w:cs="Times New Roman"/>
          <w:sz w:val="24"/>
          <w:szCs w:val="24"/>
        </w:rPr>
        <w:t xml:space="preserve"> that can guide its business strategy and operations. </w:t>
      </w:r>
    </w:p>
    <w:p w14:paraId="1E619B2B" w14:textId="77777777" w:rsidR="001A2C7B" w:rsidRDefault="00254474">
      <w:pPr>
        <w:pStyle w:val="Heading3"/>
        <w:spacing w:afterLines="100" w:line="260" w:lineRule="auto"/>
      </w:pPr>
      <w:bookmarkStart w:id="46" w:name="_Toc77622167"/>
      <w:r>
        <w:rPr>
          <w:lang w:val="en-US"/>
        </w:rPr>
        <w:t xml:space="preserve">2.7.2 </w:t>
      </w:r>
      <w:r>
        <w:t>Proper Succession Planning</w:t>
      </w:r>
      <w:bookmarkEnd w:id="46"/>
    </w:p>
    <w:p w14:paraId="218A730D"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Other theorists offered a neutral perspective. Eisenberg (2019) suggests, "Without proper succession planning, the business and the family can wind up having heated disagreements and legal battles. Future owners become embroiled in conflict that escalates publicly". </w:t>
      </w:r>
      <w:r>
        <w:rPr>
          <w:rFonts w:ascii="Times New Roman" w:eastAsia="Calibri" w:hAnsi="Times New Roman" w:cs="Times New Roman"/>
          <w:sz w:val="24"/>
          <w:szCs w:val="24"/>
          <w:lang w:val="en-US"/>
        </w:rPr>
        <w:tab/>
      </w:r>
    </w:p>
    <w:p w14:paraId="576C7690"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The issue of when succession plans are made is irrelevant according to Eisenberg (2019). Whether family businesses start their planning early or don't commit to premature plans, the ideal succession plan should be properly established in order to avoid family disagreements and public conflicts. </w:t>
      </w:r>
    </w:p>
    <w:p w14:paraId="770D5F08"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When a family business transitions its power and governance to a successor, there is likely to be some change. </w:t>
      </w:r>
    </w:p>
    <w:p w14:paraId="5703A540" w14:textId="513D3120" w:rsidR="001A2C7B" w:rsidRDefault="00254474">
      <w:pPr>
        <w:pStyle w:val="Heading3"/>
        <w:spacing w:afterLines="100" w:line="260" w:lineRule="auto"/>
      </w:pPr>
      <w:bookmarkStart w:id="47" w:name="_Toc77622168"/>
      <w:r>
        <w:rPr>
          <w:lang w:val="en-US"/>
        </w:rPr>
        <w:t xml:space="preserve">2.7.3 </w:t>
      </w:r>
      <w:r>
        <w:t xml:space="preserve">Change </w:t>
      </w:r>
      <w:r w:rsidR="00C95F7C">
        <w:t>i</w:t>
      </w:r>
      <w:r>
        <w:t>n Culture/Orientation</w:t>
      </w:r>
      <w:bookmarkEnd w:id="47"/>
    </w:p>
    <w:p w14:paraId="41E75F18"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Ward (2002) explains this change could be to the firm's culture, or 'orientation'. It is very likely that the succeeding generation may have different ideals, goals and strategies for the business compared to their predecessors. The business' culture might change. Successors may take a business first approach where the interests of the business itself </w:t>
      </w:r>
      <w:r>
        <w:rPr>
          <w:rFonts w:ascii="Times New Roman" w:eastAsia="Calibri" w:hAnsi="Times New Roman" w:cs="Times New Roman"/>
          <w:sz w:val="24"/>
          <w:szCs w:val="24"/>
          <w:lang w:val="en-US"/>
        </w:rPr>
        <w:t>are</w:t>
      </w:r>
      <w:r>
        <w:rPr>
          <w:rFonts w:ascii="Times New Roman" w:eastAsia="Calibri" w:hAnsi="Times New Roman" w:cs="Times New Roman"/>
          <w:sz w:val="24"/>
          <w:szCs w:val="24"/>
        </w:rPr>
        <w:t xml:space="preserve"> upheld before that of the family. In other family led-firms, the opposite may be true. </w:t>
      </w:r>
    </w:p>
    <w:p w14:paraId="6437E333"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Whereas Ward (2002) described change as a possibility, Di Loreto </w:t>
      </w:r>
      <w:r>
        <w:rPr>
          <w:rFonts w:ascii="Times New Roman" w:eastAsia="Calibri" w:hAnsi="Times New Roman" w:cs="Times New Roman"/>
          <w:sz w:val="24"/>
          <w:szCs w:val="24"/>
          <w:lang w:val="en-US"/>
        </w:rPr>
        <w:t>and</w:t>
      </w:r>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Romman</w:t>
      </w:r>
      <w:proofErr w:type="spellEnd"/>
      <w:r>
        <w:rPr>
          <w:rFonts w:ascii="Times New Roman" w:eastAsia="Calibri" w:hAnsi="Times New Roman" w:cs="Times New Roman"/>
          <w:sz w:val="24"/>
          <w:szCs w:val="24"/>
        </w:rPr>
        <w:t xml:space="preserve"> (2020) viewed successor change as compulsory. With succession comes a change or movement of the family firm along its life cycle, particularly within the Family and Ownership Dimensions of the Three-Dimensional Life Cycle Model. Changes in family and ownership are influenced by multiple people – family members and spouses. These new family additions bring different interests and aspirations that cause a family firm to shift its goals, strategy or orientation. </w:t>
      </w:r>
    </w:p>
    <w:p w14:paraId="4F14004E" w14:textId="081CF19C" w:rsidR="001A2C7B" w:rsidRDefault="00254474">
      <w:pPr>
        <w:pStyle w:val="Heading3"/>
        <w:spacing w:afterLines="100" w:line="260" w:lineRule="auto"/>
      </w:pPr>
      <w:bookmarkStart w:id="48" w:name="_Toc77622169"/>
      <w:r>
        <w:rPr>
          <w:lang w:val="en-US"/>
        </w:rPr>
        <w:t xml:space="preserve">2.7.4 </w:t>
      </w:r>
      <w:r>
        <w:t xml:space="preserve">How </w:t>
      </w:r>
      <w:r w:rsidR="00C95F7C">
        <w:t>t</w:t>
      </w:r>
      <w:r>
        <w:t>o Manage Succession Changes?</w:t>
      </w:r>
      <w:bookmarkEnd w:id="48"/>
    </w:p>
    <w:p w14:paraId="4D5C95F0"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What resources do these businesses have that could alleviate the challenges surrounding </w:t>
      </w:r>
      <w:r>
        <w:rPr>
          <w:rFonts w:ascii="Times New Roman" w:eastAsia="Calibri" w:hAnsi="Times New Roman" w:cs="Times New Roman"/>
          <w:sz w:val="24"/>
          <w:szCs w:val="24"/>
          <w:lang w:val="en-US"/>
        </w:rPr>
        <w:t xml:space="preserve">their </w:t>
      </w:r>
      <w:r>
        <w:rPr>
          <w:rFonts w:ascii="Times New Roman" w:eastAsia="Calibri" w:hAnsi="Times New Roman" w:cs="Times New Roman"/>
          <w:sz w:val="24"/>
          <w:szCs w:val="24"/>
        </w:rPr>
        <w:t>succession?</w:t>
      </w:r>
    </w:p>
    <w:p w14:paraId="73F0FDB6"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Engel (2019) advocated for external advice. His argument stated, "as there are so many details that go into a succession plan, you want to have as much input as you can from trusted </w:t>
      </w:r>
      <w:r>
        <w:rPr>
          <w:rFonts w:ascii="Times New Roman" w:eastAsia="Calibri" w:hAnsi="Times New Roman" w:cs="Times New Roman"/>
          <w:sz w:val="24"/>
          <w:szCs w:val="24"/>
          <w:lang w:val="en-US"/>
        </w:rPr>
        <w:t>advisers</w:t>
      </w:r>
      <w:r>
        <w:rPr>
          <w:rFonts w:ascii="Times New Roman" w:eastAsia="Calibri" w:hAnsi="Times New Roman" w:cs="Times New Roman"/>
          <w:sz w:val="24"/>
          <w:szCs w:val="24"/>
        </w:rPr>
        <w:t>, lawyers, estate planners, accountants, family business advisers in order to make great decisions".</w:t>
      </w:r>
    </w:p>
    <w:p w14:paraId="7F423409" w14:textId="29423B90"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Engel’s (2019) position was legal, financial and operational decisions ought to be made with the expert advice of trusted professionals. Lawyers, </w:t>
      </w:r>
      <w:r>
        <w:rPr>
          <w:rFonts w:ascii="Times New Roman" w:eastAsia="Calibri" w:hAnsi="Times New Roman" w:cs="Times New Roman"/>
          <w:sz w:val="24"/>
          <w:szCs w:val="24"/>
          <w:lang w:val="en-US"/>
        </w:rPr>
        <w:t>advisers</w:t>
      </w:r>
      <w:r>
        <w:rPr>
          <w:rFonts w:ascii="Times New Roman" w:eastAsia="Calibri" w:hAnsi="Times New Roman" w:cs="Times New Roman"/>
          <w:sz w:val="24"/>
          <w:szCs w:val="24"/>
        </w:rPr>
        <w:t xml:space="preserve"> and planners</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for example</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are valuable resources that family businesses can utilise in order to manage the changes that come with their ownership transition. Furthermore, their expert advice would lead to 'great decisions' be</w:t>
      </w:r>
      <w:proofErr w:type="spellStart"/>
      <w:r>
        <w:rPr>
          <w:rFonts w:ascii="Times New Roman" w:eastAsia="Calibri" w:hAnsi="Times New Roman" w:cs="Times New Roman"/>
          <w:sz w:val="24"/>
          <w:szCs w:val="24"/>
          <w:lang w:val="en-US"/>
        </w:rPr>
        <w:t>ing</w:t>
      </w:r>
      <w:proofErr w:type="spellEnd"/>
      <w:r>
        <w:rPr>
          <w:rFonts w:ascii="Times New Roman" w:eastAsia="Calibri" w:hAnsi="Times New Roman" w:cs="Times New Roman"/>
          <w:sz w:val="24"/>
          <w:szCs w:val="24"/>
        </w:rPr>
        <w:t xml:space="preserve"> made and help make the succession process successful for both the family and the firm. </w:t>
      </w:r>
    </w:p>
    <w:p w14:paraId="6CF3C04D" w14:textId="211A472B" w:rsidR="00A42871" w:rsidRDefault="00A42871" w:rsidP="00C95F7C">
      <w:pPr>
        <w:spacing w:line="480" w:lineRule="auto"/>
        <w:ind w:firstLine="720"/>
        <w:jc w:val="both"/>
        <w:rPr>
          <w:rFonts w:ascii="Times New Roman" w:eastAsia="Calibri" w:hAnsi="Times New Roman" w:cs="Times New Roman"/>
          <w:sz w:val="24"/>
          <w:szCs w:val="24"/>
        </w:rPr>
      </w:pPr>
    </w:p>
    <w:p w14:paraId="0829115E" w14:textId="43838E1E" w:rsidR="00A42871" w:rsidRDefault="00A42871" w:rsidP="00C95F7C">
      <w:pPr>
        <w:spacing w:line="480" w:lineRule="auto"/>
        <w:ind w:firstLine="720"/>
        <w:jc w:val="both"/>
        <w:rPr>
          <w:rFonts w:ascii="Times New Roman" w:eastAsia="Calibri" w:hAnsi="Times New Roman" w:cs="Times New Roman"/>
          <w:sz w:val="24"/>
          <w:szCs w:val="24"/>
        </w:rPr>
      </w:pPr>
    </w:p>
    <w:p w14:paraId="29D34677" w14:textId="77777777" w:rsidR="001A2C7B" w:rsidRDefault="00254474">
      <w:pPr>
        <w:pStyle w:val="Heading3"/>
        <w:spacing w:afterLines="100" w:line="260" w:lineRule="auto"/>
      </w:pPr>
      <w:bookmarkStart w:id="49" w:name="_Toc77622170"/>
      <w:r>
        <w:rPr>
          <w:lang w:val="en-US"/>
        </w:rPr>
        <w:lastRenderedPageBreak/>
        <w:t xml:space="preserve">2.7.5 </w:t>
      </w:r>
      <w:r>
        <w:t xml:space="preserve">The Role </w:t>
      </w:r>
      <w:r>
        <w:rPr>
          <w:lang w:val="en-US"/>
        </w:rPr>
        <w:t>o</w:t>
      </w:r>
      <w:r>
        <w:t>f Predecessors (Parents)</w:t>
      </w:r>
      <w:bookmarkEnd w:id="49"/>
    </w:p>
    <w:p w14:paraId="29430D30"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Defining parental roles also helps the family dynamic. Family unity and relationships are preserved. This was argued by Schindler (2020)</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"if you want to run a successful family business you can pass down to the next generation, develop a sound succession plan, listen to all the generations at the table and realise that family unity is as important as profit</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w:t>
      </w:r>
    </w:p>
    <w:p w14:paraId="0C5DA8A2" w14:textId="5DAC61E6" w:rsidR="001A2C7B" w:rsidRDefault="00254474">
      <w:pPr>
        <w:pStyle w:val="Heading3"/>
        <w:spacing w:afterLines="100" w:line="260" w:lineRule="auto"/>
      </w:pPr>
      <w:bookmarkStart w:id="50" w:name="_Toc77622171"/>
      <w:r>
        <w:rPr>
          <w:lang w:val="en-US"/>
        </w:rPr>
        <w:t xml:space="preserve">2.7.6 </w:t>
      </w:r>
      <w:r>
        <w:t xml:space="preserve">Challenges Associated </w:t>
      </w:r>
      <w:r w:rsidR="00C95F7C">
        <w:t>with</w:t>
      </w:r>
      <w:r>
        <w:t xml:space="preserve"> Family Business Succession</w:t>
      </w:r>
      <w:bookmarkEnd w:id="50"/>
    </w:p>
    <w:p w14:paraId="001AF931"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In evaluating </w:t>
      </w:r>
      <w:r>
        <w:rPr>
          <w:rFonts w:ascii="Times New Roman" w:hAnsi="Times New Roman" w:cs="Times New Roman"/>
          <w:sz w:val="24"/>
          <w:szCs w:val="24"/>
        </w:rPr>
        <w:t>Fernández-</w:t>
      </w:r>
      <w:proofErr w:type="spellStart"/>
      <w:r>
        <w:rPr>
          <w:rFonts w:ascii="Times New Roman" w:hAnsi="Times New Roman" w:cs="Times New Roman"/>
          <w:sz w:val="24"/>
          <w:szCs w:val="24"/>
        </w:rPr>
        <w:t>Aráoz</w:t>
      </w:r>
      <w:proofErr w:type="spellEnd"/>
      <w:r>
        <w:rPr>
          <w:rFonts w:ascii="Times New Roman" w:hAnsi="Times New Roman" w:cs="Times New Roman"/>
          <w:sz w:val="24"/>
          <w:szCs w:val="24"/>
          <w:lang w:val="en-US"/>
        </w:rPr>
        <w:t>,</w:t>
      </w:r>
      <w:r>
        <w:rPr>
          <w:rFonts w:ascii="Times New Roman" w:eastAsia="Calibri" w:hAnsi="Times New Roman" w:cs="Times New Roman"/>
          <w:sz w:val="24"/>
          <w:szCs w:val="24"/>
        </w:rPr>
        <w:t xml:space="preserve"> Iqbal </w:t>
      </w:r>
      <w:r>
        <w:rPr>
          <w:rFonts w:ascii="Times New Roman" w:eastAsia="Calibri" w:hAnsi="Times New Roman" w:cs="Times New Roman"/>
          <w:sz w:val="24"/>
          <w:szCs w:val="24"/>
          <w:lang w:val="en-US"/>
        </w:rPr>
        <w:t>and</w:t>
      </w:r>
      <w:r>
        <w:rPr>
          <w:rFonts w:ascii="Times New Roman" w:eastAsia="Calibri" w:hAnsi="Times New Roman" w:cs="Times New Roman"/>
          <w:sz w:val="24"/>
          <w:szCs w:val="24"/>
        </w:rPr>
        <w:t xml:space="preserve"> Ritter’s (2015) Disciplined Succession Process, each phase offers potential challenges for the family firm. </w:t>
      </w:r>
    </w:p>
    <w:p w14:paraId="25D671F8" w14:textId="77777777" w:rsidR="001A2C7B" w:rsidRDefault="00254474">
      <w:pPr>
        <w:pStyle w:val="Heading4"/>
      </w:pPr>
      <w:r>
        <w:rPr>
          <w:lang w:val="en-US"/>
        </w:rPr>
        <w:t xml:space="preserve">2.7.6.1 </w:t>
      </w:r>
      <w:r>
        <w:t>Sequel Fallacy</w:t>
      </w:r>
    </w:p>
    <w:p w14:paraId="2EDEEE2B" w14:textId="567F81C3"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Research has already been done by authors Di </w:t>
      </w:r>
      <w:r w:rsidRPr="0065531C">
        <w:rPr>
          <w:rFonts w:ascii="Times New Roman" w:eastAsia="Calibri" w:hAnsi="Times New Roman" w:cs="Times New Roman"/>
          <w:sz w:val="24"/>
          <w:szCs w:val="24"/>
        </w:rPr>
        <w:t xml:space="preserve">Loreto </w:t>
      </w:r>
      <w:r w:rsidR="008B39BF" w:rsidRPr="0065531C">
        <w:rPr>
          <w:rFonts w:ascii="Times New Roman" w:eastAsia="Calibri" w:hAnsi="Times New Roman" w:cs="Times New Roman"/>
          <w:sz w:val="24"/>
          <w:szCs w:val="24"/>
        </w:rPr>
        <w:t>and</w:t>
      </w:r>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Romman</w:t>
      </w:r>
      <w:proofErr w:type="spellEnd"/>
      <w:r>
        <w:rPr>
          <w:rFonts w:ascii="Times New Roman" w:eastAsia="Calibri" w:hAnsi="Times New Roman" w:cs="Times New Roman"/>
          <w:sz w:val="24"/>
          <w:szCs w:val="24"/>
        </w:rPr>
        <w:t xml:space="preserve"> (2020) where 'Sequel Fallacy' is a challenge succession. As previous authors have mentioned, a sequel fallacy family business may be using outdated goals and strategies in a modern environment. This may include how family businesses choose their successors.</w:t>
      </w:r>
    </w:p>
    <w:p w14:paraId="3963BCE4" w14:textId="77777777" w:rsidR="001A2C7B" w:rsidRDefault="00254474">
      <w:pPr>
        <w:pStyle w:val="Heading4"/>
        <w:rPr>
          <w:rFonts w:eastAsia="Times New Roman" w:cs="Times New Roman"/>
          <w:szCs w:val="24"/>
        </w:rPr>
      </w:pPr>
      <w:r>
        <w:rPr>
          <w:lang w:val="en-US"/>
        </w:rPr>
        <w:t xml:space="preserve">2.7.6.2 </w:t>
      </w:r>
      <w:r>
        <w:t>Nepotism</w:t>
      </w:r>
    </w:p>
    <w:p w14:paraId="4252456E" w14:textId="66C1BAB2"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"Perceptions of nepotism in succession can undermine non-family employee commitment to the business and their continued participation in the firm</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Tabor </w:t>
      </w:r>
      <w:r w:rsidR="008B39BF" w:rsidRPr="0065531C">
        <w:rPr>
          <w:rFonts w:ascii="Times New Roman" w:eastAsia="Calibri" w:hAnsi="Times New Roman" w:cs="Times New Roman"/>
          <w:sz w:val="24"/>
          <w:szCs w:val="24"/>
        </w:rPr>
        <w:t>and</w:t>
      </w:r>
      <w:r>
        <w:rPr>
          <w:rFonts w:ascii="Times New Roman" w:eastAsia="Calibri" w:hAnsi="Times New Roman" w:cs="Times New Roman"/>
          <w:sz w:val="24"/>
          <w:szCs w:val="24"/>
        </w:rPr>
        <w:t xml:space="preserve"> Vardaman</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2020) </w:t>
      </w:r>
    </w:p>
    <w:p w14:paraId="693E5531"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This concept argues that, succession of the family firm to family members, as opposed to external parties, can be viewed as nepotism by the firm's employees. Such a view can become a detriment to the loyalty and participation of employees. The challenge</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therefore, lies in getting employees to approve of the selection of a suitable candidate, who will in turn, become their new management. </w:t>
      </w:r>
    </w:p>
    <w:p w14:paraId="1757168A" w14:textId="77777777" w:rsidR="001A2C7B" w:rsidRDefault="00254474">
      <w:pPr>
        <w:pStyle w:val="Heading4"/>
      </w:pPr>
      <w:r>
        <w:rPr>
          <w:lang w:val="en-US"/>
        </w:rPr>
        <w:lastRenderedPageBreak/>
        <w:t xml:space="preserve">2.7.6.3 </w:t>
      </w:r>
      <w:r>
        <w:t>Incompetence</w:t>
      </w:r>
    </w:p>
    <w:p w14:paraId="03086887"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Other research conducted by Eisenberg (2019) addresses incompetence. The children may be accomplished, but does this necessarily mean they can make effective leaders? Despite having worked in the family business under their parents’ guidance, should stakeholders automatically assume that they can govern on their own?</w:t>
      </w:r>
    </w:p>
    <w:p w14:paraId="749EC5F3" w14:textId="77777777" w:rsidR="001A2C7B" w:rsidRDefault="00254474">
      <w:pPr>
        <w:pStyle w:val="Heading4"/>
      </w:pPr>
      <w:r>
        <w:rPr>
          <w:lang w:val="en-US"/>
        </w:rPr>
        <w:t xml:space="preserve">2.7.6.4 </w:t>
      </w:r>
      <w:r>
        <w:t xml:space="preserve">Understanding the </w:t>
      </w:r>
      <w:r>
        <w:rPr>
          <w:lang w:val="en-US"/>
        </w:rPr>
        <w:t>B</w:t>
      </w:r>
      <w:proofErr w:type="spellStart"/>
      <w:r>
        <w:t>usiness</w:t>
      </w:r>
      <w:proofErr w:type="spellEnd"/>
      <w:r>
        <w:t xml:space="preserve"> </w:t>
      </w:r>
      <w:r>
        <w:rPr>
          <w:lang w:val="en-US"/>
        </w:rPr>
        <w:t>E</w:t>
      </w:r>
      <w:proofErr w:type="spellStart"/>
      <w:r>
        <w:t>nvironment</w:t>
      </w:r>
      <w:proofErr w:type="spellEnd"/>
    </w:p>
    <w:p w14:paraId="0A1D035A" w14:textId="37AADC34"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Unlike Eisenberg (2019), Di </w:t>
      </w:r>
      <w:proofErr w:type="spellStart"/>
      <w:r w:rsidRPr="0065531C">
        <w:rPr>
          <w:rFonts w:ascii="Times New Roman" w:eastAsia="Calibri" w:hAnsi="Times New Roman" w:cs="Times New Roman"/>
          <w:sz w:val="24"/>
          <w:szCs w:val="24"/>
        </w:rPr>
        <w:t>Loreti</w:t>
      </w:r>
      <w:proofErr w:type="spellEnd"/>
      <w:r w:rsidRPr="0065531C">
        <w:rPr>
          <w:rFonts w:ascii="Times New Roman" w:eastAsia="Calibri" w:hAnsi="Times New Roman" w:cs="Times New Roman"/>
          <w:sz w:val="24"/>
          <w:szCs w:val="24"/>
        </w:rPr>
        <w:t xml:space="preserve"> </w:t>
      </w:r>
      <w:r w:rsidR="008B39BF" w:rsidRPr="0065531C">
        <w:rPr>
          <w:rFonts w:ascii="Times New Roman" w:eastAsia="Calibri" w:hAnsi="Times New Roman" w:cs="Times New Roman"/>
          <w:sz w:val="24"/>
          <w:szCs w:val="24"/>
        </w:rPr>
        <w:t>and</w:t>
      </w:r>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Romman</w:t>
      </w:r>
      <w:proofErr w:type="spellEnd"/>
      <w:r>
        <w:rPr>
          <w:rFonts w:ascii="Times New Roman" w:eastAsia="Calibri" w:hAnsi="Times New Roman" w:cs="Times New Roman"/>
          <w:sz w:val="24"/>
          <w:szCs w:val="24"/>
        </w:rPr>
        <w:t xml:space="preserve"> (2020) focuses on external factors that can affect the successor's management. “Do they understand the business</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evolving context and adapt to change? Have they considered and understood the responsibilities of the CEO's job</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Failure to understand the governance or evolving context of the business, means setting themselves up for failure. </w:t>
      </w:r>
    </w:p>
    <w:p w14:paraId="161658DB"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This was the paralleled response by Werner (2020) in looking at succeeding generations and their understanding of the family business</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"It is difficult to succeed if you don't really understand the details of the business. Few people become successful CEOs without understanding all facets of the enterprise. Without sufficient preparation, they are poorly equipped to lead</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w:t>
      </w:r>
    </w:p>
    <w:p w14:paraId="725B9622" w14:textId="77777777" w:rsidR="001A2C7B" w:rsidRDefault="00254474">
      <w:pPr>
        <w:pStyle w:val="Heading3"/>
        <w:spacing w:afterLines="100" w:line="260" w:lineRule="auto"/>
      </w:pPr>
      <w:bookmarkStart w:id="51" w:name="_Toc77622172"/>
      <w:r>
        <w:rPr>
          <w:lang w:val="en-US"/>
        </w:rPr>
        <w:t xml:space="preserve">2.7.7 </w:t>
      </w:r>
      <w:r>
        <w:t>What Constitutes a Successful Succession?</w:t>
      </w:r>
      <w:bookmarkEnd w:id="51"/>
    </w:p>
    <w:p w14:paraId="3E9B889E"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Werner (2020) advocated those children of family businesses who are being groomed to succeed</w:t>
      </w:r>
      <w:r>
        <w:rPr>
          <w:rFonts w:ascii="Times New Roman" w:eastAsia="Calibri" w:hAnsi="Times New Roman" w:cs="Times New Roman"/>
          <w:sz w:val="24"/>
          <w:szCs w:val="24"/>
          <w:lang w:val="en-US"/>
        </w:rPr>
        <w:t xml:space="preserve"> should</w:t>
      </w:r>
      <w:r>
        <w:rPr>
          <w:rFonts w:ascii="Times New Roman" w:eastAsia="Calibri" w:hAnsi="Times New Roman" w:cs="Times New Roman"/>
          <w:sz w:val="24"/>
          <w:szCs w:val="24"/>
        </w:rPr>
        <w:t xml:space="preserve"> gain professional, external experience as part of their training. He argued, "Consider having the child work for an executive outside the immediate family who has the personality to manage that child. The child needs a parent, tutor and boss who is not influenced by the parent-child relationship. It helps the child build a strong professional foundation</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w:t>
      </w:r>
    </w:p>
    <w:p w14:paraId="6FD4EF62"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Schindler (2020) also agreed with Werner (2020) in that external work experience provides a multitude of benefits to the successor. She stated that, </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it gives the family employee the benefit of knowledge in another environment which shows them alternative ways of working, managing and producing. Without that world know-how, they may fall into the trap of doing things the way they've always been done at their family company</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w:t>
      </w:r>
    </w:p>
    <w:p w14:paraId="56F08893" w14:textId="7B5F6B61"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External work experience</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therefore</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offers succeeding generations </w:t>
      </w:r>
      <w:r>
        <w:rPr>
          <w:rFonts w:ascii="Times New Roman" w:eastAsia="Calibri" w:hAnsi="Times New Roman" w:cs="Times New Roman"/>
          <w:sz w:val="24"/>
          <w:szCs w:val="24"/>
          <w:lang w:val="en-US"/>
        </w:rPr>
        <w:t xml:space="preserve">the opportunity </w:t>
      </w:r>
      <w:r>
        <w:rPr>
          <w:rFonts w:ascii="Times New Roman" w:eastAsia="Calibri" w:hAnsi="Times New Roman" w:cs="Times New Roman"/>
          <w:sz w:val="24"/>
          <w:szCs w:val="24"/>
        </w:rPr>
        <w:t xml:space="preserve">to gain valuable insights and knowledge which they can apply to their own business. Aside from developing their preparedness to work and manage their family firm, they avoid the 'Sequel Fallacy' which Di Loreto </w:t>
      </w:r>
      <w:r w:rsidR="008B39BF" w:rsidRPr="0065531C">
        <w:rPr>
          <w:rFonts w:ascii="Times New Roman" w:eastAsia="Calibri" w:hAnsi="Times New Roman" w:cs="Times New Roman"/>
          <w:sz w:val="24"/>
          <w:szCs w:val="24"/>
        </w:rPr>
        <w:t>and</w:t>
      </w:r>
      <w:r>
        <w:rPr>
          <w:rFonts w:ascii="Times New Roman" w:eastAsia="Calibri" w:hAnsi="Times New Roman" w:cs="Times New Roman"/>
          <w:sz w:val="24"/>
          <w:szCs w:val="24"/>
        </w:rPr>
        <w:t xml:space="preserve"> </w:t>
      </w:r>
      <w:proofErr w:type="spellStart"/>
      <w:r>
        <w:rPr>
          <w:rFonts w:ascii="Times New Roman" w:eastAsia="Calibri" w:hAnsi="Times New Roman" w:cs="Times New Roman"/>
          <w:sz w:val="24"/>
          <w:szCs w:val="24"/>
        </w:rPr>
        <w:t>Romman</w:t>
      </w:r>
      <w:proofErr w:type="spellEnd"/>
      <w:r>
        <w:rPr>
          <w:rFonts w:ascii="Times New Roman" w:eastAsia="Calibri" w:hAnsi="Times New Roman" w:cs="Times New Roman"/>
          <w:sz w:val="24"/>
          <w:szCs w:val="24"/>
        </w:rPr>
        <w:t xml:space="preserve"> (2020) described as a detriment for family businesses within an evolving business context. </w:t>
      </w:r>
    </w:p>
    <w:p w14:paraId="64B4408C" w14:textId="77777777"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Good family governance and leadership are key elements for family succession. Engel (2019) echoed this in his first commandment of family business succession. </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A board that holds family members accountable, family meetings and planning events that align the company and family to its goals are key for successful transfer of ownership and control.</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w:t>
      </w:r>
    </w:p>
    <w:p w14:paraId="721D3032" w14:textId="23D5C7EF" w:rsidR="001A2C7B" w:rsidRDefault="00254474" w:rsidP="00C95F7C">
      <w:pPr>
        <w:spacing w:line="480" w:lineRule="auto"/>
        <w:ind w:firstLine="720"/>
        <w:jc w:val="both"/>
        <w:rPr>
          <w:rFonts w:ascii="Times New Roman" w:eastAsia="Calibri" w:hAnsi="Times New Roman" w:cs="Times New Roman"/>
          <w:sz w:val="24"/>
          <w:szCs w:val="24"/>
        </w:rPr>
      </w:pPr>
      <w:r>
        <w:rPr>
          <w:rFonts w:ascii="Times New Roman" w:eastAsia="Calibri" w:hAnsi="Times New Roman" w:cs="Times New Roman"/>
          <w:sz w:val="24"/>
          <w:szCs w:val="24"/>
        </w:rPr>
        <w:t>A successful transfer plan of ownership for a family</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led</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firm must, therefore, include key business players and align their goals with the family. Family business, from previous research</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ha</w:t>
      </w:r>
      <w:r>
        <w:rPr>
          <w:rFonts w:ascii="Times New Roman" w:eastAsia="Calibri" w:hAnsi="Times New Roman" w:cs="Times New Roman"/>
          <w:sz w:val="24"/>
          <w:szCs w:val="24"/>
          <w:lang w:val="en-US"/>
        </w:rPr>
        <w:t>s</w:t>
      </w:r>
      <w:r>
        <w:rPr>
          <w:rFonts w:ascii="Times New Roman" w:eastAsia="Calibri" w:hAnsi="Times New Roman" w:cs="Times New Roman"/>
          <w:sz w:val="24"/>
          <w:szCs w:val="24"/>
        </w:rPr>
        <w:t xml:space="preserve"> been defined from multiple perspectives including goals, values, influence, life cycle and its ultimate goals of legacy preservation and transfer of ownership (succession). These multiple perspectives can and should be included when analysing these businesses in terms of their strategy. </w:t>
      </w:r>
    </w:p>
    <w:p w14:paraId="5B63F42A" w14:textId="249ACF05" w:rsidR="0065531C" w:rsidRDefault="0065531C" w:rsidP="00C95F7C">
      <w:pPr>
        <w:spacing w:line="480" w:lineRule="auto"/>
        <w:ind w:firstLine="720"/>
        <w:jc w:val="both"/>
        <w:rPr>
          <w:rFonts w:ascii="Times New Roman" w:eastAsia="Calibri" w:hAnsi="Times New Roman" w:cs="Times New Roman"/>
          <w:sz w:val="24"/>
          <w:szCs w:val="24"/>
        </w:rPr>
      </w:pPr>
    </w:p>
    <w:p w14:paraId="6204AB89" w14:textId="77777777" w:rsidR="0065531C" w:rsidRDefault="0065531C" w:rsidP="0065531C">
      <w:pPr>
        <w:spacing w:line="480" w:lineRule="auto"/>
        <w:jc w:val="both"/>
        <w:rPr>
          <w:rFonts w:ascii="Times New Roman" w:eastAsia="Calibri" w:hAnsi="Times New Roman" w:cs="Times New Roman"/>
          <w:sz w:val="24"/>
          <w:szCs w:val="24"/>
        </w:rPr>
      </w:pPr>
    </w:p>
    <w:p w14:paraId="64CED93C" w14:textId="77777777" w:rsidR="001A2C7B" w:rsidRDefault="00254474">
      <w:pPr>
        <w:pStyle w:val="Heading2"/>
        <w:spacing w:afterLines="100" w:after="240" w:line="260" w:lineRule="auto"/>
        <w:rPr>
          <w:lang w:val="en-TT"/>
        </w:rPr>
      </w:pPr>
      <w:bookmarkStart w:id="52" w:name="_Toc77622173"/>
      <w:r>
        <w:rPr>
          <w:lang w:val="en-US"/>
        </w:rPr>
        <w:lastRenderedPageBreak/>
        <w:t xml:space="preserve">2.8 </w:t>
      </w:r>
      <w:r>
        <w:rPr>
          <w:lang w:val="en-TT"/>
        </w:rPr>
        <w:t>Family Business and Strategy</w:t>
      </w:r>
      <w:bookmarkEnd w:id="52"/>
    </w:p>
    <w:p w14:paraId="6E70C25D"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Defining a family business from multiple perspectives also enables determination of the specific attributes that constitute a family business while </w:t>
      </w:r>
      <w:r>
        <w:rPr>
          <w:rFonts w:ascii="Times New Roman" w:eastAsia="Calibri" w:hAnsi="Times New Roman" w:cs="Times New Roman"/>
          <w:sz w:val="24"/>
          <w:szCs w:val="24"/>
          <w:lang w:val="en-US"/>
        </w:rPr>
        <w:t xml:space="preserve">ascertaining </w:t>
      </w:r>
      <w:r>
        <w:rPr>
          <w:rFonts w:ascii="Times New Roman" w:eastAsia="Calibri" w:hAnsi="Times New Roman" w:cs="Times New Roman"/>
          <w:sz w:val="24"/>
          <w:szCs w:val="24"/>
          <w:lang w:val="en-TT"/>
        </w:rPr>
        <w:t>its strategic priorities. Achieving these strategic priorities, goals and objectives bring</w:t>
      </w:r>
      <w:r>
        <w:rPr>
          <w:rFonts w:ascii="Times New Roman" w:eastAsia="Calibri" w:hAnsi="Times New Roman" w:cs="Times New Roman"/>
          <w:sz w:val="24"/>
          <w:szCs w:val="24"/>
          <w:lang w:val="en-US"/>
        </w:rPr>
        <w:t>s</w:t>
      </w:r>
      <w:r>
        <w:rPr>
          <w:rFonts w:ascii="Times New Roman" w:eastAsia="Calibri" w:hAnsi="Times New Roman" w:cs="Times New Roman"/>
          <w:sz w:val="24"/>
          <w:szCs w:val="24"/>
          <w:lang w:val="en-TT"/>
        </w:rPr>
        <w:t xml:space="preserve"> success to the family firm.  </w:t>
      </w:r>
    </w:p>
    <w:p w14:paraId="76DD5561" w14:textId="4DE61B94"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Business and strategic planning are critical for family firm success </w:t>
      </w:r>
      <w:r w:rsidRPr="00F5406B">
        <w:rPr>
          <w:rFonts w:ascii="Times New Roman" w:eastAsia="Calibri" w:hAnsi="Times New Roman" w:cs="Times New Roman"/>
          <w:sz w:val="24"/>
          <w:szCs w:val="24"/>
          <w:lang w:val="en-TT"/>
        </w:rPr>
        <w:t>(Brown</w:t>
      </w:r>
      <w:r w:rsidR="004600FF" w:rsidRPr="00F5406B">
        <w:rPr>
          <w:rFonts w:ascii="Times New Roman" w:eastAsia="Calibri" w:hAnsi="Times New Roman" w:cs="Times New Roman"/>
          <w:sz w:val="24"/>
          <w:szCs w:val="24"/>
          <w:lang w:val="en-TT"/>
        </w:rPr>
        <w:t xml:space="preserve"> and </w:t>
      </w:r>
      <w:r w:rsidR="004600FF" w:rsidRPr="00F5406B">
        <w:rPr>
          <w:rFonts w:ascii="Times New Roman" w:eastAsia="Calibri" w:hAnsi="Times New Roman" w:cs="Times New Roman"/>
          <w:color w:val="000000" w:themeColor="text1"/>
          <w:sz w:val="24"/>
          <w:szCs w:val="24"/>
          <w:lang w:val="en-TT"/>
        </w:rPr>
        <w:t>Eisenhardt</w:t>
      </w:r>
      <w:r w:rsidRPr="00F5406B">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1995; Knight</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1993; Jones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1982; Ward</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1988), for growth (Astrachan and Kolenko</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1994; </w:t>
      </w:r>
      <w:r w:rsidRPr="00F5406B">
        <w:rPr>
          <w:rFonts w:ascii="Times New Roman" w:eastAsia="Calibri" w:hAnsi="Times New Roman" w:cs="Times New Roman"/>
          <w:sz w:val="24"/>
          <w:szCs w:val="24"/>
          <w:lang w:val="en-TT"/>
        </w:rPr>
        <w:t>Poza</w:t>
      </w:r>
      <w:r w:rsidRPr="00F5406B">
        <w:rPr>
          <w:rFonts w:ascii="Times New Roman" w:eastAsia="Calibri" w:hAnsi="Times New Roman" w:cs="Times New Roman"/>
          <w:sz w:val="24"/>
          <w:szCs w:val="24"/>
          <w:lang w:val="en-US"/>
        </w:rPr>
        <w:t>,</w:t>
      </w:r>
      <w:r w:rsidRPr="00F5406B">
        <w:rPr>
          <w:rFonts w:ascii="Times New Roman" w:eastAsia="Calibri" w:hAnsi="Times New Roman" w:cs="Times New Roman"/>
          <w:sz w:val="24"/>
          <w:szCs w:val="24"/>
          <w:lang w:val="en-TT"/>
        </w:rPr>
        <w:t xml:space="preserve"> 1989; Ward</w:t>
      </w:r>
      <w:r w:rsidRPr="00F5406B">
        <w:rPr>
          <w:rFonts w:ascii="Times New Roman" w:eastAsia="Calibri" w:hAnsi="Times New Roman" w:cs="Times New Roman"/>
          <w:sz w:val="24"/>
          <w:szCs w:val="24"/>
          <w:lang w:val="en-US"/>
        </w:rPr>
        <w:t>,</w:t>
      </w:r>
      <w:r w:rsidRPr="00F5406B">
        <w:rPr>
          <w:rFonts w:ascii="Times New Roman" w:eastAsia="Calibri" w:hAnsi="Times New Roman" w:cs="Times New Roman"/>
          <w:sz w:val="24"/>
          <w:szCs w:val="24"/>
          <w:lang w:val="en-TT"/>
        </w:rPr>
        <w:t xml:space="preserve"> 1987</w:t>
      </w:r>
      <w:r>
        <w:rPr>
          <w:rFonts w:ascii="Times New Roman" w:eastAsia="Calibri" w:hAnsi="Times New Roman" w:cs="Times New Roman"/>
          <w:sz w:val="24"/>
          <w:szCs w:val="24"/>
          <w:lang w:val="en-TT"/>
        </w:rPr>
        <w:t>), and for performance (Aram and Cowen</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1990; </w:t>
      </w:r>
      <w:r w:rsidR="004600FF" w:rsidRPr="00EC5259">
        <w:rPr>
          <w:rFonts w:ascii="Times New Roman" w:eastAsia="Calibri" w:hAnsi="Times New Roman" w:cs="Times New Roman"/>
          <w:color w:val="000000" w:themeColor="text1"/>
          <w:sz w:val="24"/>
          <w:szCs w:val="24"/>
        </w:rPr>
        <w:t xml:space="preserve">Astrachan </w:t>
      </w:r>
      <w:r w:rsidR="008B39BF" w:rsidRPr="0065531C">
        <w:rPr>
          <w:rFonts w:ascii="Times New Roman" w:eastAsia="Calibri" w:hAnsi="Times New Roman" w:cs="Times New Roman"/>
          <w:color w:val="000000" w:themeColor="text1"/>
          <w:sz w:val="24"/>
          <w:szCs w:val="24"/>
        </w:rPr>
        <w:t>and</w:t>
      </w:r>
      <w:r w:rsidR="004600FF" w:rsidRPr="00EC5259">
        <w:rPr>
          <w:rFonts w:ascii="Times New Roman" w:eastAsia="Calibri" w:hAnsi="Times New Roman" w:cs="Times New Roman"/>
          <w:color w:val="000000" w:themeColor="text1"/>
          <w:sz w:val="24"/>
          <w:szCs w:val="24"/>
        </w:rPr>
        <w:t xml:space="preserve"> Lund-Dean, 1995</w:t>
      </w:r>
      <w:r>
        <w:rPr>
          <w:rFonts w:ascii="Times New Roman" w:eastAsia="Calibri" w:hAnsi="Times New Roman" w:cs="Times New Roman"/>
          <w:sz w:val="24"/>
          <w:szCs w:val="24"/>
          <w:lang w:val="en-TT"/>
        </w:rPr>
        <w:t>; Schwenk and Shrader</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1993). However, research on the business and strategic planning practices of family firms is sparse (</w:t>
      </w:r>
      <w:r w:rsidRPr="00EC5259">
        <w:rPr>
          <w:rFonts w:ascii="Times New Roman" w:eastAsia="Calibri" w:hAnsi="Times New Roman" w:cs="Times New Roman"/>
          <w:sz w:val="24"/>
          <w:szCs w:val="24"/>
          <w:lang w:val="en-TT"/>
        </w:rPr>
        <w:t>Rue and Ibrahim</w:t>
      </w:r>
      <w:r w:rsidRPr="00EC5259">
        <w:rPr>
          <w:rFonts w:ascii="Times New Roman" w:eastAsia="Calibri" w:hAnsi="Times New Roman" w:cs="Times New Roman"/>
          <w:sz w:val="24"/>
          <w:szCs w:val="24"/>
          <w:lang w:val="en-US"/>
        </w:rPr>
        <w:t>,</w:t>
      </w:r>
      <w:r w:rsidRPr="00EC5259">
        <w:rPr>
          <w:rFonts w:ascii="Times New Roman" w:eastAsia="Calibri" w:hAnsi="Times New Roman" w:cs="Times New Roman"/>
          <w:sz w:val="24"/>
          <w:szCs w:val="24"/>
          <w:lang w:val="en-TT"/>
        </w:rPr>
        <w:t xml:space="preserve"> 1995</w:t>
      </w:r>
      <w:r w:rsidRPr="00EC5259">
        <w:rPr>
          <w:rFonts w:ascii="Times New Roman" w:eastAsia="Calibri" w:hAnsi="Times New Roman" w:cs="Times New Roman"/>
          <w:sz w:val="24"/>
          <w:szCs w:val="24"/>
          <w:lang w:val="en-US"/>
        </w:rPr>
        <w:t>;</w:t>
      </w:r>
      <w:r w:rsidRPr="00EC5259">
        <w:rPr>
          <w:rFonts w:ascii="Times New Roman" w:eastAsia="Calibri" w:hAnsi="Times New Roman" w:cs="Times New Roman"/>
          <w:sz w:val="24"/>
          <w:szCs w:val="24"/>
          <w:lang w:val="en-TT"/>
        </w:rPr>
        <w:t xml:space="preserve"> 1996; Wortman</w:t>
      </w:r>
      <w:r w:rsidRPr="00EC5259">
        <w:rPr>
          <w:rFonts w:ascii="Times New Roman" w:eastAsia="Calibri" w:hAnsi="Times New Roman" w:cs="Times New Roman"/>
          <w:sz w:val="24"/>
          <w:szCs w:val="24"/>
          <w:lang w:val="en-US"/>
        </w:rPr>
        <w:t>,</w:t>
      </w:r>
      <w:r w:rsidRPr="00EC5259">
        <w:rPr>
          <w:rFonts w:ascii="Times New Roman" w:eastAsia="Calibri" w:hAnsi="Times New Roman" w:cs="Times New Roman"/>
          <w:sz w:val="24"/>
          <w:szCs w:val="24"/>
          <w:lang w:val="en-TT"/>
        </w:rPr>
        <w:t xml:space="preserve"> 1994) and research focusing on growth-oriented family</w:t>
      </w:r>
      <w:r>
        <w:rPr>
          <w:rFonts w:ascii="Times New Roman" w:eastAsia="Calibri" w:hAnsi="Times New Roman" w:cs="Times New Roman"/>
          <w:sz w:val="24"/>
          <w:szCs w:val="24"/>
          <w:lang w:val="en-TT"/>
        </w:rPr>
        <w:t xml:space="preserve"> firms is almost non-existent (Sharma, Chrisman</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and Chua</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1997; Upton and Heck</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1997).</w:t>
      </w:r>
    </w:p>
    <w:p w14:paraId="4FDDADA7"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However, there has been a contemporary resurgence in the study and analysis of family businesses. This resurgence has led multiple researchers to seek what constitutes an effective strategy for family-led firms. Some of these researchers conclude that effective strategies require planning to achieve growth. </w:t>
      </w:r>
    </w:p>
    <w:p w14:paraId="065BB0AB" w14:textId="3805989A"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According to </w:t>
      </w:r>
      <w:r w:rsidRPr="00F5406B">
        <w:rPr>
          <w:rFonts w:ascii="Times New Roman" w:eastAsia="Calibri" w:hAnsi="Times New Roman" w:cs="Times New Roman"/>
          <w:sz w:val="24"/>
          <w:szCs w:val="24"/>
          <w:lang w:val="en-TT"/>
        </w:rPr>
        <w:t>Ward (1987),</w:t>
      </w:r>
      <w:r>
        <w:rPr>
          <w:rFonts w:ascii="Times New Roman" w:eastAsia="Calibri" w:hAnsi="Times New Roman" w:cs="Times New Roman"/>
          <w:sz w:val="24"/>
          <w:szCs w:val="24"/>
          <w:lang w:val="en-TT"/>
        </w:rPr>
        <w:t xml:space="preserve"> planned growth is particularly important to the family firm survival. Studies have examined the relationship between the performance of family firms </w:t>
      </w:r>
      <w:r>
        <w:rPr>
          <w:rFonts w:ascii="Times New Roman" w:eastAsia="Calibri" w:hAnsi="Times New Roman" w:cs="Times New Roman"/>
          <w:sz w:val="24"/>
          <w:szCs w:val="24"/>
          <w:lang w:val="en-US"/>
        </w:rPr>
        <w:t xml:space="preserve">and </w:t>
      </w:r>
      <w:r>
        <w:rPr>
          <w:rFonts w:ascii="Times New Roman" w:eastAsia="Calibri" w:hAnsi="Times New Roman" w:cs="Times New Roman"/>
          <w:sz w:val="24"/>
          <w:szCs w:val="24"/>
          <w:lang w:val="en-TT"/>
        </w:rPr>
        <w:t>their corporate strategy. “A key success of family businesses as well as a major contributor to profitability is good planning</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w:t>
      </w:r>
      <w:r w:rsidRPr="00F5406B">
        <w:rPr>
          <w:rFonts w:ascii="Times New Roman" w:eastAsia="Calibri" w:hAnsi="Times New Roman" w:cs="Times New Roman"/>
          <w:sz w:val="24"/>
          <w:szCs w:val="24"/>
          <w:lang w:val="en-TT"/>
        </w:rPr>
        <w:t>Aram</w:t>
      </w:r>
      <w:r w:rsidR="004600FF" w:rsidRPr="00F5406B">
        <w:rPr>
          <w:rFonts w:ascii="Times New Roman" w:eastAsia="Calibri" w:hAnsi="Times New Roman" w:cs="Times New Roman"/>
          <w:sz w:val="24"/>
          <w:szCs w:val="24"/>
          <w:lang w:val="en-TT"/>
        </w:rPr>
        <w:t xml:space="preserve"> and Cowen</w:t>
      </w:r>
      <w:r w:rsidRPr="00F5406B">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1990, </w:t>
      </w:r>
      <w:proofErr w:type="spellStart"/>
      <w:r>
        <w:rPr>
          <w:rFonts w:ascii="Times New Roman" w:eastAsia="Calibri" w:hAnsi="Times New Roman" w:cs="Times New Roman"/>
          <w:sz w:val="24"/>
          <w:szCs w:val="24"/>
          <w:lang w:val="en-TT"/>
        </w:rPr>
        <w:t>Frishkoff</w:t>
      </w:r>
      <w:proofErr w:type="spellEnd"/>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1994) Lyles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et al. (1993) reinforces this concept that “engaging in a long-term planning process leads to an improved understanding of the business and is therefore beneficial to these firms”. </w:t>
      </w:r>
    </w:p>
    <w:p w14:paraId="29575ED9"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This suggests, as with large firms, good planning can result in superior performance. The development of a corporate strategy for the family firm requires effective and sufficient </w:t>
      </w:r>
      <w:r>
        <w:rPr>
          <w:rFonts w:ascii="Times New Roman" w:eastAsia="Calibri" w:hAnsi="Times New Roman" w:cs="Times New Roman"/>
          <w:sz w:val="24"/>
          <w:szCs w:val="24"/>
          <w:lang w:val="en-TT"/>
        </w:rPr>
        <w:lastRenderedPageBreak/>
        <w:t>planning. While the planning process may be less formal, sophisticated and include informal sources of information, its positive relationship with performance should not be disregarded.</w:t>
      </w:r>
    </w:p>
    <w:p w14:paraId="17DE7337"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sidRPr="00EC5259">
        <w:rPr>
          <w:rFonts w:ascii="Times New Roman" w:eastAsia="Calibri" w:hAnsi="Times New Roman" w:cs="Times New Roman"/>
          <w:sz w:val="24"/>
          <w:szCs w:val="24"/>
          <w:lang w:val="en-TT"/>
        </w:rPr>
        <w:t>Likewise, Poza (1989)</w:t>
      </w:r>
      <w:r>
        <w:rPr>
          <w:rFonts w:ascii="Times New Roman" w:eastAsia="Calibri" w:hAnsi="Times New Roman" w:cs="Times New Roman"/>
          <w:sz w:val="24"/>
          <w:szCs w:val="24"/>
          <w:lang w:val="en-TT"/>
        </w:rPr>
        <w:t xml:space="preserve"> notes that family firms must consider growth strategies to avoid the decline and loss of the family business, to promote continuity and family unity, and to save jobs and create wealth. These firms face many obstacles to growth as stated by (Alcorn</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1982; Peiser and Wooten</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1983; Upton and Petty</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2000). Both </w:t>
      </w:r>
      <w:proofErr w:type="spellStart"/>
      <w:r>
        <w:rPr>
          <w:rFonts w:ascii="Times New Roman" w:eastAsia="Calibri" w:hAnsi="Times New Roman" w:cs="Times New Roman"/>
          <w:sz w:val="24"/>
          <w:szCs w:val="24"/>
          <w:lang w:val="en-TT"/>
        </w:rPr>
        <w:t>Ploster</w:t>
      </w:r>
      <w:proofErr w:type="spellEnd"/>
      <w:r>
        <w:rPr>
          <w:rFonts w:ascii="Times New Roman" w:eastAsia="Calibri" w:hAnsi="Times New Roman" w:cs="Times New Roman"/>
          <w:sz w:val="24"/>
          <w:szCs w:val="24"/>
          <w:lang w:val="en-TT"/>
        </w:rPr>
        <w:t xml:space="preserve"> (1994) and </w:t>
      </w:r>
      <w:r w:rsidRPr="00BF01CA">
        <w:rPr>
          <w:rFonts w:ascii="Times New Roman" w:eastAsia="Calibri" w:hAnsi="Times New Roman" w:cs="Times New Roman"/>
          <w:sz w:val="24"/>
          <w:szCs w:val="24"/>
          <w:lang w:val="en-TT"/>
        </w:rPr>
        <w:t>Ward (1997)</w:t>
      </w:r>
      <w:r>
        <w:rPr>
          <w:rFonts w:ascii="Times New Roman" w:eastAsia="Calibri" w:hAnsi="Times New Roman" w:cs="Times New Roman"/>
          <w:sz w:val="24"/>
          <w:szCs w:val="24"/>
          <w:lang w:val="en-TT"/>
        </w:rPr>
        <w:t xml:space="preserve"> indicate that these obstacles include a reluctance to plan for such growth, therefore strategic planning is a vital component of family firm growth and survival.</w:t>
      </w:r>
    </w:p>
    <w:p w14:paraId="4BF6CA4A"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More recent experts argue that family businesses face other obstacles to growth, apart from planning. According to Sher (2018), “family businesses must manage three conflicting demands. These are:</w:t>
      </w:r>
    </w:p>
    <w:p w14:paraId="55BB5365" w14:textId="77777777" w:rsidR="001A2C7B" w:rsidRDefault="00254474">
      <w:pPr>
        <w:numPr>
          <w:ilvl w:val="0"/>
          <w:numId w:val="12"/>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What the business needs and wants to thrive</w:t>
      </w:r>
      <w:r>
        <w:rPr>
          <w:rFonts w:ascii="Times New Roman" w:eastAsia="Calibri" w:hAnsi="Times New Roman" w:cs="Times New Roman"/>
          <w:sz w:val="24"/>
          <w:szCs w:val="24"/>
          <w:lang w:val="en-US"/>
        </w:rPr>
        <w:t>,</w:t>
      </w:r>
    </w:p>
    <w:p w14:paraId="0E7B33B8" w14:textId="77777777" w:rsidR="001A2C7B" w:rsidRDefault="00254474">
      <w:pPr>
        <w:numPr>
          <w:ilvl w:val="0"/>
          <w:numId w:val="12"/>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What the family needs and wants as a whole,</w:t>
      </w:r>
      <w:r>
        <w:rPr>
          <w:rFonts w:ascii="Times New Roman" w:eastAsia="Calibri" w:hAnsi="Times New Roman" w:cs="Times New Roman"/>
          <w:sz w:val="24"/>
          <w:szCs w:val="24"/>
          <w:lang w:val="en-US"/>
        </w:rPr>
        <w:t xml:space="preserve"> and</w:t>
      </w:r>
    </w:p>
    <w:p w14:paraId="277BCE25" w14:textId="77777777" w:rsidR="001A2C7B" w:rsidRDefault="00254474">
      <w:pPr>
        <w:numPr>
          <w:ilvl w:val="0"/>
          <w:numId w:val="12"/>
        </w:numPr>
        <w:spacing w:after="200" w:line="480" w:lineRule="auto"/>
        <w:contextualSpacing/>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What each family member needs and wants to thrive”.</w:t>
      </w:r>
    </w:p>
    <w:p w14:paraId="53A0330A"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Sher’s (2018) point contends that there may be some discrepancies between what the business needs to grow compared to what family members may want. The goals of the family and that of the business may not be one and the same. As he further elaborates, “this three-way problem never goes away. It requires constant care, like many things in life”. From Sher’s (2018)</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 xml:space="preserve">perspective, a family firm pursuing a growth strategy needs </w:t>
      </w:r>
      <w:r>
        <w:rPr>
          <w:rFonts w:ascii="Times New Roman" w:eastAsia="Calibri" w:hAnsi="Times New Roman" w:cs="Times New Roman"/>
          <w:sz w:val="24"/>
          <w:szCs w:val="24"/>
          <w:lang w:val="en-US"/>
        </w:rPr>
        <w:t xml:space="preserve">to </w:t>
      </w:r>
      <w:r>
        <w:rPr>
          <w:rFonts w:ascii="Times New Roman" w:eastAsia="Calibri" w:hAnsi="Times New Roman" w:cs="Times New Roman"/>
          <w:sz w:val="24"/>
          <w:szCs w:val="24"/>
          <w:lang w:val="en-TT"/>
        </w:rPr>
        <w:t xml:space="preserve">balance the needs of the business and family members for long term survival and success. </w:t>
      </w:r>
    </w:p>
    <w:p w14:paraId="43D2D90E" w14:textId="4FABAF1F"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While strategic planning, growth and balancing the needs of the business and family members are areas in which crafting strategy provides benefits to the family firm, the founding family can also use strategy to guide the family business in the direction that they would like. It is accepted by other researchers that family firms adopt strategies to accomplish specific </w:t>
      </w:r>
      <w:r>
        <w:rPr>
          <w:rFonts w:ascii="Times New Roman" w:eastAsia="Calibri" w:hAnsi="Times New Roman" w:cs="Times New Roman"/>
          <w:sz w:val="24"/>
          <w:szCs w:val="24"/>
          <w:lang w:val="en-TT"/>
        </w:rPr>
        <w:lastRenderedPageBreak/>
        <w:t>family goals such as maintaining family control and avoiding debt (</w:t>
      </w:r>
      <w:proofErr w:type="spellStart"/>
      <w:r w:rsidRPr="00BF01CA">
        <w:rPr>
          <w:rFonts w:ascii="Times New Roman" w:eastAsia="Calibri" w:hAnsi="Times New Roman" w:cs="Times New Roman"/>
          <w:sz w:val="24"/>
          <w:szCs w:val="24"/>
          <w:lang w:val="en-TT"/>
        </w:rPr>
        <w:t>Berembeim</w:t>
      </w:r>
      <w:proofErr w:type="spellEnd"/>
      <w:r w:rsidRPr="00BF01CA">
        <w:rPr>
          <w:rFonts w:ascii="Times New Roman" w:eastAsia="Calibri" w:hAnsi="Times New Roman" w:cs="Times New Roman"/>
          <w:sz w:val="24"/>
          <w:szCs w:val="24"/>
          <w:lang w:val="en-US"/>
        </w:rPr>
        <w:t>,</w:t>
      </w:r>
      <w:r w:rsidRPr="00BF01CA">
        <w:rPr>
          <w:rFonts w:ascii="Times New Roman" w:eastAsia="Calibri" w:hAnsi="Times New Roman" w:cs="Times New Roman"/>
          <w:sz w:val="24"/>
          <w:szCs w:val="24"/>
          <w:lang w:val="en-TT"/>
        </w:rPr>
        <w:t xml:space="preserve"> 199</w:t>
      </w:r>
      <w:r w:rsidR="004600FF" w:rsidRPr="00BF01CA">
        <w:rPr>
          <w:rFonts w:ascii="Times New Roman" w:eastAsia="Calibri" w:hAnsi="Times New Roman" w:cs="Times New Roman"/>
          <w:sz w:val="24"/>
          <w:szCs w:val="24"/>
          <w:lang w:val="en-TT"/>
        </w:rPr>
        <w:t>0</w:t>
      </w:r>
      <w:r w:rsidRPr="00BF01CA">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 xml:space="preserve"> Harris, Martinez, and Ward</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1994; Mishra and McConaughy</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1999). The strategies of family firms may also reflect their long-term perspective (Danco</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1975; Ward</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1988), strong founder values (Collins and Porras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1994), and motivation for quality (Lyman</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1991; </w:t>
      </w:r>
      <w:proofErr w:type="spellStart"/>
      <w:r w:rsidRPr="00BF01CA">
        <w:rPr>
          <w:rFonts w:ascii="Times New Roman" w:eastAsia="Calibri" w:hAnsi="Times New Roman" w:cs="Times New Roman"/>
          <w:sz w:val="24"/>
          <w:szCs w:val="24"/>
          <w:lang w:val="en-TT"/>
        </w:rPr>
        <w:t>Muson</w:t>
      </w:r>
      <w:proofErr w:type="spellEnd"/>
      <w:r w:rsidRPr="00BF01CA">
        <w:rPr>
          <w:rFonts w:ascii="Times New Roman" w:eastAsia="Calibri" w:hAnsi="Times New Roman" w:cs="Times New Roman"/>
          <w:sz w:val="24"/>
          <w:szCs w:val="24"/>
          <w:lang w:val="en-US"/>
        </w:rPr>
        <w:t>,</w:t>
      </w:r>
      <w:r w:rsidRPr="00BF01CA">
        <w:rPr>
          <w:rFonts w:ascii="Times New Roman" w:eastAsia="Calibri" w:hAnsi="Times New Roman" w:cs="Times New Roman"/>
          <w:sz w:val="24"/>
          <w:szCs w:val="24"/>
          <w:lang w:val="en-TT"/>
        </w:rPr>
        <w:t xml:space="preserve"> 199</w:t>
      </w:r>
      <w:r w:rsidR="004600FF" w:rsidRPr="00BF01CA">
        <w:rPr>
          <w:rFonts w:ascii="Times New Roman" w:eastAsia="Calibri" w:hAnsi="Times New Roman" w:cs="Times New Roman"/>
          <w:sz w:val="24"/>
          <w:szCs w:val="24"/>
          <w:lang w:val="en-TT"/>
        </w:rPr>
        <w:t>7</w:t>
      </w:r>
      <w:r w:rsidRPr="00BF01CA">
        <w:rPr>
          <w:rFonts w:ascii="Times New Roman" w:eastAsia="Calibri" w:hAnsi="Times New Roman" w:cs="Times New Roman"/>
          <w:sz w:val="24"/>
          <w:szCs w:val="24"/>
          <w:lang w:val="en-TT"/>
        </w:rPr>
        <w:t>).</w:t>
      </w:r>
      <w:r>
        <w:rPr>
          <w:rFonts w:ascii="Times New Roman" w:eastAsia="Calibri" w:hAnsi="Times New Roman" w:cs="Times New Roman"/>
          <w:sz w:val="24"/>
          <w:szCs w:val="24"/>
          <w:lang w:val="en-TT"/>
        </w:rPr>
        <w:t xml:space="preserve"> </w:t>
      </w:r>
      <w:proofErr w:type="spellStart"/>
      <w:r>
        <w:rPr>
          <w:rFonts w:ascii="Times New Roman" w:eastAsia="Calibri" w:hAnsi="Times New Roman" w:cs="Times New Roman"/>
          <w:sz w:val="24"/>
          <w:szCs w:val="24"/>
          <w:lang w:val="en-TT"/>
        </w:rPr>
        <w:t>Donckels</w:t>
      </w:r>
      <w:proofErr w:type="spellEnd"/>
      <w:r>
        <w:rPr>
          <w:rFonts w:ascii="Times New Roman" w:eastAsia="Calibri" w:hAnsi="Times New Roman" w:cs="Times New Roman"/>
          <w:sz w:val="24"/>
          <w:szCs w:val="24"/>
          <w:lang w:val="en-TT"/>
        </w:rPr>
        <w:t xml:space="preserve"> and Frohlich (1991) suggest that family firms are more likely to prefer opportunities with potential for long-term stable outcomes over dynamic growth risk strategies. Strategy formulation</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therefore</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presents the opportunity for family owners to influence the operations of the business through deliberate action and policy. The researchers above support the concept that growth strategies must be pursued for the family firm to survive or it will disappear. </w:t>
      </w:r>
    </w:p>
    <w:p w14:paraId="6B3AF706"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Large companies also engage in strategic planning and</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according to Harris, Martinez </w:t>
      </w:r>
      <w:r>
        <w:rPr>
          <w:rFonts w:ascii="Times New Roman" w:eastAsia="Calibri" w:hAnsi="Times New Roman" w:cs="Times New Roman"/>
          <w:sz w:val="24"/>
          <w:szCs w:val="24"/>
          <w:lang w:val="en-US"/>
        </w:rPr>
        <w:t>and</w:t>
      </w:r>
      <w:r>
        <w:rPr>
          <w:rFonts w:ascii="Times New Roman" w:eastAsia="Calibri" w:hAnsi="Times New Roman" w:cs="Times New Roman"/>
          <w:sz w:val="24"/>
          <w:szCs w:val="24"/>
          <w:lang w:val="en-TT"/>
        </w:rPr>
        <w:t xml:space="preserve"> Ward (1994), achieving growth through developing a competitive advantage is a key strategy for large organisations. Porter (1988) contests that “corporate strategy, the overall plan for a diversified company, is both the darling and the stepchild of contemporary management practice</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w:t>
      </w:r>
      <w:r>
        <w:rPr>
          <w:rFonts w:ascii="Times New Roman" w:eastAsia="Calibri" w:hAnsi="Times New Roman" w:cs="Times New Roman"/>
          <w:sz w:val="24"/>
          <w:szCs w:val="24"/>
          <w:lang w:val="en-TT"/>
        </w:rPr>
        <w:t xml:space="preserve"> the darling because CEOs have been obsessed with diversification since the early 1960s, the stepchild because almost no consensus exists about what corporate strategy is, much less about how a company should formulate it.”</w:t>
      </w:r>
    </w:p>
    <w:p w14:paraId="5023A128"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A key attribute of corporate strategy</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however, is the fact that corporate strategy focuses on the ‘long term’. Porter (1988) stresses that corporate strategy is related to the long term. While Porter did identify that there is some ambiguity with respect to what really is corporate strategy, the work of other researchers examines corporate strategy from multiple perspectives.  </w:t>
      </w:r>
    </w:p>
    <w:p w14:paraId="01EA5EAA"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Andrews (1987) described corporate strategy as “the pattern of decisions in an enterprise that determines and reveals its corporate objectives, produces the principal policies and plans for achieving those objectives and consequently, sets the scope, character and results of activities of enterprise and its parts.”</w:t>
      </w:r>
    </w:p>
    <w:p w14:paraId="173E5F26"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lastRenderedPageBreak/>
        <w:t>A similar view of corporate strategy is postulated by Johnson</w:t>
      </w:r>
      <w:r>
        <w:rPr>
          <w:rFonts w:ascii="Times New Roman" w:eastAsia="Calibri" w:hAnsi="Times New Roman" w:cs="Times New Roman"/>
          <w:sz w:val="24"/>
          <w:szCs w:val="24"/>
          <w:lang w:val="en-US"/>
        </w:rPr>
        <w:t>, Scholes and Whittington</w:t>
      </w:r>
      <w:r>
        <w:rPr>
          <w:rFonts w:ascii="Times New Roman" w:eastAsia="Calibri" w:hAnsi="Times New Roman" w:cs="Times New Roman"/>
          <w:sz w:val="24"/>
          <w:szCs w:val="24"/>
          <w:lang w:val="en-TT"/>
        </w:rPr>
        <w:t xml:space="preserve"> (2008) who claimed that an adequately formulated corporate strategy is “the key element in managing corporate enterprise. Corporate strategy provides a basic link between an efficient business mission and realising a settled portfolio of corporate objectives in the market environment. It also aids in diminishing the gap between potential and real performance of business activities through an adequate relation between environment and resource possibilities of enterprise”.</w:t>
      </w:r>
    </w:p>
    <w:p w14:paraId="4ED501E8"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Both views presented share the perspective that corporate strategy begins with the establishment of goals, within a firm. Andrews (1987) looks as this subject matter from a goal and decision-making perspective. In his view, corporate strategy guides and develops the objectives the company will aim to achieve. Apart from simply developing objectives, a corporate strategy provides a framework regarding resource allocation towards achieving this desired end.</w:t>
      </w:r>
    </w:p>
    <w:p w14:paraId="5CB70E9A"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Both theorists agreed that corporate strategy links business operations. From Andrews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(1987) point of view, corporate strategy was a link among goals, policies and plans. Johnson et al</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(2008) argued along similar lines, yet adopted a focused performance approach. They argued that corporate strategy goes beyond corporate policies and affects resource allocation and business performance. According to Johnson</w:t>
      </w:r>
      <w:r>
        <w:rPr>
          <w:rFonts w:ascii="Times New Roman" w:eastAsia="Calibri" w:hAnsi="Times New Roman" w:cs="Times New Roman"/>
          <w:sz w:val="24"/>
          <w:szCs w:val="24"/>
          <w:lang w:val="en-US"/>
        </w:rPr>
        <w:t>, Scholes and Whittington</w:t>
      </w:r>
      <w:r>
        <w:rPr>
          <w:rFonts w:ascii="Times New Roman" w:eastAsia="Calibri" w:hAnsi="Times New Roman" w:cs="Times New Roman"/>
          <w:sz w:val="24"/>
          <w:szCs w:val="24"/>
          <w:lang w:val="en-TT"/>
        </w:rPr>
        <w:t xml:space="preserve"> (2008), corporate strategy takes a business from their desired to actual performance. </w:t>
      </w:r>
    </w:p>
    <w:p w14:paraId="75B8044E" w14:textId="77777777" w:rsidR="001A2C7B" w:rsidRDefault="00254474">
      <w:pPr>
        <w:tabs>
          <w:tab w:val="left" w:pos="660"/>
        </w:tabs>
        <w:spacing w:after="20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TT"/>
        </w:rPr>
        <w:t xml:space="preserve">Apart from goals and performance, a further understanding of corporate strategy can be identified from the study of strategic management. Bowman and </w:t>
      </w:r>
      <w:proofErr w:type="spellStart"/>
      <w:r>
        <w:rPr>
          <w:rFonts w:ascii="Times New Roman" w:eastAsia="Calibri" w:hAnsi="Times New Roman" w:cs="Times New Roman"/>
          <w:sz w:val="24"/>
          <w:szCs w:val="24"/>
          <w:lang w:val="en-TT"/>
        </w:rPr>
        <w:t>Helfat</w:t>
      </w:r>
      <w:proofErr w:type="spellEnd"/>
      <w:r>
        <w:rPr>
          <w:rFonts w:ascii="Times New Roman" w:eastAsia="Calibri" w:hAnsi="Times New Roman" w:cs="Times New Roman"/>
          <w:sz w:val="24"/>
          <w:szCs w:val="24"/>
          <w:lang w:val="en-TT"/>
        </w:rPr>
        <w:t xml:space="preserve"> (2001) reported that “literature on strategic management typically distinguishes between business and corporate strategy”</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Business strategy is associated with the ways in which a single business firm or an individual business unit of a larger firm competes within a particular industry or market. </w:t>
      </w:r>
      <w:r>
        <w:rPr>
          <w:rFonts w:ascii="Times New Roman" w:eastAsia="Calibri" w:hAnsi="Times New Roman" w:cs="Times New Roman"/>
          <w:sz w:val="24"/>
          <w:szCs w:val="24"/>
          <w:lang w:val="en-TT"/>
        </w:rPr>
        <w:lastRenderedPageBreak/>
        <w:t>Alternatively, Grant (1995) stated that “corporate strategy deals with the ways in which a corporation manages a set of businesses together”.</w:t>
      </w:r>
    </w:p>
    <w:p w14:paraId="2F8A26CA" w14:textId="77777777" w:rsidR="001A2C7B" w:rsidRDefault="00254474">
      <w:pPr>
        <w:tabs>
          <w:tab w:val="left" w:pos="660"/>
        </w:tabs>
        <w:spacing w:after="200" w:line="480" w:lineRule="auto"/>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US"/>
        </w:rPr>
        <w:tab/>
      </w:r>
      <w:r>
        <w:rPr>
          <w:rFonts w:ascii="Times New Roman" w:eastAsia="Calibri" w:hAnsi="Times New Roman" w:cs="Times New Roman"/>
          <w:sz w:val="24"/>
          <w:szCs w:val="24"/>
          <w:lang w:val="en-TT"/>
        </w:rPr>
        <w:t xml:space="preserve">Raynor (2007) supported Bowman and </w:t>
      </w:r>
      <w:proofErr w:type="spellStart"/>
      <w:r>
        <w:rPr>
          <w:rFonts w:ascii="Times New Roman" w:eastAsia="Calibri" w:hAnsi="Times New Roman" w:cs="Times New Roman"/>
          <w:sz w:val="24"/>
          <w:szCs w:val="24"/>
          <w:lang w:val="en-TT"/>
        </w:rPr>
        <w:t>Helfat’s</w:t>
      </w:r>
      <w:proofErr w:type="spellEnd"/>
      <w:r>
        <w:rPr>
          <w:rFonts w:ascii="Times New Roman" w:eastAsia="Calibri" w:hAnsi="Times New Roman" w:cs="Times New Roman"/>
          <w:sz w:val="24"/>
          <w:szCs w:val="24"/>
          <w:lang w:val="en-TT"/>
        </w:rPr>
        <w:t xml:space="preserve"> (2001) view. His argument was that “the essence of corporate strategy lies in the competitive strategies of the operating units. Therefore, the corporate parent should focus on the identification and capture of synergies between operating units”. Both these theories suggest that corporate strategy is essentially a competitive tool which businesses utilise to operate within a particular market. Grant (1995), on the other hand, takes the strategic management approach in terms of governing multiple businesses together. Raynor (2007) as well as Bowman and </w:t>
      </w:r>
      <w:proofErr w:type="spellStart"/>
      <w:r>
        <w:rPr>
          <w:rFonts w:ascii="Times New Roman" w:eastAsia="Calibri" w:hAnsi="Times New Roman" w:cs="Times New Roman"/>
          <w:sz w:val="24"/>
          <w:szCs w:val="24"/>
          <w:lang w:val="en-TT"/>
        </w:rPr>
        <w:t>Helfat</w:t>
      </w:r>
      <w:proofErr w:type="spellEnd"/>
      <w:r>
        <w:rPr>
          <w:rFonts w:ascii="Times New Roman" w:eastAsia="Calibri" w:hAnsi="Times New Roman" w:cs="Times New Roman"/>
          <w:sz w:val="24"/>
          <w:szCs w:val="24"/>
          <w:lang w:val="en-TT"/>
        </w:rPr>
        <w:t xml:space="preserve"> (2001) observe strategic management from a competitive view. </w:t>
      </w:r>
    </w:p>
    <w:p w14:paraId="7B2B0D3C" w14:textId="2283580E" w:rsidR="009710BA"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Multiple industries being invested in, demonstrates the firm’s thrust towards diversification. Whether planned or otherwise, this is very closely aligned to Grant’s (1995) and Raynor’s</w:t>
      </w:r>
      <w:r>
        <w:rPr>
          <w:rFonts w:ascii="Times New Roman" w:eastAsia="Calibri" w:hAnsi="Times New Roman" w:cs="Times New Roman"/>
          <w:sz w:val="24"/>
          <w:szCs w:val="24"/>
          <w:lang w:val="en-US"/>
        </w:rPr>
        <w:t xml:space="preserve"> (2007)</w:t>
      </w:r>
      <w:r>
        <w:rPr>
          <w:rFonts w:ascii="Times New Roman" w:eastAsia="Calibri" w:hAnsi="Times New Roman" w:cs="Times New Roman"/>
          <w:sz w:val="24"/>
          <w:szCs w:val="24"/>
          <w:lang w:val="en-TT"/>
        </w:rPr>
        <w:t xml:space="preserve"> work as the discussion of multiple business units is introduced. A family firm taking on this type of corporate structure should in its establishment of business units seek to capture the synergies among business units.</w:t>
      </w:r>
    </w:p>
    <w:p w14:paraId="17619246"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Unlike large corporations with these disconnections, family-owned businesses are influenced by relationships and bonds. Authors who have considered strategy as it related to a family firm, attest to the influence these bonds have over their corporate strategy. Burnam (2014)</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for example, cites that “No one else knows you well as your family. You also know how to motivate and inspire one another, and you have that built-in trust that no amount of money can buy</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w:t>
      </w:r>
    </w:p>
    <w:p w14:paraId="153536A3"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Burnam (2014) focuses on trust, motivation and inspiration, which he argues comes more naturally to family firms. This trust</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due to the family relationship dynamic, would likely affect other areas of the business, including corporate strategy. This idea was supported by </w:t>
      </w:r>
      <w:r>
        <w:rPr>
          <w:rFonts w:ascii="Times New Roman" w:eastAsia="Calibri" w:hAnsi="Times New Roman" w:cs="Times New Roman"/>
          <w:sz w:val="24"/>
          <w:szCs w:val="24"/>
          <w:lang w:val="en-TT"/>
        </w:rPr>
        <w:lastRenderedPageBreak/>
        <w:t>Ward (2002). He articulated that, “Perhaps the best possible strategy is achieved when there is a powerful, reinforcing consistency between business strategy and family beliefs. Often, a family’s memory of past decisions creates a competitive advantage over other firms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w:t>
      </w:r>
    </w:p>
    <w:p w14:paraId="357DCF53"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Both these authors contend that the family dynamic present in such businesses </w:t>
      </w:r>
      <w:r>
        <w:rPr>
          <w:rFonts w:ascii="Times New Roman" w:eastAsia="Calibri" w:hAnsi="Times New Roman" w:cs="Times New Roman"/>
          <w:sz w:val="24"/>
          <w:szCs w:val="24"/>
          <w:lang w:val="en-US"/>
        </w:rPr>
        <w:t xml:space="preserve">is </w:t>
      </w:r>
      <w:r>
        <w:rPr>
          <w:rFonts w:ascii="Times New Roman" w:eastAsia="Calibri" w:hAnsi="Times New Roman" w:cs="Times New Roman"/>
          <w:sz w:val="24"/>
          <w:szCs w:val="24"/>
          <w:lang w:val="en-TT"/>
        </w:rPr>
        <w:t>a powerful advantage and serves a purpose. Family members already have a built-in bond and trust according to Burnam (2014). He describes this trait as valuable</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given that, it is a trust that “no amount of money can buy”. Likewise</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in Ward’s (2002) view, family beliefs and past decisions form the best possible strategy that can be achieved. </w:t>
      </w:r>
    </w:p>
    <w:p w14:paraId="36878143" w14:textId="7777777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Families using past decisions to run their business, involve what Davis (2020) describes as the ‘Operator’s Mindset’. This encompasses “specialised knowledge passed down from generation to generation. Those with this mindset attend diligently to all aspects of operations, prizing traditions while constantly tinkering to make improvements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Davis (2020) substantially supports Ward’s (2002) theory. According to Davis (2020)</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family members have special knowledge passed down from generations before that guide their operations in the right way. Both authors agree that family dynamics benefit their business operations, to achieve an Operator’s Mindset, or the best possible strategy. </w:t>
      </w:r>
    </w:p>
    <w:p w14:paraId="0776C694" w14:textId="36B6CA67" w:rsidR="001A2C7B" w:rsidRDefault="00254474">
      <w:pPr>
        <w:spacing w:after="200" w:line="480" w:lineRule="auto"/>
        <w:ind w:firstLine="720"/>
        <w:jc w:val="both"/>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While large firms can benefit from the synergy among business units which underpin their competitive advantage, Burnam (2014), Ward (2002) and Davis (2020) suggest that the altruistic behaviour of family members, family beliefs and customs</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and intergenerational knowledge, when coupled with business strategy</w:t>
      </w:r>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are key distinctions which make family businesses unique and dynamic which can be the source of an advantage. </w:t>
      </w:r>
    </w:p>
    <w:p w14:paraId="1D7F9861" w14:textId="27BE30CB" w:rsidR="00A42871" w:rsidRDefault="00A42871">
      <w:pPr>
        <w:spacing w:after="200" w:line="480" w:lineRule="auto"/>
        <w:ind w:firstLine="720"/>
        <w:jc w:val="both"/>
        <w:rPr>
          <w:rFonts w:ascii="Times New Roman" w:eastAsia="Calibri" w:hAnsi="Times New Roman" w:cs="Times New Roman"/>
          <w:sz w:val="24"/>
          <w:szCs w:val="24"/>
          <w:lang w:val="en-TT"/>
        </w:rPr>
      </w:pPr>
    </w:p>
    <w:p w14:paraId="4662AC98" w14:textId="7AD45F32" w:rsidR="00A42871" w:rsidRDefault="00A42871">
      <w:pPr>
        <w:spacing w:after="200" w:line="480" w:lineRule="auto"/>
        <w:ind w:firstLine="720"/>
        <w:jc w:val="both"/>
        <w:rPr>
          <w:rFonts w:ascii="Times New Roman" w:eastAsia="Calibri" w:hAnsi="Times New Roman" w:cs="Times New Roman"/>
          <w:sz w:val="24"/>
          <w:szCs w:val="24"/>
          <w:lang w:val="en-TT"/>
        </w:rPr>
      </w:pPr>
    </w:p>
    <w:p w14:paraId="72ACCA12" w14:textId="77777777" w:rsidR="001A2C7B" w:rsidRDefault="00254474">
      <w:pPr>
        <w:pStyle w:val="Heading2"/>
        <w:spacing w:afterLines="100" w:after="240" w:line="260" w:lineRule="auto"/>
      </w:pPr>
      <w:bookmarkStart w:id="53" w:name="_Toc77622176"/>
      <w:r>
        <w:rPr>
          <w:lang w:val="en-US"/>
        </w:rPr>
        <w:lastRenderedPageBreak/>
        <w:t xml:space="preserve">2.9 </w:t>
      </w:r>
      <w:r>
        <w:t>Family Business Culture</w:t>
      </w:r>
      <w:bookmarkEnd w:id="53"/>
    </w:p>
    <w:p w14:paraId="69D0F81E" w14:textId="4EDF692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In analysing family behaviour, beliefs, customs</w:t>
      </w:r>
      <w:r>
        <w:rPr>
          <w:rFonts w:ascii="Times New Roman" w:hAnsi="Times New Roman" w:cs="Times New Roman"/>
          <w:sz w:val="24"/>
          <w:szCs w:val="24"/>
          <w:lang w:val="en-US"/>
        </w:rPr>
        <w:t>,</w:t>
      </w:r>
      <w:r>
        <w:rPr>
          <w:rFonts w:ascii="Times New Roman" w:hAnsi="Times New Roman" w:cs="Times New Roman"/>
          <w:sz w:val="24"/>
          <w:szCs w:val="24"/>
        </w:rPr>
        <w:t xml:space="preserve"> as well as </w:t>
      </w:r>
      <w:r>
        <w:rPr>
          <w:rFonts w:ascii="Times New Roman" w:hAnsi="Times New Roman" w:cs="Times New Roman"/>
          <w:sz w:val="24"/>
          <w:szCs w:val="24"/>
          <w:lang w:val="en-US"/>
        </w:rPr>
        <w:t xml:space="preserve">the impact of </w:t>
      </w:r>
      <w:r>
        <w:rPr>
          <w:rFonts w:ascii="Times New Roman" w:hAnsi="Times New Roman" w:cs="Times New Roman"/>
          <w:sz w:val="24"/>
          <w:szCs w:val="24"/>
        </w:rPr>
        <w:t xml:space="preserve">intergenerational knowledge’s on family businesses, business models have been developed to highlight the relationship between these variables and demonstrate how a family’s beliefs, experiences, customs and values constitute its business culture. One such model </w:t>
      </w:r>
      <w:r>
        <w:rPr>
          <w:rFonts w:ascii="Times New Roman" w:eastAsia="Calibri" w:hAnsi="Times New Roman" w:cs="Times New Roman"/>
          <w:sz w:val="24"/>
          <w:szCs w:val="24"/>
        </w:rPr>
        <w:t>–</w:t>
      </w:r>
      <w:r>
        <w:rPr>
          <w:rFonts w:ascii="Times New Roman" w:hAnsi="Times New Roman" w:cs="Times New Roman"/>
          <w:sz w:val="24"/>
          <w:szCs w:val="24"/>
        </w:rPr>
        <w:t xml:space="preserve"> the F-PEC framework</w:t>
      </w:r>
      <w:r>
        <w:rPr>
          <w:rFonts w:ascii="Times New Roman" w:hAnsi="Times New Roman" w:cs="Times New Roman"/>
          <w:sz w:val="24"/>
          <w:szCs w:val="24"/>
          <w:lang w:val="en-US"/>
        </w:rPr>
        <w:t xml:space="preserve"> </w:t>
      </w:r>
      <w:r>
        <w:rPr>
          <w:rFonts w:ascii="Times New Roman" w:eastAsia="Calibri" w:hAnsi="Times New Roman" w:cs="Times New Roman"/>
          <w:sz w:val="24"/>
          <w:szCs w:val="24"/>
        </w:rPr>
        <w:t>–</w:t>
      </w:r>
      <w:r>
        <w:rPr>
          <w:rFonts w:ascii="Times New Roman" w:hAnsi="Times New Roman" w:cs="Times New Roman"/>
          <w:sz w:val="24"/>
          <w:szCs w:val="24"/>
        </w:rPr>
        <w:t xml:space="preserve"> comprises three sub</w:t>
      </w:r>
      <w:r>
        <w:rPr>
          <w:rFonts w:ascii="Times New Roman" w:hAnsi="Times New Roman" w:cs="Times New Roman"/>
          <w:sz w:val="24"/>
          <w:szCs w:val="24"/>
          <w:lang w:val="en-US"/>
        </w:rPr>
        <w:t>-</w:t>
      </w:r>
      <w:r>
        <w:rPr>
          <w:rFonts w:ascii="Times New Roman" w:hAnsi="Times New Roman" w:cs="Times New Roman"/>
          <w:sz w:val="24"/>
          <w:szCs w:val="24"/>
        </w:rPr>
        <w:t xml:space="preserve">scales: power, experience, and culture. Under this model, Gallo (2000) considers business culture an “important family enterprise element”. His perspective supported earlier research put forth by </w:t>
      </w:r>
      <w:bookmarkStart w:id="54" w:name="_Hlk77420600"/>
      <w:r w:rsidR="00E244F9" w:rsidRPr="00A60AC4">
        <w:rPr>
          <w:rFonts w:ascii="Times New Roman" w:hAnsi="Times New Roman" w:cs="Times New Roman"/>
          <w:color w:val="000000" w:themeColor="text1"/>
          <w:sz w:val="24"/>
          <w:szCs w:val="24"/>
        </w:rPr>
        <w:t xml:space="preserve">Klein, Astrachan </w:t>
      </w:r>
      <w:r w:rsidR="00E244F9">
        <w:rPr>
          <w:rFonts w:ascii="Times New Roman" w:hAnsi="Times New Roman" w:cs="Times New Roman"/>
          <w:color w:val="000000" w:themeColor="text1"/>
          <w:sz w:val="24"/>
          <w:szCs w:val="24"/>
        </w:rPr>
        <w:t>and</w:t>
      </w:r>
      <w:r w:rsidR="00E244F9" w:rsidRPr="00A60AC4">
        <w:rPr>
          <w:rFonts w:ascii="Times New Roman" w:hAnsi="Times New Roman" w:cs="Times New Roman"/>
          <w:color w:val="000000" w:themeColor="text1"/>
          <w:sz w:val="24"/>
          <w:szCs w:val="24"/>
        </w:rPr>
        <w:t xml:space="preserve"> </w:t>
      </w:r>
      <w:proofErr w:type="spellStart"/>
      <w:r w:rsidR="00E244F9" w:rsidRPr="00A60AC4">
        <w:rPr>
          <w:rFonts w:ascii="Times New Roman" w:hAnsi="Times New Roman" w:cs="Times New Roman"/>
          <w:color w:val="000000" w:themeColor="text1"/>
          <w:sz w:val="24"/>
          <w:szCs w:val="24"/>
        </w:rPr>
        <w:t>Smyrnios</w:t>
      </w:r>
      <w:bookmarkEnd w:id="54"/>
      <w:proofErr w:type="spellEnd"/>
      <w:r w:rsidR="00E244F9" w:rsidRPr="00A60AC4">
        <w:rPr>
          <w:rFonts w:ascii="Times New Roman" w:hAnsi="Times New Roman" w:cs="Times New Roman"/>
          <w:color w:val="000000" w:themeColor="text1"/>
          <w:sz w:val="24"/>
          <w:szCs w:val="24"/>
        </w:rPr>
        <w:t xml:space="preserve"> </w:t>
      </w:r>
      <w:r>
        <w:rPr>
          <w:rFonts w:ascii="Times New Roman" w:hAnsi="Times New Roman" w:cs="Times New Roman"/>
          <w:sz w:val="24"/>
          <w:szCs w:val="24"/>
        </w:rPr>
        <w:t xml:space="preserve">(1991), who summarised that “the core values of key personnel (i.e., individuals who have led an organisation for more than 10 years) usually form part of the culture of their organisation”. </w:t>
      </w:r>
    </w:p>
    <w:p w14:paraId="6A00F9B0" w14:textId="77777777" w:rsidR="001A2C7B" w:rsidRDefault="00254474">
      <w:pPr>
        <w:spacing w:after="200" w:line="480" w:lineRule="auto"/>
        <w:ind w:firstLine="720"/>
        <w:jc w:val="both"/>
        <w:rPr>
          <w:rFonts w:ascii="Times New Roman" w:hAnsi="Times New Roman" w:cs="Times New Roman"/>
          <w:sz w:val="24"/>
          <w:szCs w:val="24"/>
          <w:highlight w:val="cyan"/>
        </w:rPr>
      </w:pPr>
      <w:r>
        <w:rPr>
          <w:rFonts w:ascii="Times New Roman" w:hAnsi="Times New Roman" w:cs="Times New Roman"/>
          <w:sz w:val="24"/>
          <w:szCs w:val="24"/>
        </w:rPr>
        <w:t>Gallo (2000) identified shared family values as instrumental in the development of a family business culture. What he considers an “important family enterprise” can be attained when the family members of a business have collective principles, values and assumptions, which gives them the definition of a family business firm considering itself a family business</w:t>
      </w:r>
      <w:r>
        <w:rPr>
          <w:rFonts w:ascii="Times New Roman" w:hAnsi="Times New Roman" w:cs="Times New Roman"/>
          <w:sz w:val="24"/>
          <w:szCs w:val="24"/>
          <w:lang w:val="en-US"/>
        </w:rPr>
        <w:t xml:space="preserve"> </w:t>
      </w:r>
      <w:r>
        <w:rPr>
          <w:rFonts w:ascii="Times New Roman" w:eastAsia="Calibri" w:hAnsi="Times New Roman" w:cs="Times New Roman"/>
          <w:sz w:val="24"/>
          <w:szCs w:val="24"/>
        </w:rPr>
        <w:t>–</w:t>
      </w:r>
      <w:r>
        <w:rPr>
          <w:rFonts w:ascii="Times New Roman" w:hAnsi="Times New Roman" w:cs="Times New Roman"/>
          <w:sz w:val="24"/>
          <w:szCs w:val="24"/>
        </w:rPr>
        <w:t xml:space="preserve"> when family members share a collective set of assumptions and values.  </w:t>
      </w:r>
    </w:p>
    <w:p w14:paraId="4277CFBF" w14:textId="77777777" w:rsidR="001A2C7B" w:rsidRDefault="00254474">
      <w:pPr>
        <w:pStyle w:val="Heading3"/>
        <w:spacing w:afterLines="100" w:line="260" w:lineRule="auto"/>
      </w:pPr>
      <w:bookmarkStart w:id="55" w:name="_Toc77622177"/>
      <w:r>
        <w:rPr>
          <w:lang w:val="en-US"/>
        </w:rPr>
        <w:t xml:space="preserve">2.9.1 </w:t>
      </w:r>
      <w:r>
        <w:t xml:space="preserve">Culture </w:t>
      </w:r>
      <w:r>
        <w:rPr>
          <w:lang w:val="en-US"/>
        </w:rPr>
        <w:t>and</w:t>
      </w:r>
      <w:r>
        <w:t xml:space="preserve"> Values</w:t>
      </w:r>
      <w:bookmarkEnd w:id="55"/>
    </w:p>
    <w:p w14:paraId="0969A111" w14:textId="2E3B971F"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However, can Gallo’s (2000) research b</w:t>
      </w:r>
      <w:r>
        <w:rPr>
          <w:rFonts w:ascii="Times New Roman" w:hAnsi="Times New Roman" w:cs="Times New Roman"/>
          <w:sz w:val="24"/>
          <w:szCs w:val="24"/>
          <w:lang w:val="en-US"/>
        </w:rPr>
        <w:t>e</w:t>
      </w:r>
      <w:r>
        <w:rPr>
          <w:rFonts w:ascii="Times New Roman" w:hAnsi="Times New Roman" w:cs="Times New Roman"/>
          <w:sz w:val="24"/>
          <w:szCs w:val="24"/>
        </w:rPr>
        <w:t xml:space="preserve"> applied to all family</w:t>
      </w:r>
      <w:r>
        <w:rPr>
          <w:rFonts w:ascii="Times New Roman" w:hAnsi="Times New Roman" w:cs="Times New Roman"/>
          <w:sz w:val="24"/>
          <w:szCs w:val="24"/>
          <w:lang w:val="en-US"/>
        </w:rPr>
        <w:t>-</w:t>
      </w:r>
      <w:r>
        <w:rPr>
          <w:rFonts w:ascii="Times New Roman" w:hAnsi="Times New Roman" w:cs="Times New Roman"/>
          <w:sz w:val="24"/>
          <w:szCs w:val="24"/>
        </w:rPr>
        <w:t xml:space="preserve">led firms? His research may follow </w:t>
      </w:r>
      <w:r w:rsidR="00E244F9" w:rsidRPr="00A60AC4">
        <w:rPr>
          <w:rFonts w:ascii="Times New Roman" w:hAnsi="Times New Roman" w:cs="Times New Roman"/>
          <w:color w:val="000000" w:themeColor="text1"/>
          <w:sz w:val="24"/>
          <w:szCs w:val="24"/>
        </w:rPr>
        <w:t xml:space="preserve">Klein, Astrachan </w:t>
      </w:r>
      <w:r w:rsidR="00E244F9">
        <w:rPr>
          <w:rFonts w:ascii="Times New Roman" w:hAnsi="Times New Roman" w:cs="Times New Roman"/>
          <w:color w:val="000000" w:themeColor="text1"/>
          <w:sz w:val="24"/>
          <w:szCs w:val="24"/>
        </w:rPr>
        <w:t>and</w:t>
      </w:r>
      <w:r w:rsidR="00E244F9" w:rsidRPr="00A60AC4">
        <w:rPr>
          <w:rFonts w:ascii="Times New Roman" w:hAnsi="Times New Roman" w:cs="Times New Roman"/>
          <w:color w:val="000000" w:themeColor="text1"/>
          <w:sz w:val="24"/>
          <w:szCs w:val="24"/>
        </w:rPr>
        <w:t xml:space="preserve"> </w:t>
      </w:r>
      <w:proofErr w:type="spellStart"/>
      <w:r w:rsidR="00E244F9" w:rsidRPr="00A60AC4">
        <w:rPr>
          <w:rFonts w:ascii="Times New Roman" w:hAnsi="Times New Roman" w:cs="Times New Roman"/>
          <w:color w:val="000000" w:themeColor="text1"/>
          <w:sz w:val="24"/>
          <w:szCs w:val="24"/>
        </w:rPr>
        <w:t>Smyrnios</w:t>
      </w:r>
      <w:r w:rsidR="00E244F9">
        <w:rPr>
          <w:rFonts w:ascii="Times New Roman" w:hAnsi="Times New Roman" w:cs="Times New Roman"/>
          <w:color w:val="000000" w:themeColor="text1"/>
          <w:sz w:val="24"/>
          <w:szCs w:val="24"/>
        </w:rPr>
        <w:t>’s</w:t>
      </w:r>
      <w:proofErr w:type="spellEnd"/>
      <w:r w:rsidR="00E244F9" w:rsidRPr="00A60AC4">
        <w:rPr>
          <w:rFonts w:ascii="Times New Roman" w:hAnsi="Times New Roman" w:cs="Times New Roman"/>
          <w:color w:val="000000" w:themeColor="text1"/>
          <w:sz w:val="24"/>
          <w:szCs w:val="24"/>
        </w:rPr>
        <w:t xml:space="preserve"> </w:t>
      </w:r>
      <w:r>
        <w:rPr>
          <w:rFonts w:ascii="Times New Roman" w:hAnsi="Times New Roman" w:cs="Times New Roman"/>
          <w:sz w:val="24"/>
          <w:szCs w:val="24"/>
        </w:rPr>
        <w:t xml:space="preserve">(1991) earlier statement in that families should share the same values. These values and assumptions held by core family members are what constitute a family business culture. Culture, according to </w:t>
      </w:r>
      <w:r w:rsidR="00E244F9" w:rsidRPr="00A60AC4">
        <w:rPr>
          <w:rFonts w:ascii="Times New Roman" w:hAnsi="Times New Roman" w:cs="Times New Roman"/>
          <w:color w:val="000000" w:themeColor="text1"/>
          <w:sz w:val="24"/>
          <w:szCs w:val="24"/>
        </w:rPr>
        <w:t xml:space="preserve">Klein, Astrachan </w:t>
      </w:r>
      <w:r w:rsidR="00E244F9">
        <w:rPr>
          <w:rFonts w:ascii="Times New Roman" w:hAnsi="Times New Roman" w:cs="Times New Roman"/>
          <w:color w:val="000000" w:themeColor="text1"/>
          <w:sz w:val="24"/>
          <w:szCs w:val="24"/>
        </w:rPr>
        <w:t>and</w:t>
      </w:r>
      <w:r w:rsidR="00E244F9" w:rsidRPr="00A60AC4">
        <w:rPr>
          <w:rFonts w:ascii="Times New Roman" w:hAnsi="Times New Roman" w:cs="Times New Roman"/>
          <w:color w:val="000000" w:themeColor="text1"/>
          <w:sz w:val="24"/>
          <w:szCs w:val="24"/>
        </w:rPr>
        <w:t xml:space="preserve"> </w:t>
      </w:r>
      <w:proofErr w:type="spellStart"/>
      <w:r w:rsidR="00E244F9" w:rsidRPr="00A60AC4">
        <w:rPr>
          <w:rFonts w:ascii="Times New Roman" w:hAnsi="Times New Roman" w:cs="Times New Roman"/>
          <w:color w:val="000000" w:themeColor="text1"/>
          <w:sz w:val="24"/>
          <w:szCs w:val="24"/>
        </w:rPr>
        <w:t>Smyrnios</w:t>
      </w:r>
      <w:proofErr w:type="spellEnd"/>
      <w:r w:rsidR="00E244F9" w:rsidRPr="00A60AC4">
        <w:rPr>
          <w:rFonts w:ascii="Times New Roman" w:hAnsi="Times New Roman" w:cs="Times New Roman"/>
          <w:color w:val="000000" w:themeColor="text1"/>
          <w:sz w:val="24"/>
          <w:szCs w:val="24"/>
        </w:rPr>
        <w:t xml:space="preserve"> </w:t>
      </w:r>
      <w:r>
        <w:rPr>
          <w:rFonts w:ascii="Times New Roman" w:hAnsi="Times New Roman" w:cs="Times New Roman"/>
          <w:sz w:val="24"/>
          <w:szCs w:val="24"/>
        </w:rPr>
        <w:t>(1991)</w:t>
      </w:r>
      <w:r>
        <w:rPr>
          <w:rFonts w:ascii="Times New Roman" w:hAnsi="Times New Roman" w:cs="Times New Roman"/>
          <w:sz w:val="24"/>
          <w:szCs w:val="24"/>
          <w:lang w:val="en-US"/>
        </w:rPr>
        <w:t>,</w:t>
      </w:r>
      <w:r>
        <w:rPr>
          <w:rFonts w:ascii="Times New Roman" w:hAnsi="Times New Roman" w:cs="Times New Roman"/>
          <w:sz w:val="24"/>
          <w:szCs w:val="24"/>
        </w:rPr>
        <w:t xml:space="preserve"> is represented in “internal political matters, the ways in which conflicts are handled, and the degree of centralisation vs. decentralisation”.  </w:t>
      </w:r>
    </w:p>
    <w:p w14:paraId="3454B203" w14:textId="6A8E060A" w:rsidR="001A2C7B" w:rsidRDefault="00E244F9">
      <w:pPr>
        <w:spacing w:after="200" w:line="480" w:lineRule="auto"/>
        <w:ind w:firstLine="720"/>
        <w:jc w:val="both"/>
        <w:rPr>
          <w:rFonts w:ascii="Times New Roman" w:hAnsi="Times New Roman" w:cs="Times New Roman"/>
          <w:sz w:val="24"/>
          <w:szCs w:val="24"/>
        </w:rPr>
      </w:pPr>
      <w:r w:rsidRPr="00A60AC4">
        <w:rPr>
          <w:rFonts w:ascii="Times New Roman" w:hAnsi="Times New Roman" w:cs="Times New Roman"/>
          <w:color w:val="000000" w:themeColor="text1"/>
          <w:sz w:val="24"/>
          <w:szCs w:val="24"/>
        </w:rPr>
        <w:lastRenderedPageBreak/>
        <w:t xml:space="preserve">Klein, Astrachan </w:t>
      </w:r>
      <w:r>
        <w:rPr>
          <w:rFonts w:ascii="Times New Roman" w:hAnsi="Times New Roman" w:cs="Times New Roman"/>
          <w:color w:val="000000" w:themeColor="text1"/>
          <w:sz w:val="24"/>
          <w:szCs w:val="24"/>
        </w:rPr>
        <w:t>and</w:t>
      </w:r>
      <w:r w:rsidRPr="00A60AC4">
        <w:rPr>
          <w:rFonts w:ascii="Times New Roman" w:hAnsi="Times New Roman" w:cs="Times New Roman"/>
          <w:color w:val="000000" w:themeColor="text1"/>
          <w:sz w:val="24"/>
          <w:szCs w:val="24"/>
        </w:rPr>
        <w:t xml:space="preserve"> </w:t>
      </w:r>
      <w:proofErr w:type="spellStart"/>
      <w:r w:rsidRPr="00A60AC4">
        <w:rPr>
          <w:rFonts w:ascii="Times New Roman" w:hAnsi="Times New Roman" w:cs="Times New Roman"/>
          <w:color w:val="000000" w:themeColor="text1"/>
          <w:sz w:val="24"/>
          <w:szCs w:val="24"/>
        </w:rPr>
        <w:t>Smyrnios</w:t>
      </w:r>
      <w:proofErr w:type="spellEnd"/>
      <w:r w:rsidRPr="00A60AC4">
        <w:rPr>
          <w:rFonts w:ascii="Times New Roman" w:hAnsi="Times New Roman" w:cs="Times New Roman"/>
          <w:color w:val="000000" w:themeColor="text1"/>
          <w:sz w:val="24"/>
          <w:szCs w:val="24"/>
        </w:rPr>
        <w:t xml:space="preserve"> </w:t>
      </w:r>
      <w:r w:rsidR="00254474">
        <w:rPr>
          <w:rFonts w:ascii="Times New Roman" w:hAnsi="Times New Roman" w:cs="Times New Roman"/>
          <w:sz w:val="24"/>
          <w:szCs w:val="24"/>
        </w:rPr>
        <w:t xml:space="preserve">(1991) further elaborates on culture influencing decision-making policies and principles of the core family members. However, does this apply to each and every family member? </w:t>
      </w:r>
      <w:r w:rsidR="00254474">
        <w:rPr>
          <w:rFonts w:ascii="Times New Roman" w:hAnsi="Times New Roman" w:cs="Times New Roman"/>
          <w:sz w:val="24"/>
          <w:szCs w:val="24"/>
          <w:lang w:val="en-US"/>
        </w:rPr>
        <w:tab/>
      </w:r>
    </w:p>
    <w:p w14:paraId="303DF6B5" w14:textId="0F38B024"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Thomas </w:t>
      </w:r>
      <w:r>
        <w:rPr>
          <w:rFonts w:ascii="Times New Roman" w:hAnsi="Times New Roman" w:cs="Times New Roman"/>
          <w:sz w:val="24"/>
          <w:szCs w:val="24"/>
          <w:lang w:val="en-US"/>
        </w:rPr>
        <w:t>and</w:t>
      </w:r>
      <w:r>
        <w:rPr>
          <w:rFonts w:ascii="Times New Roman" w:hAnsi="Times New Roman" w:cs="Times New Roman"/>
          <w:sz w:val="24"/>
          <w:szCs w:val="24"/>
        </w:rPr>
        <w:t xml:space="preserve"> Mueller (2000) address this concern by explaining, “Culture describes the underlying system of norms and values specific to a certain group and shapes and differentiates behaviours, beliefs and personality traits of individuals in this particular group</w:t>
      </w:r>
      <w:r>
        <w:rPr>
          <w:rFonts w:ascii="Times New Roman" w:hAnsi="Times New Roman" w:cs="Times New Roman"/>
          <w:sz w:val="24"/>
          <w:szCs w:val="24"/>
          <w:lang w:val="en-US"/>
        </w:rPr>
        <w:t>.</w:t>
      </w:r>
      <w:r>
        <w:rPr>
          <w:rFonts w:ascii="Times New Roman" w:hAnsi="Times New Roman" w:cs="Times New Roman"/>
          <w:sz w:val="24"/>
          <w:szCs w:val="24"/>
        </w:rPr>
        <w:t>”</w:t>
      </w:r>
    </w:p>
    <w:p w14:paraId="542E3A85" w14:textId="14417C29"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These authors agree with both </w:t>
      </w:r>
      <w:r w:rsidR="00E244F9" w:rsidRPr="00A60AC4">
        <w:rPr>
          <w:rFonts w:ascii="Times New Roman" w:hAnsi="Times New Roman" w:cs="Times New Roman"/>
          <w:color w:val="000000" w:themeColor="text1"/>
          <w:sz w:val="24"/>
          <w:szCs w:val="24"/>
        </w:rPr>
        <w:t xml:space="preserve">Klein, Astrachan </w:t>
      </w:r>
      <w:r w:rsidR="00E244F9">
        <w:rPr>
          <w:rFonts w:ascii="Times New Roman" w:hAnsi="Times New Roman" w:cs="Times New Roman"/>
          <w:color w:val="000000" w:themeColor="text1"/>
          <w:sz w:val="24"/>
          <w:szCs w:val="24"/>
        </w:rPr>
        <w:t>and</w:t>
      </w:r>
      <w:r w:rsidR="00E244F9" w:rsidRPr="00A60AC4">
        <w:rPr>
          <w:rFonts w:ascii="Times New Roman" w:hAnsi="Times New Roman" w:cs="Times New Roman"/>
          <w:color w:val="000000" w:themeColor="text1"/>
          <w:sz w:val="24"/>
          <w:szCs w:val="24"/>
        </w:rPr>
        <w:t xml:space="preserve"> </w:t>
      </w:r>
      <w:proofErr w:type="spellStart"/>
      <w:r w:rsidR="00E244F9" w:rsidRPr="00A60AC4">
        <w:rPr>
          <w:rFonts w:ascii="Times New Roman" w:hAnsi="Times New Roman" w:cs="Times New Roman"/>
          <w:color w:val="000000" w:themeColor="text1"/>
          <w:sz w:val="24"/>
          <w:szCs w:val="24"/>
        </w:rPr>
        <w:t>Smyrnios</w:t>
      </w:r>
      <w:proofErr w:type="spellEnd"/>
      <w:r w:rsidR="00E244F9" w:rsidRPr="00A60AC4">
        <w:rPr>
          <w:rFonts w:ascii="Times New Roman" w:hAnsi="Times New Roman" w:cs="Times New Roman"/>
          <w:color w:val="000000" w:themeColor="text1"/>
          <w:sz w:val="24"/>
          <w:szCs w:val="24"/>
        </w:rPr>
        <w:t xml:space="preserve"> </w:t>
      </w:r>
      <w:r>
        <w:rPr>
          <w:rFonts w:ascii="Times New Roman" w:hAnsi="Times New Roman" w:cs="Times New Roman"/>
          <w:sz w:val="24"/>
          <w:szCs w:val="24"/>
        </w:rPr>
        <w:t xml:space="preserve">(1991) and Gallo (2000) in that, culture describes a system of values of a particular group. The substantial difference among the three ideologies is that Thomas </w:t>
      </w:r>
      <w:r>
        <w:rPr>
          <w:rFonts w:ascii="Times New Roman" w:hAnsi="Times New Roman" w:cs="Times New Roman"/>
          <w:sz w:val="24"/>
          <w:szCs w:val="24"/>
          <w:lang w:val="en-US"/>
        </w:rPr>
        <w:t>and</w:t>
      </w:r>
      <w:r>
        <w:rPr>
          <w:rFonts w:ascii="Times New Roman" w:hAnsi="Times New Roman" w:cs="Times New Roman"/>
          <w:sz w:val="24"/>
          <w:szCs w:val="24"/>
        </w:rPr>
        <w:t xml:space="preserve"> Mueller (2000) go beyond describing a value system. According to their research, culture incorporates behaviours and personality traits. Each family member can share and establish their core values, and ultimately, their business’ culture. According to Thomas </w:t>
      </w:r>
      <w:r>
        <w:rPr>
          <w:rFonts w:ascii="Times New Roman" w:hAnsi="Times New Roman" w:cs="Times New Roman"/>
          <w:sz w:val="24"/>
          <w:szCs w:val="24"/>
          <w:lang w:val="en-US"/>
        </w:rPr>
        <w:t>and</w:t>
      </w:r>
      <w:r>
        <w:rPr>
          <w:rFonts w:ascii="Times New Roman" w:hAnsi="Times New Roman" w:cs="Times New Roman"/>
          <w:sz w:val="24"/>
          <w:szCs w:val="24"/>
        </w:rPr>
        <w:t xml:space="preserve"> Mueller (2000), this culture impacts their own behaviours and personality. </w:t>
      </w:r>
    </w:p>
    <w:p w14:paraId="0C87E613" w14:textId="77777777" w:rsidR="001A2C7B" w:rsidRDefault="00254474">
      <w:pPr>
        <w:pStyle w:val="Heading3"/>
        <w:spacing w:afterLines="100" w:line="260" w:lineRule="auto"/>
      </w:pPr>
      <w:bookmarkStart w:id="56" w:name="_Toc77622178"/>
      <w:r>
        <w:rPr>
          <w:lang w:val="en-US"/>
        </w:rPr>
        <w:t xml:space="preserve">2.9.2 </w:t>
      </w:r>
      <w:r>
        <w:t xml:space="preserve">Culture, Leadership </w:t>
      </w:r>
      <w:r>
        <w:rPr>
          <w:lang w:val="en-US"/>
        </w:rPr>
        <w:t>and</w:t>
      </w:r>
      <w:r>
        <w:t xml:space="preserve"> Decision-Making</w:t>
      </w:r>
      <w:bookmarkEnd w:id="56"/>
    </w:p>
    <w:p w14:paraId="54920DA4" w14:textId="76BA2F85"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If culture, as suggested by </w:t>
      </w:r>
      <w:r w:rsidR="00E244F9" w:rsidRPr="00A60AC4">
        <w:rPr>
          <w:rFonts w:ascii="Times New Roman" w:hAnsi="Times New Roman" w:cs="Times New Roman"/>
          <w:color w:val="000000" w:themeColor="text1"/>
          <w:sz w:val="24"/>
          <w:szCs w:val="24"/>
        </w:rPr>
        <w:t xml:space="preserve">Klein, Astrachan </w:t>
      </w:r>
      <w:r w:rsidR="00E244F9">
        <w:rPr>
          <w:rFonts w:ascii="Times New Roman" w:hAnsi="Times New Roman" w:cs="Times New Roman"/>
          <w:color w:val="000000" w:themeColor="text1"/>
          <w:sz w:val="24"/>
          <w:szCs w:val="24"/>
        </w:rPr>
        <w:t>and</w:t>
      </w:r>
      <w:r w:rsidR="00E244F9" w:rsidRPr="00A60AC4">
        <w:rPr>
          <w:rFonts w:ascii="Times New Roman" w:hAnsi="Times New Roman" w:cs="Times New Roman"/>
          <w:color w:val="000000" w:themeColor="text1"/>
          <w:sz w:val="24"/>
          <w:szCs w:val="24"/>
        </w:rPr>
        <w:t xml:space="preserve"> </w:t>
      </w:r>
      <w:proofErr w:type="spellStart"/>
      <w:r w:rsidR="00E244F9" w:rsidRPr="00A60AC4">
        <w:rPr>
          <w:rFonts w:ascii="Times New Roman" w:hAnsi="Times New Roman" w:cs="Times New Roman"/>
          <w:color w:val="000000" w:themeColor="text1"/>
          <w:sz w:val="24"/>
          <w:szCs w:val="24"/>
        </w:rPr>
        <w:t>Smyrnios</w:t>
      </w:r>
      <w:proofErr w:type="spellEnd"/>
      <w:r w:rsidR="00E244F9" w:rsidRPr="00A60AC4">
        <w:rPr>
          <w:rFonts w:ascii="Times New Roman" w:hAnsi="Times New Roman" w:cs="Times New Roman"/>
          <w:color w:val="000000" w:themeColor="text1"/>
          <w:sz w:val="24"/>
          <w:szCs w:val="24"/>
        </w:rPr>
        <w:t xml:space="preserve"> </w:t>
      </w:r>
      <w:r>
        <w:rPr>
          <w:rFonts w:ascii="Times New Roman" w:hAnsi="Times New Roman" w:cs="Times New Roman"/>
          <w:sz w:val="24"/>
          <w:szCs w:val="24"/>
        </w:rPr>
        <w:t xml:space="preserve">(1991), Gallo (2000) and </w:t>
      </w:r>
      <w:r w:rsidRPr="0065531C">
        <w:rPr>
          <w:rFonts w:ascii="Times New Roman" w:hAnsi="Times New Roman" w:cs="Times New Roman"/>
          <w:sz w:val="24"/>
          <w:szCs w:val="24"/>
        </w:rPr>
        <w:t xml:space="preserve">Thomas </w:t>
      </w:r>
      <w:r w:rsidR="008B39BF" w:rsidRPr="0065531C">
        <w:rPr>
          <w:rFonts w:ascii="Times New Roman" w:hAnsi="Times New Roman" w:cs="Times New Roman"/>
          <w:sz w:val="24"/>
          <w:szCs w:val="24"/>
        </w:rPr>
        <w:t>and</w:t>
      </w:r>
      <w:r>
        <w:rPr>
          <w:rFonts w:ascii="Times New Roman" w:hAnsi="Times New Roman" w:cs="Times New Roman"/>
          <w:sz w:val="24"/>
          <w:szCs w:val="24"/>
        </w:rPr>
        <w:t xml:space="preserve"> Mueller (2000)</w:t>
      </w:r>
      <w:r>
        <w:rPr>
          <w:rFonts w:ascii="Times New Roman" w:hAnsi="Times New Roman" w:cs="Times New Roman"/>
          <w:sz w:val="24"/>
          <w:szCs w:val="24"/>
          <w:lang w:val="en-US"/>
        </w:rPr>
        <w:t>,</w:t>
      </w:r>
      <w:r>
        <w:rPr>
          <w:rFonts w:ascii="Times New Roman" w:hAnsi="Times New Roman" w:cs="Times New Roman"/>
          <w:sz w:val="24"/>
          <w:szCs w:val="24"/>
        </w:rPr>
        <w:t xml:space="preserve"> influence</w:t>
      </w:r>
      <w:r>
        <w:rPr>
          <w:rFonts w:ascii="Times New Roman" w:hAnsi="Times New Roman" w:cs="Times New Roman"/>
          <w:sz w:val="24"/>
          <w:szCs w:val="24"/>
          <w:lang w:val="en-US"/>
        </w:rPr>
        <w:t>s</w:t>
      </w:r>
      <w:r>
        <w:rPr>
          <w:rFonts w:ascii="Times New Roman" w:hAnsi="Times New Roman" w:cs="Times New Roman"/>
          <w:sz w:val="24"/>
          <w:szCs w:val="24"/>
        </w:rPr>
        <w:t xml:space="preserve"> decisions and behaviours, it may also impact the operations of the family business and strategies they develop. Dyer (1988) described this in his publication by saying “Culture is also made up of the perspectives that govern how hiring decisions are made, how problems are solved, how employees are promoted and ideas about how the business is run</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022222E6" w14:textId="5485BA49"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His theory expands on this idea, in that apart from operations, culture also impacts the decisions involving a family business’ employees. Hiring decisions, developing solutions for problems and promoting employees are impacted by a family firm’s leadership, which is </w:t>
      </w:r>
      <w:r>
        <w:rPr>
          <w:rFonts w:ascii="Times New Roman" w:hAnsi="Times New Roman" w:cs="Times New Roman"/>
          <w:sz w:val="24"/>
          <w:szCs w:val="24"/>
        </w:rPr>
        <w:lastRenderedPageBreak/>
        <w:t xml:space="preserve">guided by its established culture, as </w:t>
      </w:r>
      <w:r w:rsidR="00E244F9" w:rsidRPr="00BF01CA">
        <w:rPr>
          <w:rFonts w:ascii="Times New Roman" w:hAnsi="Times New Roman" w:cs="Times New Roman"/>
          <w:color w:val="000000" w:themeColor="text1"/>
          <w:sz w:val="24"/>
          <w:szCs w:val="24"/>
        </w:rPr>
        <w:t xml:space="preserve">Klein, Astrachan and </w:t>
      </w:r>
      <w:proofErr w:type="spellStart"/>
      <w:r w:rsidR="00E244F9" w:rsidRPr="00BF01CA">
        <w:rPr>
          <w:rFonts w:ascii="Times New Roman" w:hAnsi="Times New Roman" w:cs="Times New Roman"/>
          <w:color w:val="000000" w:themeColor="text1"/>
          <w:sz w:val="24"/>
          <w:szCs w:val="24"/>
        </w:rPr>
        <w:t>Smyrnios</w:t>
      </w:r>
      <w:proofErr w:type="spellEnd"/>
      <w:r w:rsidR="00E244F9" w:rsidRPr="00BF01CA">
        <w:rPr>
          <w:rFonts w:ascii="Times New Roman" w:hAnsi="Times New Roman" w:cs="Times New Roman"/>
          <w:color w:val="000000" w:themeColor="text1"/>
          <w:sz w:val="24"/>
          <w:szCs w:val="24"/>
        </w:rPr>
        <w:t xml:space="preserve"> </w:t>
      </w:r>
      <w:r w:rsidRPr="00BF01CA">
        <w:rPr>
          <w:rFonts w:ascii="Times New Roman" w:hAnsi="Times New Roman" w:cs="Times New Roman"/>
          <w:sz w:val="24"/>
          <w:szCs w:val="24"/>
        </w:rPr>
        <w:t>(1991)</w:t>
      </w:r>
      <w:r>
        <w:rPr>
          <w:rFonts w:ascii="Times New Roman" w:hAnsi="Times New Roman" w:cs="Times New Roman"/>
          <w:sz w:val="24"/>
          <w:szCs w:val="24"/>
        </w:rPr>
        <w:t xml:space="preserve"> and Thomas </w:t>
      </w:r>
      <w:r w:rsidR="008B39BF" w:rsidRPr="0065531C">
        <w:rPr>
          <w:rFonts w:ascii="Times New Roman" w:hAnsi="Times New Roman" w:cs="Times New Roman"/>
          <w:sz w:val="24"/>
          <w:szCs w:val="24"/>
        </w:rPr>
        <w:t>and</w:t>
      </w:r>
      <w:r>
        <w:rPr>
          <w:rFonts w:ascii="Times New Roman" w:hAnsi="Times New Roman" w:cs="Times New Roman"/>
          <w:sz w:val="24"/>
          <w:szCs w:val="24"/>
        </w:rPr>
        <w:t xml:space="preserve"> Mueller (2000) argued. </w:t>
      </w:r>
    </w:p>
    <w:p w14:paraId="72A18E9E"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Culture, therefore</w:t>
      </w:r>
      <w:r>
        <w:rPr>
          <w:rFonts w:ascii="Times New Roman" w:hAnsi="Times New Roman" w:cs="Times New Roman"/>
          <w:sz w:val="24"/>
          <w:szCs w:val="24"/>
          <w:lang w:val="en-US"/>
        </w:rPr>
        <w:t>,</w:t>
      </w:r>
      <w:r>
        <w:rPr>
          <w:rFonts w:ascii="Times New Roman" w:hAnsi="Times New Roman" w:cs="Times New Roman"/>
          <w:sz w:val="24"/>
          <w:szCs w:val="24"/>
        </w:rPr>
        <w:t xml:space="preserve"> affects both leaders and employees within a family firm. Research has indicated how strategy, operations and employee decisions are impacted. Nevertheless, the issue of business growth and its relationship to family business leadership, has yet to be addressed.  </w:t>
      </w:r>
    </w:p>
    <w:p w14:paraId="3AE94507" w14:textId="77777777" w:rsidR="001A2C7B" w:rsidRDefault="00254474">
      <w:pPr>
        <w:pStyle w:val="Heading3"/>
        <w:spacing w:afterLines="100" w:line="260" w:lineRule="auto"/>
      </w:pPr>
      <w:bookmarkStart w:id="57" w:name="_Toc77622179"/>
      <w:r>
        <w:rPr>
          <w:lang w:val="en-US"/>
        </w:rPr>
        <w:t xml:space="preserve">2.9.3 </w:t>
      </w:r>
      <w:r>
        <w:t xml:space="preserve">Culture </w:t>
      </w:r>
      <w:r>
        <w:rPr>
          <w:lang w:val="en-US"/>
        </w:rPr>
        <w:t>and</w:t>
      </w:r>
      <w:r>
        <w:t xml:space="preserve"> Business Growth</w:t>
      </w:r>
      <w:bookmarkEnd w:id="57"/>
    </w:p>
    <w:p w14:paraId="2209F13D"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Alshaikh </w:t>
      </w:r>
      <w:r>
        <w:rPr>
          <w:rFonts w:ascii="Times New Roman" w:hAnsi="Times New Roman" w:cs="Times New Roman"/>
          <w:sz w:val="24"/>
          <w:szCs w:val="24"/>
          <w:lang w:val="en-US"/>
        </w:rPr>
        <w:t>and</w:t>
      </w:r>
      <w:r>
        <w:rPr>
          <w:rFonts w:ascii="Times New Roman" w:hAnsi="Times New Roman" w:cs="Times New Roman"/>
          <w:sz w:val="24"/>
          <w:szCs w:val="24"/>
        </w:rPr>
        <w:t xml:space="preserve"> Robison (2019) directly addressed the issue of family business growth and its relationship to culture. They argued that, “meagre growth can often be traced back to one thing: the misalignment of a company’s brand, values, mission and brand”</w:t>
      </w:r>
      <w:r>
        <w:rPr>
          <w:rFonts w:ascii="Times New Roman" w:hAnsi="Times New Roman" w:cs="Times New Roman"/>
          <w:sz w:val="24"/>
          <w:szCs w:val="24"/>
          <w:lang w:val="en-US"/>
        </w:rPr>
        <w:t>.</w:t>
      </w:r>
      <w:r>
        <w:rPr>
          <w:rFonts w:ascii="Times New Roman" w:hAnsi="Times New Roman" w:cs="Times New Roman"/>
          <w:sz w:val="24"/>
          <w:szCs w:val="24"/>
        </w:rPr>
        <w:t xml:space="preserve"> According to these researchers, if a family business’ culture is not understood by its leaders, very little growth can be achieved. </w:t>
      </w:r>
    </w:p>
    <w:p w14:paraId="727886E0" w14:textId="6716B67C"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Researchers have highlighted values playing an important role in business success. </w:t>
      </w:r>
      <w:r w:rsidR="00E244F9" w:rsidRPr="00A60AC4">
        <w:rPr>
          <w:rFonts w:ascii="Times New Roman" w:hAnsi="Times New Roman" w:cs="Times New Roman"/>
          <w:color w:val="000000" w:themeColor="text1"/>
          <w:sz w:val="24"/>
          <w:szCs w:val="24"/>
        </w:rPr>
        <w:t xml:space="preserve">Klein, Astrachan </w:t>
      </w:r>
      <w:r w:rsidR="00E244F9">
        <w:rPr>
          <w:rFonts w:ascii="Times New Roman" w:hAnsi="Times New Roman" w:cs="Times New Roman"/>
          <w:color w:val="000000" w:themeColor="text1"/>
          <w:sz w:val="24"/>
          <w:szCs w:val="24"/>
        </w:rPr>
        <w:t>and</w:t>
      </w:r>
      <w:r w:rsidR="00E244F9" w:rsidRPr="00A60AC4">
        <w:rPr>
          <w:rFonts w:ascii="Times New Roman" w:hAnsi="Times New Roman" w:cs="Times New Roman"/>
          <w:color w:val="000000" w:themeColor="text1"/>
          <w:sz w:val="24"/>
          <w:szCs w:val="24"/>
        </w:rPr>
        <w:t xml:space="preserve"> </w:t>
      </w:r>
      <w:proofErr w:type="spellStart"/>
      <w:r w:rsidR="00E244F9" w:rsidRPr="00A60AC4">
        <w:rPr>
          <w:rFonts w:ascii="Times New Roman" w:hAnsi="Times New Roman" w:cs="Times New Roman"/>
          <w:color w:val="000000" w:themeColor="text1"/>
          <w:sz w:val="24"/>
          <w:szCs w:val="24"/>
        </w:rPr>
        <w:t>Smyrnios</w:t>
      </w:r>
      <w:proofErr w:type="spellEnd"/>
      <w:r w:rsidR="00E244F9" w:rsidRPr="00A60AC4">
        <w:rPr>
          <w:rFonts w:ascii="Times New Roman" w:hAnsi="Times New Roman" w:cs="Times New Roman"/>
          <w:color w:val="000000" w:themeColor="text1"/>
          <w:sz w:val="24"/>
          <w:szCs w:val="24"/>
        </w:rPr>
        <w:t xml:space="preserve"> </w:t>
      </w:r>
      <w:r>
        <w:rPr>
          <w:rFonts w:ascii="Times New Roman" w:hAnsi="Times New Roman" w:cs="Times New Roman"/>
          <w:sz w:val="24"/>
          <w:szCs w:val="24"/>
        </w:rPr>
        <w:t xml:space="preserve">(1991), Thomas </w:t>
      </w:r>
      <w:r>
        <w:rPr>
          <w:rFonts w:ascii="Times New Roman" w:hAnsi="Times New Roman" w:cs="Times New Roman"/>
          <w:sz w:val="24"/>
          <w:szCs w:val="24"/>
          <w:lang w:val="en-US"/>
        </w:rPr>
        <w:t>and</w:t>
      </w:r>
      <w:r>
        <w:rPr>
          <w:rFonts w:ascii="Times New Roman" w:hAnsi="Times New Roman" w:cs="Times New Roman"/>
          <w:sz w:val="24"/>
          <w:szCs w:val="24"/>
        </w:rPr>
        <w:t xml:space="preserve"> Mueller (2000)</w:t>
      </w:r>
      <w:r>
        <w:rPr>
          <w:rFonts w:ascii="Times New Roman" w:hAnsi="Times New Roman" w:cs="Times New Roman"/>
          <w:sz w:val="24"/>
          <w:szCs w:val="24"/>
          <w:lang w:val="en-US"/>
        </w:rPr>
        <w:t>,</w:t>
      </w:r>
      <w:r>
        <w:rPr>
          <w:rFonts w:ascii="Times New Roman" w:hAnsi="Times New Roman" w:cs="Times New Roman"/>
          <w:sz w:val="24"/>
          <w:szCs w:val="24"/>
        </w:rPr>
        <w:t xml:space="preserve"> and Alshaikh </w:t>
      </w:r>
      <w:r>
        <w:rPr>
          <w:rFonts w:ascii="Times New Roman" w:hAnsi="Times New Roman" w:cs="Times New Roman"/>
          <w:sz w:val="24"/>
          <w:szCs w:val="24"/>
          <w:lang w:val="en-US"/>
        </w:rPr>
        <w:t>and</w:t>
      </w:r>
      <w:r>
        <w:rPr>
          <w:rFonts w:ascii="Times New Roman" w:hAnsi="Times New Roman" w:cs="Times New Roman"/>
          <w:sz w:val="24"/>
          <w:szCs w:val="24"/>
        </w:rPr>
        <w:t xml:space="preserve"> Robison (2019) suggest, family culture influences decision-making, operations, employee morale, problem-solving and additionally, growth. </w:t>
      </w:r>
    </w:p>
    <w:p w14:paraId="14DB37CA" w14:textId="77777777" w:rsidR="001A2C7B" w:rsidRDefault="00254474">
      <w:pPr>
        <w:pStyle w:val="Heading3"/>
        <w:spacing w:afterLines="100" w:line="260" w:lineRule="auto"/>
      </w:pPr>
      <w:bookmarkStart w:id="58" w:name="_Toc77622180"/>
      <w:r>
        <w:rPr>
          <w:lang w:val="en-US"/>
        </w:rPr>
        <w:t xml:space="preserve">2.9.4 </w:t>
      </w:r>
      <w:r>
        <w:t xml:space="preserve">Types of </w:t>
      </w:r>
      <w:r>
        <w:rPr>
          <w:lang w:val="en-US"/>
        </w:rPr>
        <w:t>F</w:t>
      </w:r>
      <w:proofErr w:type="spellStart"/>
      <w:r>
        <w:t>amily</w:t>
      </w:r>
      <w:proofErr w:type="spellEnd"/>
      <w:r>
        <w:t xml:space="preserve"> </w:t>
      </w:r>
      <w:r>
        <w:rPr>
          <w:lang w:val="en-US"/>
        </w:rPr>
        <w:t>C</w:t>
      </w:r>
      <w:proofErr w:type="spellStart"/>
      <w:r>
        <w:t>ulture</w:t>
      </w:r>
      <w:bookmarkEnd w:id="58"/>
      <w:proofErr w:type="spellEnd"/>
    </w:p>
    <w:p w14:paraId="38F7EFF7"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Culture within a family business can be unique to that business. Culture has a powerful effect on business results, helping to make or break even the most insightful strategy or the most experienced executives </w:t>
      </w:r>
      <w:r>
        <w:rPr>
          <w:rFonts w:ascii="Times New Roman" w:hAnsi="Times New Roman" w:cs="Times New Roman"/>
          <w:sz w:val="24"/>
          <w:szCs w:val="24"/>
          <w:lang w:val="en-US"/>
        </w:rPr>
        <w:t>(</w:t>
      </w:r>
      <w:r w:rsidRPr="00BF01CA">
        <w:rPr>
          <w:rFonts w:ascii="Times New Roman" w:hAnsi="Times New Roman" w:cs="Times New Roman"/>
          <w:sz w:val="24"/>
          <w:szCs w:val="24"/>
        </w:rPr>
        <w:t xml:space="preserve">Beckers </w:t>
      </w:r>
      <w:r w:rsidRPr="00BF01CA">
        <w:rPr>
          <w:rFonts w:ascii="Times New Roman" w:hAnsi="Times New Roman" w:cs="Times New Roman"/>
          <w:sz w:val="24"/>
          <w:szCs w:val="24"/>
          <w:lang w:val="en-US"/>
        </w:rPr>
        <w:t>and Spencer,</w:t>
      </w:r>
      <w:r w:rsidRPr="00BF01CA">
        <w:rPr>
          <w:rFonts w:ascii="Times New Roman" w:hAnsi="Times New Roman" w:cs="Times New Roman"/>
          <w:sz w:val="24"/>
          <w:szCs w:val="24"/>
        </w:rPr>
        <w:t xml:space="preserve"> 2020</w:t>
      </w:r>
      <w:r>
        <w:rPr>
          <w:rFonts w:ascii="Times New Roman" w:hAnsi="Times New Roman" w:cs="Times New Roman"/>
          <w:sz w:val="24"/>
          <w:szCs w:val="24"/>
        </w:rPr>
        <w:t>). The culture of a family business</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can override the strategic direction and experience of its members. Regardless of their high level of expertise or formidable strategy, their business culture serves as a pillar which can either cause success or failure. </w:t>
      </w:r>
    </w:p>
    <w:p w14:paraId="7662EE4A"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In analysing the culture within family firms, Dyer (1988) proposed four distinctive cultural types:</w:t>
      </w:r>
    </w:p>
    <w:p w14:paraId="4C5C945A" w14:textId="77777777" w:rsidR="001A2C7B" w:rsidRDefault="00254474">
      <w:pPr>
        <w:numPr>
          <w:ilvl w:val="0"/>
          <w:numId w:val="13"/>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Paternalistic –</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Family members inspire, yet micromanage their employees who are expected to do as told. Founding members also enjoy preferential </w:t>
      </w:r>
      <w:proofErr w:type="spellStart"/>
      <w:proofErr w:type="gramStart"/>
      <w:r>
        <w:rPr>
          <w:rFonts w:ascii="Times New Roman" w:hAnsi="Times New Roman" w:cs="Times New Roman"/>
          <w:sz w:val="24"/>
          <w:szCs w:val="24"/>
        </w:rPr>
        <w:t>tre‘</w:t>
      </w:r>
      <w:proofErr w:type="gramEnd"/>
      <w:r>
        <w:rPr>
          <w:rFonts w:ascii="Times New Roman" w:hAnsi="Times New Roman" w:cs="Times New Roman"/>
          <w:sz w:val="24"/>
          <w:szCs w:val="24"/>
        </w:rPr>
        <w:t>ATM’ent</w:t>
      </w:r>
      <w:proofErr w:type="spellEnd"/>
      <w:r>
        <w:rPr>
          <w:rFonts w:ascii="Times New Roman" w:hAnsi="Times New Roman" w:cs="Times New Roman"/>
          <w:sz w:val="24"/>
          <w:szCs w:val="24"/>
        </w:rPr>
        <w:t>, and carry on the family legacy.</w:t>
      </w:r>
    </w:p>
    <w:p w14:paraId="16B42A1F" w14:textId="77777777" w:rsidR="001A2C7B" w:rsidRDefault="00254474">
      <w:pPr>
        <w:numPr>
          <w:ilvl w:val="0"/>
          <w:numId w:val="13"/>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Laissez-Faire – Employees are entrusted with more opportunities to be creative and involved in decision-making.</w:t>
      </w:r>
    </w:p>
    <w:p w14:paraId="18C0B08B" w14:textId="77777777" w:rsidR="001A2C7B" w:rsidRDefault="00254474">
      <w:pPr>
        <w:numPr>
          <w:ilvl w:val="0"/>
          <w:numId w:val="13"/>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Professional – Family members, intending to bring in fresh perspectives</w:t>
      </w:r>
      <w:r>
        <w:rPr>
          <w:rFonts w:ascii="Times New Roman" w:hAnsi="Times New Roman" w:cs="Times New Roman"/>
          <w:sz w:val="24"/>
          <w:szCs w:val="24"/>
          <w:lang w:val="en-US"/>
        </w:rPr>
        <w:t>,</w:t>
      </w:r>
      <w:r>
        <w:rPr>
          <w:rFonts w:ascii="Times New Roman" w:hAnsi="Times New Roman" w:cs="Times New Roman"/>
          <w:sz w:val="24"/>
          <w:szCs w:val="24"/>
        </w:rPr>
        <w:t xml:space="preserve"> turn over the management of the business to external professionals.</w:t>
      </w:r>
    </w:p>
    <w:p w14:paraId="334190B3" w14:textId="77777777" w:rsidR="001A2C7B" w:rsidRDefault="00254474">
      <w:pPr>
        <w:numPr>
          <w:ilvl w:val="0"/>
          <w:numId w:val="13"/>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Participative – Family members collaborate with employees on solutions and decisions</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7558F273"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Paternalistic family cultures position the family members as leaders. Dyer (1988) highlights the term, ‘</w:t>
      </w:r>
      <w:proofErr w:type="spellStart"/>
      <w:r>
        <w:rPr>
          <w:rFonts w:ascii="Times New Roman" w:hAnsi="Times New Roman" w:cs="Times New Roman"/>
          <w:sz w:val="24"/>
          <w:szCs w:val="24"/>
        </w:rPr>
        <w:t>treATMent</w:t>
      </w:r>
      <w:proofErr w:type="spellEnd"/>
      <w:r>
        <w:rPr>
          <w:rFonts w:ascii="Times New Roman" w:hAnsi="Times New Roman" w:cs="Times New Roman"/>
          <w:sz w:val="24"/>
          <w:szCs w:val="24"/>
        </w:rPr>
        <w:t xml:space="preserve">’. The accentuation of the ‘ATM’ letters, indicate Dyer’s (1988) philosophy regarding financial benefits family members receive. The business may be more than just a source of income. It could also be a form of security, like an ATM, that dispenses funds to afford family members certain lifestyles or privileges. </w:t>
      </w:r>
    </w:p>
    <w:p w14:paraId="705A144B" w14:textId="4268EAC3"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Beckers </w:t>
      </w:r>
      <w:r>
        <w:rPr>
          <w:rFonts w:ascii="Times New Roman" w:hAnsi="Times New Roman" w:cs="Times New Roman"/>
          <w:sz w:val="24"/>
          <w:szCs w:val="24"/>
          <w:lang w:val="en-US"/>
        </w:rPr>
        <w:t>and Spencer’s</w:t>
      </w:r>
      <w:r>
        <w:rPr>
          <w:rFonts w:ascii="Times New Roman" w:hAnsi="Times New Roman" w:cs="Times New Roman"/>
          <w:sz w:val="24"/>
          <w:szCs w:val="24"/>
        </w:rPr>
        <w:t xml:space="preserve"> (2020) research undertakes a slight departure from Dyer’s (1988) model. Modern business cultures should embrace change, learning and new ways of working. Innovation, therefore</w:t>
      </w:r>
      <w:r>
        <w:rPr>
          <w:rFonts w:ascii="Times New Roman" w:hAnsi="Times New Roman" w:cs="Times New Roman"/>
          <w:sz w:val="24"/>
          <w:szCs w:val="24"/>
          <w:lang w:val="en-US"/>
        </w:rPr>
        <w:t>,</w:t>
      </w:r>
      <w:r>
        <w:rPr>
          <w:rFonts w:ascii="Times New Roman" w:hAnsi="Times New Roman" w:cs="Times New Roman"/>
          <w:sz w:val="24"/>
          <w:szCs w:val="24"/>
        </w:rPr>
        <w:t xml:space="preserve"> seems to be the culture of modern family firms. Groysberg, Lee </w:t>
      </w:r>
      <w:r>
        <w:rPr>
          <w:rFonts w:ascii="Times New Roman" w:hAnsi="Times New Roman" w:cs="Times New Roman"/>
          <w:sz w:val="24"/>
          <w:szCs w:val="24"/>
          <w:lang w:val="en-US"/>
        </w:rPr>
        <w:t>and</w:t>
      </w:r>
      <w:r>
        <w:rPr>
          <w:rFonts w:ascii="Times New Roman" w:hAnsi="Times New Roman" w:cs="Times New Roman"/>
          <w:sz w:val="24"/>
          <w:szCs w:val="24"/>
        </w:rPr>
        <w:t xml:space="preserve"> Cheng’s (2018) alternative framework </w:t>
      </w:r>
      <w:proofErr w:type="gramStart"/>
      <w:r>
        <w:rPr>
          <w:rFonts w:ascii="Times New Roman" w:hAnsi="Times New Roman" w:cs="Times New Roman"/>
          <w:sz w:val="24"/>
          <w:szCs w:val="24"/>
        </w:rPr>
        <w:t>is</w:t>
      </w:r>
      <w:proofErr w:type="gramEnd"/>
      <w:r>
        <w:rPr>
          <w:rFonts w:ascii="Times New Roman" w:hAnsi="Times New Roman" w:cs="Times New Roman"/>
          <w:sz w:val="24"/>
          <w:szCs w:val="24"/>
        </w:rPr>
        <w:t xml:space="preserve"> similar to Dyer (1988) as it focuses on a transition from one extreme to another, yet incorporated </w:t>
      </w:r>
      <w:r w:rsidRPr="00BF01CA">
        <w:rPr>
          <w:rFonts w:ascii="Times New Roman" w:hAnsi="Times New Roman" w:cs="Times New Roman"/>
          <w:sz w:val="24"/>
          <w:szCs w:val="24"/>
        </w:rPr>
        <w:t xml:space="preserve">Beckers </w:t>
      </w:r>
      <w:r w:rsidR="00E244F9" w:rsidRPr="00BF01CA">
        <w:rPr>
          <w:rFonts w:ascii="Times New Roman" w:hAnsi="Times New Roman" w:cs="Times New Roman"/>
          <w:sz w:val="24"/>
          <w:szCs w:val="24"/>
        </w:rPr>
        <w:t>and Spencer</w:t>
      </w:r>
      <w:r w:rsidRPr="00BF01CA">
        <w:rPr>
          <w:rFonts w:ascii="Times New Roman" w:hAnsi="Times New Roman" w:cs="Times New Roman"/>
          <w:sz w:val="24"/>
          <w:szCs w:val="24"/>
          <w:lang w:val="en-US"/>
        </w:rPr>
        <w:t>'s</w:t>
      </w:r>
      <w:r w:rsidRPr="00BF01CA">
        <w:rPr>
          <w:rFonts w:ascii="Times New Roman" w:hAnsi="Times New Roman" w:cs="Times New Roman"/>
          <w:sz w:val="24"/>
          <w:szCs w:val="24"/>
        </w:rPr>
        <w:t xml:space="preserve"> (</w:t>
      </w:r>
      <w:r w:rsidRPr="00E244F9">
        <w:rPr>
          <w:rFonts w:ascii="Times New Roman" w:hAnsi="Times New Roman" w:cs="Times New Roman"/>
          <w:sz w:val="24"/>
          <w:szCs w:val="24"/>
        </w:rPr>
        <w:t>2000)</w:t>
      </w:r>
      <w:r>
        <w:rPr>
          <w:rFonts w:ascii="Times New Roman" w:hAnsi="Times New Roman" w:cs="Times New Roman"/>
          <w:sz w:val="24"/>
          <w:szCs w:val="24"/>
        </w:rPr>
        <w:t xml:space="preserve"> concept of innovation and learning. This cultural framework for family businesses encompasses two distinct dimensions</w:t>
      </w:r>
      <w:r>
        <w:rPr>
          <w:rFonts w:ascii="Times New Roman" w:hAnsi="Times New Roman" w:cs="Times New Roman"/>
          <w:sz w:val="24"/>
          <w:szCs w:val="24"/>
          <w:lang w:val="en-US"/>
        </w:rPr>
        <w:t>.</w:t>
      </w:r>
    </w:p>
    <w:p w14:paraId="4AC97E73" w14:textId="77777777" w:rsidR="001A2C7B" w:rsidRDefault="00254474">
      <w:pPr>
        <w:pStyle w:val="Heading3"/>
        <w:spacing w:afterLines="100" w:line="260" w:lineRule="auto"/>
      </w:pPr>
      <w:bookmarkStart w:id="59" w:name="_Toc77622181"/>
      <w:r>
        <w:rPr>
          <w:lang w:val="en-US"/>
        </w:rPr>
        <w:lastRenderedPageBreak/>
        <w:t xml:space="preserve">2.9.5 </w:t>
      </w:r>
      <w:r>
        <w:t>Two-</w:t>
      </w:r>
      <w:r>
        <w:rPr>
          <w:lang w:val="en-US"/>
        </w:rPr>
        <w:t>D</w:t>
      </w:r>
      <w:proofErr w:type="spellStart"/>
      <w:r>
        <w:t>imensional</w:t>
      </w:r>
      <w:proofErr w:type="spellEnd"/>
      <w:r>
        <w:t xml:space="preserve"> Cultural </w:t>
      </w:r>
      <w:r>
        <w:rPr>
          <w:lang w:val="en-US"/>
        </w:rPr>
        <w:t>M</w:t>
      </w:r>
      <w:proofErr w:type="spellStart"/>
      <w:r>
        <w:t>odel</w:t>
      </w:r>
      <w:bookmarkEnd w:id="59"/>
      <w:proofErr w:type="spellEnd"/>
    </w:p>
    <w:p w14:paraId="2F04EFB3" w14:textId="77777777" w:rsidR="001A2C7B" w:rsidRDefault="00254474">
      <w:pPr>
        <w:numPr>
          <w:ilvl w:val="0"/>
          <w:numId w:val="14"/>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People interactions – A spectrum from highly independent (autonomy, individual action and competition) to highly interdependent (relationships and group effort)</w:t>
      </w:r>
      <w:r>
        <w:rPr>
          <w:rFonts w:ascii="Times New Roman" w:hAnsi="Times New Roman" w:cs="Times New Roman"/>
          <w:sz w:val="24"/>
          <w:szCs w:val="24"/>
          <w:lang w:val="en-US"/>
        </w:rPr>
        <w:t>.</w:t>
      </w:r>
    </w:p>
    <w:p w14:paraId="6B6C6B69" w14:textId="77777777" w:rsidR="001A2C7B" w:rsidRDefault="00254474">
      <w:pPr>
        <w:numPr>
          <w:ilvl w:val="0"/>
          <w:numId w:val="14"/>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Response to change – A spectrum from stability (consistency and predictability) to flexibility (adaptability and innovation)</w:t>
      </w:r>
      <w:r>
        <w:rPr>
          <w:rFonts w:ascii="Times New Roman" w:hAnsi="Times New Roman" w:cs="Times New Roman"/>
          <w:sz w:val="24"/>
          <w:szCs w:val="24"/>
          <w:lang w:val="en-US"/>
        </w:rPr>
        <w:t>.</w:t>
      </w:r>
    </w:p>
    <w:p w14:paraId="39617CA1" w14:textId="77777777" w:rsidR="001A2C7B" w:rsidRDefault="00254474">
      <w:pPr>
        <w:spacing w:after="200" w:line="480" w:lineRule="auto"/>
        <w:ind w:firstLine="720"/>
        <w:jc w:val="both"/>
        <w:rPr>
          <w:rFonts w:ascii="Times New Roman" w:hAnsi="Times New Roman" w:cs="Times New Roman"/>
          <w:sz w:val="24"/>
          <w:szCs w:val="24"/>
        </w:rPr>
      </w:pPr>
      <w:bookmarkStart w:id="60" w:name="_Hlk75764469"/>
      <w:r>
        <w:rPr>
          <w:rFonts w:ascii="Times New Roman" w:hAnsi="Times New Roman" w:cs="Times New Roman"/>
          <w:sz w:val="24"/>
          <w:szCs w:val="24"/>
        </w:rPr>
        <w:t xml:space="preserve">Groysberg, Lee </w:t>
      </w:r>
      <w:r>
        <w:rPr>
          <w:rFonts w:ascii="Times New Roman" w:hAnsi="Times New Roman" w:cs="Times New Roman"/>
          <w:sz w:val="24"/>
          <w:szCs w:val="24"/>
          <w:lang w:val="en-US"/>
        </w:rPr>
        <w:t>and</w:t>
      </w:r>
      <w:r>
        <w:rPr>
          <w:rFonts w:ascii="Times New Roman" w:hAnsi="Times New Roman" w:cs="Times New Roman"/>
          <w:sz w:val="24"/>
          <w:szCs w:val="24"/>
        </w:rPr>
        <w:t xml:space="preserve"> Cheng’s (2018) alternative model </w:t>
      </w:r>
      <w:bookmarkEnd w:id="60"/>
      <w:r>
        <w:rPr>
          <w:rFonts w:ascii="Times New Roman" w:hAnsi="Times New Roman" w:cs="Times New Roman"/>
          <w:sz w:val="24"/>
          <w:szCs w:val="24"/>
        </w:rPr>
        <w:t xml:space="preserve">states that family culture is built on a spectrum. Family firms may have various attributes of both ends along the spectrum. It may very well be possible for a business to exhibit cultural traits of openness to change and diversity, yet maintain a structured way of getting things done. Flexibility may be the culture of an organisation, yet does not translate into chaos or laissez-faire management. </w:t>
      </w:r>
    </w:p>
    <w:p w14:paraId="6BF6EC1A" w14:textId="718FF8E5"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Whereas </w:t>
      </w:r>
      <w:r w:rsidR="0021574C" w:rsidRPr="00A60AC4">
        <w:rPr>
          <w:rFonts w:ascii="Times New Roman" w:hAnsi="Times New Roman" w:cs="Times New Roman"/>
          <w:color w:val="000000" w:themeColor="text1"/>
          <w:sz w:val="24"/>
          <w:szCs w:val="24"/>
        </w:rPr>
        <w:t xml:space="preserve">Klein, Astrachan </w:t>
      </w:r>
      <w:r w:rsidR="0021574C">
        <w:rPr>
          <w:rFonts w:ascii="Times New Roman" w:hAnsi="Times New Roman" w:cs="Times New Roman"/>
          <w:color w:val="000000" w:themeColor="text1"/>
          <w:sz w:val="24"/>
          <w:szCs w:val="24"/>
        </w:rPr>
        <w:t>and</w:t>
      </w:r>
      <w:r w:rsidR="0021574C" w:rsidRPr="00A60AC4">
        <w:rPr>
          <w:rFonts w:ascii="Times New Roman" w:hAnsi="Times New Roman" w:cs="Times New Roman"/>
          <w:color w:val="000000" w:themeColor="text1"/>
          <w:sz w:val="24"/>
          <w:szCs w:val="24"/>
        </w:rPr>
        <w:t xml:space="preserve"> </w:t>
      </w:r>
      <w:proofErr w:type="spellStart"/>
      <w:r w:rsidR="0021574C" w:rsidRPr="00A60AC4">
        <w:rPr>
          <w:rFonts w:ascii="Times New Roman" w:hAnsi="Times New Roman" w:cs="Times New Roman"/>
          <w:color w:val="000000" w:themeColor="text1"/>
          <w:sz w:val="24"/>
          <w:szCs w:val="24"/>
        </w:rPr>
        <w:t>Smyrnios</w:t>
      </w:r>
      <w:proofErr w:type="spellEnd"/>
      <w:r w:rsidR="0021574C" w:rsidRPr="00A60AC4">
        <w:rPr>
          <w:rFonts w:ascii="Times New Roman" w:hAnsi="Times New Roman" w:cs="Times New Roman"/>
          <w:color w:val="000000" w:themeColor="text1"/>
          <w:sz w:val="24"/>
          <w:szCs w:val="24"/>
        </w:rPr>
        <w:t xml:space="preserve"> </w:t>
      </w:r>
      <w:r>
        <w:rPr>
          <w:rFonts w:ascii="Times New Roman" w:hAnsi="Times New Roman" w:cs="Times New Roman"/>
          <w:sz w:val="24"/>
          <w:szCs w:val="24"/>
        </w:rPr>
        <w:t xml:space="preserve">(1991), Gallo (2000) and Thomas </w:t>
      </w:r>
      <w:r>
        <w:rPr>
          <w:rFonts w:ascii="Times New Roman" w:hAnsi="Times New Roman" w:cs="Times New Roman"/>
          <w:sz w:val="24"/>
          <w:szCs w:val="24"/>
          <w:lang w:val="en-US"/>
        </w:rPr>
        <w:t>and</w:t>
      </w:r>
      <w:r>
        <w:rPr>
          <w:rFonts w:ascii="Times New Roman" w:hAnsi="Times New Roman" w:cs="Times New Roman"/>
          <w:sz w:val="24"/>
          <w:szCs w:val="24"/>
        </w:rPr>
        <w:t xml:space="preserve"> Mueller (2000) suggested culture can </w:t>
      </w:r>
      <w:r>
        <w:rPr>
          <w:rFonts w:ascii="Times New Roman" w:hAnsi="Times New Roman" w:cs="Times New Roman"/>
          <w:sz w:val="24"/>
          <w:szCs w:val="24"/>
          <w:lang w:val="en-US"/>
        </w:rPr>
        <w:t>be</w:t>
      </w:r>
      <w:r>
        <w:rPr>
          <w:rFonts w:ascii="Times New Roman" w:hAnsi="Times New Roman" w:cs="Times New Roman"/>
          <w:sz w:val="24"/>
          <w:szCs w:val="24"/>
        </w:rPr>
        <w:t xml:space="preserve"> developed from a collective value system, Groysberg, Lee </w:t>
      </w:r>
      <w:r>
        <w:rPr>
          <w:rFonts w:ascii="Times New Roman" w:hAnsi="Times New Roman" w:cs="Times New Roman"/>
          <w:sz w:val="24"/>
          <w:szCs w:val="24"/>
          <w:lang w:val="en-US"/>
        </w:rPr>
        <w:t>and</w:t>
      </w:r>
      <w:r>
        <w:rPr>
          <w:rFonts w:ascii="Times New Roman" w:hAnsi="Times New Roman" w:cs="Times New Roman"/>
          <w:sz w:val="24"/>
          <w:szCs w:val="24"/>
        </w:rPr>
        <w:t xml:space="preserve"> Cheng’s (2018) model enlists its own set of values. These cultural values include:</w:t>
      </w:r>
    </w:p>
    <w:p w14:paraId="7ACC8373" w14:textId="77777777" w:rsidR="001A2C7B" w:rsidRDefault="00254474">
      <w:pPr>
        <w:numPr>
          <w:ilvl w:val="0"/>
          <w:numId w:val="15"/>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Caring – Loyalty, sincerity and positive teamwork</w:t>
      </w:r>
    </w:p>
    <w:p w14:paraId="12DBC319" w14:textId="77777777" w:rsidR="001A2C7B" w:rsidRDefault="00254474">
      <w:pPr>
        <w:numPr>
          <w:ilvl w:val="0"/>
          <w:numId w:val="15"/>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Purpose – Sustainability and global communities</w:t>
      </w:r>
    </w:p>
    <w:p w14:paraId="13D8545A" w14:textId="77777777" w:rsidR="001A2C7B" w:rsidRDefault="00254474">
      <w:pPr>
        <w:numPr>
          <w:ilvl w:val="0"/>
          <w:numId w:val="15"/>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 xml:space="preserve">Learning – Curiosity, innovation, knowledge and adventure </w:t>
      </w:r>
    </w:p>
    <w:p w14:paraId="6D28B1FF" w14:textId="77777777" w:rsidR="001A2C7B" w:rsidRDefault="00254474">
      <w:pPr>
        <w:numPr>
          <w:ilvl w:val="0"/>
          <w:numId w:val="15"/>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Enjoyment – Playfulness, spontaneity and sense of humour</w:t>
      </w:r>
    </w:p>
    <w:p w14:paraId="4D417168" w14:textId="77777777" w:rsidR="001A2C7B" w:rsidRDefault="00254474">
      <w:pPr>
        <w:numPr>
          <w:ilvl w:val="0"/>
          <w:numId w:val="15"/>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Results – Capability and goal accomplishment</w:t>
      </w:r>
    </w:p>
    <w:p w14:paraId="62A880AA" w14:textId="77777777" w:rsidR="001A2C7B" w:rsidRDefault="00254474">
      <w:pPr>
        <w:numPr>
          <w:ilvl w:val="0"/>
          <w:numId w:val="15"/>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Authority – Control, confidence</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dominance</w:t>
      </w:r>
    </w:p>
    <w:p w14:paraId="755CEA72" w14:textId="77777777" w:rsidR="001A2C7B" w:rsidRDefault="00254474">
      <w:pPr>
        <w:numPr>
          <w:ilvl w:val="0"/>
          <w:numId w:val="15"/>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Safety – Protection and planning</w:t>
      </w:r>
    </w:p>
    <w:p w14:paraId="089B1ED0" w14:textId="77777777" w:rsidR="001A2C7B" w:rsidRDefault="00254474">
      <w:pPr>
        <w:numPr>
          <w:ilvl w:val="0"/>
          <w:numId w:val="15"/>
        </w:numPr>
        <w:spacing w:after="200" w:line="480" w:lineRule="auto"/>
        <w:jc w:val="both"/>
        <w:rPr>
          <w:rFonts w:ascii="Times New Roman" w:hAnsi="Times New Roman" w:cs="Times New Roman"/>
          <w:sz w:val="24"/>
          <w:szCs w:val="24"/>
        </w:rPr>
      </w:pPr>
      <w:r>
        <w:rPr>
          <w:rFonts w:ascii="Times New Roman" w:hAnsi="Times New Roman" w:cs="Times New Roman"/>
          <w:sz w:val="24"/>
          <w:szCs w:val="24"/>
        </w:rPr>
        <w:t>Order – Cooperation and shared procedures</w:t>
      </w:r>
    </w:p>
    <w:p w14:paraId="41F9CDBB"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Researchers thus far have argued the importance of a family business culture to its operations, as well as stakeholders. However, the previous authors have not addressed the influence of one crucial stakeholder group on a family business culture. What is the influence of customers? What role does a family business culture play on its treatment of customers? </w:t>
      </w:r>
    </w:p>
    <w:p w14:paraId="2756534E" w14:textId="77777777" w:rsidR="001A2C7B" w:rsidRDefault="00254474">
      <w:pPr>
        <w:pStyle w:val="Heading3"/>
        <w:spacing w:afterLines="100" w:line="260" w:lineRule="auto"/>
      </w:pPr>
      <w:bookmarkStart w:id="61" w:name="_Toc77622182"/>
      <w:r>
        <w:rPr>
          <w:lang w:val="en-US"/>
        </w:rPr>
        <w:t xml:space="preserve">2.9.6 </w:t>
      </w:r>
      <w:r>
        <w:t xml:space="preserve">Culture </w:t>
      </w:r>
      <w:r>
        <w:rPr>
          <w:lang w:val="en-US"/>
        </w:rPr>
        <w:t>and</w:t>
      </w:r>
      <w:r>
        <w:t xml:space="preserve"> Customers</w:t>
      </w:r>
      <w:bookmarkEnd w:id="61"/>
    </w:p>
    <w:p w14:paraId="35C69F0B"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“Keeping current customers happy and making repeat purchases is key to growth for almost every business. Your loyal customers are in a relationship with your brand, so don't treat them like strangers</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w:t>
      </w:r>
      <w:r>
        <w:rPr>
          <w:rFonts w:ascii="Times New Roman" w:hAnsi="Times New Roman" w:cs="Times New Roman"/>
          <w:sz w:val="24"/>
          <w:szCs w:val="24"/>
        </w:rPr>
        <w:t>Rioux</w:t>
      </w:r>
      <w:r>
        <w:rPr>
          <w:rFonts w:ascii="Times New Roman" w:hAnsi="Times New Roman" w:cs="Times New Roman"/>
          <w:sz w:val="24"/>
          <w:szCs w:val="24"/>
          <w:lang w:val="en-US"/>
        </w:rPr>
        <w:t>,</w:t>
      </w:r>
      <w:r>
        <w:rPr>
          <w:rFonts w:ascii="Times New Roman" w:hAnsi="Times New Roman" w:cs="Times New Roman"/>
          <w:sz w:val="24"/>
          <w:szCs w:val="24"/>
        </w:rPr>
        <w:t xml:space="preserve"> 2020). According to this research, customers have an influence on a family business culture. Customers</w:t>
      </w:r>
      <w:r>
        <w:rPr>
          <w:rFonts w:ascii="Times New Roman" w:hAnsi="Times New Roman" w:cs="Times New Roman"/>
          <w:sz w:val="24"/>
          <w:szCs w:val="24"/>
          <w:lang w:val="en-US"/>
        </w:rPr>
        <w:t>,</w:t>
      </w:r>
      <w:r>
        <w:rPr>
          <w:rFonts w:ascii="Times New Roman" w:hAnsi="Times New Roman" w:cs="Times New Roman"/>
          <w:sz w:val="24"/>
          <w:szCs w:val="24"/>
        </w:rPr>
        <w:t xml:space="preserve"> according to Rioux (2020), generate business growth. </w:t>
      </w:r>
    </w:p>
    <w:p w14:paraId="1FD03C52"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Her research reinforces Alshaikh </w:t>
      </w:r>
      <w:r>
        <w:rPr>
          <w:rFonts w:ascii="Times New Roman" w:hAnsi="Times New Roman" w:cs="Times New Roman"/>
          <w:sz w:val="24"/>
          <w:szCs w:val="24"/>
          <w:lang w:val="en-US"/>
        </w:rPr>
        <w:t>and</w:t>
      </w:r>
      <w:r>
        <w:rPr>
          <w:rFonts w:ascii="Times New Roman" w:hAnsi="Times New Roman" w:cs="Times New Roman"/>
          <w:sz w:val="24"/>
          <w:szCs w:val="24"/>
        </w:rPr>
        <w:t xml:space="preserve"> Robison’s (2019) position on growth as being related to a family business culture. Rioux (2020), however, reinforces the concept that this business growth is determined, not solely by family members aligning their leadership with their values. In her analysis, a culture that encourages happy customers to make repeat purchases, stimulates business growth. </w:t>
      </w:r>
    </w:p>
    <w:p w14:paraId="12A6C8AB"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Customers do more for family business than simply make repeat purchases. This research reveals a greater relationship they can have with family firms. Apart from simply buying, customers can become ‘brand ambassadors’ where they can spread the message about a family business’ value to other potential customers. According to Rioux (2020), such customers can drive growth by acting as a source of effective and credible marketers. </w:t>
      </w:r>
    </w:p>
    <w:p w14:paraId="236D0869"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importance of a customer-centric family business culture was also analysed by </w:t>
      </w:r>
      <w:proofErr w:type="spellStart"/>
      <w:r w:rsidRPr="001347FE">
        <w:rPr>
          <w:rFonts w:ascii="Times New Roman" w:hAnsi="Times New Roman" w:cs="Times New Roman"/>
          <w:sz w:val="24"/>
          <w:szCs w:val="24"/>
        </w:rPr>
        <w:t>Cancialosi</w:t>
      </w:r>
      <w:proofErr w:type="spellEnd"/>
      <w:r w:rsidRPr="001347FE">
        <w:rPr>
          <w:rFonts w:ascii="Times New Roman" w:hAnsi="Times New Roman" w:cs="Times New Roman"/>
          <w:sz w:val="24"/>
          <w:szCs w:val="24"/>
        </w:rPr>
        <w:t xml:space="preserve"> (2019)</w:t>
      </w:r>
      <w:r>
        <w:rPr>
          <w:rFonts w:ascii="Times New Roman" w:hAnsi="Times New Roman" w:cs="Times New Roman"/>
          <w:sz w:val="24"/>
          <w:szCs w:val="24"/>
        </w:rPr>
        <w:t xml:space="preserve"> from an experience perspective. He supported the theory of customer value and the experience of interacting with family businesses. His research suggested that “Customer experience is a memory.</w:t>
      </w:r>
    </w:p>
    <w:p w14:paraId="28E87824"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A positive experience can result in lasting loyalty. A poor experience can almost instantly mean the end of a brand relationship. Companies need to ensure that they have the appropriate bedrock in place to enable brand and culture to be successfully integrated</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7955C84E" w14:textId="77777777" w:rsidR="001A2C7B" w:rsidRDefault="00254474">
      <w:pPr>
        <w:spacing w:after="200" w:line="480" w:lineRule="auto"/>
        <w:ind w:firstLine="720"/>
        <w:jc w:val="both"/>
        <w:rPr>
          <w:rFonts w:ascii="Times New Roman" w:hAnsi="Times New Roman" w:cs="Times New Roman"/>
          <w:sz w:val="24"/>
          <w:szCs w:val="24"/>
        </w:rPr>
      </w:pPr>
      <w:proofErr w:type="spellStart"/>
      <w:r w:rsidRPr="001347FE">
        <w:rPr>
          <w:rFonts w:ascii="Times New Roman" w:hAnsi="Times New Roman" w:cs="Times New Roman"/>
          <w:sz w:val="24"/>
          <w:szCs w:val="24"/>
        </w:rPr>
        <w:t>Cancialosi</w:t>
      </w:r>
      <w:proofErr w:type="spellEnd"/>
      <w:r w:rsidRPr="001347FE">
        <w:rPr>
          <w:rFonts w:ascii="Times New Roman" w:hAnsi="Times New Roman" w:cs="Times New Roman"/>
          <w:sz w:val="24"/>
          <w:szCs w:val="24"/>
        </w:rPr>
        <w:t xml:space="preserve"> (2019),</w:t>
      </w:r>
      <w:r>
        <w:rPr>
          <w:rFonts w:ascii="Times New Roman" w:hAnsi="Times New Roman" w:cs="Times New Roman"/>
          <w:sz w:val="24"/>
          <w:szCs w:val="24"/>
        </w:rPr>
        <w:t xml:space="preserve"> like </w:t>
      </w:r>
      <w:proofErr w:type="spellStart"/>
      <w:r>
        <w:rPr>
          <w:rFonts w:ascii="Times New Roman" w:hAnsi="Times New Roman" w:cs="Times New Roman"/>
          <w:sz w:val="24"/>
          <w:szCs w:val="24"/>
        </w:rPr>
        <w:t>Rioux</w:t>
      </w:r>
      <w:proofErr w:type="spellEnd"/>
      <w:r>
        <w:rPr>
          <w:rFonts w:ascii="Times New Roman" w:hAnsi="Times New Roman" w:cs="Times New Roman"/>
          <w:sz w:val="24"/>
          <w:szCs w:val="24"/>
        </w:rPr>
        <w:t xml:space="preserve"> (2020), stresses the importance of positive customer experiences. Both authors look at culture in relation to its brand. Unlike previous authors, who adopted a philosophical or methodological approach, their research analyses culture from a marketing perspective.  </w:t>
      </w:r>
    </w:p>
    <w:p w14:paraId="6AF24042"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 family business culture ought to create positive interactions for customers. Such a culture, explained by </w:t>
      </w:r>
      <w:proofErr w:type="spellStart"/>
      <w:r w:rsidRPr="001347FE">
        <w:rPr>
          <w:rFonts w:ascii="Times New Roman" w:hAnsi="Times New Roman" w:cs="Times New Roman"/>
          <w:sz w:val="24"/>
          <w:szCs w:val="24"/>
        </w:rPr>
        <w:t>Cancialosi</w:t>
      </w:r>
      <w:proofErr w:type="spellEnd"/>
      <w:r w:rsidRPr="001347FE">
        <w:rPr>
          <w:rFonts w:ascii="Times New Roman" w:hAnsi="Times New Roman" w:cs="Times New Roman"/>
          <w:sz w:val="24"/>
          <w:szCs w:val="24"/>
        </w:rPr>
        <w:t xml:space="preserve"> (2019) </w:t>
      </w:r>
      <w:r>
        <w:rPr>
          <w:rFonts w:ascii="Times New Roman" w:hAnsi="Times New Roman" w:cs="Times New Roman"/>
          <w:sz w:val="24"/>
          <w:szCs w:val="24"/>
        </w:rPr>
        <w:t xml:space="preserve">and </w:t>
      </w:r>
      <w:proofErr w:type="spellStart"/>
      <w:r>
        <w:rPr>
          <w:rFonts w:ascii="Times New Roman" w:hAnsi="Times New Roman" w:cs="Times New Roman"/>
          <w:sz w:val="24"/>
          <w:szCs w:val="24"/>
        </w:rPr>
        <w:t>Rioux</w:t>
      </w:r>
      <w:proofErr w:type="spellEnd"/>
      <w:r>
        <w:rPr>
          <w:rFonts w:ascii="Times New Roman" w:hAnsi="Times New Roman" w:cs="Times New Roman"/>
          <w:sz w:val="24"/>
          <w:szCs w:val="24"/>
        </w:rPr>
        <w:t xml:space="preserve"> (2020)</w:t>
      </w:r>
      <w:r>
        <w:rPr>
          <w:rFonts w:ascii="Times New Roman" w:hAnsi="Times New Roman" w:cs="Times New Roman"/>
          <w:sz w:val="24"/>
          <w:szCs w:val="24"/>
          <w:lang w:val="en-US"/>
        </w:rPr>
        <w:t>,</w:t>
      </w:r>
      <w:r>
        <w:rPr>
          <w:rFonts w:ascii="Times New Roman" w:hAnsi="Times New Roman" w:cs="Times New Roman"/>
          <w:sz w:val="24"/>
          <w:szCs w:val="24"/>
        </w:rPr>
        <w:t xml:space="preserve"> needs to be integrated with the brand of the business to foster growth and loyalty. </w:t>
      </w:r>
    </w:p>
    <w:p w14:paraId="6A9821C7" w14:textId="77777777" w:rsidR="001A2C7B" w:rsidRDefault="00254474">
      <w:pPr>
        <w:pStyle w:val="Heading3"/>
        <w:spacing w:afterLines="100" w:line="260" w:lineRule="auto"/>
      </w:pPr>
      <w:bookmarkStart w:id="62" w:name="_Toc77622183"/>
      <w:r>
        <w:rPr>
          <w:lang w:val="en-US"/>
        </w:rPr>
        <w:t xml:space="preserve">2.9.7 </w:t>
      </w:r>
      <w:r>
        <w:t>Evolution of Family Business Culture</w:t>
      </w:r>
      <w:bookmarkEnd w:id="62"/>
    </w:p>
    <w:p w14:paraId="6954CE98" w14:textId="3C5739A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Research from 20</w:t>
      </w:r>
      <w:r>
        <w:rPr>
          <w:rFonts w:ascii="Times New Roman" w:hAnsi="Times New Roman" w:cs="Times New Roman"/>
          <w:sz w:val="24"/>
          <w:szCs w:val="24"/>
          <w:vertAlign w:val="superscript"/>
        </w:rPr>
        <w:t>th</w:t>
      </w:r>
      <w:r>
        <w:rPr>
          <w:rFonts w:ascii="Times New Roman" w:hAnsi="Times New Roman" w:cs="Times New Roman"/>
          <w:sz w:val="24"/>
          <w:szCs w:val="24"/>
        </w:rPr>
        <w:t xml:space="preserve"> century authors such as </w:t>
      </w:r>
      <w:r w:rsidR="00BF01CA" w:rsidRPr="00A60AC4">
        <w:rPr>
          <w:rFonts w:ascii="Times New Roman" w:hAnsi="Times New Roman" w:cs="Times New Roman"/>
          <w:color w:val="000000" w:themeColor="text1"/>
          <w:sz w:val="24"/>
          <w:szCs w:val="24"/>
        </w:rPr>
        <w:t xml:space="preserve">Klein, Astrachan </w:t>
      </w:r>
      <w:r w:rsidR="00BF01CA">
        <w:rPr>
          <w:rFonts w:ascii="Times New Roman" w:hAnsi="Times New Roman" w:cs="Times New Roman"/>
          <w:color w:val="000000" w:themeColor="text1"/>
          <w:sz w:val="24"/>
          <w:szCs w:val="24"/>
        </w:rPr>
        <w:t>and</w:t>
      </w:r>
      <w:r w:rsidR="00BF01CA" w:rsidRPr="00A60AC4">
        <w:rPr>
          <w:rFonts w:ascii="Times New Roman" w:hAnsi="Times New Roman" w:cs="Times New Roman"/>
          <w:color w:val="000000" w:themeColor="text1"/>
          <w:sz w:val="24"/>
          <w:szCs w:val="24"/>
        </w:rPr>
        <w:t xml:space="preserve"> </w:t>
      </w:r>
      <w:proofErr w:type="spellStart"/>
      <w:r w:rsidR="00BF01CA" w:rsidRPr="00A60AC4">
        <w:rPr>
          <w:rFonts w:ascii="Times New Roman" w:hAnsi="Times New Roman" w:cs="Times New Roman"/>
          <w:color w:val="000000" w:themeColor="text1"/>
          <w:sz w:val="24"/>
          <w:szCs w:val="24"/>
        </w:rPr>
        <w:t>Smyrnios</w:t>
      </w:r>
      <w:proofErr w:type="spellEnd"/>
      <w:r w:rsidR="00BF01CA" w:rsidRPr="00A60AC4">
        <w:rPr>
          <w:rFonts w:ascii="Times New Roman" w:hAnsi="Times New Roman" w:cs="Times New Roman"/>
          <w:color w:val="000000" w:themeColor="text1"/>
          <w:sz w:val="24"/>
          <w:szCs w:val="24"/>
        </w:rPr>
        <w:t xml:space="preserve"> </w:t>
      </w:r>
      <w:r>
        <w:rPr>
          <w:rFonts w:ascii="Times New Roman" w:hAnsi="Times New Roman" w:cs="Times New Roman"/>
          <w:sz w:val="24"/>
          <w:szCs w:val="24"/>
        </w:rPr>
        <w:t>(1991) and Dyer (1988)</w:t>
      </w:r>
      <w:r>
        <w:rPr>
          <w:rFonts w:ascii="Times New Roman" w:hAnsi="Times New Roman" w:cs="Times New Roman"/>
          <w:sz w:val="24"/>
          <w:szCs w:val="24"/>
          <w:lang w:val="en-US"/>
        </w:rPr>
        <w:t>,</w:t>
      </w:r>
      <w:r>
        <w:rPr>
          <w:rFonts w:ascii="Times New Roman" w:hAnsi="Times New Roman" w:cs="Times New Roman"/>
          <w:sz w:val="24"/>
          <w:szCs w:val="24"/>
        </w:rPr>
        <w:t xml:space="preserve"> for example, define culture as being developed and shared by core family members. Dyer (1988) provided alternatives whereby culture can evolve from fiercely autocratic and paternalistic, to one that incorporates employees’ contribution and external perspectives by professionals. </w:t>
      </w:r>
    </w:p>
    <w:p w14:paraId="75868E5C" w14:textId="7363C665"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Modern, 21</w:t>
      </w:r>
      <w:r>
        <w:rPr>
          <w:rFonts w:ascii="Times New Roman" w:hAnsi="Times New Roman" w:cs="Times New Roman"/>
          <w:sz w:val="24"/>
          <w:szCs w:val="24"/>
          <w:vertAlign w:val="superscript"/>
        </w:rPr>
        <w:t>st</w:t>
      </w:r>
      <w:r>
        <w:rPr>
          <w:rFonts w:ascii="Times New Roman" w:hAnsi="Times New Roman" w:cs="Times New Roman"/>
          <w:sz w:val="24"/>
          <w:szCs w:val="24"/>
        </w:rPr>
        <w:t xml:space="preserve"> century researchers, however</w:t>
      </w:r>
      <w:r>
        <w:rPr>
          <w:rFonts w:ascii="Times New Roman" w:hAnsi="Times New Roman" w:cs="Times New Roman"/>
          <w:sz w:val="24"/>
          <w:szCs w:val="24"/>
          <w:lang w:val="en-US"/>
        </w:rPr>
        <w:t>,</w:t>
      </w:r>
      <w:r>
        <w:rPr>
          <w:rFonts w:ascii="Times New Roman" w:hAnsi="Times New Roman" w:cs="Times New Roman"/>
          <w:sz w:val="24"/>
          <w:szCs w:val="24"/>
        </w:rPr>
        <w:t xml:space="preserve"> such as Groysberg, Lee </w:t>
      </w:r>
      <w:r>
        <w:rPr>
          <w:rFonts w:ascii="Times New Roman" w:hAnsi="Times New Roman" w:cs="Times New Roman"/>
          <w:sz w:val="24"/>
          <w:szCs w:val="24"/>
          <w:lang w:val="en-US"/>
        </w:rPr>
        <w:t>and</w:t>
      </w:r>
      <w:r>
        <w:rPr>
          <w:rFonts w:ascii="Times New Roman" w:hAnsi="Times New Roman" w:cs="Times New Roman"/>
          <w:sz w:val="24"/>
          <w:szCs w:val="24"/>
        </w:rPr>
        <w:t xml:space="preserve"> Cheng (2018) offered a more adaptive approach to what culture should look like for modern firms. The emphasis is concentrated towards adapting to change, learning and integration of people. As greater analysis continues to be conducted, recent research strongly advocates the role of the customer. The</w:t>
      </w:r>
      <w:r>
        <w:rPr>
          <w:rFonts w:ascii="Times New Roman" w:hAnsi="Times New Roman" w:cs="Times New Roman"/>
          <w:sz w:val="24"/>
          <w:szCs w:val="24"/>
          <w:lang w:val="en-US"/>
        </w:rPr>
        <w:t xml:space="preserve">re has been a </w:t>
      </w:r>
      <w:r>
        <w:rPr>
          <w:rFonts w:ascii="Times New Roman" w:hAnsi="Times New Roman" w:cs="Times New Roman"/>
          <w:sz w:val="24"/>
          <w:szCs w:val="24"/>
        </w:rPr>
        <w:t xml:space="preserve">shift </w:t>
      </w:r>
      <w:r>
        <w:rPr>
          <w:rFonts w:ascii="Times New Roman" w:hAnsi="Times New Roman" w:cs="Times New Roman"/>
          <w:sz w:val="24"/>
          <w:szCs w:val="24"/>
          <w:lang w:val="en-US"/>
        </w:rPr>
        <w:t>f</w:t>
      </w:r>
      <w:r>
        <w:rPr>
          <w:rFonts w:ascii="Times New Roman" w:hAnsi="Times New Roman" w:cs="Times New Roman"/>
          <w:sz w:val="24"/>
          <w:szCs w:val="24"/>
        </w:rPr>
        <w:t xml:space="preserve">rom culture merely being a collective system of values as Gallo (2000) proposed under the F-PEC scale to a vehicle to create positive customer experiences and achieve business growth.  </w:t>
      </w:r>
    </w:p>
    <w:p w14:paraId="461043E7" w14:textId="77777777"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Extensive research has been conducted on the family business and its various unique attributes and dynamics. Whether it’s a 20</w:t>
      </w:r>
      <w:r>
        <w:rPr>
          <w:rFonts w:ascii="Times New Roman" w:hAnsi="Times New Roman" w:cs="Times New Roman"/>
          <w:sz w:val="24"/>
          <w:szCs w:val="24"/>
          <w:vertAlign w:val="superscript"/>
        </w:rPr>
        <w:t>th</w:t>
      </w:r>
      <w:r>
        <w:rPr>
          <w:rFonts w:ascii="Times New Roman" w:hAnsi="Times New Roman" w:cs="Times New Roman"/>
          <w:sz w:val="24"/>
          <w:szCs w:val="24"/>
        </w:rPr>
        <w:t xml:space="preserve"> century theory or a contemporary proposed model, research indicates family-owned firms must be examined through their own lens. Despite no two firms being equal to each other, the research around family businesses continues to illustrate that both variables – family and business influence each other, with a family culture, business goals, life cycle, decision-making, conflict management, Human Resource management and ultimately, strategy</w:t>
      </w:r>
      <w:r>
        <w:rPr>
          <w:rFonts w:ascii="Times New Roman" w:hAnsi="Times New Roman" w:cs="Times New Roman"/>
          <w:sz w:val="24"/>
          <w:szCs w:val="24"/>
          <w:lang w:val="en-US"/>
        </w:rPr>
        <w:t>,</w:t>
      </w:r>
      <w:r>
        <w:rPr>
          <w:rFonts w:ascii="Times New Roman" w:hAnsi="Times New Roman" w:cs="Times New Roman"/>
          <w:sz w:val="24"/>
          <w:szCs w:val="24"/>
        </w:rPr>
        <w:t xml:space="preserve"> being linked. </w:t>
      </w:r>
    </w:p>
    <w:p w14:paraId="7909BEB8" w14:textId="3DA7B3ED" w:rsidR="001A2C7B" w:rsidRDefault="001A2C7B">
      <w:pPr>
        <w:spacing w:line="480" w:lineRule="auto"/>
        <w:jc w:val="both"/>
        <w:rPr>
          <w:rFonts w:ascii="Times New Roman" w:eastAsia="Calibri" w:hAnsi="Times New Roman" w:cs="Times New Roman"/>
          <w:sz w:val="24"/>
          <w:szCs w:val="24"/>
        </w:rPr>
      </w:pPr>
    </w:p>
    <w:p w14:paraId="65AE721F" w14:textId="47B7D80D" w:rsidR="009710BA" w:rsidRDefault="009710BA">
      <w:pPr>
        <w:spacing w:line="480" w:lineRule="auto"/>
        <w:jc w:val="both"/>
        <w:rPr>
          <w:rFonts w:ascii="Times New Roman" w:eastAsia="Calibri" w:hAnsi="Times New Roman" w:cs="Times New Roman"/>
          <w:sz w:val="24"/>
          <w:szCs w:val="24"/>
        </w:rPr>
      </w:pPr>
    </w:p>
    <w:p w14:paraId="72E83772" w14:textId="0BCF1ECD" w:rsidR="009710BA" w:rsidRDefault="009710BA">
      <w:pPr>
        <w:spacing w:line="480" w:lineRule="auto"/>
        <w:jc w:val="both"/>
        <w:rPr>
          <w:rFonts w:ascii="Times New Roman" w:eastAsia="Calibri" w:hAnsi="Times New Roman" w:cs="Times New Roman"/>
          <w:sz w:val="24"/>
          <w:szCs w:val="24"/>
        </w:rPr>
      </w:pPr>
    </w:p>
    <w:p w14:paraId="23DD6894" w14:textId="44D54A95" w:rsidR="009710BA" w:rsidRDefault="009710BA">
      <w:pPr>
        <w:spacing w:line="480" w:lineRule="auto"/>
        <w:jc w:val="both"/>
        <w:rPr>
          <w:rFonts w:ascii="Times New Roman" w:eastAsia="Calibri" w:hAnsi="Times New Roman" w:cs="Times New Roman"/>
          <w:sz w:val="24"/>
          <w:szCs w:val="24"/>
        </w:rPr>
      </w:pPr>
    </w:p>
    <w:p w14:paraId="459B1A62" w14:textId="6A85D7A0" w:rsidR="009710BA" w:rsidRDefault="009710BA">
      <w:pPr>
        <w:spacing w:line="480" w:lineRule="auto"/>
        <w:jc w:val="both"/>
        <w:rPr>
          <w:rFonts w:ascii="Times New Roman" w:eastAsia="Calibri" w:hAnsi="Times New Roman" w:cs="Times New Roman"/>
          <w:sz w:val="24"/>
          <w:szCs w:val="24"/>
        </w:rPr>
      </w:pPr>
    </w:p>
    <w:p w14:paraId="2BAE1075" w14:textId="5F18E90F" w:rsidR="009710BA" w:rsidRDefault="009710BA">
      <w:pPr>
        <w:spacing w:line="480" w:lineRule="auto"/>
        <w:jc w:val="both"/>
        <w:rPr>
          <w:rFonts w:ascii="Times New Roman" w:eastAsia="Calibri" w:hAnsi="Times New Roman" w:cs="Times New Roman"/>
          <w:sz w:val="24"/>
          <w:szCs w:val="24"/>
        </w:rPr>
      </w:pPr>
    </w:p>
    <w:p w14:paraId="59B1D54A" w14:textId="36D1F14C" w:rsidR="009710BA" w:rsidRDefault="009710BA">
      <w:pPr>
        <w:spacing w:line="480" w:lineRule="auto"/>
        <w:jc w:val="both"/>
        <w:rPr>
          <w:rFonts w:ascii="Times New Roman" w:eastAsia="Calibri" w:hAnsi="Times New Roman" w:cs="Times New Roman"/>
          <w:sz w:val="24"/>
          <w:szCs w:val="24"/>
        </w:rPr>
      </w:pPr>
    </w:p>
    <w:p w14:paraId="2F22B565" w14:textId="1209FEDF" w:rsidR="009710BA" w:rsidRDefault="009710BA">
      <w:pPr>
        <w:spacing w:line="480" w:lineRule="auto"/>
        <w:jc w:val="both"/>
        <w:rPr>
          <w:rFonts w:ascii="Times New Roman" w:eastAsia="Calibri" w:hAnsi="Times New Roman" w:cs="Times New Roman"/>
          <w:sz w:val="24"/>
          <w:szCs w:val="24"/>
        </w:rPr>
      </w:pPr>
    </w:p>
    <w:p w14:paraId="248374E6" w14:textId="348F7673" w:rsidR="009710BA" w:rsidRDefault="009710BA">
      <w:pPr>
        <w:spacing w:line="480" w:lineRule="auto"/>
        <w:jc w:val="both"/>
        <w:rPr>
          <w:rFonts w:ascii="Times New Roman" w:eastAsia="Calibri" w:hAnsi="Times New Roman" w:cs="Times New Roman"/>
          <w:sz w:val="24"/>
          <w:szCs w:val="24"/>
        </w:rPr>
      </w:pPr>
    </w:p>
    <w:p w14:paraId="7EBFE18E" w14:textId="5EA5CCB0" w:rsidR="009710BA" w:rsidRDefault="009710BA">
      <w:pPr>
        <w:spacing w:line="480" w:lineRule="auto"/>
        <w:jc w:val="both"/>
        <w:rPr>
          <w:rFonts w:ascii="Times New Roman" w:eastAsia="Calibri" w:hAnsi="Times New Roman" w:cs="Times New Roman"/>
          <w:sz w:val="24"/>
          <w:szCs w:val="24"/>
        </w:rPr>
      </w:pPr>
    </w:p>
    <w:p w14:paraId="19AA6EA8" w14:textId="378163CE" w:rsidR="009710BA" w:rsidRDefault="009710BA">
      <w:pPr>
        <w:spacing w:line="480" w:lineRule="auto"/>
        <w:jc w:val="both"/>
        <w:rPr>
          <w:rFonts w:ascii="Times New Roman" w:eastAsia="Calibri" w:hAnsi="Times New Roman" w:cs="Times New Roman"/>
          <w:sz w:val="24"/>
          <w:szCs w:val="24"/>
        </w:rPr>
      </w:pPr>
    </w:p>
    <w:p w14:paraId="79DEB5AB" w14:textId="77777777" w:rsidR="009710BA" w:rsidRDefault="009710BA">
      <w:pPr>
        <w:spacing w:line="480" w:lineRule="auto"/>
        <w:jc w:val="both"/>
        <w:rPr>
          <w:rFonts w:ascii="Times New Roman" w:eastAsia="Calibri" w:hAnsi="Times New Roman" w:cs="Times New Roman"/>
          <w:sz w:val="24"/>
          <w:szCs w:val="24"/>
        </w:rPr>
      </w:pPr>
    </w:p>
    <w:p w14:paraId="7E02F8C2" w14:textId="77777777" w:rsidR="001A2C7B" w:rsidRDefault="00254474" w:rsidP="001E4425">
      <w:pPr>
        <w:pStyle w:val="Heading1"/>
      </w:pPr>
      <w:bookmarkStart w:id="63" w:name="_Toc77622184"/>
      <w:r>
        <w:lastRenderedPageBreak/>
        <w:t>CHAPTER 3</w:t>
      </w:r>
      <w:r>
        <w:rPr>
          <w:lang w:val="en-US"/>
        </w:rPr>
        <w:t>:</w:t>
      </w:r>
      <w:r>
        <w:t xml:space="preserve"> METHODOLOGY</w:t>
      </w:r>
      <w:bookmarkEnd w:id="63"/>
    </w:p>
    <w:p w14:paraId="530E19AB" w14:textId="77777777" w:rsidR="001A2C7B" w:rsidRDefault="00254474">
      <w:pPr>
        <w:spacing w:after="200"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The methodology chapter illustrates how the collected data relates to the research objectives and </w:t>
      </w:r>
      <w:r>
        <w:rPr>
          <w:rFonts w:ascii="Times New Roman" w:hAnsi="Times New Roman" w:cs="Times New Roman"/>
          <w:sz w:val="24"/>
          <w:szCs w:val="24"/>
          <w:shd w:val="clear" w:color="auto" w:fill="FFFFFF"/>
          <w:lang w:val="en-US"/>
        </w:rPr>
        <w:t>is</w:t>
      </w:r>
      <w:r>
        <w:rPr>
          <w:rFonts w:ascii="Times New Roman" w:hAnsi="Times New Roman" w:cs="Times New Roman"/>
          <w:sz w:val="24"/>
          <w:szCs w:val="24"/>
          <w:shd w:val="clear" w:color="auto" w:fill="FFFFFF"/>
        </w:rPr>
        <w:t xml:space="preserve"> presented to achieve those objectives. It describes the various strategies, approaches and instruments used to gather data that will be critical in presenting and discussing</w:t>
      </w:r>
      <w:r>
        <w:rPr>
          <w:rFonts w:ascii="Times New Roman" w:hAnsi="Times New Roman" w:cs="Times New Roman"/>
          <w:sz w:val="24"/>
          <w:szCs w:val="24"/>
          <w:shd w:val="clear" w:color="auto" w:fill="FFFFFF"/>
          <w:lang w:val="en-US"/>
        </w:rPr>
        <w:t xml:space="preserve"> findings</w:t>
      </w:r>
      <w:r>
        <w:rPr>
          <w:rFonts w:ascii="Times New Roman" w:hAnsi="Times New Roman" w:cs="Times New Roman"/>
          <w:sz w:val="24"/>
          <w:szCs w:val="24"/>
          <w:shd w:val="clear" w:color="auto" w:fill="FFFFFF"/>
        </w:rPr>
        <w:t xml:space="preserve"> in subsequent chapters. </w:t>
      </w:r>
    </w:p>
    <w:p w14:paraId="5EFBA43D" w14:textId="77777777" w:rsidR="001A2C7B" w:rsidRDefault="00254474">
      <w:pPr>
        <w:pStyle w:val="Heading2"/>
        <w:spacing w:afterLines="100" w:after="240" w:line="260" w:lineRule="auto"/>
      </w:pPr>
      <w:bookmarkStart w:id="64" w:name="_Toc77622185"/>
      <w:r>
        <w:t xml:space="preserve">3.1 Unit </w:t>
      </w:r>
      <w:r>
        <w:rPr>
          <w:lang w:val="en-US"/>
        </w:rPr>
        <w:t>o</w:t>
      </w:r>
      <w:r>
        <w:t>f Study</w:t>
      </w:r>
      <w:bookmarkEnd w:id="64"/>
    </w:p>
    <w:p w14:paraId="76D8A04F" w14:textId="203BA205"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study has its focus on determining whether the development of a corporate Family Strategy can lead to family firm survival.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was selected as the subject of this research because it </w:t>
      </w:r>
      <w:r>
        <w:rPr>
          <w:rFonts w:ascii="Times New Roman" w:hAnsi="Times New Roman" w:cs="Times New Roman"/>
          <w:sz w:val="24"/>
          <w:szCs w:val="24"/>
          <w:lang w:val="en-US"/>
        </w:rPr>
        <w:t xml:space="preserve">is </w:t>
      </w:r>
      <w:r>
        <w:rPr>
          <w:rFonts w:ascii="Times New Roman" w:hAnsi="Times New Roman" w:cs="Times New Roman"/>
          <w:sz w:val="24"/>
          <w:szCs w:val="24"/>
        </w:rPr>
        <w:t>a family owned and managed busines</w:t>
      </w:r>
      <w:r>
        <w:rPr>
          <w:rFonts w:ascii="Times New Roman" w:hAnsi="Times New Roman" w:cs="Times New Roman"/>
          <w:sz w:val="24"/>
          <w:szCs w:val="24"/>
          <w:lang w:val="en-US"/>
        </w:rPr>
        <w:t>s</w:t>
      </w:r>
      <w:r>
        <w:rPr>
          <w:rFonts w:ascii="Times New Roman" w:hAnsi="Times New Roman" w:cs="Times New Roman"/>
          <w:sz w:val="24"/>
          <w:szCs w:val="24"/>
        </w:rPr>
        <w:t xml:space="preserve"> that has been in existence for approximately forty years. The second generation of the family is actively involved in the busines</w:t>
      </w:r>
      <w:r>
        <w:rPr>
          <w:rFonts w:ascii="Times New Roman" w:hAnsi="Times New Roman" w:cs="Times New Roman"/>
          <w:sz w:val="24"/>
          <w:szCs w:val="24"/>
          <w:lang w:val="en-US"/>
        </w:rPr>
        <w:t>s</w:t>
      </w:r>
      <w:r>
        <w:rPr>
          <w:rFonts w:ascii="Times New Roman" w:hAnsi="Times New Roman" w:cs="Times New Roman"/>
          <w:sz w:val="24"/>
          <w:szCs w:val="24"/>
        </w:rPr>
        <w:t xml:space="preserve"> and the transition of leadership from the first generation to the next is currently in progress. This study required insights into the family dynamic and its influence on business operations and vice versa. A critical determinant in selecting Teelucksingh’s as the unit of study was accessibility to information, its founders</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its employees</w:t>
      </w:r>
      <w:r>
        <w:rPr>
          <w:rFonts w:ascii="Times New Roman" w:hAnsi="Times New Roman" w:cs="Times New Roman"/>
          <w:sz w:val="24"/>
          <w:szCs w:val="24"/>
          <w:lang w:val="en-US"/>
        </w:rPr>
        <w:t>,</w:t>
      </w:r>
      <w:r>
        <w:rPr>
          <w:rFonts w:ascii="Times New Roman" w:hAnsi="Times New Roman" w:cs="Times New Roman"/>
          <w:sz w:val="24"/>
          <w:szCs w:val="24"/>
        </w:rPr>
        <w:t xml:space="preserve"> and the founders’ willingness to share confidential information, when required.  It was therefore imperative that the founding family members</w:t>
      </w:r>
      <w:r>
        <w:rPr>
          <w:rFonts w:ascii="Times New Roman" w:hAnsi="Times New Roman" w:cs="Times New Roman"/>
          <w:sz w:val="24"/>
          <w:szCs w:val="24"/>
          <w:lang w:val="en-US"/>
        </w:rPr>
        <w:t>,</w:t>
      </w:r>
      <w:r>
        <w:rPr>
          <w:rFonts w:ascii="Times New Roman" w:hAnsi="Times New Roman" w:cs="Times New Roman"/>
          <w:sz w:val="24"/>
          <w:szCs w:val="24"/>
        </w:rPr>
        <w:t xml:space="preserve"> along with its </w:t>
      </w:r>
      <w:r w:rsidR="001347FE">
        <w:rPr>
          <w:rFonts w:ascii="Times New Roman" w:hAnsi="Times New Roman" w:cs="Times New Roman"/>
          <w:sz w:val="24"/>
          <w:szCs w:val="24"/>
        </w:rPr>
        <w:t>m</w:t>
      </w:r>
      <w:r w:rsidRPr="001347FE">
        <w:rPr>
          <w:rFonts w:ascii="Times New Roman" w:hAnsi="Times New Roman" w:cs="Times New Roman"/>
          <w:sz w:val="24"/>
          <w:szCs w:val="24"/>
        </w:rPr>
        <w:t>anagers</w:t>
      </w:r>
      <w:r>
        <w:rPr>
          <w:rFonts w:ascii="Times New Roman" w:hAnsi="Times New Roman" w:cs="Times New Roman"/>
          <w:sz w:val="24"/>
          <w:szCs w:val="24"/>
          <w:lang w:val="en-US"/>
        </w:rPr>
        <w:t>,</w:t>
      </w:r>
      <w:r>
        <w:rPr>
          <w:rFonts w:ascii="Times New Roman" w:hAnsi="Times New Roman" w:cs="Times New Roman"/>
          <w:sz w:val="24"/>
          <w:szCs w:val="24"/>
        </w:rPr>
        <w:t xml:space="preserve"> consent to participating in the study while ensuring that the required data could be collected for further analysis. This significantly narrowed the selection of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firms. The Teelucksingh family firm was the only family firm that gave their verbal consent and supported the research with all information requests until all necessary data were collected. The experience of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was then investigated to determine whether their governance practices can be generalized</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w:t>
      </w:r>
      <w:proofErr w:type="spellStart"/>
      <w:r>
        <w:rPr>
          <w:rFonts w:ascii="Times New Roman" w:hAnsi="Times New Roman" w:cs="Times New Roman"/>
          <w:sz w:val="24"/>
          <w:szCs w:val="24"/>
        </w:rPr>
        <w:t>formulat</w:t>
      </w:r>
      <w:proofErr w:type="spellEnd"/>
      <w:r>
        <w:rPr>
          <w:rFonts w:ascii="Times New Roman" w:hAnsi="Times New Roman" w:cs="Times New Roman"/>
          <w:sz w:val="24"/>
          <w:szCs w:val="24"/>
          <w:lang w:val="en-US"/>
        </w:rPr>
        <w:t>ed</w:t>
      </w:r>
      <w:r>
        <w:rPr>
          <w:rFonts w:ascii="Times New Roman" w:hAnsi="Times New Roman" w:cs="Times New Roman"/>
          <w:sz w:val="24"/>
          <w:szCs w:val="24"/>
        </w:rPr>
        <w:t xml:space="preserve"> into a </w:t>
      </w:r>
      <w:r>
        <w:rPr>
          <w:rFonts w:ascii="Times New Roman" w:hAnsi="Times New Roman" w:cs="Times New Roman"/>
          <w:sz w:val="24"/>
          <w:szCs w:val="24"/>
          <w:lang w:val="en-US"/>
        </w:rPr>
        <w:t>c</w:t>
      </w:r>
      <w:proofErr w:type="spellStart"/>
      <w:r>
        <w:rPr>
          <w:rFonts w:ascii="Times New Roman" w:hAnsi="Times New Roman" w:cs="Times New Roman"/>
          <w:sz w:val="24"/>
          <w:szCs w:val="24"/>
        </w:rPr>
        <w:t>orporate</w:t>
      </w:r>
      <w:proofErr w:type="spellEnd"/>
      <w:r>
        <w:rPr>
          <w:rFonts w:ascii="Times New Roman" w:hAnsi="Times New Roman" w:cs="Times New Roman"/>
          <w:sz w:val="24"/>
          <w:szCs w:val="24"/>
        </w:rPr>
        <w:t xml:space="preserve"> level strategy that will result </w:t>
      </w:r>
      <w:r>
        <w:rPr>
          <w:rFonts w:ascii="Times New Roman" w:hAnsi="Times New Roman" w:cs="Times New Roman"/>
          <w:sz w:val="24"/>
          <w:szCs w:val="24"/>
          <w:lang w:val="en-US"/>
        </w:rPr>
        <w:t>in</w:t>
      </w:r>
      <w:r>
        <w:rPr>
          <w:rFonts w:ascii="Times New Roman" w:hAnsi="Times New Roman" w:cs="Times New Roman"/>
          <w:sz w:val="24"/>
          <w:szCs w:val="24"/>
        </w:rPr>
        <w:t xml:space="preserve"> the survival of the family firm.</w:t>
      </w:r>
    </w:p>
    <w:p w14:paraId="2AC3571C" w14:textId="77777777" w:rsidR="009710BA" w:rsidRDefault="009710BA">
      <w:pPr>
        <w:spacing w:after="200" w:line="480" w:lineRule="auto"/>
        <w:ind w:firstLine="720"/>
        <w:jc w:val="both"/>
        <w:rPr>
          <w:rFonts w:ascii="Times New Roman" w:hAnsi="Times New Roman" w:cs="Times New Roman"/>
          <w:sz w:val="24"/>
          <w:szCs w:val="24"/>
        </w:rPr>
      </w:pPr>
    </w:p>
    <w:p w14:paraId="6F8AE2F8" w14:textId="67116CC2" w:rsidR="001A2C7B" w:rsidRDefault="00254474" w:rsidP="00D1132C">
      <w:pPr>
        <w:pStyle w:val="Heading2"/>
        <w:spacing w:afterLines="100" w:after="240" w:line="260" w:lineRule="auto"/>
      </w:pPr>
      <w:bookmarkStart w:id="65" w:name="_Toc77622186"/>
      <w:r>
        <w:lastRenderedPageBreak/>
        <w:t>3.2 Research Paradigm</w:t>
      </w:r>
      <w:bookmarkEnd w:id="65"/>
    </w:p>
    <w:p w14:paraId="22863594" w14:textId="77777777" w:rsidR="00D1132C" w:rsidRPr="00D1132C" w:rsidRDefault="00D1132C" w:rsidP="00D1132C">
      <w:pPr>
        <w:spacing w:after="0"/>
      </w:pPr>
    </w:p>
    <w:p w14:paraId="3E323011" w14:textId="77777777" w:rsidR="001A2C7B" w:rsidRDefault="00254474" w:rsidP="00D1132C">
      <w:pPr>
        <w:pStyle w:val="Heading3"/>
        <w:spacing w:before="0" w:afterLines="100" w:line="260" w:lineRule="auto"/>
      </w:pPr>
      <w:bookmarkStart w:id="66" w:name="_Toc77622187"/>
      <w:r>
        <w:t>3.2</w:t>
      </w:r>
      <w:r>
        <w:rPr>
          <w:lang w:val="en-US"/>
        </w:rPr>
        <w:t>.</w:t>
      </w:r>
      <w:r>
        <w:t>1 Ontology</w:t>
      </w:r>
      <w:bookmarkEnd w:id="66"/>
      <w:r>
        <w:t xml:space="preserve"> </w:t>
      </w:r>
    </w:p>
    <w:p w14:paraId="266ACC47"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Barry (2003) describes Ontology, as ‘metaphysics’ </w:t>
      </w:r>
      <w:r>
        <w:rPr>
          <w:rFonts w:ascii="Times New Roman" w:eastAsia="Calibri" w:hAnsi="Times New Roman" w:cs="Times New Roman"/>
          <w:sz w:val="24"/>
          <w:szCs w:val="24"/>
        </w:rPr>
        <w:t>–</w:t>
      </w:r>
      <w:r>
        <w:rPr>
          <w:rFonts w:ascii="Times New Roman" w:hAnsi="Times New Roman" w:cs="Times New Roman"/>
          <w:sz w:val="24"/>
          <w:szCs w:val="24"/>
        </w:rPr>
        <w:t xml:space="preserve"> a label meaning literally ‘what comes after the </w:t>
      </w:r>
      <w:proofErr w:type="gramStart"/>
      <w:r>
        <w:rPr>
          <w:rFonts w:ascii="Times New Roman" w:hAnsi="Times New Roman" w:cs="Times New Roman"/>
          <w:sz w:val="24"/>
          <w:szCs w:val="24"/>
        </w:rPr>
        <w:t>physics’</w:t>
      </w:r>
      <w:proofErr w:type="gramEnd"/>
      <w:r>
        <w:rPr>
          <w:rFonts w:ascii="Times New Roman" w:hAnsi="Times New Roman" w:cs="Times New Roman"/>
          <w:sz w:val="24"/>
          <w:szCs w:val="24"/>
        </w:rPr>
        <w:t>. There ha</w:t>
      </w:r>
      <w:proofErr w:type="spellStart"/>
      <w:r>
        <w:rPr>
          <w:rFonts w:ascii="Times New Roman" w:hAnsi="Times New Roman" w:cs="Times New Roman"/>
          <w:sz w:val="24"/>
          <w:szCs w:val="24"/>
          <w:lang w:val="en-US"/>
        </w:rPr>
        <w:t>ve</w:t>
      </w:r>
      <w:proofErr w:type="spellEnd"/>
      <w:r>
        <w:rPr>
          <w:rFonts w:ascii="Times New Roman" w:hAnsi="Times New Roman" w:cs="Times New Roman"/>
          <w:sz w:val="24"/>
          <w:szCs w:val="24"/>
        </w:rPr>
        <w:t xml:space="preserve"> been multiple discussions by several philosophers regarding the fundamental premise upon which all philosophy, knowledge and wisdom rest. Different individuals argue as to the true foundation upon which all knowledge and thinking is based. </w:t>
      </w:r>
    </w:p>
    <w:p w14:paraId="6A2B79EF"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According to Pacewicz (2011), Socrates and Plato place ethics first. </w:t>
      </w:r>
      <w:proofErr w:type="spellStart"/>
      <w:r>
        <w:rPr>
          <w:rFonts w:ascii="Times New Roman" w:hAnsi="Times New Roman" w:cs="Times New Roman"/>
          <w:sz w:val="24"/>
          <w:szCs w:val="24"/>
        </w:rPr>
        <w:t>Tahko</w:t>
      </w:r>
      <w:proofErr w:type="spellEnd"/>
      <w:r>
        <w:rPr>
          <w:rFonts w:ascii="Times New Roman" w:hAnsi="Times New Roman" w:cs="Times New Roman"/>
          <w:sz w:val="24"/>
          <w:szCs w:val="24"/>
        </w:rPr>
        <w:t xml:space="preserve"> (2013) says Aristotle postulates ontology while Descartes, according to Truncellito (2007)</w:t>
      </w:r>
      <w:r>
        <w:rPr>
          <w:rFonts w:ascii="Times New Roman" w:hAnsi="Times New Roman" w:cs="Times New Roman"/>
          <w:sz w:val="24"/>
          <w:szCs w:val="24"/>
          <w:lang w:val="en-US"/>
        </w:rPr>
        <w:t>,</w:t>
      </w:r>
      <w:r>
        <w:rPr>
          <w:rFonts w:ascii="Times New Roman" w:hAnsi="Times New Roman" w:cs="Times New Roman"/>
          <w:sz w:val="24"/>
          <w:szCs w:val="24"/>
        </w:rPr>
        <w:t xml:space="preserve"> put epistemology first. Irvine (1999) reports that Russell argues for logic first, and then Husser puts phenomenology</w:t>
      </w:r>
      <w:r>
        <w:rPr>
          <w:rFonts w:ascii="Times New Roman" w:hAnsi="Times New Roman" w:cs="Times New Roman"/>
          <w:sz w:val="24"/>
          <w:szCs w:val="24"/>
          <w:lang w:val="en-US"/>
        </w:rPr>
        <w:t>,</w:t>
      </w:r>
      <w:r>
        <w:rPr>
          <w:rFonts w:ascii="Times New Roman" w:hAnsi="Times New Roman" w:cs="Times New Roman"/>
          <w:sz w:val="24"/>
          <w:szCs w:val="24"/>
        </w:rPr>
        <w:t xml:space="preserve"> according to Crowell (1990). While each philosopher maintains their own perspective, it is irrelevant in relation to the foundation of all knowledge and thinking. For the objectives of this research paper, it can be concluded that ontology encompasses the sense of being. Being</w:t>
      </w:r>
      <w:r>
        <w:rPr>
          <w:rFonts w:ascii="Times New Roman" w:hAnsi="Times New Roman" w:cs="Times New Roman"/>
          <w:sz w:val="24"/>
          <w:szCs w:val="24"/>
          <w:lang w:val="en-US"/>
        </w:rPr>
        <w:t>,</w:t>
      </w:r>
      <w:r>
        <w:rPr>
          <w:rFonts w:ascii="Times New Roman" w:hAnsi="Times New Roman" w:cs="Times New Roman"/>
          <w:sz w:val="24"/>
          <w:szCs w:val="24"/>
        </w:rPr>
        <w:t xml:space="preserve"> therefore, must come before ‘thinking’ and logic.</w:t>
      </w:r>
    </w:p>
    <w:p w14:paraId="20F1C43B" w14:textId="030E107E"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sidRPr="006A5F89">
        <w:rPr>
          <w:rFonts w:ascii="Times New Roman" w:hAnsi="Times New Roman" w:cs="Times New Roman"/>
          <w:sz w:val="24"/>
          <w:szCs w:val="24"/>
        </w:rPr>
        <w:t>Saunders</w:t>
      </w:r>
      <w:r w:rsidRPr="006A5F89">
        <w:rPr>
          <w:rFonts w:ascii="Times New Roman" w:hAnsi="Times New Roman" w:cs="Times New Roman"/>
          <w:sz w:val="24"/>
          <w:szCs w:val="24"/>
          <w:lang w:val="en-US"/>
        </w:rPr>
        <w:t>, Lewis and Thornhill</w:t>
      </w:r>
      <w:r w:rsidRPr="006A5F89">
        <w:rPr>
          <w:rFonts w:ascii="Times New Roman" w:hAnsi="Times New Roman" w:cs="Times New Roman"/>
          <w:sz w:val="24"/>
          <w:szCs w:val="24"/>
        </w:rPr>
        <w:t xml:space="preserve"> (2007</w:t>
      </w:r>
      <w:r>
        <w:rPr>
          <w:rFonts w:ascii="Times New Roman" w:hAnsi="Times New Roman" w:cs="Times New Roman"/>
          <w:sz w:val="24"/>
          <w:szCs w:val="24"/>
        </w:rPr>
        <w:t xml:space="preserve">) highlight that ontology, to a greater extent than epistemological considerations, raises questions of the </w:t>
      </w:r>
      <w:proofErr w:type="gramStart"/>
      <w:r>
        <w:rPr>
          <w:rFonts w:ascii="Times New Roman" w:hAnsi="Times New Roman" w:cs="Times New Roman"/>
          <w:sz w:val="24"/>
          <w:szCs w:val="24"/>
        </w:rPr>
        <w:t>assumptions</w:t>
      </w:r>
      <w:proofErr w:type="gramEnd"/>
      <w:r>
        <w:rPr>
          <w:rFonts w:ascii="Times New Roman" w:hAnsi="Times New Roman" w:cs="Times New Roman"/>
          <w:sz w:val="24"/>
          <w:szCs w:val="24"/>
        </w:rPr>
        <w:t xml:space="preserve"> researchers have about the way the world operates. Smith (2008) goes on to define ontology as “the study of beings or their being - what is”. These distant perspectives highlight the continuum between the polarities of ontology. </w:t>
      </w:r>
      <w:r w:rsidRPr="006A5F89">
        <w:rPr>
          <w:rFonts w:ascii="Times New Roman" w:hAnsi="Times New Roman" w:cs="Times New Roman"/>
          <w:sz w:val="24"/>
          <w:szCs w:val="24"/>
        </w:rPr>
        <w:t>Remenyi (1998)</w:t>
      </w:r>
      <w:r>
        <w:rPr>
          <w:rFonts w:ascii="Times New Roman" w:hAnsi="Times New Roman" w:cs="Times New Roman"/>
          <w:sz w:val="24"/>
          <w:szCs w:val="24"/>
        </w:rPr>
        <w:t xml:space="preserve"> argues “there are many facets to ontology, but the two fundamental polarities within the philosophical field are objectivism/realism and subjectivism/nominalism.</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3E7B45FF" w14:textId="4D9B5AD5"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Objectivism claims that the only legitimate approach to create knowledge about social reality is through positivist, empirical research. Evidence must be verifiable and replicable. Anderson</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Barrera (1995) describe this as “Human nature is perceived as deterministic, that </w:t>
      </w:r>
      <w:r>
        <w:rPr>
          <w:rFonts w:ascii="Times New Roman" w:hAnsi="Times New Roman" w:cs="Times New Roman"/>
          <w:sz w:val="24"/>
          <w:szCs w:val="24"/>
        </w:rPr>
        <w:lastRenderedPageBreak/>
        <w:t>is</w:t>
      </w:r>
      <w:r>
        <w:rPr>
          <w:rFonts w:ascii="Times New Roman" w:hAnsi="Times New Roman" w:cs="Times New Roman"/>
          <w:sz w:val="24"/>
          <w:szCs w:val="24"/>
          <w:lang w:val="en-US"/>
        </w:rPr>
        <w:t>,</w:t>
      </w:r>
      <w:r>
        <w:rPr>
          <w:rFonts w:ascii="Times New Roman" w:hAnsi="Times New Roman" w:cs="Times New Roman"/>
          <w:sz w:val="24"/>
          <w:szCs w:val="24"/>
        </w:rPr>
        <w:t xml:space="preserve"> shaped by heredity and environment</w:t>
      </w:r>
      <w:r>
        <w:rPr>
          <w:rFonts w:ascii="Times New Roman" w:hAnsi="Times New Roman" w:cs="Times New Roman"/>
          <w:sz w:val="24"/>
          <w:szCs w:val="24"/>
          <w:lang w:val="en-US"/>
        </w:rPr>
        <w:t>.</w:t>
      </w:r>
      <w:r>
        <w:rPr>
          <w:rFonts w:ascii="Times New Roman" w:hAnsi="Times New Roman" w:cs="Times New Roman"/>
          <w:sz w:val="24"/>
          <w:szCs w:val="24"/>
        </w:rPr>
        <w:t xml:space="preserve">” (1995, p.2) Objectivism maintains that social entities exist in reality external to social actors. </w:t>
      </w:r>
    </w:p>
    <w:p w14:paraId="1A390CF3"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Conversely, the subjectivist view is, social phenomena are created from the perceptions and consequent actions of social actors. Given that the social process is </w:t>
      </w:r>
      <w:r w:rsidRPr="006A5F89">
        <w:rPr>
          <w:rFonts w:ascii="Times New Roman" w:hAnsi="Times New Roman" w:cs="Times New Roman"/>
          <w:sz w:val="24"/>
          <w:szCs w:val="24"/>
        </w:rPr>
        <w:t>continuous and iterative, “social phenomena are forever in a constant state of revision” (Saunders</w:t>
      </w:r>
      <w:r w:rsidRPr="006A5F89">
        <w:rPr>
          <w:rFonts w:ascii="Times New Roman" w:hAnsi="Times New Roman" w:cs="Times New Roman"/>
          <w:sz w:val="24"/>
          <w:szCs w:val="24"/>
          <w:lang w:val="en-US"/>
        </w:rPr>
        <w:t>, Lewis and Thornhill</w:t>
      </w:r>
      <w:r w:rsidRPr="006A5F89">
        <w:rPr>
          <w:rFonts w:ascii="Times New Roman" w:hAnsi="Times New Roman" w:cs="Times New Roman"/>
          <w:sz w:val="24"/>
          <w:szCs w:val="24"/>
        </w:rPr>
        <w:t>, 2007</w:t>
      </w:r>
      <w:r>
        <w:rPr>
          <w:rFonts w:ascii="Times New Roman" w:hAnsi="Times New Roman" w:cs="Times New Roman"/>
          <w:sz w:val="24"/>
          <w:szCs w:val="24"/>
        </w:rPr>
        <w:t xml:space="preserve">). Anderson and Barrera (1995) concur that although subjectivism accepts there are objects and behaviours external to the individual, they insist that “they have no intrinsic meaning in isolation from human perception” (1995, p.3). Rather, they are interpreted or “constructed” through human perception and cognition. </w:t>
      </w:r>
    </w:p>
    <w:p w14:paraId="6F0F919E"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These authors connect the human perception and the meaning it gives to the dynamics of the external world. The objects that we see and the behaviours that we exhibit are all perceived to be of a particular persuasion when human beings internalize them. In other words, the </w:t>
      </w:r>
      <w:r>
        <w:rPr>
          <w:rFonts w:ascii="Times New Roman" w:hAnsi="Times New Roman" w:cs="Times New Roman"/>
          <w:sz w:val="24"/>
          <w:szCs w:val="24"/>
          <w:lang w:val="en-US"/>
        </w:rPr>
        <w:t>perception</w:t>
      </w:r>
      <w:r>
        <w:rPr>
          <w:rFonts w:ascii="Times New Roman" w:hAnsi="Times New Roman" w:cs="Times New Roman"/>
          <w:sz w:val="24"/>
          <w:szCs w:val="24"/>
        </w:rPr>
        <w:t xml:space="preserve"> and meaning of those experience</w:t>
      </w:r>
      <w:r>
        <w:rPr>
          <w:rFonts w:ascii="Times New Roman" w:hAnsi="Times New Roman" w:cs="Times New Roman"/>
          <w:sz w:val="24"/>
          <w:szCs w:val="24"/>
          <w:lang w:val="en-US"/>
        </w:rPr>
        <w:t>s</w:t>
      </w:r>
      <w:r>
        <w:rPr>
          <w:rFonts w:ascii="Times New Roman" w:hAnsi="Times New Roman" w:cs="Times New Roman"/>
          <w:sz w:val="24"/>
          <w:szCs w:val="24"/>
        </w:rPr>
        <w:t xml:space="preserve"> are all subjective, given each individual </w:t>
      </w:r>
      <w:r>
        <w:rPr>
          <w:rFonts w:ascii="Times New Roman" w:hAnsi="Times New Roman" w:cs="Times New Roman"/>
          <w:sz w:val="24"/>
          <w:szCs w:val="24"/>
          <w:lang w:val="en-US"/>
        </w:rPr>
        <w:t>h</w:t>
      </w:r>
      <w:r>
        <w:rPr>
          <w:rFonts w:ascii="Times New Roman" w:hAnsi="Times New Roman" w:cs="Times New Roman"/>
          <w:sz w:val="24"/>
          <w:szCs w:val="24"/>
        </w:rPr>
        <w:t xml:space="preserve">as a unique way of looking and understanding things. </w:t>
      </w:r>
    </w:p>
    <w:p w14:paraId="43525B6D" w14:textId="07C40165"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sidRPr="006A5F89">
        <w:rPr>
          <w:rFonts w:ascii="Times New Roman" w:hAnsi="Times New Roman" w:cs="Times New Roman"/>
          <w:sz w:val="24"/>
          <w:szCs w:val="24"/>
        </w:rPr>
        <w:t>Schwendinger (</w:t>
      </w:r>
      <w:r w:rsidR="00B306EE" w:rsidRPr="006A5F89">
        <w:rPr>
          <w:rFonts w:ascii="Times New Roman" w:hAnsi="Times New Roman" w:cs="Times New Roman"/>
          <w:sz w:val="24"/>
          <w:szCs w:val="24"/>
        </w:rPr>
        <w:t>2009</w:t>
      </w:r>
      <w:r w:rsidRPr="006A5F89">
        <w:rPr>
          <w:rFonts w:ascii="Times New Roman" w:hAnsi="Times New Roman" w:cs="Times New Roman"/>
          <w:sz w:val="24"/>
          <w:szCs w:val="24"/>
        </w:rPr>
        <w:t>) states</w:t>
      </w:r>
      <w:r>
        <w:rPr>
          <w:rFonts w:ascii="Times New Roman" w:hAnsi="Times New Roman" w:cs="Times New Roman"/>
          <w:sz w:val="24"/>
          <w:szCs w:val="24"/>
        </w:rPr>
        <w:t xml:space="preserve"> that a single view of reality in which empirical research can be performed for findings to be replicated and validated, is more aligned to the objectivist view. Objective data can be investigated quantitatively. Quantitative data can be measured numerically and provide data that is free from bias. Subjectivism is more appropriate for qualitative research. The perceptions and experiences of each individual will be different. Therefore, the data extracted will be based on how a person thinks, reasons and analyses a situation. </w:t>
      </w:r>
    </w:p>
    <w:p w14:paraId="5653AE53"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lang w:val="en-US"/>
        </w:rPr>
        <w:tab/>
      </w:r>
      <w:r>
        <w:rPr>
          <w:rFonts w:ascii="Times New Roman" w:hAnsi="Times New Roman" w:cs="Times New Roman"/>
          <w:sz w:val="24"/>
          <w:szCs w:val="24"/>
        </w:rPr>
        <w:t xml:space="preserve">When investigating decision-making, strategic planning, family culture, the development of a corporate level strategy and the long-term survival of The Teelucksingh Group, the research will involve the opinions and beliefs of the family members. Therefore, </w:t>
      </w:r>
      <w:r>
        <w:rPr>
          <w:rFonts w:ascii="Times New Roman" w:hAnsi="Times New Roman" w:cs="Times New Roman"/>
          <w:sz w:val="24"/>
          <w:szCs w:val="24"/>
        </w:rPr>
        <w:lastRenderedPageBreak/>
        <w:t xml:space="preserve">within an </w:t>
      </w:r>
      <w:r>
        <w:rPr>
          <w:rFonts w:ascii="Times New Roman" w:hAnsi="Times New Roman" w:cs="Times New Roman"/>
          <w:sz w:val="24"/>
          <w:szCs w:val="24"/>
          <w:lang w:val="en-US"/>
        </w:rPr>
        <w:t>o</w:t>
      </w:r>
      <w:proofErr w:type="spellStart"/>
      <w:r>
        <w:rPr>
          <w:rFonts w:ascii="Times New Roman" w:hAnsi="Times New Roman" w:cs="Times New Roman"/>
          <w:sz w:val="24"/>
          <w:szCs w:val="24"/>
        </w:rPr>
        <w:t>ntological</w:t>
      </w:r>
      <w:proofErr w:type="spellEnd"/>
      <w:r>
        <w:rPr>
          <w:rFonts w:ascii="Times New Roman" w:hAnsi="Times New Roman" w:cs="Times New Roman"/>
          <w:sz w:val="24"/>
          <w:szCs w:val="24"/>
        </w:rPr>
        <w:t xml:space="preserve"> paradigm, the subjectivist approach will be reflected within the research through the collection and analysis of perceptions and actions of the participants. </w:t>
      </w:r>
    </w:p>
    <w:p w14:paraId="6353969E"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Additionally, planning and strategic development needs to be free of subjective bias. Therefore, these areas will require an objective perspective. These topics will be evaluated objectively to ensure that the future of The Teelucksingh Group is not influenced by one or more members. Having established the virtues of </w:t>
      </w:r>
      <w:r>
        <w:rPr>
          <w:rFonts w:ascii="Times New Roman" w:hAnsi="Times New Roman" w:cs="Times New Roman"/>
          <w:sz w:val="24"/>
          <w:szCs w:val="24"/>
          <w:lang w:val="en-US"/>
        </w:rPr>
        <w:t xml:space="preserve">the </w:t>
      </w:r>
      <w:r>
        <w:rPr>
          <w:rFonts w:ascii="Times New Roman" w:hAnsi="Times New Roman" w:cs="Times New Roman"/>
          <w:sz w:val="24"/>
          <w:szCs w:val="24"/>
        </w:rPr>
        <w:t>ontological perspective, the epistemological path will now be examined.</w:t>
      </w:r>
    </w:p>
    <w:p w14:paraId="18C61DE4" w14:textId="77777777" w:rsidR="001A2C7B" w:rsidRDefault="00254474">
      <w:pPr>
        <w:pStyle w:val="Heading3"/>
        <w:spacing w:afterLines="100" w:line="260" w:lineRule="auto"/>
      </w:pPr>
      <w:bookmarkStart w:id="67" w:name="_Toc77622188"/>
      <w:r>
        <w:t>3.2</w:t>
      </w:r>
      <w:r>
        <w:rPr>
          <w:lang w:val="en-US"/>
        </w:rPr>
        <w:t>.</w:t>
      </w:r>
      <w:r>
        <w:t>2 Epistemology</w:t>
      </w:r>
      <w:bookmarkEnd w:id="67"/>
    </w:p>
    <w:p w14:paraId="03757C4A"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While ontology seeks to answer the question “what is”, epistemology is defined as “the study of knowledge - how we know” (Smith, 2008). There are two polarities within the field of epistemology</w:t>
      </w:r>
      <w:r>
        <w:rPr>
          <w:rFonts w:ascii="Times New Roman" w:hAnsi="Times New Roman" w:cs="Times New Roman"/>
          <w:sz w:val="24"/>
          <w:szCs w:val="24"/>
          <w:lang w:val="en-US"/>
        </w:rPr>
        <w:t>,</w:t>
      </w:r>
      <w:r>
        <w:rPr>
          <w:rFonts w:ascii="Times New Roman" w:hAnsi="Times New Roman" w:cs="Times New Roman"/>
          <w:sz w:val="24"/>
          <w:szCs w:val="24"/>
        </w:rPr>
        <w:t xml:space="preserve"> namely positivism and phenomenology.</w:t>
      </w:r>
    </w:p>
    <w:p w14:paraId="4D2DC8CC" w14:textId="71DACDCE" w:rsidR="001A2C7B" w:rsidRDefault="00254474">
      <w:pPr>
        <w:pStyle w:val="Heading4"/>
      </w:pPr>
      <w:r>
        <w:t>3.2</w:t>
      </w:r>
      <w:r>
        <w:rPr>
          <w:lang w:val="en-US"/>
        </w:rPr>
        <w:t>.</w:t>
      </w:r>
      <w:r>
        <w:t>2.1 Positivism</w:t>
      </w:r>
    </w:p>
    <w:p w14:paraId="707D1080"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Positivism is the philosophy that involves observing social occurrences. In research, it refers to quantifiable data being collected in which statistical analysis can be performed. The validity and reliability of positivist research can be easily confirmed as data is easily measured and provides an objective result. Analysing this type of data can be repeated to further establish certainty and consistency of findings. </w:t>
      </w:r>
    </w:p>
    <w:p w14:paraId="08EEE8E7" w14:textId="77777777" w:rsidR="001A2C7B" w:rsidRDefault="00254474">
      <w:pPr>
        <w:shd w:val="clear" w:color="auto" w:fill="FFFFFF"/>
        <w:spacing w:after="0" w:line="480" w:lineRule="auto"/>
        <w:ind w:firstLine="72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Theorists</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however, have noted the limitations of positivism with regards to objectivity in research. Firstly, the positivist performs research from an outsider perspective in an effort to maintain objectivity, while the insider or subjective perspective is ignored (Lincoln </w:t>
      </w:r>
      <w:r>
        <w:rPr>
          <w:rFonts w:ascii="Times New Roman" w:eastAsia="Times New Roman" w:hAnsi="Times New Roman" w:cs="Times New Roman"/>
          <w:sz w:val="24"/>
          <w:szCs w:val="24"/>
          <w:lang w:val="en-US"/>
        </w:rPr>
        <w:t>and</w:t>
      </w:r>
      <w:r>
        <w:rPr>
          <w:rFonts w:ascii="Times New Roman" w:eastAsia="Times New Roman" w:hAnsi="Times New Roman" w:cs="Times New Roman"/>
          <w:sz w:val="24"/>
          <w:szCs w:val="24"/>
        </w:rPr>
        <w:t xml:space="preserve"> Guba, 1985).  Secondly, the emphasis on quantification can remove context, meaning, and purpose from a research question by ignoring the unquantifiable variables (Guba </w:t>
      </w:r>
      <w:r>
        <w:rPr>
          <w:rFonts w:ascii="Times New Roman" w:eastAsia="Times New Roman" w:hAnsi="Times New Roman" w:cs="Times New Roman"/>
          <w:sz w:val="24"/>
          <w:szCs w:val="24"/>
          <w:lang w:val="en-US"/>
        </w:rPr>
        <w:t>and</w:t>
      </w:r>
      <w:r>
        <w:rPr>
          <w:rFonts w:ascii="Times New Roman" w:eastAsia="Times New Roman" w:hAnsi="Times New Roman" w:cs="Times New Roman"/>
          <w:sz w:val="24"/>
          <w:szCs w:val="24"/>
        </w:rPr>
        <w:t xml:space="preserve"> Lincoln, 1994).  Thirdly, positivism’s generalisation of data renders results inapplicable to individual cases; data can be used to describe a population without accounting for significant individual variation </w:t>
      </w:r>
      <w:r>
        <w:rPr>
          <w:rFonts w:ascii="Times New Roman" w:eastAsia="Times New Roman" w:hAnsi="Times New Roman" w:cs="Times New Roman"/>
          <w:sz w:val="24"/>
          <w:szCs w:val="24"/>
        </w:rPr>
        <w:lastRenderedPageBreak/>
        <w:t xml:space="preserve">(Guba </w:t>
      </w:r>
      <w:r>
        <w:rPr>
          <w:rFonts w:ascii="Times New Roman" w:eastAsia="Times New Roman" w:hAnsi="Times New Roman" w:cs="Times New Roman"/>
          <w:sz w:val="24"/>
          <w:szCs w:val="24"/>
          <w:lang w:val="en-US"/>
        </w:rPr>
        <w:t>and</w:t>
      </w:r>
      <w:r>
        <w:rPr>
          <w:rFonts w:ascii="Times New Roman" w:eastAsia="Times New Roman" w:hAnsi="Times New Roman" w:cs="Times New Roman"/>
          <w:sz w:val="24"/>
          <w:szCs w:val="24"/>
        </w:rPr>
        <w:t xml:space="preserve"> Lincoln, 1994; </w:t>
      </w:r>
      <w:proofErr w:type="spellStart"/>
      <w:r w:rsidRPr="006A5F89">
        <w:rPr>
          <w:rFonts w:ascii="Times New Roman" w:eastAsia="Times New Roman" w:hAnsi="Times New Roman" w:cs="Times New Roman"/>
          <w:sz w:val="24"/>
          <w:szCs w:val="24"/>
        </w:rPr>
        <w:t>Wildemuth</w:t>
      </w:r>
      <w:proofErr w:type="spellEnd"/>
      <w:r w:rsidRPr="006A5F89">
        <w:rPr>
          <w:rFonts w:ascii="Times New Roman" w:eastAsia="Times New Roman" w:hAnsi="Times New Roman" w:cs="Times New Roman"/>
          <w:sz w:val="24"/>
          <w:szCs w:val="24"/>
        </w:rPr>
        <w:t>, 1993).</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Given these limitations, post-positivism was established in order to include specific contexts and provide holistic interpretations.</w:t>
      </w:r>
    </w:p>
    <w:p w14:paraId="506996B2" w14:textId="7ADAB7C6" w:rsidR="001A2C7B" w:rsidRDefault="00254474">
      <w:pPr>
        <w:pStyle w:val="Heading4"/>
      </w:pPr>
      <w:r>
        <w:t>3.2</w:t>
      </w:r>
      <w:r>
        <w:rPr>
          <w:lang w:val="en-US"/>
        </w:rPr>
        <w:t>.</w:t>
      </w:r>
      <w:r>
        <w:t>2.2 Post Positivism</w:t>
      </w:r>
    </w:p>
    <w:p w14:paraId="7DC70E04" w14:textId="77777777" w:rsidR="001A2C7B" w:rsidRDefault="00254474">
      <w:pPr>
        <w:shd w:val="clear" w:color="auto" w:fill="FFFFFF"/>
        <w:spacing w:after="0" w:line="480" w:lineRule="auto"/>
        <w:ind w:firstLine="72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 xml:space="preserve">Post-positivists believe that knowledge is valued and biased, and that true objective knowledge is difficult, or even impossible, to accomplish (Lincoln </w:t>
      </w:r>
      <w:r>
        <w:rPr>
          <w:rFonts w:ascii="Times New Roman" w:eastAsia="Times New Roman" w:hAnsi="Times New Roman" w:cs="Times New Roman"/>
          <w:sz w:val="24"/>
          <w:szCs w:val="24"/>
          <w:shd w:val="clear" w:color="auto" w:fill="FFFFFF"/>
          <w:lang w:val="en-US"/>
        </w:rPr>
        <w:t>and</w:t>
      </w:r>
      <w:r>
        <w:rPr>
          <w:rFonts w:ascii="Times New Roman" w:eastAsia="Times New Roman" w:hAnsi="Times New Roman" w:cs="Times New Roman"/>
          <w:sz w:val="24"/>
          <w:szCs w:val="24"/>
          <w:shd w:val="clear" w:color="auto" w:fill="FFFFFF"/>
        </w:rPr>
        <w:t xml:space="preserve"> Guba, 1985). Observations seem logically or contextually right for a given situation and do not require justification (Lincoln </w:t>
      </w:r>
      <w:r>
        <w:rPr>
          <w:rFonts w:ascii="Times New Roman" w:eastAsia="Times New Roman" w:hAnsi="Times New Roman" w:cs="Times New Roman"/>
          <w:sz w:val="24"/>
          <w:szCs w:val="24"/>
          <w:shd w:val="clear" w:color="auto" w:fill="FFFFFF"/>
          <w:lang w:val="en-US"/>
        </w:rPr>
        <w:t>and</w:t>
      </w:r>
      <w:r>
        <w:rPr>
          <w:rFonts w:ascii="Times New Roman" w:eastAsia="Times New Roman" w:hAnsi="Times New Roman" w:cs="Times New Roman"/>
          <w:sz w:val="24"/>
          <w:szCs w:val="24"/>
          <w:shd w:val="clear" w:color="auto" w:fill="FFFFFF"/>
        </w:rPr>
        <w:t xml:space="preserve"> Guba, 1985); </w:t>
      </w:r>
      <w:r>
        <w:rPr>
          <w:rFonts w:ascii="Times New Roman" w:eastAsia="Times New Roman" w:hAnsi="Times New Roman" w:cs="Times New Roman"/>
          <w:sz w:val="24"/>
          <w:szCs w:val="24"/>
          <w:shd w:val="clear" w:color="auto" w:fill="FFFFFF"/>
          <w:lang w:val="en-US"/>
        </w:rPr>
        <w:t>p</w:t>
      </w:r>
      <w:proofErr w:type="spellStart"/>
      <w:r>
        <w:rPr>
          <w:rFonts w:ascii="Times New Roman" w:eastAsia="Times New Roman" w:hAnsi="Times New Roman" w:cs="Times New Roman"/>
          <w:sz w:val="24"/>
          <w:szCs w:val="24"/>
          <w:shd w:val="clear" w:color="auto" w:fill="FFFFFF"/>
        </w:rPr>
        <w:t>ost</w:t>
      </w:r>
      <w:proofErr w:type="spellEnd"/>
      <w:r>
        <w:rPr>
          <w:rFonts w:ascii="Times New Roman" w:eastAsia="Times New Roman" w:hAnsi="Times New Roman" w:cs="Times New Roman"/>
          <w:sz w:val="24"/>
          <w:szCs w:val="24"/>
          <w:shd w:val="clear" w:color="auto" w:fill="FFFFFF"/>
        </w:rPr>
        <w:t>-positivists accept that observations are not fixed and are open to change within their contexts (Trochim, 2006).</w:t>
      </w:r>
    </w:p>
    <w:p w14:paraId="5871AA1C" w14:textId="77777777" w:rsidR="001A2C7B" w:rsidRDefault="00254474">
      <w:pPr>
        <w:shd w:val="clear" w:color="auto" w:fill="FFFFFF"/>
        <w:spacing w:after="0" w:line="480" w:lineRule="auto"/>
        <w:ind w:firstLine="72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The post-positivist view includes subjective data and the assumption that data is subjected to multiple forms of interpretation or change. Research performed within a certain time</w:t>
      </w:r>
      <w:r>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 xml:space="preserve">frame can be modified over the course of time. The post-positivist view maintains that research is an ongoing process and new forms of data can be discovered as time progresses. With post-positivist research, there is no fixed conclusion. Research findings have to be alluded to the time period it was performed and </w:t>
      </w:r>
      <w:r>
        <w:rPr>
          <w:rFonts w:ascii="Times New Roman" w:eastAsia="Times New Roman" w:hAnsi="Times New Roman" w:cs="Times New Roman"/>
          <w:sz w:val="24"/>
          <w:szCs w:val="24"/>
          <w:lang w:val="en-US"/>
        </w:rPr>
        <w:t>are</w:t>
      </w:r>
      <w:r>
        <w:rPr>
          <w:rFonts w:ascii="Times New Roman" w:eastAsia="Times New Roman" w:hAnsi="Times New Roman" w:cs="Times New Roman"/>
          <w:sz w:val="24"/>
          <w:szCs w:val="24"/>
        </w:rPr>
        <w:t xml:space="preserve"> subjected to change. Additionally, post-positivists argue that researchers and subjects relate to one another. Knowledge reflects values, and one explanation of another situation must involve similarities in time and place (Lincoln </w:t>
      </w:r>
      <w:r>
        <w:rPr>
          <w:rFonts w:ascii="Times New Roman" w:eastAsia="Times New Roman" w:hAnsi="Times New Roman" w:cs="Times New Roman"/>
          <w:sz w:val="24"/>
          <w:szCs w:val="24"/>
          <w:lang w:val="en-US"/>
        </w:rPr>
        <w:t>and</w:t>
      </w:r>
      <w:r>
        <w:rPr>
          <w:rFonts w:ascii="Times New Roman" w:eastAsia="Times New Roman" w:hAnsi="Times New Roman" w:cs="Times New Roman"/>
          <w:sz w:val="24"/>
          <w:szCs w:val="24"/>
        </w:rPr>
        <w:t xml:space="preserve"> Guba, 1985).  </w:t>
      </w:r>
    </w:p>
    <w:p w14:paraId="1B97DB5A" w14:textId="77777777" w:rsidR="001A2C7B" w:rsidRDefault="00254474">
      <w:pPr>
        <w:shd w:val="clear" w:color="auto" w:fill="FFFFFF"/>
        <w:spacing w:after="0" w:line="480" w:lineRule="auto"/>
        <w:jc w:val="both"/>
        <w:textAlignment w:val="baseline"/>
        <w:rPr>
          <w:rFonts w:ascii="Times New Roman" w:eastAsia="Times New Roman" w:hAnsi="Times New Roman" w:cs="Times New Roman"/>
          <w:sz w:val="24"/>
          <w:szCs w:val="24"/>
          <w:shd w:val="clear" w:color="auto" w:fill="FFFFFF"/>
        </w:rPr>
      </w:pPr>
      <w:r>
        <w:rPr>
          <w:rFonts w:ascii="Times New Roman" w:eastAsia="Times New Roman" w:hAnsi="Times New Roman" w:cs="Times New Roman"/>
          <w:sz w:val="24"/>
          <w:szCs w:val="24"/>
        </w:rPr>
        <w:t> </w:t>
      </w:r>
      <w:r>
        <w:rPr>
          <w:rFonts w:ascii="Times New Roman" w:eastAsia="Times New Roman" w:hAnsi="Times New Roman" w:cs="Times New Roman"/>
          <w:sz w:val="24"/>
          <w:szCs w:val="24"/>
          <w:lang w:val="en-US"/>
        </w:rPr>
        <w:tab/>
      </w:r>
      <w:r>
        <w:rPr>
          <w:rFonts w:ascii="Times New Roman" w:eastAsia="Times New Roman" w:hAnsi="Times New Roman" w:cs="Times New Roman"/>
          <w:sz w:val="24"/>
          <w:szCs w:val="24"/>
          <w:shd w:val="clear" w:color="auto" w:fill="FFFFFF"/>
        </w:rPr>
        <w:t>Post-positivism incorporates </w:t>
      </w:r>
      <w:hyperlink r:id="rId20" w:tgtFrame="_blank" w:history="1">
        <w:r>
          <w:rPr>
            <w:rFonts w:ascii="Times New Roman" w:eastAsia="Times New Roman" w:hAnsi="Times New Roman" w:cs="Times New Roman"/>
            <w:sz w:val="24"/>
            <w:szCs w:val="24"/>
            <w:u w:val="single"/>
            <w:shd w:val="clear" w:color="auto" w:fill="FFFFFF"/>
          </w:rPr>
          <w:t>qualitative</w:t>
        </w:r>
      </w:hyperlink>
      <w:r>
        <w:rPr>
          <w:rFonts w:ascii="Times New Roman" w:eastAsia="Times New Roman" w:hAnsi="Times New Roman" w:cs="Times New Roman"/>
          <w:sz w:val="24"/>
          <w:szCs w:val="24"/>
          <w:shd w:val="clear" w:color="auto" w:fill="FFFFFF"/>
        </w:rPr>
        <w:t> research, subjective opinions and accepts contact between the researcher and the subject (Bryman, 1984). For this reason, post-positivists support innovations and discovery of knowledge rather than specific, fixed outcomes which create a “flexible” research practice (Bryman, 1984, p.78).</w:t>
      </w:r>
    </w:p>
    <w:p w14:paraId="2BC6C3BE" w14:textId="77777777" w:rsidR="001A2C7B" w:rsidRDefault="00254474">
      <w:pPr>
        <w:pStyle w:val="Heading4"/>
      </w:pPr>
      <w:r>
        <w:t>3.2</w:t>
      </w:r>
      <w:r>
        <w:rPr>
          <w:lang w:val="en-US"/>
        </w:rPr>
        <w:t>.</w:t>
      </w:r>
      <w:r>
        <w:t>2.3 Critical Realism</w:t>
      </w:r>
    </w:p>
    <w:p w14:paraId="035024C5" w14:textId="77777777" w:rsidR="001A2C7B" w:rsidRDefault="00254474">
      <w:pPr>
        <w:shd w:val="clear" w:color="auto" w:fill="FFFFFF"/>
        <w:spacing w:after="0" w:line="480" w:lineRule="auto"/>
        <w:ind w:firstLine="720"/>
        <w:jc w:val="both"/>
        <w:textAlignment w:val="baseline"/>
        <w:rPr>
          <w:rFonts w:ascii="Times New Roman" w:eastAsia="Times New Roman" w:hAnsi="Times New Roman" w:cs="Times New Roman"/>
          <w:sz w:val="24"/>
          <w:szCs w:val="24"/>
          <w:shd w:val="clear" w:color="auto" w:fill="FFFFFF"/>
        </w:rPr>
      </w:pPr>
      <w:r>
        <w:rPr>
          <w:rFonts w:ascii="Times New Roman" w:eastAsia="Times New Roman" w:hAnsi="Times New Roman" w:cs="Times New Roman"/>
          <w:sz w:val="24"/>
          <w:szCs w:val="24"/>
          <w:shd w:val="clear" w:color="auto" w:fill="FFFFFF"/>
        </w:rPr>
        <w:t>Critical realism offers a middle ground that reduces the friction between qualitative (subjective) and quantitative (objective) research methods</w:t>
      </w:r>
      <w:r>
        <w:rPr>
          <w:rFonts w:ascii="Times New Roman" w:eastAsia="Times New Roman" w:hAnsi="Times New Roman" w:cs="Times New Roman"/>
          <w:sz w:val="24"/>
          <w:szCs w:val="24"/>
          <w:shd w:val="clear" w:color="auto" w:fill="FFFFFF"/>
          <w:lang w:val="en-US"/>
        </w:rPr>
        <w:t>, and</w:t>
      </w:r>
      <w:r>
        <w:rPr>
          <w:rFonts w:ascii="Times New Roman" w:eastAsia="Times New Roman" w:hAnsi="Times New Roman" w:cs="Times New Roman"/>
          <w:sz w:val="24"/>
          <w:szCs w:val="24"/>
          <w:shd w:val="clear" w:color="auto" w:fill="FFFFFF"/>
        </w:rPr>
        <w:t xml:space="preserve"> involves combining both </w:t>
      </w:r>
      <w:r>
        <w:rPr>
          <w:rFonts w:ascii="Times New Roman" w:eastAsia="Times New Roman" w:hAnsi="Times New Roman" w:cs="Times New Roman"/>
          <w:sz w:val="24"/>
          <w:szCs w:val="24"/>
          <w:shd w:val="clear" w:color="auto" w:fill="FFFFFF"/>
        </w:rPr>
        <w:lastRenderedPageBreak/>
        <w:t>approaches, using numerical evidence and surveys with open ended questions (Bryman, 1984). </w:t>
      </w:r>
      <w:r>
        <w:rPr>
          <w:rFonts w:ascii="Times New Roman" w:eastAsia="Times New Roman" w:hAnsi="Times New Roman" w:cs="Times New Roman"/>
          <w:sz w:val="24"/>
          <w:szCs w:val="24"/>
        </w:rPr>
        <w:t>Critical realism states causality is influenced by the “ecological, biological, and social world” (</w:t>
      </w:r>
      <w:proofErr w:type="spellStart"/>
      <w:r>
        <w:rPr>
          <w:rFonts w:ascii="Times New Roman" w:eastAsia="Times New Roman" w:hAnsi="Times New Roman" w:cs="Times New Roman"/>
          <w:sz w:val="24"/>
          <w:szCs w:val="24"/>
        </w:rPr>
        <w:t>Patomaki</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and</w:t>
      </w:r>
      <w:r>
        <w:rPr>
          <w:rFonts w:ascii="Times New Roman" w:eastAsia="Times New Roman" w:hAnsi="Times New Roman" w:cs="Times New Roman"/>
          <w:sz w:val="24"/>
          <w:szCs w:val="24"/>
        </w:rPr>
        <w:t xml:space="preserve"> Wight, 2000, p. 230); therefore, subjects cannot be separated from their social setting</w:t>
      </w:r>
      <w:r>
        <w:rPr>
          <w:rFonts w:ascii="Times New Roman" w:eastAsia="Times New Roman" w:hAnsi="Times New Roman" w:cs="Times New Roman"/>
          <w:sz w:val="24"/>
          <w:szCs w:val="24"/>
          <w:lang w:val="en-US"/>
        </w:rPr>
        <w:t>.</w:t>
      </w:r>
    </w:p>
    <w:p w14:paraId="349F5DC1" w14:textId="6ADFD887" w:rsidR="001A2C7B" w:rsidRDefault="006D74D6">
      <w:pPr>
        <w:shd w:val="clear" w:color="auto" w:fill="FFFFFF"/>
        <w:spacing w:after="0" w:line="480" w:lineRule="auto"/>
        <w:ind w:firstLine="720"/>
        <w:jc w:val="both"/>
        <w:textAlignment w:val="baseline"/>
        <w:rPr>
          <w:rFonts w:ascii="Times New Roman" w:eastAsia="Times New Roman" w:hAnsi="Times New Roman" w:cs="Times New Roman"/>
          <w:sz w:val="24"/>
          <w:szCs w:val="24"/>
        </w:rPr>
      </w:pPr>
      <w:hyperlink r:id="rId21" w:tgtFrame="_blank" w:history="1">
        <w:r w:rsidR="00254474">
          <w:rPr>
            <w:rFonts w:ascii="Times New Roman" w:eastAsia="Times New Roman" w:hAnsi="Times New Roman" w:cs="Times New Roman"/>
            <w:sz w:val="24"/>
            <w:szCs w:val="24"/>
            <w:shd w:val="clear" w:color="auto" w:fill="FFFFFF"/>
          </w:rPr>
          <w:t>Critical realism</w:t>
        </w:r>
      </w:hyperlink>
      <w:r w:rsidR="00254474">
        <w:rPr>
          <w:rFonts w:ascii="Times New Roman" w:eastAsia="Times New Roman" w:hAnsi="Times New Roman" w:cs="Times New Roman"/>
          <w:sz w:val="24"/>
          <w:szCs w:val="24"/>
          <w:shd w:val="clear" w:color="auto" w:fill="FFFFFF"/>
        </w:rPr>
        <w:t xml:space="preserve"> is based on the notion that observers view, interpret, and analyse the world through different tools and systems available to </w:t>
      </w:r>
      <w:r w:rsidR="00254474" w:rsidRPr="00206635">
        <w:rPr>
          <w:rFonts w:ascii="Times New Roman" w:eastAsia="Times New Roman" w:hAnsi="Times New Roman" w:cs="Times New Roman"/>
          <w:sz w:val="24"/>
          <w:szCs w:val="24"/>
          <w:shd w:val="clear" w:color="auto" w:fill="FFFFFF"/>
        </w:rPr>
        <w:t>them (McGrath,</w:t>
      </w:r>
      <w:r w:rsidR="00B306EE" w:rsidRPr="00206635">
        <w:rPr>
          <w:rFonts w:ascii="Times New Roman" w:eastAsia="Times New Roman" w:hAnsi="Times New Roman" w:cs="Times New Roman"/>
          <w:sz w:val="24"/>
          <w:szCs w:val="24"/>
          <w:shd w:val="clear" w:color="auto" w:fill="FFFFFF"/>
        </w:rPr>
        <w:t xml:space="preserve"> 2010</w:t>
      </w:r>
      <w:r w:rsidR="00254474" w:rsidRPr="00206635">
        <w:rPr>
          <w:rFonts w:ascii="Times New Roman" w:eastAsia="Times New Roman" w:hAnsi="Times New Roman" w:cs="Times New Roman"/>
          <w:sz w:val="24"/>
          <w:szCs w:val="24"/>
          <w:shd w:val="clear" w:color="auto" w:fill="FFFFFF"/>
        </w:rPr>
        <w:t>.). Critical realists affirm that we are morally and intellectually obligated to research reality to the best of our abilities (McGrath</w:t>
      </w:r>
      <w:r w:rsidR="00B306EE" w:rsidRPr="00206635">
        <w:rPr>
          <w:rFonts w:ascii="Times New Roman" w:eastAsia="Times New Roman" w:hAnsi="Times New Roman" w:cs="Times New Roman"/>
          <w:sz w:val="24"/>
          <w:szCs w:val="24"/>
          <w:shd w:val="clear" w:color="auto" w:fill="FFFFFF"/>
        </w:rPr>
        <w:t>, 2010</w:t>
      </w:r>
      <w:r w:rsidR="00254474" w:rsidRPr="00206635">
        <w:rPr>
          <w:rFonts w:ascii="Times New Roman" w:eastAsia="Times New Roman" w:hAnsi="Times New Roman" w:cs="Times New Roman"/>
          <w:sz w:val="24"/>
          <w:szCs w:val="24"/>
          <w:shd w:val="clear" w:color="auto" w:fill="FFFFFF"/>
        </w:rPr>
        <w:t>).</w:t>
      </w:r>
      <w:r w:rsidR="00254474">
        <w:rPr>
          <w:rFonts w:ascii="Times New Roman" w:eastAsia="Times New Roman" w:hAnsi="Times New Roman" w:cs="Times New Roman"/>
          <w:sz w:val="24"/>
          <w:szCs w:val="24"/>
          <w:shd w:val="clear" w:color="auto" w:fill="FFFFFF"/>
        </w:rPr>
        <w:t xml:space="preserve"> </w:t>
      </w:r>
    </w:p>
    <w:p w14:paraId="04547E23" w14:textId="77777777" w:rsidR="001A2C7B" w:rsidRDefault="00254474">
      <w:pPr>
        <w:pStyle w:val="Heading4"/>
      </w:pPr>
      <w:r>
        <w:t>3.2</w:t>
      </w:r>
      <w:r>
        <w:rPr>
          <w:lang w:val="en-US"/>
        </w:rPr>
        <w:t>.</w:t>
      </w:r>
      <w:r>
        <w:t>2.4 Phenomenology</w:t>
      </w:r>
    </w:p>
    <w:p w14:paraId="3877AA54" w14:textId="5BF88BE6"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At the other extreme of positivism is phenomenology. This examines the way meaning is derived through experiences. Phenomenology studies the conscious occurrence as experienced from the subjective point of view (Smith, 2008). Saunders</w:t>
      </w:r>
      <w:r>
        <w:rPr>
          <w:rFonts w:ascii="Times New Roman" w:hAnsi="Times New Roman" w:cs="Times New Roman"/>
          <w:sz w:val="24"/>
          <w:szCs w:val="24"/>
          <w:lang w:val="en-US"/>
        </w:rPr>
        <w:t>, Lewis and Thornhill</w:t>
      </w:r>
      <w:r>
        <w:rPr>
          <w:rFonts w:ascii="Times New Roman" w:hAnsi="Times New Roman" w:cs="Times New Roman"/>
          <w:sz w:val="24"/>
          <w:szCs w:val="24"/>
        </w:rPr>
        <w:t xml:space="preserve"> (2007) add that it is an epistemological stance “that sees social phenomena as socially constructed, and is particularly concerned with generating meanings and gaining insights into those phenomena” (2007, p.606). </w:t>
      </w:r>
      <w:r>
        <w:rPr>
          <w:rFonts w:ascii="Times New Roman" w:hAnsi="Times New Roman" w:cs="Times New Roman"/>
          <w:sz w:val="24"/>
          <w:szCs w:val="24"/>
          <w:shd w:val="clear" w:color="auto" w:fill="FFFFFF"/>
        </w:rPr>
        <w:t>Phenomenologist</w:t>
      </w:r>
      <w:r>
        <w:rPr>
          <w:rFonts w:ascii="Times New Roman" w:hAnsi="Times New Roman" w:cs="Times New Roman"/>
          <w:sz w:val="24"/>
          <w:szCs w:val="24"/>
          <w:shd w:val="clear" w:color="auto" w:fill="FFFFFF"/>
          <w:lang w:val="en-US"/>
        </w:rPr>
        <w:t>s</w:t>
      </w:r>
      <w:r>
        <w:rPr>
          <w:rFonts w:ascii="Times New Roman" w:hAnsi="Times New Roman" w:cs="Times New Roman"/>
          <w:sz w:val="24"/>
          <w:szCs w:val="24"/>
          <w:shd w:val="clear" w:color="auto" w:fill="FFFFFF"/>
        </w:rPr>
        <w:t xml:space="preserve"> are concerned with what things mean, rather than with identifying and measuring things that occur. They advocate that human experience is a valuable source of data, as opposed to the idea that true research or discovery lies in simply measuring the existence of natural science data.</w:t>
      </w:r>
    </w:p>
    <w:p w14:paraId="61CE3965"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Phenomenology refers to humans making sense of the world around them. It focuses on the context of social interactions, follows an inductive approach, and applies qualitative research methods (Lamnek, 2005). The meaning of things, why they happen and their implications are the core of phenomenology. Whereas positivism analyses what happened, phenomenology evaluates why </w:t>
      </w:r>
      <w:r>
        <w:rPr>
          <w:rFonts w:ascii="Times New Roman" w:hAnsi="Times New Roman" w:cs="Times New Roman"/>
          <w:sz w:val="24"/>
          <w:szCs w:val="24"/>
          <w:lang w:val="en-US"/>
        </w:rPr>
        <w:t xml:space="preserve">it </w:t>
      </w:r>
      <w:r>
        <w:rPr>
          <w:rFonts w:ascii="Times New Roman" w:hAnsi="Times New Roman" w:cs="Times New Roman"/>
          <w:sz w:val="24"/>
          <w:szCs w:val="24"/>
        </w:rPr>
        <w:t>happen</w:t>
      </w:r>
      <w:r>
        <w:rPr>
          <w:rFonts w:ascii="Times New Roman" w:hAnsi="Times New Roman" w:cs="Times New Roman"/>
          <w:sz w:val="24"/>
          <w:szCs w:val="24"/>
          <w:lang w:val="en-US"/>
        </w:rPr>
        <w:t>ed</w:t>
      </w:r>
      <w:r>
        <w:rPr>
          <w:rFonts w:ascii="Times New Roman" w:hAnsi="Times New Roman" w:cs="Times New Roman"/>
          <w:sz w:val="24"/>
          <w:szCs w:val="24"/>
        </w:rPr>
        <w:t xml:space="preserve"> and the consequences of it. </w:t>
      </w:r>
    </w:p>
    <w:p w14:paraId="3F7CD293"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Lamnek (2005) does highlight the shortcomings of phenomenology. It is often very time consuming. However, </w:t>
      </w:r>
      <w:r>
        <w:rPr>
          <w:rFonts w:ascii="Times New Roman" w:hAnsi="Times New Roman" w:cs="Times New Roman"/>
          <w:sz w:val="24"/>
          <w:szCs w:val="24"/>
          <w:lang w:val="en-US"/>
        </w:rPr>
        <w:t xml:space="preserve">in </w:t>
      </w:r>
      <w:r>
        <w:rPr>
          <w:rFonts w:ascii="Times New Roman" w:hAnsi="Times New Roman" w:cs="Times New Roman"/>
          <w:sz w:val="24"/>
          <w:szCs w:val="24"/>
        </w:rPr>
        <w:t>doing an explorative qualitative research to generate new knowledge regarding family business succession, phenomenology is a worthwhile approach. As post-positivism explains</w:t>
      </w:r>
      <w:r>
        <w:rPr>
          <w:rFonts w:ascii="Times New Roman" w:hAnsi="Times New Roman" w:cs="Times New Roman"/>
          <w:sz w:val="24"/>
          <w:szCs w:val="24"/>
          <w:lang w:val="en-US"/>
        </w:rPr>
        <w:t>,</w:t>
      </w:r>
      <w:r>
        <w:rPr>
          <w:rFonts w:ascii="Times New Roman" w:hAnsi="Times New Roman" w:cs="Times New Roman"/>
          <w:sz w:val="24"/>
          <w:szCs w:val="24"/>
        </w:rPr>
        <w:t xml:space="preserve"> research ought to be an ongoing process. </w:t>
      </w:r>
    </w:p>
    <w:p w14:paraId="32A7270C"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One of the main objectives of this research is to generate new knowledge on the topic of family businesses, as it specifically relates to corporate level strategy. As such, using the human experience (from the core family members) is vital for extracting data. Phenomenological research, through recording the experiences of the family members, as well as their employees</w:t>
      </w:r>
      <w:r>
        <w:rPr>
          <w:rFonts w:ascii="Times New Roman" w:hAnsi="Times New Roman" w:cs="Times New Roman"/>
          <w:sz w:val="24"/>
          <w:szCs w:val="24"/>
          <w:lang w:val="en-US"/>
        </w:rPr>
        <w:t>,</w:t>
      </w:r>
      <w:r>
        <w:rPr>
          <w:rFonts w:ascii="Times New Roman" w:hAnsi="Times New Roman" w:cs="Times New Roman"/>
          <w:sz w:val="24"/>
          <w:szCs w:val="24"/>
        </w:rPr>
        <w:t xml:space="preserve"> will assist in evaluating the effect of a corporate strategy on The Teelucksingh Group’s long-term survival. This data</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will include various degrees of subjectivism. However, the data will also be recorded from an external, objective source to nullify any possible biases. </w:t>
      </w:r>
    </w:p>
    <w:p w14:paraId="5191C270" w14:textId="77777777" w:rsidR="001A2C7B" w:rsidRDefault="00254474">
      <w:pPr>
        <w:pStyle w:val="Heading2"/>
        <w:spacing w:afterLines="100" w:after="240" w:line="260" w:lineRule="auto"/>
      </w:pPr>
      <w:bookmarkStart w:id="68" w:name="_Toc77622189"/>
      <w:r>
        <w:t>3.3 Research Methods</w:t>
      </w:r>
      <w:bookmarkEnd w:id="68"/>
    </w:p>
    <w:p w14:paraId="5FDD1CAD" w14:textId="77777777" w:rsidR="001A2C7B" w:rsidRDefault="00254474">
      <w:pPr>
        <w:tabs>
          <w:tab w:val="left" w:pos="914"/>
        </w:tabs>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lang w:val="en-US"/>
        </w:rPr>
        <w:tab/>
      </w:r>
      <w:r>
        <w:rPr>
          <w:rFonts w:ascii="Times New Roman" w:hAnsi="Times New Roman" w:cs="Times New Roman"/>
          <w:sz w:val="24"/>
          <w:szCs w:val="24"/>
        </w:rPr>
        <w:t xml:space="preserve">The two main types of research methods are qualitative and quantitative. Quantitative analysis aligns itself with the positivist paradigm, while qualitative research is more closely aligned to the phenomenological paradigm. Quantitative research is a more formal, objective, deductive approach to problem solving, while qualitative research is a more informal, subjective, inductive approach. </w:t>
      </w:r>
    </w:p>
    <w:p w14:paraId="40A1F875"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lang w:val="en-US"/>
        </w:rPr>
        <w:tab/>
      </w:r>
      <w:r>
        <w:rPr>
          <w:rFonts w:ascii="Times New Roman" w:hAnsi="Times New Roman" w:cs="Times New Roman"/>
          <w:sz w:val="24"/>
          <w:szCs w:val="24"/>
        </w:rPr>
        <w:t>Conversely, the epistemological perspective postulates that the phenomenological approach to research focuses on the context of social interactions, follows an inductive approach, and applies qualitative research methods.</w:t>
      </w:r>
    </w:p>
    <w:p w14:paraId="20C571A7"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study adopts a subjectivist view of ontology and </w:t>
      </w:r>
      <w:r>
        <w:rPr>
          <w:rFonts w:ascii="Times New Roman" w:hAnsi="Times New Roman" w:cs="Times New Roman"/>
          <w:sz w:val="24"/>
          <w:szCs w:val="24"/>
          <w:lang w:val="en-US"/>
        </w:rPr>
        <w:t xml:space="preserve">is </w:t>
      </w:r>
      <w:r>
        <w:rPr>
          <w:rFonts w:ascii="Times New Roman" w:hAnsi="Times New Roman" w:cs="Times New Roman"/>
          <w:sz w:val="24"/>
          <w:szCs w:val="24"/>
        </w:rPr>
        <w:t>very much aligned to the epistemological perspective of phenomenology and therefore directs the methodology to a more qualitative approach. This approach</w:t>
      </w:r>
      <w:r>
        <w:rPr>
          <w:rFonts w:ascii="Times New Roman" w:hAnsi="Times New Roman" w:cs="Times New Roman"/>
          <w:sz w:val="24"/>
          <w:szCs w:val="24"/>
          <w:lang w:val="en-US"/>
        </w:rPr>
        <w:t>,</w:t>
      </w:r>
      <w:r>
        <w:rPr>
          <w:rFonts w:ascii="Times New Roman" w:hAnsi="Times New Roman" w:cs="Times New Roman"/>
          <w:sz w:val="24"/>
          <w:szCs w:val="24"/>
        </w:rPr>
        <w:t xml:space="preserve"> however, in no way negates the value of quantitative data analysis where possible. </w:t>
      </w:r>
    </w:p>
    <w:p w14:paraId="63F498A6"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The choice of research method for this paper must examine how the family dynamic influences operations and decision</w:t>
      </w:r>
      <w:r>
        <w:rPr>
          <w:rFonts w:ascii="Times New Roman" w:hAnsi="Times New Roman" w:cs="Times New Roman"/>
          <w:sz w:val="24"/>
          <w:szCs w:val="24"/>
          <w:lang w:val="en-US"/>
        </w:rPr>
        <w:t>-</w:t>
      </w:r>
      <w:r>
        <w:rPr>
          <w:rFonts w:ascii="Times New Roman" w:hAnsi="Times New Roman" w:cs="Times New Roman"/>
          <w:sz w:val="24"/>
          <w:szCs w:val="24"/>
        </w:rPr>
        <w:t>making within the family firm. It accepts that there are reciprocal influences between the business and the family. Ownership and succession must also be considered. The Research approach must</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give consideration to the three Dimensions of Family Business: Business, Ownership and Family. The research approach must examine the workings of each of these dimensions as well as the interplay among them. The research approach will examine the decision-making process within the family firm as well as the </w:t>
      </w:r>
      <w:r>
        <w:rPr>
          <w:rFonts w:ascii="Times New Roman" w:hAnsi="Times New Roman" w:cs="Times New Roman"/>
          <w:sz w:val="24"/>
          <w:szCs w:val="24"/>
          <w:lang w:val="en-US"/>
        </w:rPr>
        <w:t>c</w:t>
      </w:r>
      <w:proofErr w:type="spellStart"/>
      <w:r>
        <w:rPr>
          <w:rFonts w:ascii="Times New Roman" w:hAnsi="Times New Roman" w:cs="Times New Roman"/>
          <w:sz w:val="24"/>
          <w:szCs w:val="24"/>
        </w:rPr>
        <w:t>ultural</w:t>
      </w:r>
      <w:proofErr w:type="spellEnd"/>
      <w:r>
        <w:rPr>
          <w:rFonts w:ascii="Times New Roman" w:hAnsi="Times New Roman" w:cs="Times New Roman"/>
          <w:sz w:val="24"/>
          <w:szCs w:val="24"/>
        </w:rPr>
        <w:t xml:space="preserve"> practices that guide </w:t>
      </w:r>
      <w:proofErr w:type="spellStart"/>
      <w:r>
        <w:rPr>
          <w:rFonts w:ascii="Times New Roman" w:hAnsi="Times New Roman" w:cs="Times New Roman"/>
          <w:sz w:val="24"/>
          <w:szCs w:val="24"/>
        </w:rPr>
        <w:t>behavio</w:t>
      </w:r>
      <w:proofErr w:type="spellEnd"/>
      <w:r>
        <w:rPr>
          <w:rFonts w:ascii="Times New Roman" w:hAnsi="Times New Roman" w:cs="Times New Roman"/>
          <w:sz w:val="24"/>
          <w:szCs w:val="24"/>
          <w:lang w:val="en-US"/>
        </w:rPr>
        <w:t>u</w:t>
      </w:r>
      <w:r>
        <w:rPr>
          <w:rFonts w:ascii="Times New Roman" w:hAnsi="Times New Roman" w:cs="Times New Roman"/>
          <w:sz w:val="24"/>
          <w:szCs w:val="24"/>
        </w:rPr>
        <w:t xml:space="preserve">r of the stakeholders within the family firm. The interplay among the dimensions coupled with </w:t>
      </w:r>
      <w:r>
        <w:rPr>
          <w:rFonts w:ascii="Times New Roman" w:hAnsi="Times New Roman" w:cs="Times New Roman"/>
          <w:sz w:val="24"/>
          <w:szCs w:val="24"/>
          <w:lang w:val="en-US"/>
        </w:rPr>
        <w:t>c</w:t>
      </w:r>
      <w:proofErr w:type="spellStart"/>
      <w:r>
        <w:rPr>
          <w:rFonts w:ascii="Times New Roman" w:hAnsi="Times New Roman" w:cs="Times New Roman"/>
          <w:sz w:val="24"/>
          <w:szCs w:val="24"/>
        </w:rPr>
        <w:t>ultural</w:t>
      </w:r>
      <w:proofErr w:type="spellEnd"/>
      <w:r>
        <w:rPr>
          <w:rFonts w:ascii="Times New Roman" w:hAnsi="Times New Roman" w:cs="Times New Roman"/>
          <w:sz w:val="24"/>
          <w:szCs w:val="24"/>
        </w:rPr>
        <w:t xml:space="preserve"> practices make each family business unique and must</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be fully investigated if it is to inform a corporate level strategy. </w:t>
      </w:r>
    </w:p>
    <w:p w14:paraId="0BE501BE"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According to Yin (2003) a case study design should be considered when: </w:t>
      </w:r>
    </w:p>
    <w:p w14:paraId="6B808753"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(a) The focus of the study is to answer “how” and “why” questions; </w:t>
      </w:r>
    </w:p>
    <w:p w14:paraId="3CD468EC"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(b) You cannot manipulate the behaviour of those involved in the study; </w:t>
      </w:r>
    </w:p>
    <w:p w14:paraId="3BCA039F"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(c) You want to cover contextual conditions that are relevant to the study; or </w:t>
      </w:r>
    </w:p>
    <w:p w14:paraId="4FF9B517"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(d) The boundaries are not clear between the phenomenon and context.</w:t>
      </w:r>
    </w:p>
    <w:p w14:paraId="39A51463"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A case study approach observes and investigates social structures in a natural setting and provides information from multiple sources. This approach</w:t>
      </w:r>
      <w:r>
        <w:rPr>
          <w:rFonts w:ascii="Times New Roman" w:hAnsi="Times New Roman" w:cs="Times New Roman"/>
          <w:sz w:val="24"/>
          <w:szCs w:val="24"/>
          <w:lang w:val="en-US"/>
        </w:rPr>
        <w:t>,</w:t>
      </w:r>
      <w:r>
        <w:rPr>
          <w:rFonts w:ascii="Times New Roman" w:hAnsi="Times New Roman" w:cs="Times New Roman"/>
          <w:sz w:val="24"/>
          <w:szCs w:val="24"/>
        </w:rPr>
        <w:t xml:space="preserve"> therefore, enables a comprehensive study of complex social networks and complexes of social action and social meaning (Feagin, Orum</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Sjoberg, 1991). </w:t>
      </w:r>
    </w:p>
    <w:p w14:paraId="0D0BFC6D" w14:textId="66DFE40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 ‘Case Study’ approach to this research will allow the dynamic of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and its influence on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business to be investigated. It will allow the research to be anchored in a </w:t>
      </w:r>
      <w:r w:rsidR="00B306EE">
        <w:rPr>
          <w:rFonts w:ascii="Times New Roman" w:hAnsi="Times New Roman" w:cs="Times New Roman"/>
          <w:sz w:val="24"/>
          <w:szCs w:val="24"/>
        </w:rPr>
        <w:t>real-life</w:t>
      </w:r>
      <w:r>
        <w:rPr>
          <w:rFonts w:ascii="Times New Roman" w:hAnsi="Times New Roman" w:cs="Times New Roman"/>
          <w:sz w:val="24"/>
          <w:szCs w:val="24"/>
        </w:rPr>
        <w:t xml:space="preserve"> situation and give a holistic account of the path taken to its </w:t>
      </w:r>
      <w:r w:rsidR="00206635">
        <w:rPr>
          <w:rFonts w:ascii="Times New Roman" w:hAnsi="Times New Roman" w:cs="Times New Roman"/>
          <w:sz w:val="24"/>
          <w:szCs w:val="24"/>
        </w:rPr>
        <w:t>present-day</w:t>
      </w:r>
      <w:r>
        <w:rPr>
          <w:rFonts w:ascii="Times New Roman" w:hAnsi="Times New Roman" w:cs="Times New Roman"/>
          <w:sz w:val="24"/>
          <w:szCs w:val="24"/>
        </w:rPr>
        <w:t xml:space="preserve"> operations and existence. The level of detail and understanding captured will inform the analysis as to whether a corporate level strategy can be formulated and can lead to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survival.</w:t>
      </w:r>
    </w:p>
    <w:p w14:paraId="45279C09" w14:textId="562B5856" w:rsidR="009710BA"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Pr>
          <w:rFonts w:ascii="Times New Roman" w:hAnsi="Times New Roman" w:cs="Times New Roman"/>
          <w:sz w:val="24"/>
          <w:szCs w:val="24"/>
          <w:lang w:val="en-US"/>
        </w:rPr>
        <w:tab/>
      </w:r>
      <w:r>
        <w:rPr>
          <w:rFonts w:ascii="Times New Roman" w:hAnsi="Times New Roman" w:cs="Times New Roman"/>
          <w:sz w:val="24"/>
          <w:szCs w:val="24"/>
        </w:rPr>
        <w:t xml:space="preserve">According to Yin (2003), it is here the ‘how’ and ‘why’ questions would be answered by those with decision-making power, whose behaviour the researcher would not have influenced. The specific areas within the company to be evaluated for an effective corporate strategy </w:t>
      </w:r>
      <w:r>
        <w:rPr>
          <w:rFonts w:ascii="Times New Roman" w:hAnsi="Times New Roman" w:cs="Times New Roman"/>
          <w:sz w:val="24"/>
          <w:szCs w:val="24"/>
          <w:lang w:val="en-US"/>
        </w:rPr>
        <w:t>are</w:t>
      </w:r>
      <w:r>
        <w:rPr>
          <w:rFonts w:ascii="Times New Roman" w:hAnsi="Times New Roman" w:cs="Times New Roman"/>
          <w:sz w:val="24"/>
          <w:szCs w:val="24"/>
        </w:rPr>
        <w:t xml:space="preserve"> presented beneath:  </w:t>
      </w:r>
    </w:p>
    <w:p w14:paraId="57E8BA40" w14:textId="163E0F61"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65E0C5D1" w14:textId="7B11CAFF"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74A5A44D" w14:textId="119D0DFE"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512E9207" w14:textId="02A4FEB3"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0ECBB893" w14:textId="3874A4F0"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6DE86B3E" w14:textId="0867247C"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77EF5F5E" w14:textId="352A8D70"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3C80D7EE" w14:textId="35E8A1EC"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3898BA1E" w14:textId="5628F381"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7C127733" w14:textId="6B73C979"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5405212A" w14:textId="63D62BFC"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2A6259AF" w14:textId="1A176113"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0DF3C8DB" w14:textId="5C6D40D0"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665C61CC" w14:textId="0120C114"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609BDA4E" w14:textId="5612CB76"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2A144D1A" w14:textId="67DEB31D"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658A431D" w14:textId="043D98BD"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4A193F09" w14:textId="459414D6"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5CF0240A" w14:textId="03A38CB9"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345A36B3" w14:textId="03F1524A"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5BEE8B84" w14:textId="77777777" w:rsidR="00A22479" w:rsidRDefault="00A22479">
      <w:pPr>
        <w:autoSpaceDE w:val="0"/>
        <w:autoSpaceDN w:val="0"/>
        <w:adjustRightInd w:val="0"/>
        <w:spacing w:after="0" w:line="480" w:lineRule="auto"/>
        <w:jc w:val="both"/>
        <w:rPr>
          <w:rFonts w:ascii="Times New Roman" w:hAnsi="Times New Roman" w:cs="Times New Roman"/>
          <w:sz w:val="24"/>
          <w:szCs w:val="24"/>
        </w:rPr>
      </w:pPr>
    </w:p>
    <w:p w14:paraId="768D23CF" w14:textId="44C2D49A" w:rsidR="009710BA" w:rsidRDefault="009710BA">
      <w:pPr>
        <w:autoSpaceDE w:val="0"/>
        <w:autoSpaceDN w:val="0"/>
        <w:adjustRightInd w:val="0"/>
        <w:spacing w:after="0" w:line="480" w:lineRule="auto"/>
        <w:jc w:val="both"/>
        <w:rPr>
          <w:rFonts w:ascii="Times New Roman" w:hAnsi="Times New Roman" w:cs="Times New Roman"/>
          <w:sz w:val="24"/>
          <w:szCs w:val="24"/>
        </w:rPr>
      </w:pPr>
    </w:p>
    <w:p w14:paraId="67CA49CD" w14:textId="6675802B" w:rsidR="009710BA" w:rsidRDefault="009710BA">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495424" behindDoc="0" locked="0" layoutInCell="1" allowOverlap="1" wp14:anchorId="4A0C9086" wp14:editId="20A48481">
                <wp:simplePos x="0" y="0"/>
                <wp:positionH relativeFrom="margin">
                  <wp:posOffset>182880</wp:posOffset>
                </wp:positionH>
                <wp:positionV relativeFrom="paragraph">
                  <wp:posOffset>-263149</wp:posOffset>
                </wp:positionV>
                <wp:extent cx="5669280" cy="6958584"/>
                <wp:effectExtent l="0" t="0" r="26670" b="13970"/>
                <wp:wrapNone/>
                <wp:docPr id="24" name="Group 75"/>
                <wp:cNvGraphicFramePr/>
                <a:graphic xmlns:a="http://schemas.openxmlformats.org/drawingml/2006/main">
                  <a:graphicData uri="http://schemas.microsoft.com/office/word/2010/wordprocessingGroup">
                    <wpg:wgp>
                      <wpg:cNvGrpSpPr/>
                      <wpg:grpSpPr>
                        <a:xfrm>
                          <a:off x="0" y="0"/>
                          <a:ext cx="5669280" cy="6958584"/>
                          <a:chOff x="886" y="1297"/>
                          <a:chExt cx="10770" cy="12430"/>
                        </a:xfrm>
                      </wpg:grpSpPr>
                      <wps:wsp>
                        <wps:cNvPr id="25" name="AutoShape 76"/>
                        <wps:cNvSpPr>
                          <a:spLocks noChangeArrowheads="1"/>
                        </wps:cNvSpPr>
                        <wps:spPr bwMode="auto">
                          <a:xfrm>
                            <a:off x="886" y="1297"/>
                            <a:ext cx="10770" cy="12430"/>
                          </a:xfrm>
                          <a:prstGeom prst="roundRect">
                            <a:avLst>
                              <a:gd name="adj" fmla="val 16667"/>
                            </a:avLst>
                          </a:prstGeom>
                          <a:solidFill>
                            <a:srgbClr val="FFFFFF"/>
                          </a:solidFill>
                          <a:ln w="9525">
                            <a:solidFill>
                              <a:srgbClr val="000000"/>
                            </a:solidFill>
                            <a:round/>
                          </a:ln>
                        </wps:spPr>
                        <wps:bodyPr rot="0" vert="horz" wrap="square" lIns="91440" tIns="45720" rIns="91440" bIns="45720" anchor="t" anchorCtr="0" upright="1">
                          <a:noAutofit/>
                        </wps:bodyPr>
                      </wps:wsp>
                      <wps:wsp>
                        <wps:cNvPr id="26" name="Text Box 77"/>
                        <wps:cNvSpPr txBox="1">
                          <a:spLocks noChangeArrowheads="1"/>
                        </wps:cNvSpPr>
                        <wps:spPr bwMode="auto">
                          <a:xfrm>
                            <a:off x="4663" y="1890"/>
                            <a:ext cx="3302" cy="778"/>
                          </a:xfrm>
                          <a:prstGeom prst="rect">
                            <a:avLst/>
                          </a:prstGeom>
                          <a:solidFill>
                            <a:srgbClr val="FFFFFF"/>
                          </a:solidFill>
                          <a:ln>
                            <a:noFill/>
                          </a:ln>
                        </wps:spPr>
                        <wps:txbx>
                          <w:txbxContent>
                            <w:p w14:paraId="0DE23FD8" w14:textId="77777777" w:rsidR="00395D8E" w:rsidRDefault="00395D8E">
                              <w:pPr>
                                <w:rPr>
                                  <w:b/>
                                  <w:sz w:val="36"/>
                                  <w:szCs w:val="36"/>
                                </w:rPr>
                              </w:pPr>
                              <w:r>
                                <w:rPr>
                                  <w:b/>
                                  <w:sz w:val="36"/>
                                  <w:szCs w:val="36"/>
                                </w:rPr>
                                <w:t>FAMILY CULTURE</w:t>
                              </w:r>
                            </w:p>
                          </w:txbxContent>
                        </wps:txbx>
                        <wps:bodyPr rot="0" vert="horz" wrap="square" lIns="91440" tIns="45720" rIns="91440" bIns="45720" anchor="t" anchorCtr="0" upright="1">
                          <a:noAutofit/>
                        </wps:bodyPr>
                      </wps:wsp>
                      <wps:wsp>
                        <wps:cNvPr id="27" name="Text Box 78"/>
                        <wps:cNvSpPr txBox="1">
                          <a:spLocks noChangeArrowheads="1"/>
                        </wps:cNvSpPr>
                        <wps:spPr bwMode="auto">
                          <a:xfrm>
                            <a:off x="4325" y="12838"/>
                            <a:ext cx="3302" cy="779"/>
                          </a:xfrm>
                          <a:prstGeom prst="rect">
                            <a:avLst/>
                          </a:prstGeom>
                          <a:solidFill>
                            <a:srgbClr val="FFFFFF"/>
                          </a:solidFill>
                          <a:ln>
                            <a:noFill/>
                          </a:ln>
                        </wps:spPr>
                        <wps:txbx>
                          <w:txbxContent>
                            <w:p w14:paraId="79E7DA58" w14:textId="77777777" w:rsidR="00395D8E" w:rsidRDefault="00395D8E">
                              <w:pPr>
                                <w:jc w:val="center"/>
                                <w:rPr>
                                  <w:b/>
                                  <w:sz w:val="36"/>
                                  <w:szCs w:val="36"/>
                                </w:rPr>
                              </w:pPr>
                              <w:r>
                                <w:rPr>
                                  <w:b/>
                                  <w:sz w:val="36"/>
                                  <w:szCs w:val="36"/>
                                </w:rPr>
                                <w:t>FAMILY CULTURE</w:t>
                              </w:r>
                            </w:p>
                          </w:txbxContent>
                        </wps:txbx>
                        <wps:bodyPr rot="0" vert="horz" wrap="square" lIns="91440" tIns="45720" rIns="91440" bIns="45720" anchor="t" anchorCtr="0" upright="1">
                          <a:noAutofit/>
                        </wps:bodyPr>
                      </wps:wsp>
                      <wps:wsp>
                        <wps:cNvPr id="28" name="Text Box 79"/>
                        <wps:cNvSpPr txBox="1">
                          <a:spLocks noChangeArrowheads="1"/>
                        </wps:cNvSpPr>
                        <wps:spPr bwMode="auto">
                          <a:xfrm>
                            <a:off x="1185" y="3984"/>
                            <a:ext cx="540" cy="8963"/>
                          </a:xfrm>
                          <a:prstGeom prst="rect">
                            <a:avLst/>
                          </a:prstGeom>
                          <a:solidFill>
                            <a:srgbClr val="FFFFFF"/>
                          </a:solidFill>
                          <a:ln>
                            <a:noFill/>
                          </a:ln>
                        </wps:spPr>
                        <wps:txbx>
                          <w:txbxContent>
                            <w:p w14:paraId="09141F77" w14:textId="77777777" w:rsidR="00395D8E" w:rsidRDefault="00395D8E">
                              <w:pPr>
                                <w:jc w:val="center"/>
                                <w:rPr>
                                  <w:b/>
                                  <w:sz w:val="32"/>
                                  <w:szCs w:val="32"/>
                                </w:rPr>
                              </w:pPr>
                              <w:r>
                                <w:rPr>
                                  <w:b/>
                                  <w:sz w:val="32"/>
                                  <w:szCs w:val="32"/>
                                </w:rPr>
                                <w:t>FAMI</w:t>
                              </w:r>
                            </w:p>
                            <w:p w14:paraId="6407DFEF" w14:textId="77777777" w:rsidR="00395D8E" w:rsidRDefault="00395D8E">
                              <w:pPr>
                                <w:spacing w:line="240" w:lineRule="auto"/>
                                <w:jc w:val="center"/>
                                <w:rPr>
                                  <w:b/>
                                  <w:sz w:val="32"/>
                                  <w:szCs w:val="32"/>
                                </w:rPr>
                              </w:pPr>
                              <w:r>
                                <w:rPr>
                                  <w:b/>
                                  <w:sz w:val="32"/>
                                  <w:szCs w:val="32"/>
                                </w:rPr>
                                <w:t>L</w:t>
                              </w:r>
                            </w:p>
                            <w:p w14:paraId="1D26CD83" w14:textId="77777777" w:rsidR="00395D8E" w:rsidRDefault="00395D8E">
                              <w:pPr>
                                <w:spacing w:line="240" w:lineRule="auto"/>
                                <w:jc w:val="center"/>
                                <w:rPr>
                                  <w:b/>
                                  <w:sz w:val="32"/>
                                  <w:szCs w:val="32"/>
                                </w:rPr>
                              </w:pPr>
                              <w:r>
                                <w:rPr>
                                  <w:b/>
                                  <w:sz w:val="32"/>
                                  <w:szCs w:val="32"/>
                                </w:rPr>
                                <w:t>Y</w:t>
                              </w:r>
                            </w:p>
                            <w:p w14:paraId="74A6CD77" w14:textId="77777777" w:rsidR="00395D8E" w:rsidRDefault="00395D8E">
                              <w:pPr>
                                <w:jc w:val="center"/>
                                <w:rPr>
                                  <w:b/>
                                  <w:sz w:val="32"/>
                                  <w:szCs w:val="32"/>
                                </w:rPr>
                              </w:pPr>
                              <w:r>
                                <w:rPr>
                                  <w:b/>
                                  <w:sz w:val="32"/>
                                  <w:szCs w:val="32"/>
                                </w:rPr>
                                <w:br/>
                                <w:t>CUL</w:t>
                              </w:r>
                            </w:p>
                            <w:p w14:paraId="3E2534E2" w14:textId="77777777" w:rsidR="00395D8E" w:rsidRDefault="00395D8E">
                              <w:pPr>
                                <w:jc w:val="center"/>
                                <w:rPr>
                                  <w:b/>
                                  <w:sz w:val="32"/>
                                  <w:szCs w:val="32"/>
                                </w:rPr>
                              </w:pPr>
                              <w:r>
                                <w:rPr>
                                  <w:b/>
                                  <w:sz w:val="32"/>
                                  <w:szCs w:val="32"/>
                                </w:rPr>
                                <w:t>TURE</w:t>
                              </w:r>
                            </w:p>
                          </w:txbxContent>
                        </wps:txbx>
                        <wps:bodyPr rot="0" vert="horz" wrap="square" lIns="91440" tIns="45720" rIns="91440" bIns="45720" anchor="t" anchorCtr="0" upright="1">
                          <a:noAutofit/>
                        </wps:bodyPr>
                      </wps:wsp>
                      <wps:wsp>
                        <wps:cNvPr id="29" name="Text Box 80"/>
                        <wps:cNvSpPr txBox="1">
                          <a:spLocks noChangeArrowheads="1"/>
                        </wps:cNvSpPr>
                        <wps:spPr bwMode="auto">
                          <a:xfrm>
                            <a:off x="10905" y="4095"/>
                            <a:ext cx="540" cy="8326"/>
                          </a:xfrm>
                          <a:prstGeom prst="rect">
                            <a:avLst/>
                          </a:prstGeom>
                          <a:solidFill>
                            <a:srgbClr val="FFFFFF"/>
                          </a:solidFill>
                          <a:ln>
                            <a:noFill/>
                          </a:ln>
                        </wps:spPr>
                        <wps:txbx>
                          <w:txbxContent>
                            <w:p w14:paraId="03917A69" w14:textId="77777777" w:rsidR="00395D8E" w:rsidRDefault="00395D8E">
                              <w:pPr>
                                <w:jc w:val="center"/>
                                <w:rPr>
                                  <w:b/>
                                  <w:sz w:val="32"/>
                                  <w:szCs w:val="32"/>
                                </w:rPr>
                              </w:pPr>
                              <w:r>
                                <w:rPr>
                                  <w:b/>
                                  <w:sz w:val="32"/>
                                  <w:szCs w:val="32"/>
                                </w:rPr>
                                <w:t>FAMI</w:t>
                              </w:r>
                            </w:p>
                            <w:p w14:paraId="7F11BFF8" w14:textId="77777777" w:rsidR="00395D8E" w:rsidRDefault="00395D8E">
                              <w:pPr>
                                <w:spacing w:line="240" w:lineRule="auto"/>
                                <w:jc w:val="center"/>
                                <w:rPr>
                                  <w:b/>
                                  <w:sz w:val="32"/>
                                  <w:szCs w:val="32"/>
                                </w:rPr>
                              </w:pPr>
                              <w:r>
                                <w:rPr>
                                  <w:b/>
                                  <w:sz w:val="32"/>
                                  <w:szCs w:val="32"/>
                                </w:rPr>
                                <w:t>L</w:t>
                              </w:r>
                            </w:p>
                            <w:p w14:paraId="66FE8547" w14:textId="77777777" w:rsidR="00395D8E" w:rsidRDefault="00395D8E">
                              <w:pPr>
                                <w:spacing w:line="240" w:lineRule="auto"/>
                                <w:jc w:val="center"/>
                                <w:rPr>
                                  <w:b/>
                                  <w:sz w:val="32"/>
                                  <w:szCs w:val="32"/>
                                </w:rPr>
                              </w:pPr>
                              <w:r>
                                <w:rPr>
                                  <w:b/>
                                  <w:sz w:val="32"/>
                                  <w:szCs w:val="32"/>
                                </w:rPr>
                                <w:t>Y</w:t>
                              </w:r>
                            </w:p>
                            <w:p w14:paraId="4D4BDC1E" w14:textId="77777777" w:rsidR="00395D8E" w:rsidRDefault="00395D8E">
                              <w:pPr>
                                <w:jc w:val="center"/>
                                <w:rPr>
                                  <w:b/>
                                  <w:sz w:val="32"/>
                                  <w:szCs w:val="32"/>
                                </w:rPr>
                              </w:pPr>
                              <w:r>
                                <w:rPr>
                                  <w:b/>
                                  <w:sz w:val="32"/>
                                  <w:szCs w:val="32"/>
                                </w:rPr>
                                <w:br/>
                                <w:t>CUL</w:t>
                              </w:r>
                            </w:p>
                            <w:p w14:paraId="7248573E" w14:textId="77777777" w:rsidR="00395D8E" w:rsidRDefault="00395D8E">
                              <w:pPr>
                                <w:jc w:val="center"/>
                                <w:rPr>
                                  <w:b/>
                                  <w:sz w:val="32"/>
                                  <w:szCs w:val="32"/>
                                </w:rPr>
                              </w:pPr>
                              <w:r>
                                <w:rPr>
                                  <w:b/>
                                  <w:sz w:val="32"/>
                                  <w:szCs w:val="32"/>
                                </w:rPr>
                                <w:t>TURE</w:t>
                              </w:r>
                            </w:p>
                          </w:txbxContent>
                        </wps:txbx>
                        <wps:bodyPr rot="0" vert="horz" wrap="square" lIns="91440" tIns="45720" rIns="91440" bIns="45720" anchor="t" anchorCtr="0" upright="1">
                          <a:noAutofit/>
                        </wps:bodyPr>
                      </wps:wsp>
                      <wps:wsp>
                        <wps:cNvPr id="30" name="AutoShape 81"/>
                        <wps:cNvCnPr>
                          <a:cxnSpLocks noChangeShapeType="1"/>
                        </wps:cNvCnPr>
                        <wps:spPr bwMode="auto">
                          <a:xfrm>
                            <a:off x="1515" y="3015"/>
                            <a:ext cx="735" cy="660"/>
                          </a:xfrm>
                          <a:prstGeom prst="straightConnector1">
                            <a:avLst/>
                          </a:prstGeom>
                          <a:noFill/>
                          <a:ln w="9525">
                            <a:solidFill>
                              <a:srgbClr val="000000"/>
                            </a:solidFill>
                            <a:round/>
                            <a:tailEnd type="triangle" w="med" len="med"/>
                          </a:ln>
                        </wps:spPr>
                        <wps:bodyPr/>
                      </wps:wsp>
                      <wps:wsp>
                        <wps:cNvPr id="31" name="AutoShape 82"/>
                        <wps:cNvCnPr>
                          <a:cxnSpLocks noChangeShapeType="1"/>
                        </wps:cNvCnPr>
                        <wps:spPr bwMode="auto">
                          <a:xfrm>
                            <a:off x="3585" y="2430"/>
                            <a:ext cx="0" cy="585"/>
                          </a:xfrm>
                          <a:prstGeom prst="straightConnector1">
                            <a:avLst/>
                          </a:prstGeom>
                          <a:noFill/>
                          <a:ln w="9525">
                            <a:solidFill>
                              <a:srgbClr val="000000"/>
                            </a:solidFill>
                            <a:round/>
                            <a:tailEnd type="triangle" w="med" len="med"/>
                          </a:ln>
                        </wps:spPr>
                        <wps:bodyPr/>
                      </wps:wsp>
                      <wps:wsp>
                        <wps:cNvPr id="32" name="AutoShape 83"/>
                        <wps:cNvCnPr>
                          <a:cxnSpLocks noChangeShapeType="1"/>
                        </wps:cNvCnPr>
                        <wps:spPr bwMode="auto">
                          <a:xfrm>
                            <a:off x="5999" y="2430"/>
                            <a:ext cx="0" cy="660"/>
                          </a:xfrm>
                          <a:prstGeom prst="straightConnector1">
                            <a:avLst/>
                          </a:prstGeom>
                          <a:noFill/>
                          <a:ln w="9525">
                            <a:solidFill>
                              <a:srgbClr val="000000"/>
                            </a:solidFill>
                            <a:round/>
                            <a:tailEnd type="triangle" w="med" len="med"/>
                          </a:ln>
                        </wps:spPr>
                        <wps:bodyPr/>
                      </wps:wsp>
                      <wps:wsp>
                        <wps:cNvPr id="33" name="AutoShape 84"/>
                        <wps:cNvCnPr>
                          <a:cxnSpLocks noChangeShapeType="1"/>
                        </wps:cNvCnPr>
                        <wps:spPr bwMode="auto">
                          <a:xfrm>
                            <a:off x="8700" y="2595"/>
                            <a:ext cx="0" cy="420"/>
                          </a:xfrm>
                          <a:prstGeom prst="straightConnector1">
                            <a:avLst/>
                          </a:prstGeom>
                          <a:noFill/>
                          <a:ln w="9525">
                            <a:solidFill>
                              <a:srgbClr val="000000"/>
                            </a:solidFill>
                            <a:round/>
                            <a:tailEnd type="triangle" w="med" len="med"/>
                          </a:ln>
                        </wps:spPr>
                        <wps:bodyPr/>
                      </wps:wsp>
                      <wps:wsp>
                        <wps:cNvPr id="34" name="AutoShape 85"/>
                        <wps:cNvCnPr>
                          <a:cxnSpLocks noChangeShapeType="1"/>
                        </wps:cNvCnPr>
                        <wps:spPr bwMode="auto">
                          <a:xfrm flipH="1">
                            <a:off x="10241" y="2820"/>
                            <a:ext cx="874" cy="735"/>
                          </a:xfrm>
                          <a:prstGeom prst="straightConnector1">
                            <a:avLst/>
                          </a:prstGeom>
                          <a:noFill/>
                          <a:ln w="9525">
                            <a:solidFill>
                              <a:srgbClr val="000000"/>
                            </a:solidFill>
                            <a:round/>
                            <a:tailEnd type="triangle" w="med" len="med"/>
                          </a:ln>
                        </wps:spPr>
                        <wps:bodyPr/>
                      </wps:wsp>
                      <wps:wsp>
                        <wps:cNvPr id="35" name="AutoShape 86"/>
                        <wps:cNvCnPr>
                          <a:cxnSpLocks noChangeShapeType="1"/>
                        </wps:cNvCnPr>
                        <wps:spPr bwMode="auto">
                          <a:xfrm flipH="1">
                            <a:off x="10635" y="7385"/>
                            <a:ext cx="375" cy="0"/>
                          </a:xfrm>
                          <a:prstGeom prst="straightConnector1">
                            <a:avLst/>
                          </a:prstGeom>
                          <a:noFill/>
                          <a:ln w="9525">
                            <a:solidFill>
                              <a:srgbClr val="000000"/>
                            </a:solidFill>
                            <a:round/>
                            <a:tailEnd type="triangle" w="med" len="med"/>
                          </a:ln>
                        </wps:spPr>
                        <wps:bodyPr/>
                      </wps:wsp>
                      <wps:wsp>
                        <wps:cNvPr id="36" name="AutoShape 87"/>
                        <wps:cNvCnPr>
                          <a:cxnSpLocks noChangeShapeType="1"/>
                        </wps:cNvCnPr>
                        <wps:spPr bwMode="auto">
                          <a:xfrm flipH="1">
                            <a:off x="10515" y="5190"/>
                            <a:ext cx="390" cy="0"/>
                          </a:xfrm>
                          <a:prstGeom prst="straightConnector1">
                            <a:avLst/>
                          </a:prstGeom>
                          <a:noFill/>
                          <a:ln w="9525">
                            <a:solidFill>
                              <a:srgbClr val="000000"/>
                            </a:solidFill>
                            <a:round/>
                            <a:tailEnd type="triangle" w="med" len="med"/>
                          </a:ln>
                        </wps:spPr>
                        <wps:bodyPr/>
                      </wps:wsp>
                      <wps:wsp>
                        <wps:cNvPr id="37" name="AutoShape 88"/>
                        <wps:cNvCnPr>
                          <a:cxnSpLocks noChangeShapeType="1"/>
                        </wps:cNvCnPr>
                        <wps:spPr bwMode="auto">
                          <a:xfrm flipH="1">
                            <a:off x="10515" y="9750"/>
                            <a:ext cx="390" cy="15"/>
                          </a:xfrm>
                          <a:prstGeom prst="straightConnector1">
                            <a:avLst/>
                          </a:prstGeom>
                          <a:noFill/>
                          <a:ln w="9525">
                            <a:solidFill>
                              <a:srgbClr val="000000"/>
                            </a:solidFill>
                            <a:round/>
                            <a:tailEnd type="triangle" w="med" len="med"/>
                          </a:ln>
                        </wps:spPr>
                        <wps:bodyPr/>
                      </wps:wsp>
                      <wps:wsp>
                        <wps:cNvPr id="38" name="AutoShape 89"/>
                        <wps:cNvCnPr>
                          <a:cxnSpLocks noChangeShapeType="1"/>
                        </wps:cNvCnPr>
                        <wps:spPr bwMode="auto">
                          <a:xfrm flipH="1" flipV="1">
                            <a:off x="9810" y="12660"/>
                            <a:ext cx="825" cy="795"/>
                          </a:xfrm>
                          <a:prstGeom prst="straightConnector1">
                            <a:avLst/>
                          </a:prstGeom>
                          <a:noFill/>
                          <a:ln w="9525">
                            <a:solidFill>
                              <a:srgbClr val="000000"/>
                            </a:solidFill>
                            <a:round/>
                            <a:tailEnd type="triangle" w="med" len="med"/>
                          </a:ln>
                        </wps:spPr>
                        <wps:bodyPr/>
                      </wps:wsp>
                      <wps:wsp>
                        <wps:cNvPr id="39" name="AutoShape 90"/>
                        <wps:cNvCnPr>
                          <a:cxnSpLocks noChangeShapeType="1"/>
                        </wps:cNvCnPr>
                        <wps:spPr bwMode="auto">
                          <a:xfrm flipV="1">
                            <a:off x="1620" y="12421"/>
                            <a:ext cx="915" cy="869"/>
                          </a:xfrm>
                          <a:prstGeom prst="straightConnector1">
                            <a:avLst/>
                          </a:prstGeom>
                          <a:noFill/>
                          <a:ln w="9525">
                            <a:solidFill>
                              <a:srgbClr val="000000"/>
                            </a:solidFill>
                            <a:round/>
                            <a:tailEnd type="triangle" w="med" len="med"/>
                          </a:ln>
                        </wps:spPr>
                        <wps:bodyPr/>
                      </wps:wsp>
                      <wps:wsp>
                        <wps:cNvPr id="40" name="AutoShape 91"/>
                        <wps:cNvCnPr>
                          <a:cxnSpLocks noChangeShapeType="1"/>
                        </wps:cNvCnPr>
                        <wps:spPr bwMode="auto">
                          <a:xfrm flipV="1">
                            <a:off x="3990" y="12660"/>
                            <a:ext cx="0" cy="435"/>
                          </a:xfrm>
                          <a:prstGeom prst="straightConnector1">
                            <a:avLst/>
                          </a:prstGeom>
                          <a:noFill/>
                          <a:ln w="9525">
                            <a:solidFill>
                              <a:srgbClr val="000000"/>
                            </a:solidFill>
                            <a:round/>
                            <a:tailEnd type="triangle" w="med" len="med"/>
                          </a:ln>
                        </wps:spPr>
                        <wps:bodyPr/>
                      </wps:wsp>
                      <wps:wsp>
                        <wps:cNvPr id="41" name="AutoShape 92"/>
                        <wps:cNvCnPr>
                          <a:cxnSpLocks noChangeShapeType="1"/>
                        </wps:cNvCnPr>
                        <wps:spPr bwMode="auto">
                          <a:xfrm flipH="1" flipV="1">
                            <a:off x="5760" y="12660"/>
                            <a:ext cx="15" cy="435"/>
                          </a:xfrm>
                          <a:prstGeom prst="straightConnector1">
                            <a:avLst/>
                          </a:prstGeom>
                          <a:noFill/>
                          <a:ln w="9525">
                            <a:solidFill>
                              <a:srgbClr val="000000"/>
                            </a:solidFill>
                            <a:round/>
                            <a:tailEnd type="triangle" w="med" len="med"/>
                          </a:ln>
                        </wps:spPr>
                        <wps:bodyPr/>
                      </wps:wsp>
                      <wps:wsp>
                        <wps:cNvPr id="42" name="AutoShape 93"/>
                        <wps:cNvCnPr>
                          <a:cxnSpLocks noChangeShapeType="1"/>
                        </wps:cNvCnPr>
                        <wps:spPr bwMode="auto">
                          <a:xfrm flipV="1">
                            <a:off x="8160" y="12660"/>
                            <a:ext cx="0" cy="435"/>
                          </a:xfrm>
                          <a:prstGeom prst="straightConnector1">
                            <a:avLst/>
                          </a:prstGeom>
                          <a:noFill/>
                          <a:ln w="9525">
                            <a:solidFill>
                              <a:srgbClr val="000000"/>
                            </a:solidFill>
                            <a:round/>
                            <a:tailEnd type="triangle" w="med" len="med"/>
                          </a:ln>
                        </wps:spPr>
                        <wps:bodyPr/>
                      </wps:wsp>
                      <wps:wsp>
                        <wps:cNvPr id="43" name="AutoShape 94"/>
                        <wps:cNvCnPr>
                          <a:cxnSpLocks noChangeShapeType="1"/>
                        </wps:cNvCnPr>
                        <wps:spPr bwMode="auto">
                          <a:xfrm>
                            <a:off x="1620" y="9345"/>
                            <a:ext cx="525" cy="0"/>
                          </a:xfrm>
                          <a:prstGeom prst="straightConnector1">
                            <a:avLst/>
                          </a:prstGeom>
                          <a:noFill/>
                          <a:ln w="9525">
                            <a:solidFill>
                              <a:srgbClr val="000000"/>
                            </a:solidFill>
                            <a:round/>
                            <a:tailEnd type="triangle" w="med" len="med"/>
                          </a:ln>
                        </wps:spPr>
                        <wps:bodyPr/>
                      </wps:wsp>
                      <wps:wsp>
                        <wps:cNvPr id="44" name="AutoShape 95"/>
                        <wps:cNvCnPr>
                          <a:cxnSpLocks noChangeShapeType="1"/>
                        </wps:cNvCnPr>
                        <wps:spPr bwMode="auto">
                          <a:xfrm>
                            <a:off x="1725" y="6720"/>
                            <a:ext cx="420" cy="0"/>
                          </a:xfrm>
                          <a:prstGeom prst="straightConnector1">
                            <a:avLst/>
                          </a:prstGeom>
                          <a:noFill/>
                          <a:ln w="9525">
                            <a:solidFill>
                              <a:srgbClr val="000000"/>
                            </a:solidFill>
                            <a:round/>
                            <a:tailEnd type="triangle" w="med" len="med"/>
                          </a:ln>
                        </wps:spPr>
                        <wps:bodyPr/>
                      </wps:wsp>
                      <wps:wsp>
                        <wps:cNvPr id="45" name="AutoShape 96"/>
                        <wps:cNvCnPr>
                          <a:cxnSpLocks noChangeShapeType="1"/>
                        </wps:cNvCnPr>
                        <wps:spPr bwMode="auto">
                          <a:xfrm>
                            <a:off x="1620" y="4455"/>
                            <a:ext cx="525" cy="0"/>
                          </a:xfrm>
                          <a:prstGeom prst="straightConnector1">
                            <a:avLst/>
                          </a:prstGeom>
                          <a:noFill/>
                          <a:ln w="9525">
                            <a:solidFill>
                              <a:srgbClr val="000000"/>
                            </a:solidFill>
                            <a:round/>
                            <a:tailEnd type="triangle" w="med" len="med"/>
                          </a:ln>
                        </wps:spPr>
                        <wps:bodyPr/>
                      </wps:wsp>
                      <wpg:grpSp>
                        <wpg:cNvPr id="46" name="Group 97"/>
                        <wpg:cNvGrpSpPr/>
                        <wpg:grpSpPr>
                          <a:xfrm>
                            <a:off x="3500" y="5368"/>
                            <a:ext cx="6742" cy="6955"/>
                            <a:chOff x="2700" y="5305"/>
                            <a:chExt cx="8176" cy="7029"/>
                          </a:xfrm>
                        </wpg:grpSpPr>
                        <wpg:grpSp>
                          <wpg:cNvPr id="47" name="Group 98"/>
                          <wpg:cNvGrpSpPr/>
                          <wpg:grpSpPr>
                            <a:xfrm>
                              <a:off x="7470" y="5305"/>
                              <a:ext cx="3406" cy="6692"/>
                              <a:chOff x="7470" y="5305"/>
                              <a:chExt cx="3406" cy="6692"/>
                            </a:xfrm>
                          </wpg:grpSpPr>
                          <wpg:grpSp>
                            <wpg:cNvPr id="48" name="Group 99"/>
                            <wpg:cNvGrpSpPr/>
                            <wpg:grpSpPr>
                              <a:xfrm>
                                <a:off x="7470" y="5305"/>
                                <a:ext cx="3406" cy="4096"/>
                                <a:chOff x="7470" y="5305"/>
                                <a:chExt cx="3406" cy="4096"/>
                              </a:xfrm>
                            </wpg:grpSpPr>
                            <wps:wsp>
                              <wps:cNvPr id="49" name="AutoShape 100"/>
                              <wps:cNvSpPr>
                                <a:spLocks noChangeArrowheads="1"/>
                              </wps:cNvSpPr>
                              <wps:spPr bwMode="auto">
                                <a:xfrm>
                                  <a:off x="8115" y="5305"/>
                                  <a:ext cx="2761" cy="4096"/>
                                </a:xfrm>
                                <a:prstGeom prst="roundRect">
                                  <a:avLst>
                                    <a:gd name="adj" fmla="val 16667"/>
                                  </a:avLst>
                                </a:prstGeom>
                                <a:solidFill>
                                  <a:srgbClr val="FFFFFF"/>
                                </a:solidFill>
                                <a:ln w="9525">
                                  <a:solidFill>
                                    <a:srgbClr val="000000"/>
                                  </a:solidFill>
                                  <a:round/>
                                </a:ln>
                              </wps:spPr>
                              <wps:txbx>
                                <w:txbxContent>
                                  <w:p w14:paraId="39B57D3F" w14:textId="77777777" w:rsidR="00395D8E" w:rsidRDefault="00395D8E">
                                    <w:pPr>
                                      <w:jc w:val="center"/>
                                      <w:rPr>
                                        <w:b/>
                                        <w:sz w:val="20"/>
                                        <w:szCs w:val="20"/>
                                      </w:rPr>
                                    </w:pPr>
                                    <w:r>
                                      <w:rPr>
                                        <w:b/>
                                        <w:sz w:val="20"/>
                                        <w:szCs w:val="20"/>
                                      </w:rPr>
                                      <w:t>HUMAN Resources</w:t>
                                    </w:r>
                                  </w:p>
                                  <w:p w14:paraId="0292AE09"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Employment of Family   Members</w:t>
                                    </w:r>
                                  </w:p>
                                  <w:p w14:paraId="502B4212"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Management</w:t>
                                    </w:r>
                                  </w:p>
                                  <w:p w14:paraId="26928C3A"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Succession</w:t>
                                    </w:r>
                                  </w:p>
                                  <w:p w14:paraId="5F1A55D3" w14:textId="77777777" w:rsidR="00395D8E" w:rsidRDefault="00395D8E">
                                    <w:pPr>
                                      <w:pStyle w:val="ListParagraph"/>
                                      <w:numPr>
                                        <w:ilvl w:val="0"/>
                                        <w:numId w:val="16"/>
                                      </w:numPr>
                                      <w:tabs>
                                        <w:tab w:val="left" w:pos="180"/>
                                      </w:tabs>
                                      <w:spacing w:after="200" w:line="276" w:lineRule="auto"/>
                                      <w:ind w:left="180" w:hanging="180"/>
                                      <w:rPr>
                                        <w:sz w:val="20"/>
                                        <w:szCs w:val="20"/>
                                      </w:rPr>
                                    </w:pPr>
                                    <w:proofErr w:type="gramStart"/>
                                    <w:r>
                                      <w:rPr>
                                        <w:sz w:val="20"/>
                                        <w:szCs w:val="20"/>
                                      </w:rPr>
                                      <w:t>Conflict  Management</w:t>
                                    </w:r>
                                    <w:proofErr w:type="gramEnd"/>
                                  </w:p>
                                  <w:p w14:paraId="105B67CE"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Inclusion of Family Members (spouses, cousins etc.)</w:t>
                                    </w:r>
                                  </w:p>
                                </w:txbxContent>
                              </wps:txbx>
                              <wps:bodyPr rot="0" vert="horz" wrap="square" lIns="91440" tIns="45720" rIns="91440" bIns="45720" anchor="t" anchorCtr="0" upright="1">
                                <a:noAutofit/>
                              </wps:bodyPr>
                            </wps:wsp>
                            <wps:wsp>
                              <wps:cNvPr id="50" name="AutoShape 101"/>
                              <wps:cNvSpPr>
                                <a:spLocks noChangeArrowheads="1"/>
                              </wps:cNvSpPr>
                              <wps:spPr bwMode="auto">
                                <a:xfrm flipV="1">
                                  <a:off x="7470" y="6917"/>
                                  <a:ext cx="570" cy="194"/>
                                </a:xfrm>
                                <a:prstGeom prst="leftArrow">
                                  <a:avLst>
                                    <a:gd name="adj1" fmla="val 50000"/>
                                    <a:gd name="adj2" fmla="val 99650"/>
                                  </a:avLst>
                                </a:prstGeom>
                                <a:solidFill>
                                  <a:srgbClr val="FFFFFF"/>
                                </a:solidFill>
                                <a:ln w="9525">
                                  <a:solidFill>
                                    <a:srgbClr val="000000"/>
                                  </a:solidFill>
                                  <a:miter lim="800000"/>
                                </a:ln>
                              </wps:spPr>
                              <wps:bodyPr rot="0" vert="horz" wrap="square" lIns="91440" tIns="45720" rIns="91440" bIns="45720" anchor="t" anchorCtr="0" upright="1">
                                <a:noAutofit/>
                              </wps:bodyPr>
                            </wps:wsp>
                          </wpg:grpSp>
                          <wpg:grpSp>
                            <wpg:cNvPr id="51" name="Group 102"/>
                            <wpg:cNvGrpSpPr/>
                            <wpg:grpSpPr>
                              <a:xfrm>
                                <a:off x="7489" y="8222"/>
                                <a:ext cx="2669" cy="3775"/>
                                <a:chOff x="7294" y="8162"/>
                                <a:chExt cx="2669" cy="3775"/>
                              </a:xfrm>
                            </wpg:grpSpPr>
                            <wps:wsp>
                              <wps:cNvPr id="52" name="AutoShape 103"/>
                              <wps:cNvSpPr>
                                <a:spLocks noChangeArrowheads="1"/>
                              </wps:cNvSpPr>
                              <wps:spPr bwMode="auto">
                                <a:xfrm>
                                  <a:off x="7395" y="9522"/>
                                  <a:ext cx="2568" cy="2415"/>
                                </a:xfrm>
                                <a:prstGeom prst="roundRect">
                                  <a:avLst>
                                    <a:gd name="adj" fmla="val 16667"/>
                                  </a:avLst>
                                </a:prstGeom>
                                <a:solidFill>
                                  <a:srgbClr val="FFFFFF"/>
                                </a:solidFill>
                                <a:ln w="9525">
                                  <a:solidFill>
                                    <a:srgbClr val="000000"/>
                                  </a:solidFill>
                                  <a:round/>
                                </a:ln>
                              </wps:spPr>
                              <wps:txbx>
                                <w:txbxContent>
                                  <w:p w14:paraId="26AA41CB" w14:textId="77777777" w:rsidR="00395D8E" w:rsidRDefault="00395D8E">
                                    <w:pPr>
                                      <w:jc w:val="center"/>
                                      <w:rPr>
                                        <w:b/>
                                        <w:sz w:val="20"/>
                                        <w:szCs w:val="20"/>
                                      </w:rPr>
                                    </w:pPr>
                                    <w:r>
                                      <w:rPr>
                                        <w:b/>
                                        <w:sz w:val="20"/>
                                        <w:szCs w:val="20"/>
                                      </w:rPr>
                                      <w:t>Decision-making</w:t>
                                    </w:r>
                                  </w:p>
                                  <w:p w14:paraId="6CAAC00A"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Process</w:t>
                                    </w:r>
                                  </w:p>
                                  <w:p w14:paraId="6D9641C8"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Conflict Management</w:t>
                                    </w:r>
                                  </w:p>
                                  <w:p w14:paraId="38668321" w14:textId="77777777" w:rsidR="00395D8E" w:rsidRDefault="00395D8E">
                                    <w:pPr>
                                      <w:pStyle w:val="ListParagraph"/>
                                      <w:tabs>
                                        <w:tab w:val="left" w:pos="180"/>
                                      </w:tabs>
                                      <w:ind w:left="0"/>
                                    </w:pPr>
                                  </w:p>
                                </w:txbxContent>
                              </wps:txbx>
                              <wps:bodyPr rot="0" vert="horz" wrap="square" lIns="91440" tIns="45720" rIns="91440" bIns="45720" anchor="t" anchorCtr="0" upright="1">
                                <a:noAutofit/>
                              </wps:bodyPr>
                            </wps:wsp>
                            <wps:wsp>
                              <wps:cNvPr id="53" name="AutoShape 104"/>
                              <wps:cNvSpPr>
                                <a:spLocks noChangeArrowheads="1"/>
                              </wps:cNvSpPr>
                              <wps:spPr bwMode="auto">
                                <a:xfrm rot="2710346">
                                  <a:off x="6711" y="8745"/>
                                  <a:ext cx="1455" cy="289"/>
                                </a:xfrm>
                                <a:prstGeom prst="leftArrow">
                                  <a:avLst>
                                    <a:gd name="adj1" fmla="val 50000"/>
                                    <a:gd name="adj2" fmla="val 186538"/>
                                  </a:avLst>
                                </a:prstGeom>
                                <a:solidFill>
                                  <a:srgbClr val="FFFFFF"/>
                                </a:solidFill>
                                <a:ln w="9525">
                                  <a:solidFill>
                                    <a:srgbClr val="000000"/>
                                  </a:solidFill>
                                  <a:miter lim="800000"/>
                                </a:ln>
                              </wps:spPr>
                              <wps:bodyPr rot="0" vert="horz" wrap="square" lIns="91440" tIns="45720" rIns="91440" bIns="45720" anchor="t" anchorCtr="0" upright="1">
                                <a:noAutofit/>
                              </wps:bodyPr>
                            </wps:wsp>
                          </wpg:grpSp>
                        </wpg:grpSp>
                        <wpg:grpSp>
                          <wpg:cNvPr id="54" name="Group 105"/>
                          <wpg:cNvGrpSpPr/>
                          <wpg:grpSpPr>
                            <a:xfrm>
                              <a:off x="2700" y="8307"/>
                              <a:ext cx="2616" cy="4027"/>
                              <a:chOff x="2700" y="8307"/>
                              <a:chExt cx="2616" cy="4027"/>
                            </a:xfrm>
                          </wpg:grpSpPr>
                          <wps:wsp>
                            <wps:cNvPr id="55" name="AutoShape 106"/>
                            <wps:cNvSpPr>
                              <a:spLocks noChangeArrowheads="1"/>
                            </wps:cNvSpPr>
                            <wps:spPr bwMode="auto">
                              <a:xfrm>
                                <a:off x="2700" y="9495"/>
                                <a:ext cx="2616" cy="2839"/>
                              </a:xfrm>
                              <a:prstGeom prst="roundRect">
                                <a:avLst>
                                  <a:gd name="adj" fmla="val 16667"/>
                                </a:avLst>
                              </a:prstGeom>
                              <a:solidFill>
                                <a:srgbClr val="FFFFFF"/>
                              </a:solidFill>
                              <a:ln w="9525">
                                <a:solidFill>
                                  <a:srgbClr val="000000"/>
                                </a:solidFill>
                                <a:round/>
                              </a:ln>
                            </wps:spPr>
                            <wps:txbx>
                              <w:txbxContent>
                                <w:p w14:paraId="1F562019" w14:textId="77777777" w:rsidR="00395D8E" w:rsidRDefault="00395D8E">
                                  <w:pPr>
                                    <w:jc w:val="center"/>
                                    <w:rPr>
                                      <w:b/>
                                      <w:sz w:val="20"/>
                                      <w:szCs w:val="20"/>
                                    </w:rPr>
                                  </w:pPr>
                                  <w:r>
                                    <w:rPr>
                                      <w:b/>
                                      <w:sz w:val="20"/>
                                      <w:szCs w:val="20"/>
                                    </w:rPr>
                                    <w:t>GROWTH</w:t>
                                  </w:r>
                                </w:p>
                                <w:p w14:paraId="461A2943"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Company Structure</w:t>
                                  </w:r>
                                </w:p>
                                <w:p w14:paraId="74ADC26F"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Investments</w:t>
                                  </w:r>
                                </w:p>
                                <w:p w14:paraId="49090706"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Synergistic Benefits</w:t>
                                  </w:r>
                                </w:p>
                                <w:p w14:paraId="7A5F3DD4"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Risk Profile</w:t>
                                  </w:r>
                                </w:p>
                              </w:txbxContent>
                            </wps:txbx>
                            <wps:bodyPr rot="0" vert="horz" wrap="square" lIns="91440" tIns="45720" rIns="91440" bIns="45720" anchor="t" anchorCtr="0" upright="1">
                              <a:noAutofit/>
                            </wps:bodyPr>
                          </wps:wsp>
                          <wps:wsp>
                            <wps:cNvPr id="56" name="AutoShape 107"/>
                            <wps:cNvSpPr>
                              <a:spLocks noChangeArrowheads="1"/>
                            </wps:cNvSpPr>
                            <wps:spPr bwMode="auto">
                              <a:xfrm rot="-2885531">
                                <a:off x="3650" y="8834"/>
                                <a:ext cx="1316" cy="261"/>
                              </a:xfrm>
                              <a:prstGeom prst="rightArrow">
                                <a:avLst>
                                  <a:gd name="adj1" fmla="val 50000"/>
                                  <a:gd name="adj2" fmla="val 126054"/>
                                </a:avLst>
                              </a:prstGeom>
                              <a:solidFill>
                                <a:srgbClr val="FFFFFF"/>
                              </a:solidFill>
                              <a:ln w="9525">
                                <a:solidFill>
                                  <a:srgbClr val="000000"/>
                                </a:solidFill>
                                <a:miter lim="800000"/>
                              </a:ln>
                            </wps:spPr>
                            <wps:bodyPr rot="0" vert="horz" wrap="square" lIns="91440" tIns="45720" rIns="91440" bIns="45720" anchor="t" anchorCtr="0" upright="1">
                              <a:noAutofit/>
                            </wps:bodyPr>
                          </wps:wsp>
                        </wpg:grpSp>
                      </wpg:grpSp>
                      <wpg:grpSp>
                        <wpg:cNvPr id="57" name="Group 108"/>
                        <wpg:cNvGrpSpPr/>
                        <wpg:grpSpPr>
                          <a:xfrm>
                            <a:off x="2214" y="5614"/>
                            <a:ext cx="2634" cy="2928"/>
                            <a:chOff x="1141" y="5582"/>
                            <a:chExt cx="3194" cy="2958"/>
                          </a:xfrm>
                        </wpg:grpSpPr>
                        <wps:wsp>
                          <wps:cNvPr id="58" name="AutoShape 109"/>
                          <wps:cNvSpPr>
                            <a:spLocks noChangeArrowheads="1"/>
                          </wps:cNvSpPr>
                          <wps:spPr bwMode="auto">
                            <a:xfrm>
                              <a:off x="1141" y="5582"/>
                              <a:ext cx="2616" cy="2958"/>
                            </a:xfrm>
                            <a:prstGeom prst="roundRect">
                              <a:avLst>
                                <a:gd name="adj" fmla="val 16667"/>
                              </a:avLst>
                            </a:prstGeom>
                            <a:solidFill>
                              <a:srgbClr val="FFFFFF"/>
                            </a:solidFill>
                            <a:ln w="9525">
                              <a:solidFill>
                                <a:srgbClr val="000000"/>
                              </a:solidFill>
                              <a:round/>
                            </a:ln>
                          </wps:spPr>
                          <wps:txbx>
                            <w:txbxContent>
                              <w:p w14:paraId="795336C0" w14:textId="77777777" w:rsidR="00395D8E" w:rsidRDefault="00395D8E">
                                <w:pPr>
                                  <w:jc w:val="center"/>
                                  <w:rPr>
                                    <w:b/>
                                    <w:sz w:val="20"/>
                                    <w:szCs w:val="20"/>
                                  </w:rPr>
                                </w:pPr>
                                <w:r>
                                  <w:rPr>
                                    <w:b/>
                                    <w:sz w:val="20"/>
                                    <w:szCs w:val="20"/>
                                  </w:rPr>
                                  <w:t>Financial Performance</w:t>
                                </w:r>
                              </w:p>
                              <w:p w14:paraId="0868539F"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Revenue</w:t>
                                </w:r>
                              </w:p>
                              <w:p w14:paraId="255CB595"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Profitability</w:t>
                                </w:r>
                              </w:p>
                              <w:p w14:paraId="70AEDF28"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Asset Quality</w:t>
                                </w:r>
                              </w:p>
                              <w:p w14:paraId="7FB3ED0D"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Gearing/Debt</w:t>
                                </w:r>
                              </w:p>
                            </w:txbxContent>
                          </wps:txbx>
                          <wps:bodyPr rot="0" vert="horz" wrap="square" lIns="91440" tIns="45720" rIns="91440" bIns="45720" anchor="t" anchorCtr="0" upright="1">
                            <a:noAutofit/>
                          </wps:bodyPr>
                        </wps:wsp>
                        <wps:wsp>
                          <wps:cNvPr id="59" name="AutoShape 110"/>
                          <wps:cNvSpPr>
                            <a:spLocks noChangeArrowheads="1"/>
                          </wps:cNvSpPr>
                          <wps:spPr bwMode="auto">
                            <a:xfrm>
                              <a:off x="3660" y="7003"/>
                              <a:ext cx="675" cy="166"/>
                            </a:xfrm>
                            <a:prstGeom prst="rightArrow">
                              <a:avLst>
                                <a:gd name="adj1" fmla="val 50000"/>
                                <a:gd name="adj2" fmla="val 118007"/>
                              </a:avLst>
                            </a:prstGeom>
                            <a:solidFill>
                              <a:srgbClr val="FFFFFF"/>
                            </a:solidFill>
                            <a:ln w="9525">
                              <a:solidFill>
                                <a:srgbClr val="000000"/>
                              </a:solidFill>
                              <a:miter lim="800000"/>
                            </a:ln>
                          </wps:spPr>
                          <wps:bodyPr rot="0" vert="horz" wrap="square" lIns="91440" tIns="45720" rIns="91440" bIns="45720" anchor="t" anchorCtr="0" upright="1">
                            <a:noAutofit/>
                          </wps:bodyPr>
                        </wps:wsp>
                      </wpg:grpSp>
                      <wps:wsp>
                        <wps:cNvPr id="60" name="Oval 111"/>
                        <wps:cNvSpPr>
                          <a:spLocks noChangeArrowheads="1"/>
                        </wps:cNvSpPr>
                        <wps:spPr bwMode="auto">
                          <a:xfrm>
                            <a:off x="4653" y="5956"/>
                            <a:ext cx="2814" cy="2743"/>
                          </a:xfrm>
                          <a:prstGeom prst="ellipse">
                            <a:avLst/>
                          </a:prstGeom>
                          <a:solidFill>
                            <a:srgbClr val="FFFFFF"/>
                          </a:solidFill>
                          <a:ln w="9525">
                            <a:solidFill>
                              <a:srgbClr val="000000"/>
                            </a:solidFill>
                            <a:round/>
                          </a:ln>
                        </wps:spPr>
                        <wps:txbx>
                          <w:txbxContent>
                            <w:p w14:paraId="1402F613" w14:textId="77777777" w:rsidR="00395D8E" w:rsidRDefault="00395D8E">
                              <w:pPr>
                                <w:spacing w:line="480" w:lineRule="auto"/>
                                <w:jc w:val="center"/>
                                <w:rPr>
                                  <w:b/>
                                  <w:sz w:val="4"/>
                                  <w:szCs w:val="4"/>
                                </w:rPr>
                              </w:pPr>
                            </w:p>
                            <w:p w14:paraId="50A6E56F" w14:textId="77777777" w:rsidR="00395D8E" w:rsidRDefault="00395D8E">
                              <w:pPr>
                                <w:spacing w:line="480" w:lineRule="auto"/>
                                <w:jc w:val="center"/>
                                <w:rPr>
                                  <w:b/>
                                  <w:sz w:val="24"/>
                                  <w:szCs w:val="24"/>
                                </w:rPr>
                              </w:pPr>
                              <w:r>
                                <w:rPr>
                                  <w:b/>
                                  <w:sz w:val="24"/>
                                  <w:szCs w:val="24"/>
                                </w:rPr>
                                <w:t>CORPORATE</w:t>
                              </w:r>
                              <w:r>
                                <w:rPr>
                                  <w:b/>
                                  <w:sz w:val="24"/>
                                  <w:szCs w:val="24"/>
                                </w:rPr>
                                <w:br/>
                                <w:t>STRATEGY</w:t>
                              </w:r>
                            </w:p>
                          </w:txbxContent>
                        </wps:txbx>
                        <wps:bodyPr rot="0" vert="horz" wrap="square" lIns="91440" tIns="45720" rIns="91440" bIns="45720" anchor="t" anchorCtr="0" upright="1">
                          <a:noAutofit/>
                        </wps:bodyPr>
                      </wps:wsp>
                      <wps:wsp>
                        <wps:cNvPr id="61" name="AutoShape 112"/>
                        <wps:cNvSpPr>
                          <a:spLocks noChangeArrowheads="1"/>
                        </wps:cNvSpPr>
                        <wps:spPr bwMode="auto">
                          <a:xfrm>
                            <a:off x="3789" y="3302"/>
                            <a:ext cx="1671" cy="1410"/>
                          </a:xfrm>
                          <a:prstGeom prst="roundRect">
                            <a:avLst>
                              <a:gd name="adj" fmla="val 16667"/>
                            </a:avLst>
                          </a:prstGeom>
                          <a:solidFill>
                            <a:srgbClr val="FFFFFF"/>
                          </a:solidFill>
                          <a:ln w="9525">
                            <a:solidFill>
                              <a:srgbClr val="000000"/>
                            </a:solidFill>
                            <a:round/>
                          </a:ln>
                        </wps:spPr>
                        <wps:txbx>
                          <w:txbxContent>
                            <w:p w14:paraId="30D1EA1D" w14:textId="77777777" w:rsidR="00395D8E" w:rsidRDefault="00395D8E">
                              <w:pPr>
                                <w:jc w:val="center"/>
                                <w:rPr>
                                  <w:b/>
                                  <w:sz w:val="20"/>
                                  <w:szCs w:val="20"/>
                                </w:rPr>
                              </w:pPr>
                              <w:r>
                                <w:rPr>
                                  <w:b/>
                                  <w:sz w:val="20"/>
                                  <w:szCs w:val="20"/>
                                </w:rPr>
                                <w:t>EXISTENCE</w:t>
                              </w:r>
                            </w:p>
                            <w:p w14:paraId="000F288A"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Purpose</w:t>
                              </w:r>
                            </w:p>
                            <w:p w14:paraId="6092ECFB"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Goals</w:t>
                              </w:r>
                            </w:p>
                          </w:txbxContent>
                        </wps:txbx>
                        <wps:bodyPr rot="0" vert="horz" wrap="square" lIns="91440" tIns="45720" rIns="91440" bIns="45720" anchor="t" anchorCtr="0" upright="1">
                          <a:noAutofit/>
                        </wps:bodyPr>
                      </wps:wsp>
                      <wps:wsp>
                        <wps:cNvPr id="62" name="AutoShape 113"/>
                        <wps:cNvSpPr>
                          <a:spLocks noChangeArrowheads="1"/>
                        </wps:cNvSpPr>
                        <wps:spPr bwMode="auto">
                          <a:xfrm rot="-1727590">
                            <a:off x="5070" y="4856"/>
                            <a:ext cx="201" cy="1201"/>
                          </a:xfrm>
                          <a:prstGeom prst="downArrow">
                            <a:avLst>
                              <a:gd name="adj1" fmla="val 50000"/>
                              <a:gd name="adj2" fmla="val 149378"/>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63" name="AutoShape 114"/>
                        <wps:cNvSpPr>
                          <a:spLocks noChangeArrowheads="1"/>
                        </wps:cNvSpPr>
                        <wps:spPr bwMode="auto">
                          <a:xfrm>
                            <a:off x="6540" y="3197"/>
                            <a:ext cx="2565" cy="1778"/>
                          </a:xfrm>
                          <a:prstGeom prst="roundRect">
                            <a:avLst>
                              <a:gd name="adj" fmla="val 16667"/>
                            </a:avLst>
                          </a:prstGeom>
                          <a:solidFill>
                            <a:srgbClr val="FFFFFF"/>
                          </a:solidFill>
                          <a:ln w="9525">
                            <a:solidFill>
                              <a:srgbClr val="000000"/>
                            </a:solidFill>
                            <a:round/>
                          </a:ln>
                        </wps:spPr>
                        <wps:txbx>
                          <w:txbxContent>
                            <w:p w14:paraId="7196ED3B" w14:textId="77777777" w:rsidR="00395D8E" w:rsidRDefault="00395D8E">
                              <w:pPr>
                                <w:spacing w:after="120"/>
                                <w:jc w:val="center"/>
                                <w:rPr>
                                  <w:b/>
                                  <w:sz w:val="16"/>
                                  <w:szCs w:val="16"/>
                                </w:rPr>
                              </w:pPr>
                              <w:r>
                                <w:rPr>
                                  <w:b/>
                                  <w:sz w:val="16"/>
                                  <w:szCs w:val="16"/>
                                </w:rPr>
                                <w:t>Strategy</w:t>
                              </w:r>
                            </w:p>
                            <w:p w14:paraId="4617EEC3" w14:textId="77777777" w:rsidR="00395D8E" w:rsidRDefault="00395D8E">
                              <w:pPr>
                                <w:pStyle w:val="ListParagraph"/>
                                <w:numPr>
                                  <w:ilvl w:val="0"/>
                                  <w:numId w:val="17"/>
                                </w:numPr>
                                <w:tabs>
                                  <w:tab w:val="left" w:pos="180"/>
                                </w:tabs>
                                <w:spacing w:after="120" w:line="276" w:lineRule="auto"/>
                                <w:ind w:left="180" w:hanging="180"/>
                                <w:rPr>
                                  <w:sz w:val="16"/>
                                  <w:szCs w:val="16"/>
                                </w:rPr>
                              </w:pPr>
                              <w:r>
                                <w:rPr>
                                  <w:sz w:val="16"/>
                                  <w:szCs w:val="16"/>
                                </w:rPr>
                                <w:t>Market Share</w:t>
                              </w:r>
                            </w:p>
                            <w:p w14:paraId="1F2F9246" w14:textId="77777777" w:rsidR="00395D8E" w:rsidRDefault="00395D8E">
                              <w:pPr>
                                <w:pStyle w:val="ListParagraph"/>
                                <w:numPr>
                                  <w:ilvl w:val="0"/>
                                  <w:numId w:val="17"/>
                                </w:numPr>
                                <w:tabs>
                                  <w:tab w:val="left" w:pos="180"/>
                                </w:tabs>
                                <w:spacing w:after="200" w:line="276" w:lineRule="auto"/>
                                <w:ind w:left="180" w:hanging="180"/>
                                <w:rPr>
                                  <w:sz w:val="16"/>
                                  <w:szCs w:val="16"/>
                                </w:rPr>
                              </w:pPr>
                              <w:r>
                                <w:rPr>
                                  <w:sz w:val="16"/>
                                  <w:szCs w:val="16"/>
                                </w:rPr>
                                <w:t>Distinctive Competence</w:t>
                              </w:r>
                            </w:p>
                            <w:p w14:paraId="7F0B3C53" w14:textId="77777777" w:rsidR="00395D8E" w:rsidRDefault="00395D8E">
                              <w:pPr>
                                <w:pStyle w:val="ListParagraph"/>
                                <w:numPr>
                                  <w:ilvl w:val="0"/>
                                  <w:numId w:val="17"/>
                                </w:numPr>
                                <w:tabs>
                                  <w:tab w:val="left" w:pos="180"/>
                                </w:tabs>
                                <w:spacing w:after="200" w:line="276" w:lineRule="auto"/>
                                <w:ind w:left="180" w:hanging="180"/>
                                <w:rPr>
                                  <w:sz w:val="16"/>
                                  <w:szCs w:val="16"/>
                                </w:rPr>
                              </w:pPr>
                              <w:r>
                                <w:rPr>
                                  <w:sz w:val="16"/>
                                  <w:szCs w:val="16"/>
                                </w:rPr>
                                <w:t>Competitive Advantage</w:t>
                              </w:r>
                            </w:p>
                            <w:p w14:paraId="6D16457E" w14:textId="77777777" w:rsidR="00395D8E" w:rsidRDefault="00395D8E">
                              <w:pPr>
                                <w:pStyle w:val="ListParagraph"/>
                                <w:numPr>
                                  <w:ilvl w:val="0"/>
                                  <w:numId w:val="17"/>
                                </w:numPr>
                                <w:tabs>
                                  <w:tab w:val="left" w:pos="180"/>
                                </w:tabs>
                                <w:spacing w:after="200" w:line="276" w:lineRule="auto"/>
                                <w:ind w:left="180" w:hanging="180"/>
                                <w:rPr>
                                  <w:sz w:val="20"/>
                                  <w:szCs w:val="20"/>
                                </w:rPr>
                              </w:pPr>
                              <w:r>
                                <w:rPr>
                                  <w:sz w:val="16"/>
                                  <w:szCs w:val="16"/>
                                </w:rPr>
                                <w:t>Business Strategy</w:t>
                              </w:r>
                            </w:p>
                            <w:p w14:paraId="0A74F108" w14:textId="77777777" w:rsidR="00395D8E" w:rsidRDefault="00395D8E">
                              <w:pPr>
                                <w:pStyle w:val="ListParagraph"/>
                                <w:numPr>
                                  <w:ilvl w:val="0"/>
                                  <w:numId w:val="17"/>
                                </w:numPr>
                                <w:tabs>
                                  <w:tab w:val="left" w:pos="180"/>
                                </w:tabs>
                                <w:spacing w:after="200" w:line="276" w:lineRule="auto"/>
                                <w:ind w:left="180" w:hanging="180"/>
                                <w:rPr>
                                  <w:sz w:val="20"/>
                                  <w:szCs w:val="20"/>
                                </w:rPr>
                              </w:pPr>
                              <w:r>
                                <w:rPr>
                                  <w:sz w:val="20"/>
                                  <w:szCs w:val="20"/>
                                </w:rPr>
                                <w:t>Strategic Planning</w:t>
                              </w:r>
                            </w:p>
                          </w:txbxContent>
                        </wps:txbx>
                        <wps:bodyPr rot="0" vert="horz" wrap="square" lIns="91440" tIns="45720" rIns="91440" bIns="45720" anchor="t" anchorCtr="0" upright="1">
                          <a:noAutofit/>
                        </wps:bodyPr>
                      </wps:wsp>
                      <wps:wsp>
                        <wps:cNvPr id="64" name="AutoShape 115"/>
                        <wps:cNvSpPr>
                          <a:spLocks noChangeArrowheads="1"/>
                        </wps:cNvSpPr>
                        <wps:spPr bwMode="auto">
                          <a:xfrm rot="1836154">
                            <a:off x="7065" y="4878"/>
                            <a:ext cx="194" cy="1125"/>
                          </a:xfrm>
                          <a:prstGeom prst="downArrow">
                            <a:avLst>
                              <a:gd name="adj1" fmla="val 50000"/>
                              <a:gd name="adj2" fmla="val 144974"/>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65" name="AutoShape 116"/>
                        <wps:cNvSpPr>
                          <a:spLocks noChangeArrowheads="1"/>
                        </wps:cNvSpPr>
                        <wps:spPr bwMode="auto">
                          <a:xfrm>
                            <a:off x="2250" y="3090"/>
                            <a:ext cx="8265" cy="9570"/>
                          </a:xfrm>
                          <a:prstGeom prst="roundRect">
                            <a:avLst>
                              <a:gd name="adj" fmla="val 16667"/>
                            </a:avLst>
                          </a:prstGeom>
                          <a:noFill/>
                          <a:ln w="9525">
                            <a:solidFill>
                              <a:srgbClr val="000000"/>
                            </a:solidFill>
                            <a:prstDash val="dash"/>
                            <a:round/>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A0C9086" id="Group 75" o:spid="_x0000_s1059" style="position:absolute;left:0;text-align:left;margin-left:14.4pt;margin-top:-20.7pt;width:446.4pt;height:547.9pt;z-index:251495424;mso-position-horizontal-relative:margin;mso-width-relative:margin;mso-height-relative:margin" coordorigin="886,1297" coordsize="10770,12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">
                <v:roundrect id="AutoShape 76" o:spid="_x0000_s1060" style="position:absolute;left:886;top:1297;width:10770;height:1243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"/>
                <v:shape id="Text Box 77" o:spid="_x0000_s1061" type="#_x0000_t202" style="position:absolute;left:4663;top:1890;width:3302;height: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0DE23FD8" w14:textId="77777777" w:rsidR="00395D8E" w:rsidRDefault="00395D8E">
                        <w:pPr>
                          <w:rPr>
                            <w:b/>
                            <w:sz w:val="36"/>
                            <w:szCs w:val="36"/>
                          </w:rPr>
                        </w:pPr>
                        <w:r>
                          <w:rPr>
                            <w:b/>
                            <w:sz w:val="36"/>
                            <w:szCs w:val="36"/>
                          </w:rPr>
                          <w:t>FAMILY CULTURE</w:t>
                        </w:r>
                      </w:p>
                    </w:txbxContent>
                  </v:textbox>
                </v:shape>
                <v:shape id="Text Box 78" o:spid="_x0000_s1062" type="#_x0000_t202" style="position:absolute;left:4325;top:12838;width:3302;height: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" stroked="f">
                  <v:textbox>
                    <w:txbxContent>
                      <w:p w14:paraId="79E7DA58" w14:textId="77777777" w:rsidR="00395D8E" w:rsidRDefault="00395D8E">
                        <w:pPr>
                          <w:jc w:val="center"/>
                          <w:rPr>
                            <w:b/>
                            <w:sz w:val="36"/>
                            <w:szCs w:val="36"/>
                          </w:rPr>
                        </w:pPr>
                        <w:r>
                          <w:rPr>
                            <w:b/>
                            <w:sz w:val="36"/>
                            <w:szCs w:val="36"/>
                          </w:rPr>
                          <w:t>FAMILY CULTURE</w:t>
                        </w:r>
                      </w:p>
                    </w:txbxContent>
                  </v:textbox>
                </v:shape>
                <v:shape id="Text Box 79" o:spid="_x0000_s1063" type="#_x0000_t202" style="position:absolute;left:1185;top:3984;width:540;height:8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09141F77" w14:textId="77777777" w:rsidR="00395D8E" w:rsidRDefault="00395D8E">
                        <w:pPr>
                          <w:jc w:val="center"/>
                          <w:rPr>
                            <w:b/>
                            <w:sz w:val="32"/>
                            <w:szCs w:val="32"/>
                          </w:rPr>
                        </w:pPr>
                        <w:r>
                          <w:rPr>
                            <w:b/>
                            <w:sz w:val="32"/>
                            <w:szCs w:val="32"/>
                          </w:rPr>
                          <w:t>FAMI</w:t>
                        </w:r>
                      </w:p>
                      <w:p w14:paraId="6407DFEF" w14:textId="77777777" w:rsidR="00395D8E" w:rsidRDefault="00395D8E">
                        <w:pPr>
                          <w:spacing w:line="240" w:lineRule="auto"/>
                          <w:jc w:val="center"/>
                          <w:rPr>
                            <w:b/>
                            <w:sz w:val="32"/>
                            <w:szCs w:val="32"/>
                          </w:rPr>
                        </w:pPr>
                        <w:r>
                          <w:rPr>
                            <w:b/>
                            <w:sz w:val="32"/>
                            <w:szCs w:val="32"/>
                          </w:rPr>
                          <w:t>L</w:t>
                        </w:r>
                      </w:p>
                      <w:p w14:paraId="1D26CD83" w14:textId="77777777" w:rsidR="00395D8E" w:rsidRDefault="00395D8E">
                        <w:pPr>
                          <w:spacing w:line="240" w:lineRule="auto"/>
                          <w:jc w:val="center"/>
                          <w:rPr>
                            <w:b/>
                            <w:sz w:val="32"/>
                            <w:szCs w:val="32"/>
                          </w:rPr>
                        </w:pPr>
                        <w:r>
                          <w:rPr>
                            <w:b/>
                            <w:sz w:val="32"/>
                            <w:szCs w:val="32"/>
                          </w:rPr>
                          <w:t>Y</w:t>
                        </w:r>
                      </w:p>
                      <w:p w14:paraId="74A6CD77" w14:textId="77777777" w:rsidR="00395D8E" w:rsidRDefault="00395D8E">
                        <w:pPr>
                          <w:jc w:val="center"/>
                          <w:rPr>
                            <w:b/>
                            <w:sz w:val="32"/>
                            <w:szCs w:val="32"/>
                          </w:rPr>
                        </w:pPr>
                        <w:r>
                          <w:rPr>
                            <w:b/>
                            <w:sz w:val="32"/>
                            <w:szCs w:val="32"/>
                          </w:rPr>
                          <w:br/>
                          <w:t>CUL</w:t>
                        </w:r>
                      </w:p>
                      <w:p w14:paraId="3E2534E2" w14:textId="77777777" w:rsidR="00395D8E" w:rsidRDefault="00395D8E">
                        <w:pPr>
                          <w:jc w:val="center"/>
                          <w:rPr>
                            <w:b/>
                            <w:sz w:val="32"/>
                            <w:szCs w:val="32"/>
                          </w:rPr>
                        </w:pPr>
                        <w:r>
                          <w:rPr>
                            <w:b/>
                            <w:sz w:val="32"/>
                            <w:szCs w:val="32"/>
                          </w:rPr>
                          <w:t>TURE</w:t>
                        </w:r>
                      </w:p>
                    </w:txbxContent>
                  </v:textbox>
                </v:shape>
                <v:shape id="Text Box 80" o:spid="_x0000_s1064" type="#_x0000_t202" style="position:absolute;left:10905;top:4095;width:540;height:83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" stroked="f">
                  <v:textbox>
                    <w:txbxContent>
                      <w:p w14:paraId="03917A69" w14:textId="77777777" w:rsidR="00395D8E" w:rsidRDefault="00395D8E">
                        <w:pPr>
                          <w:jc w:val="center"/>
                          <w:rPr>
                            <w:b/>
                            <w:sz w:val="32"/>
                            <w:szCs w:val="32"/>
                          </w:rPr>
                        </w:pPr>
                        <w:r>
                          <w:rPr>
                            <w:b/>
                            <w:sz w:val="32"/>
                            <w:szCs w:val="32"/>
                          </w:rPr>
                          <w:t>FAMI</w:t>
                        </w:r>
                      </w:p>
                      <w:p w14:paraId="7F11BFF8" w14:textId="77777777" w:rsidR="00395D8E" w:rsidRDefault="00395D8E">
                        <w:pPr>
                          <w:spacing w:line="240" w:lineRule="auto"/>
                          <w:jc w:val="center"/>
                          <w:rPr>
                            <w:b/>
                            <w:sz w:val="32"/>
                            <w:szCs w:val="32"/>
                          </w:rPr>
                        </w:pPr>
                        <w:r>
                          <w:rPr>
                            <w:b/>
                            <w:sz w:val="32"/>
                            <w:szCs w:val="32"/>
                          </w:rPr>
                          <w:t>L</w:t>
                        </w:r>
                      </w:p>
                      <w:p w14:paraId="66FE8547" w14:textId="77777777" w:rsidR="00395D8E" w:rsidRDefault="00395D8E">
                        <w:pPr>
                          <w:spacing w:line="240" w:lineRule="auto"/>
                          <w:jc w:val="center"/>
                          <w:rPr>
                            <w:b/>
                            <w:sz w:val="32"/>
                            <w:szCs w:val="32"/>
                          </w:rPr>
                        </w:pPr>
                        <w:r>
                          <w:rPr>
                            <w:b/>
                            <w:sz w:val="32"/>
                            <w:szCs w:val="32"/>
                          </w:rPr>
                          <w:t>Y</w:t>
                        </w:r>
                      </w:p>
                      <w:p w14:paraId="4D4BDC1E" w14:textId="77777777" w:rsidR="00395D8E" w:rsidRDefault="00395D8E">
                        <w:pPr>
                          <w:jc w:val="center"/>
                          <w:rPr>
                            <w:b/>
                            <w:sz w:val="32"/>
                            <w:szCs w:val="32"/>
                          </w:rPr>
                        </w:pPr>
                        <w:r>
                          <w:rPr>
                            <w:b/>
                            <w:sz w:val="32"/>
                            <w:szCs w:val="32"/>
                          </w:rPr>
                          <w:br/>
                          <w:t>CUL</w:t>
                        </w:r>
                      </w:p>
                      <w:p w14:paraId="7248573E" w14:textId="77777777" w:rsidR="00395D8E" w:rsidRDefault="00395D8E">
                        <w:pPr>
                          <w:jc w:val="center"/>
                          <w:rPr>
                            <w:b/>
                            <w:sz w:val="32"/>
                            <w:szCs w:val="32"/>
                          </w:rPr>
                        </w:pPr>
                        <w:r>
                          <w:rPr>
                            <w:b/>
                            <w:sz w:val="32"/>
                            <w:szCs w:val="32"/>
                          </w:rPr>
                          <w:t>TURE</w:t>
                        </w:r>
                      </w:p>
                    </w:txbxContent>
                  </v:textbox>
                </v:shape>
                <v:shapetype id="_x0000_t32" coordsize="21600,21600" o:spt="32" o:oned="t" path="m,l21600,21600e" filled="f">
                  <v:path arrowok="t" fillok="f" o:connecttype="none"/>
                  <o:lock v:ext="edit" shapetype="t"/>
                </v:shapetype>
                <v:shape id="AutoShape 81" o:spid="_x0000_s1065" type="#_x0000_t32" style="position:absolute;left:1515;top:3015;width:735;height:6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">
                  <v:stroke endarrow="block"/>
                </v:shape>
                <v:shape id="AutoShape 82" o:spid="_x0000_s1066" type="#_x0000_t32" style="position:absolute;left:3585;top:2430;width:0;height:5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">
                  <v:stroke endarrow="block"/>
                </v:shape>
                <v:shape id="AutoShape 83" o:spid="_x0000_s1067" type="#_x0000_t32" style="position:absolute;left:5999;top:2430;width:0;height:6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">
                  <v:stroke endarrow="block"/>
                </v:shape>
                <v:shape id="AutoShape 84" o:spid="_x0000_s1068" type="#_x0000_t32" style="position:absolute;left:8700;top:2595;width:0;height:4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ipuxAAAANsAAAAPAAAAZHJzL2Rvd25yZXYueG1sRI9Ba8JA&#10;FITvhf6H5RW81Y0K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GRmKm7EAAAA2wAAAA8A&#10;AAAAAAAAAAAAAAAABwIAAGRycy9kb3ducmV2LnhtbFBLBQYAAAAAAwADALcAAAD4AgAAAAA=&#10;">
                  <v:stroke endarrow="block"/>
                </v:shape>
                <v:shape id="AutoShape 85" o:spid="_x0000_s1069" type="#_x0000_t32" style="position:absolute;left:10241;top:2820;width:874;height:73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">
                  <v:stroke endarrow="block"/>
                </v:shape>
                <v:shape id="AutoShape 86" o:spid="_x0000_s1070" type="#_x0000_t32" style="position:absolute;left:10635;top:7385;width:3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">
                  <v:stroke endarrow="block"/>
                </v:shape>
                <v:shape id="AutoShape 87" o:spid="_x0000_s1071" type="#_x0000_t32" style="position:absolute;left:10515;top:5190;width:39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">
                  <v:stroke endarrow="block"/>
                </v:shape>
                <v:shape id="AutoShape 88" o:spid="_x0000_s1072" type="#_x0000_t32" style="position:absolute;left:10515;top:9750;width:390;height: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">
                  <v:stroke endarrow="block"/>
                </v:shape>
                <v:shape id="AutoShape 89" o:spid="_x0000_s1073" type="#_x0000_t32" style="position:absolute;left:9810;top:12660;width:825;height:79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">
                  <v:stroke endarrow="block"/>
                </v:shape>
                <v:shape id="AutoShape 90" o:spid="_x0000_s1074" type="#_x0000_t32" style="position:absolute;left:1620;top:12421;width:915;height:86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">
                  <v:stroke endarrow="block"/>
                </v:shape>
                <v:shape id="AutoShape 91" o:spid="_x0000_s1075" type="#_x0000_t32" style="position:absolute;left:3990;top:12660;width:0;height:43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">
                  <v:stroke endarrow="block"/>
                </v:shape>
                <v:shape id="AutoShape 92" o:spid="_x0000_s1076" type="#_x0000_t32" style="position:absolute;left:5760;top:12660;width:15;height:43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">
                  <v:stroke endarrow="block"/>
                </v:shape>
                <v:shape id="AutoShape 93" o:spid="_x0000_s1077" type="#_x0000_t32" style="position:absolute;left:8160;top:12660;width:0;height:43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">
                  <v:stroke endarrow="block"/>
                </v:shape>
                <v:shape id="AutoShape 94" o:spid="_x0000_s1078" type="#_x0000_t32" style="position:absolute;left:1620;top:9345;width:5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">
                  <v:stroke endarrow="block"/>
                </v:shape>
                <v:shape id="AutoShape 95" o:spid="_x0000_s1079" type="#_x0000_t32" style="position:absolute;left:1725;top:6720;width:4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">
                  <v:stroke endarrow="block"/>
                </v:shape>
                <v:shape id="AutoShape 96" o:spid="_x0000_s1080" type="#_x0000_t32" style="position:absolute;left:1620;top:4455;width:5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">
                  <v:stroke endarrow="block"/>
                </v:shape>
                <v:group id="Group 97" o:spid="_x0000_s1081" style="position:absolute;left:3500;top:5368;width:6742;height:6955" coordorigin="2700,5305" coordsize="8176,7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 98" o:spid="_x0000_s1082" style="position:absolute;left:7470;top:5305;width:3406;height:6692" coordorigin="7470,5305" coordsize="3406,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group id="Group 99" o:spid="_x0000_s1083" style="position:absolute;left:7470;top:5305;width:3406;height:4096" coordorigin="7470,5305" coordsize="3406,4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roundrect id="AutoShape 100" o:spid="_x0000_s1084" style="position:absolute;left:8115;top:5305;width:2761;height:40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">
                        <v:textbox>
                          <w:txbxContent>
                            <w:p w14:paraId="39B57D3F" w14:textId="77777777" w:rsidR="00395D8E" w:rsidRDefault="00395D8E">
                              <w:pPr>
                                <w:jc w:val="center"/>
                                <w:rPr>
                                  <w:b/>
                                  <w:sz w:val="20"/>
                                  <w:szCs w:val="20"/>
                                </w:rPr>
                              </w:pPr>
                              <w:r>
                                <w:rPr>
                                  <w:b/>
                                  <w:sz w:val="20"/>
                                  <w:szCs w:val="20"/>
                                </w:rPr>
                                <w:t>HUMAN Resources</w:t>
                              </w:r>
                            </w:p>
                            <w:p w14:paraId="0292AE09"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Employment of Family   Members</w:t>
                              </w:r>
                            </w:p>
                            <w:p w14:paraId="502B4212"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Management</w:t>
                              </w:r>
                            </w:p>
                            <w:p w14:paraId="26928C3A"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Succession</w:t>
                              </w:r>
                            </w:p>
                            <w:p w14:paraId="5F1A55D3" w14:textId="77777777" w:rsidR="00395D8E" w:rsidRDefault="00395D8E">
                              <w:pPr>
                                <w:pStyle w:val="ListParagraph"/>
                                <w:numPr>
                                  <w:ilvl w:val="0"/>
                                  <w:numId w:val="16"/>
                                </w:numPr>
                                <w:tabs>
                                  <w:tab w:val="left" w:pos="180"/>
                                </w:tabs>
                                <w:spacing w:after="200" w:line="276" w:lineRule="auto"/>
                                <w:ind w:left="180" w:hanging="180"/>
                                <w:rPr>
                                  <w:sz w:val="20"/>
                                  <w:szCs w:val="20"/>
                                </w:rPr>
                              </w:pPr>
                              <w:proofErr w:type="gramStart"/>
                              <w:r>
                                <w:rPr>
                                  <w:sz w:val="20"/>
                                  <w:szCs w:val="20"/>
                                </w:rPr>
                                <w:t>Conflict  Management</w:t>
                              </w:r>
                              <w:proofErr w:type="gramEnd"/>
                            </w:p>
                            <w:p w14:paraId="105B67CE"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Inclusion of Family Members (spouses, cousins etc.)</w:t>
                              </w:r>
                            </w:p>
                          </w:txbxContent>
                        </v:textbox>
                      </v:roundre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101" o:spid="_x0000_s1085" type="#_x0000_t66" style="position:absolute;left:7470;top:6917;width:570;height:19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" adj="7326"/>
                    </v:group>
                    <v:group id="Group 102" o:spid="_x0000_s1086" style="position:absolute;left:7489;top:8222;width:2669;height:3775" coordorigin="7294,8162" coordsize="2669,3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oundrect id="AutoShape 103" o:spid="_x0000_s1087" style="position:absolute;left:7395;top:9522;width:2568;height:241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">
                        <v:textbox>
                          <w:txbxContent>
                            <w:p w14:paraId="26AA41CB" w14:textId="77777777" w:rsidR="00395D8E" w:rsidRDefault="00395D8E">
                              <w:pPr>
                                <w:jc w:val="center"/>
                                <w:rPr>
                                  <w:b/>
                                  <w:sz w:val="20"/>
                                  <w:szCs w:val="20"/>
                                </w:rPr>
                              </w:pPr>
                              <w:r>
                                <w:rPr>
                                  <w:b/>
                                  <w:sz w:val="20"/>
                                  <w:szCs w:val="20"/>
                                </w:rPr>
                                <w:t>Decision-making</w:t>
                              </w:r>
                            </w:p>
                            <w:p w14:paraId="6CAAC00A"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Process</w:t>
                              </w:r>
                            </w:p>
                            <w:p w14:paraId="6D9641C8"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Conflict Management</w:t>
                              </w:r>
                            </w:p>
                            <w:p w14:paraId="38668321" w14:textId="77777777" w:rsidR="00395D8E" w:rsidRDefault="00395D8E">
                              <w:pPr>
                                <w:pStyle w:val="ListParagraph"/>
                                <w:tabs>
                                  <w:tab w:val="left" w:pos="180"/>
                                </w:tabs>
                                <w:ind w:left="0"/>
                              </w:pPr>
                            </w:p>
                          </w:txbxContent>
                        </v:textbox>
                      </v:roundrect>
                      <v:shape id="AutoShape 104" o:spid="_x0000_s1088" type="#_x0000_t66" style="position:absolute;left:6711;top:8745;width:1455;height:289;rotation:296042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" adj="8003"/>
                    </v:group>
                  </v:group>
                  <v:group id="Group 105" o:spid="_x0000_s1089" style="position:absolute;left:2700;top:8307;width:2616;height:4027" coordorigin="2700,8307" coordsize="2616,4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roundrect id="AutoShape 106" o:spid="_x0000_s1090" style="position:absolute;left:2700;top:9495;width:2616;height:283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">
                      <v:textbox>
                        <w:txbxContent>
                          <w:p w14:paraId="1F562019" w14:textId="77777777" w:rsidR="00395D8E" w:rsidRDefault="00395D8E">
                            <w:pPr>
                              <w:jc w:val="center"/>
                              <w:rPr>
                                <w:b/>
                                <w:sz w:val="20"/>
                                <w:szCs w:val="20"/>
                              </w:rPr>
                            </w:pPr>
                            <w:r>
                              <w:rPr>
                                <w:b/>
                                <w:sz w:val="20"/>
                                <w:szCs w:val="20"/>
                              </w:rPr>
                              <w:t>GROWTH</w:t>
                            </w:r>
                          </w:p>
                          <w:p w14:paraId="461A2943"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Company Structure</w:t>
                            </w:r>
                          </w:p>
                          <w:p w14:paraId="74ADC26F"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Investments</w:t>
                            </w:r>
                          </w:p>
                          <w:p w14:paraId="49090706"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Synergistic Benefits</w:t>
                            </w:r>
                          </w:p>
                          <w:p w14:paraId="7A5F3DD4"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Risk Profile</w:t>
                            </w: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07" o:spid="_x0000_s1091" type="#_x0000_t13" style="position:absolute;left:3650;top:8834;width:1316;height:261;rotation:-315176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"/>
                  </v:group>
                </v:group>
                <v:group id="Group 108" o:spid="_x0000_s1092" style="position:absolute;left:2214;top:5614;width:2634;height:2928" coordorigin="1141,5582" coordsize="3194,29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roundrect id="AutoShape 109" o:spid="_x0000_s1093" style="position:absolute;left:1141;top:5582;width:2616;height:29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">
                    <v:textbox>
                      <w:txbxContent>
                        <w:p w14:paraId="795336C0" w14:textId="77777777" w:rsidR="00395D8E" w:rsidRDefault="00395D8E">
                          <w:pPr>
                            <w:jc w:val="center"/>
                            <w:rPr>
                              <w:b/>
                              <w:sz w:val="20"/>
                              <w:szCs w:val="20"/>
                            </w:rPr>
                          </w:pPr>
                          <w:r>
                            <w:rPr>
                              <w:b/>
                              <w:sz w:val="20"/>
                              <w:szCs w:val="20"/>
                            </w:rPr>
                            <w:t>Financial Performance</w:t>
                          </w:r>
                        </w:p>
                        <w:p w14:paraId="0868539F"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Revenue</w:t>
                          </w:r>
                        </w:p>
                        <w:p w14:paraId="255CB595"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Profitability</w:t>
                          </w:r>
                        </w:p>
                        <w:p w14:paraId="70AEDF28"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Asset Quality</w:t>
                          </w:r>
                        </w:p>
                        <w:p w14:paraId="7FB3ED0D"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Gearing/Debt</w:t>
                          </w:r>
                        </w:p>
                      </w:txbxContent>
                    </v:textbox>
                  </v:roundrect>
                  <v:shape id="AutoShape 110" o:spid="_x0000_s1094" type="#_x0000_t13" style="position:absolute;left:3660;top:7003;width:675;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" adj="15331"/>
                </v:group>
                <v:oval id="Oval 111" o:spid="_x0000_s1095" style="position:absolute;left:4653;top:5956;width:281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">
                  <v:textbox>
                    <w:txbxContent>
                      <w:p w14:paraId="1402F613" w14:textId="77777777" w:rsidR="00395D8E" w:rsidRDefault="00395D8E">
                        <w:pPr>
                          <w:spacing w:line="480" w:lineRule="auto"/>
                          <w:jc w:val="center"/>
                          <w:rPr>
                            <w:b/>
                            <w:sz w:val="4"/>
                            <w:szCs w:val="4"/>
                          </w:rPr>
                        </w:pPr>
                      </w:p>
                      <w:p w14:paraId="50A6E56F" w14:textId="77777777" w:rsidR="00395D8E" w:rsidRDefault="00395D8E">
                        <w:pPr>
                          <w:spacing w:line="480" w:lineRule="auto"/>
                          <w:jc w:val="center"/>
                          <w:rPr>
                            <w:b/>
                            <w:sz w:val="24"/>
                            <w:szCs w:val="24"/>
                          </w:rPr>
                        </w:pPr>
                        <w:r>
                          <w:rPr>
                            <w:b/>
                            <w:sz w:val="24"/>
                            <w:szCs w:val="24"/>
                          </w:rPr>
                          <w:t>CORPORATE</w:t>
                        </w:r>
                        <w:r>
                          <w:rPr>
                            <w:b/>
                            <w:sz w:val="24"/>
                            <w:szCs w:val="24"/>
                          </w:rPr>
                          <w:br/>
                          <w:t>STRATEGY</w:t>
                        </w:r>
                      </w:p>
                    </w:txbxContent>
                  </v:textbox>
                </v:oval>
                <v:roundrect id="AutoShape 112" o:spid="_x0000_s1096" style="position:absolute;left:3789;top:3302;width:1671;height:141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">
                  <v:textbox>
                    <w:txbxContent>
                      <w:p w14:paraId="30D1EA1D" w14:textId="77777777" w:rsidR="00395D8E" w:rsidRDefault="00395D8E">
                        <w:pPr>
                          <w:jc w:val="center"/>
                          <w:rPr>
                            <w:b/>
                            <w:sz w:val="20"/>
                            <w:szCs w:val="20"/>
                          </w:rPr>
                        </w:pPr>
                        <w:r>
                          <w:rPr>
                            <w:b/>
                            <w:sz w:val="20"/>
                            <w:szCs w:val="20"/>
                          </w:rPr>
                          <w:t>EXISTENCE</w:t>
                        </w:r>
                      </w:p>
                      <w:p w14:paraId="000F288A"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Purpose</w:t>
                        </w:r>
                      </w:p>
                      <w:p w14:paraId="6092ECFB"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Goals</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113" o:spid="_x0000_s1097" type="#_x0000_t67" style="position:absolute;left:5070;top:4856;width:201;height:1201;rotation:-188698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"/>
                <v:roundrect id="AutoShape 114" o:spid="_x0000_s1098" style="position:absolute;left:6540;top:3197;width:2565;height:177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">
                  <v:textbox>
                    <w:txbxContent>
                      <w:p w14:paraId="7196ED3B" w14:textId="77777777" w:rsidR="00395D8E" w:rsidRDefault="00395D8E">
                        <w:pPr>
                          <w:spacing w:after="120"/>
                          <w:jc w:val="center"/>
                          <w:rPr>
                            <w:b/>
                            <w:sz w:val="16"/>
                            <w:szCs w:val="16"/>
                          </w:rPr>
                        </w:pPr>
                        <w:r>
                          <w:rPr>
                            <w:b/>
                            <w:sz w:val="16"/>
                            <w:szCs w:val="16"/>
                          </w:rPr>
                          <w:t>Strategy</w:t>
                        </w:r>
                      </w:p>
                      <w:p w14:paraId="4617EEC3" w14:textId="77777777" w:rsidR="00395D8E" w:rsidRDefault="00395D8E">
                        <w:pPr>
                          <w:pStyle w:val="ListParagraph"/>
                          <w:numPr>
                            <w:ilvl w:val="0"/>
                            <w:numId w:val="17"/>
                          </w:numPr>
                          <w:tabs>
                            <w:tab w:val="left" w:pos="180"/>
                          </w:tabs>
                          <w:spacing w:after="120" w:line="276" w:lineRule="auto"/>
                          <w:ind w:left="180" w:hanging="180"/>
                          <w:rPr>
                            <w:sz w:val="16"/>
                            <w:szCs w:val="16"/>
                          </w:rPr>
                        </w:pPr>
                        <w:r>
                          <w:rPr>
                            <w:sz w:val="16"/>
                            <w:szCs w:val="16"/>
                          </w:rPr>
                          <w:t>Market Share</w:t>
                        </w:r>
                      </w:p>
                      <w:p w14:paraId="1F2F9246" w14:textId="77777777" w:rsidR="00395D8E" w:rsidRDefault="00395D8E">
                        <w:pPr>
                          <w:pStyle w:val="ListParagraph"/>
                          <w:numPr>
                            <w:ilvl w:val="0"/>
                            <w:numId w:val="17"/>
                          </w:numPr>
                          <w:tabs>
                            <w:tab w:val="left" w:pos="180"/>
                          </w:tabs>
                          <w:spacing w:after="200" w:line="276" w:lineRule="auto"/>
                          <w:ind w:left="180" w:hanging="180"/>
                          <w:rPr>
                            <w:sz w:val="16"/>
                            <w:szCs w:val="16"/>
                          </w:rPr>
                        </w:pPr>
                        <w:r>
                          <w:rPr>
                            <w:sz w:val="16"/>
                            <w:szCs w:val="16"/>
                          </w:rPr>
                          <w:t>Distinctive Competence</w:t>
                        </w:r>
                      </w:p>
                      <w:p w14:paraId="7F0B3C53" w14:textId="77777777" w:rsidR="00395D8E" w:rsidRDefault="00395D8E">
                        <w:pPr>
                          <w:pStyle w:val="ListParagraph"/>
                          <w:numPr>
                            <w:ilvl w:val="0"/>
                            <w:numId w:val="17"/>
                          </w:numPr>
                          <w:tabs>
                            <w:tab w:val="left" w:pos="180"/>
                          </w:tabs>
                          <w:spacing w:after="200" w:line="276" w:lineRule="auto"/>
                          <w:ind w:left="180" w:hanging="180"/>
                          <w:rPr>
                            <w:sz w:val="16"/>
                            <w:szCs w:val="16"/>
                          </w:rPr>
                        </w:pPr>
                        <w:r>
                          <w:rPr>
                            <w:sz w:val="16"/>
                            <w:szCs w:val="16"/>
                          </w:rPr>
                          <w:t>Competitive Advantage</w:t>
                        </w:r>
                      </w:p>
                      <w:p w14:paraId="6D16457E" w14:textId="77777777" w:rsidR="00395D8E" w:rsidRDefault="00395D8E">
                        <w:pPr>
                          <w:pStyle w:val="ListParagraph"/>
                          <w:numPr>
                            <w:ilvl w:val="0"/>
                            <w:numId w:val="17"/>
                          </w:numPr>
                          <w:tabs>
                            <w:tab w:val="left" w:pos="180"/>
                          </w:tabs>
                          <w:spacing w:after="200" w:line="276" w:lineRule="auto"/>
                          <w:ind w:left="180" w:hanging="180"/>
                          <w:rPr>
                            <w:sz w:val="20"/>
                            <w:szCs w:val="20"/>
                          </w:rPr>
                        </w:pPr>
                        <w:r>
                          <w:rPr>
                            <w:sz w:val="16"/>
                            <w:szCs w:val="16"/>
                          </w:rPr>
                          <w:t>Business Strategy</w:t>
                        </w:r>
                      </w:p>
                      <w:p w14:paraId="0A74F108" w14:textId="77777777" w:rsidR="00395D8E" w:rsidRDefault="00395D8E">
                        <w:pPr>
                          <w:pStyle w:val="ListParagraph"/>
                          <w:numPr>
                            <w:ilvl w:val="0"/>
                            <w:numId w:val="17"/>
                          </w:numPr>
                          <w:tabs>
                            <w:tab w:val="left" w:pos="180"/>
                          </w:tabs>
                          <w:spacing w:after="200" w:line="276" w:lineRule="auto"/>
                          <w:ind w:left="180" w:hanging="180"/>
                          <w:rPr>
                            <w:sz w:val="20"/>
                            <w:szCs w:val="20"/>
                          </w:rPr>
                        </w:pPr>
                        <w:r>
                          <w:rPr>
                            <w:sz w:val="20"/>
                            <w:szCs w:val="20"/>
                          </w:rPr>
                          <w:t>Strategic Planning</w:t>
                        </w:r>
                      </w:p>
                    </w:txbxContent>
                  </v:textbox>
                </v:roundrect>
                <v:shape id="AutoShape 115" o:spid="_x0000_s1099" type="#_x0000_t67" style="position:absolute;left:7065;top:4878;width:194;height:1125;rotation:20055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"/>
                <v:roundrect id="AutoShape 116" o:spid="_x0000_s1100" style="position:absolute;left:2250;top:3090;width:8265;height:95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" filled="f">
                  <v:stroke dashstyle="dash"/>
                </v:roundrect>
                <w10:wrap anchorx="margin"/>
              </v:group>
            </w:pict>
          </mc:Fallback>
        </mc:AlternateContent>
      </w:r>
    </w:p>
    <w:p w14:paraId="1EE0A718"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2B77092E" w14:textId="7ACD6A8F"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590DCB44" w14:textId="3255267D" w:rsidR="009710BA" w:rsidRDefault="009710BA">
      <w:pPr>
        <w:autoSpaceDE w:val="0"/>
        <w:autoSpaceDN w:val="0"/>
        <w:adjustRightInd w:val="0"/>
        <w:spacing w:after="0" w:line="480" w:lineRule="auto"/>
        <w:jc w:val="both"/>
        <w:rPr>
          <w:rFonts w:ascii="Times New Roman" w:hAnsi="Times New Roman" w:cs="Times New Roman"/>
          <w:sz w:val="24"/>
          <w:szCs w:val="24"/>
        </w:rPr>
      </w:pPr>
    </w:p>
    <w:p w14:paraId="07B24BBA" w14:textId="5E0FC887" w:rsidR="009710BA" w:rsidRDefault="009710BA">
      <w:pPr>
        <w:autoSpaceDE w:val="0"/>
        <w:autoSpaceDN w:val="0"/>
        <w:adjustRightInd w:val="0"/>
        <w:spacing w:after="0" w:line="480" w:lineRule="auto"/>
        <w:jc w:val="both"/>
        <w:rPr>
          <w:rFonts w:ascii="Times New Roman" w:hAnsi="Times New Roman" w:cs="Times New Roman"/>
          <w:sz w:val="24"/>
          <w:szCs w:val="24"/>
        </w:rPr>
      </w:pPr>
    </w:p>
    <w:p w14:paraId="1E8CD875" w14:textId="26C85B98" w:rsidR="009710BA" w:rsidRDefault="009710BA">
      <w:pPr>
        <w:autoSpaceDE w:val="0"/>
        <w:autoSpaceDN w:val="0"/>
        <w:adjustRightInd w:val="0"/>
        <w:spacing w:after="0" w:line="480" w:lineRule="auto"/>
        <w:jc w:val="both"/>
        <w:rPr>
          <w:rFonts w:ascii="Times New Roman" w:hAnsi="Times New Roman" w:cs="Times New Roman"/>
          <w:sz w:val="24"/>
          <w:szCs w:val="24"/>
        </w:rPr>
      </w:pPr>
    </w:p>
    <w:p w14:paraId="0B8D45DA" w14:textId="11ACC98D"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45BD7A50"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110A18CC"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4B65F365"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213746C1"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60A22484"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475FC3F4"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3FED45FA"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0CA25599"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4ABA96E3"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733B672A"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48F1BB41"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7CA99655"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10F94666"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460E72EC" w14:textId="567E25C6"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335BA698" w14:textId="395F11EA" w:rsidR="001A2C7B" w:rsidRDefault="00254474" w:rsidP="0065531C">
      <w:pPr>
        <w:autoSpaceDE w:val="0"/>
        <w:autoSpaceDN w:val="0"/>
        <w:adjustRightInd w:val="0"/>
        <w:spacing w:after="0" w:line="480" w:lineRule="auto"/>
        <w:ind w:firstLine="720"/>
        <w:jc w:val="both"/>
        <w:rPr>
          <w:rFonts w:ascii="Times New Roman" w:hAnsi="Times New Roman" w:cs="Times New Roman"/>
          <w:i/>
          <w:iCs/>
          <w:sz w:val="24"/>
          <w:szCs w:val="24"/>
        </w:rPr>
      </w:pPr>
      <w:r>
        <w:rPr>
          <w:rFonts w:ascii="Times New Roman" w:hAnsi="Times New Roman" w:cs="Times New Roman"/>
          <w:i/>
          <w:iCs/>
          <w:sz w:val="24"/>
          <w:szCs w:val="24"/>
        </w:rPr>
        <w:t>Fig. 3.1</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Building a Corporate Strategy of </w:t>
      </w:r>
      <w:r>
        <w:rPr>
          <w:rFonts w:ascii="Times New Roman" w:hAnsi="Times New Roman" w:cs="Times New Roman"/>
          <w:i/>
          <w:iCs/>
          <w:sz w:val="24"/>
          <w:szCs w:val="24"/>
          <w:lang w:val="en-US"/>
        </w:rPr>
        <w:t>S</w:t>
      </w:r>
      <w:proofErr w:type="spellStart"/>
      <w:r>
        <w:rPr>
          <w:rFonts w:ascii="Times New Roman" w:hAnsi="Times New Roman" w:cs="Times New Roman"/>
          <w:i/>
          <w:iCs/>
          <w:sz w:val="24"/>
          <w:szCs w:val="24"/>
        </w:rPr>
        <w:t>urvival</w:t>
      </w:r>
      <w:proofErr w:type="spellEnd"/>
      <w:r>
        <w:rPr>
          <w:rFonts w:ascii="Times New Roman" w:hAnsi="Times New Roman" w:cs="Times New Roman"/>
          <w:i/>
          <w:iCs/>
          <w:sz w:val="24"/>
          <w:szCs w:val="24"/>
        </w:rPr>
        <w:t xml:space="preserve"> for a Family Firm</w:t>
      </w:r>
    </w:p>
    <w:p w14:paraId="0F3F2078" w14:textId="03CD42A3" w:rsidR="009710BA" w:rsidRDefault="009710BA">
      <w:pPr>
        <w:autoSpaceDE w:val="0"/>
        <w:autoSpaceDN w:val="0"/>
        <w:adjustRightInd w:val="0"/>
        <w:spacing w:after="0" w:line="480" w:lineRule="auto"/>
        <w:jc w:val="both"/>
        <w:rPr>
          <w:rFonts w:ascii="Times New Roman" w:hAnsi="Times New Roman" w:cs="Times New Roman"/>
          <w:i/>
          <w:iCs/>
          <w:sz w:val="24"/>
          <w:szCs w:val="24"/>
        </w:rPr>
      </w:pPr>
    </w:p>
    <w:p w14:paraId="74820CAD" w14:textId="74B26816" w:rsidR="009710BA" w:rsidRDefault="009710BA">
      <w:pPr>
        <w:autoSpaceDE w:val="0"/>
        <w:autoSpaceDN w:val="0"/>
        <w:adjustRightInd w:val="0"/>
        <w:spacing w:after="0" w:line="480" w:lineRule="auto"/>
        <w:jc w:val="both"/>
        <w:rPr>
          <w:rFonts w:ascii="Times New Roman" w:hAnsi="Times New Roman" w:cs="Times New Roman"/>
          <w:i/>
          <w:iCs/>
          <w:sz w:val="24"/>
          <w:szCs w:val="24"/>
        </w:rPr>
      </w:pPr>
    </w:p>
    <w:p w14:paraId="172AA6F8" w14:textId="77777777" w:rsidR="001A2C7B" w:rsidRDefault="00254474">
      <w:pPr>
        <w:pStyle w:val="Heading2"/>
        <w:spacing w:afterLines="100" w:after="240" w:line="260" w:lineRule="auto"/>
      </w:pPr>
      <w:bookmarkStart w:id="69" w:name="_Toc77622191"/>
      <w:r>
        <w:rPr>
          <w:lang w:val="en-US"/>
        </w:rPr>
        <w:lastRenderedPageBreak/>
        <w:t xml:space="preserve">3.4 </w:t>
      </w:r>
      <w:r>
        <w:t>Data Collection Methods</w:t>
      </w:r>
      <w:bookmarkEnd w:id="69"/>
    </w:p>
    <w:p w14:paraId="5A54390E"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Data collection and analysis is the foundation upon</w:t>
      </w:r>
      <w:r>
        <w:rPr>
          <w:rFonts w:ascii="Times New Roman" w:hAnsi="Times New Roman" w:cs="Times New Roman"/>
          <w:sz w:val="24"/>
          <w:szCs w:val="24"/>
          <w:lang w:val="en-US"/>
        </w:rPr>
        <w:t xml:space="preserve"> which</w:t>
      </w:r>
      <w:r>
        <w:rPr>
          <w:rFonts w:ascii="Times New Roman" w:hAnsi="Times New Roman" w:cs="Times New Roman"/>
          <w:sz w:val="24"/>
          <w:szCs w:val="24"/>
        </w:rPr>
        <w:t xml:space="preserve"> any value</w:t>
      </w:r>
      <w:r>
        <w:rPr>
          <w:rFonts w:ascii="Times New Roman" w:hAnsi="Times New Roman" w:cs="Times New Roman"/>
          <w:sz w:val="24"/>
          <w:szCs w:val="24"/>
          <w:lang w:val="en-US"/>
        </w:rPr>
        <w:t>-</w:t>
      </w:r>
      <w:r>
        <w:rPr>
          <w:rFonts w:ascii="Times New Roman" w:hAnsi="Times New Roman" w:cs="Times New Roman"/>
          <w:sz w:val="24"/>
          <w:szCs w:val="24"/>
        </w:rPr>
        <w:t>adding research must be built. The value extracted from any research is deeply entrenched within the data collected and how it is analysed. The more representative the data of the population being tested, the greater the reliability of the findings. It is with this in mind that the quality of the data collected must not be compromised.</w:t>
      </w:r>
    </w:p>
    <w:p w14:paraId="6C1DBA6E" w14:textId="22BCF1D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Each component of the model directed the choice of instrument as well as the data to be collected as discussed and described in the “Sources of data” subsection.</w:t>
      </w:r>
    </w:p>
    <w:p w14:paraId="4B8600D3" w14:textId="583FCD89"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sidRPr="00206635">
        <w:rPr>
          <w:rFonts w:ascii="Times New Roman" w:hAnsi="Times New Roman" w:cs="Times New Roman"/>
          <w:sz w:val="24"/>
          <w:szCs w:val="24"/>
        </w:rPr>
        <w:t>Yin (</w:t>
      </w:r>
      <w:r w:rsidR="00B306EE" w:rsidRPr="00206635">
        <w:rPr>
          <w:rFonts w:ascii="Times New Roman" w:hAnsi="Times New Roman" w:cs="Times New Roman"/>
          <w:sz w:val="24"/>
          <w:szCs w:val="24"/>
        </w:rPr>
        <w:t>2003</w:t>
      </w:r>
      <w:r w:rsidRPr="00206635">
        <w:rPr>
          <w:rFonts w:ascii="Times New Roman" w:hAnsi="Times New Roman" w:cs="Times New Roman"/>
          <w:sz w:val="24"/>
          <w:szCs w:val="24"/>
        </w:rPr>
        <w:t>) argues that given the Case Study method is usually based on a small number of subjects, it provides little basis for generalizations. Yin (</w:t>
      </w:r>
      <w:r w:rsidR="00B306EE" w:rsidRPr="00206635">
        <w:rPr>
          <w:rFonts w:ascii="Times New Roman" w:hAnsi="Times New Roman" w:cs="Times New Roman"/>
          <w:sz w:val="24"/>
          <w:szCs w:val="24"/>
        </w:rPr>
        <w:t>2003</w:t>
      </w:r>
      <w:r w:rsidRPr="00206635">
        <w:rPr>
          <w:rFonts w:ascii="Times New Roman" w:hAnsi="Times New Roman" w:cs="Times New Roman"/>
          <w:sz w:val="24"/>
          <w:szCs w:val="24"/>
        </w:rPr>
        <w:t>) considered</w:t>
      </w:r>
      <w:r>
        <w:rPr>
          <w:rFonts w:ascii="Times New Roman" w:hAnsi="Times New Roman" w:cs="Times New Roman"/>
          <w:sz w:val="24"/>
          <w:szCs w:val="24"/>
        </w:rPr>
        <w:t xml:space="preserve"> the Case Study method “microscopic” because of limited sampling cases. While the drawbacks of the case study methods were noted, it presented an opportunity to understand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family dynamic, how </w:t>
      </w:r>
      <w:proofErr w:type="spellStart"/>
      <w:r>
        <w:rPr>
          <w:rFonts w:ascii="Times New Roman" w:hAnsi="Times New Roman" w:cs="Times New Roman"/>
          <w:sz w:val="24"/>
          <w:szCs w:val="24"/>
          <w:lang w:val="en-US"/>
        </w:rPr>
        <w:t>behaviour</w:t>
      </w:r>
      <w:proofErr w:type="spellEnd"/>
      <w:r>
        <w:rPr>
          <w:rFonts w:ascii="Times New Roman" w:hAnsi="Times New Roman" w:cs="Times New Roman"/>
          <w:sz w:val="24"/>
          <w:szCs w:val="24"/>
        </w:rPr>
        <w:t xml:space="preserve"> and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are influenced by relationships within the family and how preservation of family relations is put ahead of economic gain. These occurrences and </w:t>
      </w:r>
      <w:r>
        <w:rPr>
          <w:rFonts w:ascii="Times New Roman" w:hAnsi="Times New Roman" w:cs="Times New Roman"/>
          <w:sz w:val="24"/>
          <w:szCs w:val="24"/>
          <w:lang w:val="en-US"/>
        </w:rPr>
        <w:t>their</w:t>
      </w:r>
      <w:r>
        <w:rPr>
          <w:rFonts w:ascii="Times New Roman" w:hAnsi="Times New Roman" w:cs="Times New Roman"/>
          <w:sz w:val="24"/>
          <w:szCs w:val="24"/>
        </w:rPr>
        <w:t xml:space="preserve"> influence on family firm governance are unique to each family and therefore the Case Study Method allows for a discovery of the factors that shape decisions and practices while probing participants to grasp a deeper understanding through explanations. While generalizations from a case study with one subject may be difficult, its findings can serve to inform and direct future research.    </w:t>
      </w:r>
    </w:p>
    <w:p w14:paraId="6EDA8A06" w14:textId="77777777" w:rsidR="001A2C7B" w:rsidRDefault="00254474">
      <w:pPr>
        <w:pStyle w:val="Heading2"/>
        <w:spacing w:afterLines="100" w:after="240" w:line="260" w:lineRule="auto"/>
      </w:pPr>
      <w:bookmarkStart w:id="70" w:name="_Toc77622192"/>
      <w:r>
        <w:t>3.</w:t>
      </w:r>
      <w:r>
        <w:rPr>
          <w:lang w:val="en-US"/>
        </w:rPr>
        <w:t>5</w:t>
      </w:r>
      <w:r>
        <w:t xml:space="preserve"> Sources </w:t>
      </w:r>
      <w:r>
        <w:rPr>
          <w:lang w:val="en-US"/>
        </w:rPr>
        <w:t>o</w:t>
      </w:r>
      <w:r>
        <w:t>f Data</w:t>
      </w:r>
      <w:bookmarkEnd w:id="70"/>
    </w:p>
    <w:p w14:paraId="50EDED2F"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is the unit of analysis that informs this </w:t>
      </w:r>
      <w:r>
        <w:rPr>
          <w:rFonts w:ascii="Times New Roman" w:hAnsi="Times New Roman" w:cs="Times New Roman"/>
          <w:sz w:val="24"/>
          <w:szCs w:val="24"/>
          <w:lang w:val="en-US"/>
        </w:rPr>
        <w:t>r</w:t>
      </w:r>
      <w:proofErr w:type="spellStart"/>
      <w:r>
        <w:rPr>
          <w:rFonts w:ascii="Times New Roman" w:hAnsi="Times New Roman" w:cs="Times New Roman"/>
          <w:sz w:val="24"/>
          <w:szCs w:val="24"/>
        </w:rPr>
        <w:t>esearch</w:t>
      </w:r>
      <w:proofErr w:type="spellEnd"/>
      <w:r>
        <w:rPr>
          <w:rFonts w:ascii="Times New Roman" w:hAnsi="Times New Roman" w:cs="Times New Roman"/>
          <w:sz w:val="24"/>
          <w:szCs w:val="24"/>
        </w:rPr>
        <w:t>.</w:t>
      </w:r>
      <w:r>
        <w:rPr>
          <w:rFonts w:ascii="Times New Roman" w:hAnsi="Times New Roman" w:cs="Times New Roman"/>
          <w:sz w:val="24"/>
          <w:szCs w:val="24"/>
          <w:shd w:val="clear" w:color="auto" w:fill="FFFFFF"/>
        </w:rPr>
        <w:t xml:space="preserve"> Primary data is the kind of data that is collected directly from the data source without going through any existing sources</w:t>
      </w:r>
      <w:r>
        <w:rPr>
          <w:rFonts w:ascii="Times New Roman" w:hAnsi="Times New Roman" w:cs="Times New Roman"/>
          <w:sz w:val="24"/>
          <w:szCs w:val="24"/>
          <w:shd w:val="clear" w:color="auto" w:fill="FFFFFF"/>
          <w:lang w:val="en-US"/>
        </w:rPr>
        <w:t>.</w:t>
      </w:r>
      <w:r>
        <w:rPr>
          <w:rFonts w:ascii="Times New Roman" w:hAnsi="Times New Roman" w:cs="Times New Roman"/>
          <w:sz w:val="24"/>
          <w:szCs w:val="24"/>
        </w:rPr>
        <w:t xml:space="preserve"> </w:t>
      </w:r>
      <w:r>
        <w:rPr>
          <w:rFonts w:ascii="Times New Roman" w:hAnsi="Times New Roman" w:cs="Times New Roman"/>
          <w:sz w:val="24"/>
          <w:szCs w:val="24"/>
          <w:shd w:val="clear" w:color="auto" w:fill="FFFFFF"/>
        </w:rPr>
        <w:t>Primary data is often reliable, authentic, and objective in as much as it was collected with the purpose of addressing a particular research problem.</w:t>
      </w:r>
      <w:r>
        <w:rPr>
          <w:rFonts w:ascii="Times New Roman" w:hAnsi="Times New Roman" w:cs="Times New Roman"/>
          <w:sz w:val="24"/>
          <w:szCs w:val="24"/>
        </w:rPr>
        <w:t xml:space="preserve"> Primary data was collected through semi</w:t>
      </w:r>
      <w:r>
        <w:rPr>
          <w:rFonts w:ascii="Times New Roman" w:hAnsi="Times New Roman" w:cs="Times New Roman"/>
          <w:sz w:val="24"/>
          <w:szCs w:val="24"/>
          <w:lang w:val="en-US"/>
        </w:rPr>
        <w:t>-</w:t>
      </w:r>
      <w:r>
        <w:rPr>
          <w:rFonts w:ascii="Times New Roman" w:hAnsi="Times New Roman" w:cs="Times New Roman"/>
          <w:sz w:val="24"/>
          <w:szCs w:val="24"/>
        </w:rPr>
        <w:t xml:space="preserve">structured </w:t>
      </w:r>
      <w:proofErr w:type="spellStart"/>
      <w:r>
        <w:rPr>
          <w:rFonts w:ascii="Times New Roman" w:hAnsi="Times New Roman" w:cs="Times New Roman"/>
          <w:sz w:val="24"/>
          <w:szCs w:val="24"/>
          <w:lang w:val="en-US"/>
        </w:rPr>
        <w:t>i</w:t>
      </w:r>
      <w:r>
        <w:rPr>
          <w:rFonts w:ascii="Times New Roman" w:hAnsi="Times New Roman" w:cs="Times New Roman"/>
          <w:sz w:val="24"/>
          <w:szCs w:val="24"/>
        </w:rPr>
        <w:t>nterviews</w:t>
      </w:r>
      <w:proofErr w:type="spellEnd"/>
      <w:r>
        <w:rPr>
          <w:rFonts w:ascii="Times New Roman" w:hAnsi="Times New Roman" w:cs="Times New Roman"/>
          <w:sz w:val="24"/>
          <w:szCs w:val="24"/>
        </w:rPr>
        <w:t>.</w:t>
      </w:r>
    </w:p>
    <w:p w14:paraId="52B0F838" w14:textId="40DC1CE9" w:rsidR="001A2C7B" w:rsidRDefault="00254474" w:rsidP="00D1132C">
      <w:pPr>
        <w:pStyle w:val="Heading3"/>
        <w:spacing w:afterLines="100" w:line="260" w:lineRule="auto"/>
      </w:pPr>
      <w:bookmarkStart w:id="71" w:name="_Toc77622193"/>
      <w:r>
        <w:lastRenderedPageBreak/>
        <w:t>3.</w:t>
      </w:r>
      <w:r>
        <w:rPr>
          <w:lang w:val="en-US"/>
        </w:rPr>
        <w:t>5</w:t>
      </w:r>
      <w:r>
        <w:t>.1 Primary Data</w:t>
      </w:r>
      <w:bookmarkEnd w:id="71"/>
    </w:p>
    <w:p w14:paraId="574E0024" w14:textId="77777777" w:rsidR="00D1132C" w:rsidRPr="00D1132C" w:rsidRDefault="00D1132C" w:rsidP="00D1132C">
      <w:pPr>
        <w:spacing w:after="0"/>
      </w:pPr>
    </w:p>
    <w:p w14:paraId="6A2F5582" w14:textId="77777777" w:rsidR="001A2C7B" w:rsidRDefault="00254474" w:rsidP="00D1132C">
      <w:pPr>
        <w:pStyle w:val="Heading4"/>
        <w:spacing w:before="0"/>
      </w:pPr>
      <w:r>
        <w:rPr>
          <w:lang w:val="en-US"/>
        </w:rPr>
        <w:t xml:space="preserve">3.5.1.1 </w:t>
      </w:r>
      <w:r>
        <w:t>Semi</w:t>
      </w:r>
      <w:r>
        <w:rPr>
          <w:lang w:val="en-US"/>
        </w:rPr>
        <w:t>-</w:t>
      </w:r>
      <w:r>
        <w:t>Structured Interviews</w:t>
      </w:r>
    </w:p>
    <w:p w14:paraId="34F03BE9"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To achieve the research objectives, data from the family members and employees were collected through the use of semi-structured interviews. Using semi-structured interviews offered both interviewer and interviewees the opportunity to explore issues thoroughly. These interviews collected diverse opinions on decision-making and strategic planning for the family business. These interviews undertook a discussion-like approach, where questions were posed and the participant was free to discuss and share additional information to support his/her initial statements. The semi</w:t>
      </w:r>
      <w:r>
        <w:rPr>
          <w:rFonts w:ascii="Times New Roman" w:hAnsi="Times New Roman" w:cs="Times New Roman"/>
          <w:sz w:val="24"/>
          <w:szCs w:val="24"/>
          <w:lang w:val="en-US"/>
        </w:rPr>
        <w:t>-</w:t>
      </w:r>
      <w:r>
        <w:rPr>
          <w:rFonts w:ascii="Times New Roman" w:hAnsi="Times New Roman" w:cs="Times New Roman"/>
          <w:sz w:val="24"/>
          <w:szCs w:val="24"/>
        </w:rPr>
        <w:t>structured interviews were conducted at the private offices of the founding family as some of the data required for this study was personal, confidential and sensitive. Confidentiality of all information collected was guaranteed but was freely provided by the participants for the sole purpose of this research.</w:t>
      </w:r>
    </w:p>
    <w:p w14:paraId="7F3731C2" w14:textId="77777777" w:rsidR="001A2C7B" w:rsidRDefault="00254474">
      <w:pPr>
        <w:pStyle w:val="Heading4"/>
      </w:pPr>
      <w:r>
        <w:t>3.</w:t>
      </w:r>
      <w:r>
        <w:rPr>
          <w:lang w:val="en-US"/>
        </w:rPr>
        <w:t>5.</w:t>
      </w:r>
      <w:r>
        <w:t>1.</w:t>
      </w:r>
      <w:r>
        <w:rPr>
          <w:lang w:val="en-US"/>
        </w:rPr>
        <w:t>2</w:t>
      </w:r>
      <w:r>
        <w:t xml:space="preserve"> Participants</w:t>
      </w:r>
    </w:p>
    <w:p w14:paraId="037CD0B2"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Eight participants were selected to be interviewed for the purposes of this Research. They comprise all four members of the founding family and four managers. The </w:t>
      </w:r>
      <w:r>
        <w:rPr>
          <w:rFonts w:ascii="Times New Roman" w:hAnsi="Times New Roman" w:cs="Times New Roman"/>
          <w:sz w:val="24"/>
          <w:szCs w:val="24"/>
          <w:lang w:val="en-US"/>
        </w:rPr>
        <w:t>f</w:t>
      </w:r>
      <w:proofErr w:type="spellStart"/>
      <w:r>
        <w:rPr>
          <w:rFonts w:ascii="Times New Roman" w:hAnsi="Times New Roman" w:cs="Times New Roman"/>
          <w:sz w:val="24"/>
          <w:szCs w:val="24"/>
        </w:rPr>
        <w:t>ounding</w:t>
      </w:r>
      <w:proofErr w:type="spellEnd"/>
      <w:r>
        <w:rPr>
          <w:rFonts w:ascii="Times New Roman" w:hAnsi="Times New Roman" w:cs="Times New Roman"/>
          <w:sz w:val="24"/>
          <w:szCs w:val="24"/>
        </w:rPr>
        <w:t xml:space="preserve"> family comprise</w:t>
      </w:r>
      <w:r>
        <w:rPr>
          <w:rFonts w:ascii="Times New Roman" w:hAnsi="Times New Roman" w:cs="Times New Roman"/>
          <w:sz w:val="24"/>
          <w:szCs w:val="24"/>
          <w:lang w:val="en-US"/>
        </w:rPr>
        <w:t>s</w:t>
      </w:r>
      <w:r>
        <w:rPr>
          <w:rFonts w:ascii="Times New Roman" w:hAnsi="Times New Roman" w:cs="Times New Roman"/>
          <w:sz w:val="24"/>
          <w:szCs w:val="24"/>
        </w:rPr>
        <w:t>:</w:t>
      </w:r>
    </w:p>
    <w:tbl>
      <w:tblPr>
        <w:tblStyle w:val="TableGrid"/>
        <w:tblW w:w="0" w:type="auto"/>
        <w:tblInd w:w="895" w:type="dxa"/>
        <w:tblBorders>
          <w:top w:val="single" w:sz="12" w:space="0" w:color="auto"/>
          <w:left w:val="single" w:sz="12" w:space="0" w:color="auto"/>
          <w:bottom w:val="single" w:sz="12" w:space="0" w:color="auto"/>
          <w:right w:val="single" w:sz="12" w:space="0" w:color="auto"/>
          <w:insideV w:val="single" w:sz="12" w:space="0" w:color="auto"/>
        </w:tblBorders>
        <w:tblLook w:val="04A0" w:firstRow="1" w:lastRow="0" w:firstColumn="1" w:lastColumn="0" w:noHBand="0" w:noVBand="1"/>
      </w:tblPr>
      <w:tblGrid>
        <w:gridCol w:w="3780"/>
        <w:gridCol w:w="3330"/>
      </w:tblGrid>
      <w:tr w:rsidR="001A2C7B" w14:paraId="556F4B56" w14:textId="77777777">
        <w:tc>
          <w:tcPr>
            <w:tcW w:w="3780" w:type="dxa"/>
          </w:tcPr>
          <w:p w14:paraId="665F01D2" w14:textId="77777777" w:rsidR="001A2C7B" w:rsidRDefault="00254474">
            <w:pPr>
              <w:autoSpaceDE w:val="0"/>
              <w:autoSpaceDN w:val="0"/>
              <w:adjustRightInd w:val="0"/>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NAME</w:t>
            </w:r>
          </w:p>
        </w:tc>
        <w:tc>
          <w:tcPr>
            <w:tcW w:w="3330" w:type="dxa"/>
          </w:tcPr>
          <w:p w14:paraId="65D5C83A" w14:textId="77777777" w:rsidR="001A2C7B" w:rsidRDefault="00254474">
            <w:pPr>
              <w:autoSpaceDE w:val="0"/>
              <w:autoSpaceDN w:val="0"/>
              <w:adjustRightInd w:val="0"/>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FAMILY RELATIONSHIP</w:t>
            </w:r>
          </w:p>
        </w:tc>
      </w:tr>
      <w:tr w:rsidR="001A2C7B" w14:paraId="76586440" w14:textId="77777777">
        <w:tc>
          <w:tcPr>
            <w:tcW w:w="3780" w:type="dxa"/>
          </w:tcPr>
          <w:p w14:paraId="29A9FC28"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Teeluck Shirkissoon</w:t>
            </w:r>
          </w:p>
        </w:tc>
        <w:tc>
          <w:tcPr>
            <w:tcW w:w="3330" w:type="dxa"/>
          </w:tcPr>
          <w:p w14:paraId="793B632B"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Father</w:t>
            </w:r>
          </w:p>
        </w:tc>
      </w:tr>
      <w:tr w:rsidR="001A2C7B" w14:paraId="1515B702" w14:textId="77777777">
        <w:tc>
          <w:tcPr>
            <w:tcW w:w="3780" w:type="dxa"/>
          </w:tcPr>
          <w:p w14:paraId="380AE05D"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Seeta Shirkissoon</w:t>
            </w:r>
          </w:p>
        </w:tc>
        <w:tc>
          <w:tcPr>
            <w:tcW w:w="3330" w:type="dxa"/>
          </w:tcPr>
          <w:p w14:paraId="144E2608"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Mother</w:t>
            </w:r>
          </w:p>
        </w:tc>
      </w:tr>
      <w:tr w:rsidR="001A2C7B" w14:paraId="6CBB489C" w14:textId="77777777">
        <w:tc>
          <w:tcPr>
            <w:tcW w:w="3780" w:type="dxa"/>
          </w:tcPr>
          <w:p w14:paraId="7D1A80BE"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Tricia Shirkissoon -Suryadevara</w:t>
            </w:r>
          </w:p>
        </w:tc>
        <w:tc>
          <w:tcPr>
            <w:tcW w:w="3330" w:type="dxa"/>
          </w:tcPr>
          <w:p w14:paraId="7CCA01FD"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Daughter</w:t>
            </w:r>
          </w:p>
        </w:tc>
      </w:tr>
      <w:tr w:rsidR="001A2C7B" w14:paraId="6E8AD4FB" w14:textId="77777777">
        <w:tc>
          <w:tcPr>
            <w:tcW w:w="3780" w:type="dxa"/>
          </w:tcPr>
          <w:p w14:paraId="67DD72B1"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Shrikissoon</w:t>
            </w:r>
            <w:proofErr w:type="spellEnd"/>
          </w:p>
        </w:tc>
        <w:tc>
          <w:tcPr>
            <w:tcW w:w="3330" w:type="dxa"/>
          </w:tcPr>
          <w:p w14:paraId="3585F167"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Son</w:t>
            </w:r>
          </w:p>
        </w:tc>
      </w:tr>
    </w:tbl>
    <w:p w14:paraId="5F1995D8" w14:textId="77777777" w:rsidR="001A2C7B" w:rsidRDefault="00254474">
      <w:pPr>
        <w:autoSpaceDE w:val="0"/>
        <w:autoSpaceDN w:val="0"/>
        <w:adjustRightInd w:val="0"/>
        <w:spacing w:after="0" w:line="480" w:lineRule="auto"/>
        <w:jc w:val="both"/>
        <w:rPr>
          <w:rFonts w:ascii="Times New Roman" w:hAnsi="Times New Roman" w:cs="Times New Roman"/>
          <w:i/>
          <w:iCs/>
          <w:sz w:val="24"/>
          <w:szCs w:val="24"/>
        </w:rPr>
      </w:pPr>
      <w:r>
        <w:rPr>
          <w:rFonts w:ascii="Times New Roman" w:hAnsi="Times New Roman" w:cs="Times New Roman"/>
          <w:sz w:val="24"/>
          <w:szCs w:val="24"/>
        </w:rPr>
        <w:tab/>
      </w:r>
      <w:r>
        <w:rPr>
          <w:rFonts w:ascii="Times New Roman" w:hAnsi="Times New Roman" w:cs="Times New Roman"/>
          <w:i/>
          <w:iCs/>
          <w:sz w:val="24"/>
          <w:szCs w:val="24"/>
        </w:rPr>
        <w:t xml:space="preserve">   Table 3.1</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Details of Founding Family Members</w:t>
      </w:r>
    </w:p>
    <w:p w14:paraId="739678A0"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Tricia Shirkissoon is married but her husband was not interviewed as he is not involved in the family business nor its decision-making process. The four founding family members readily consented to being interviewed.</w:t>
      </w:r>
    </w:p>
    <w:p w14:paraId="6E9E874F"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Four Managers listed beneath were also selected to be interviewed:</w:t>
      </w:r>
    </w:p>
    <w:tbl>
      <w:tblPr>
        <w:tblStyle w:val="TableGrid"/>
        <w:tblW w:w="0" w:type="auto"/>
        <w:tblInd w:w="895"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379"/>
        <w:gridCol w:w="5722"/>
      </w:tblGrid>
      <w:tr w:rsidR="001A2C7B" w14:paraId="0804894F" w14:textId="77777777">
        <w:tc>
          <w:tcPr>
            <w:tcW w:w="2430" w:type="dxa"/>
          </w:tcPr>
          <w:p w14:paraId="52B9E533" w14:textId="77777777" w:rsidR="001A2C7B" w:rsidRDefault="00254474">
            <w:pPr>
              <w:autoSpaceDE w:val="0"/>
              <w:autoSpaceDN w:val="0"/>
              <w:adjustRightInd w:val="0"/>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NAME</w:t>
            </w:r>
          </w:p>
        </w:tc>
        <w:tc>
          <w:tcPr>
            <w:tcW w:w="5872" w:type="dxa"/>
          </w:tcPr>
          <w:p w14:paraId="409AA6FA" w14:textId="77777777" w:rsidR="001A2C7B" w:rsidRDefault="00254474">
            <w:pPr>
              <w:autoSpaceDE w:val="0"/>
              <w:autoSpaceDN w:val="0"/>
              <w:adjustRightInd w:val="0"/>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POSITION</w:t>
            </w:r>
          </w:p>
        </w:tc>
      </w:tr>
      <w:tr w:rsidR="001A2C7B" w14:paraId="1F8E131D" w14:textId="77777777">
        <w:tc>
          <w:tcPr>
            <w:tcW w:w="2430" w:type="dxa"/>
          </w:tcPr>
          <w:p w14:paraId="31144FED"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Jenny Persad</w:t>
            </w:r>
          </w:p>
        </w:tc>
        <w:tc>
          <w:tcPr>
            <w:tcW w:w="5872" w:type="dxa"/>
          </w:tcPr>
          <w:p w14:paraId="734B01B9"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Manager – Teelucksingh</w:t>
            </w:r>
            <w:r>
              <w:rPr>
                <w:rFonts w:ascii="Times New Roman" w:hAnsi="Times New Roman" w:cs="Times New Roman"/>
                <w:sz w:val="24"/>
                <w:szCs w:val="24"/>
                <w:lang w:val="en-US"/>
              </w:rPr>
              <w:t>’</w:t>
            </w:r>
            <w:r>
              <w:rPr>
                <w:rFonts w:ascii="Times New Roman" w:hAnsi="Times New Roman" w:cs="Times New Roman"/>
                <w:sz w:val="24"/>
                <w:szCs w:val="24"/>
              </w:rPr>
              <w:t>s Branch II</w:t>
            </w:r>
          </w:p>
        </w:tc>
      </w:tr>
      <w:tr w:rsidR="001A2C7B" w14:paraId="3729549F" w14:textId="77777777">
        <w:tc>
          <w:tcPr>
            <w:tcW w:w="2430" w:type="dxa"/>
          </w:tcPr>
          <w:p w14:paraId="28801195"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proofErr w:type="spellStart"/>
            <w:r>
              <w:rPr>
                <w:rFonts w:ascii="Times New Roman" w:hAnsi="Times New Roman" w:cs="Times New Roman"/>
                <w:sz w:val="24"/>
                <w:szCs w:val="24"/>
              </w:rPr>
              <w:t>Chabinath</w:t>
            </w:r>
            <w:proofErr w:type="spellEnd"/>
            <w:r>
              <w:rPr>
                <w:rFonts w:ascii="Times New Roman" w:hAnsi="Times New Roman" w:cs="Times New Roman"/>
                <w:sz w:val="24"/>
                <w:szCs w:val="24"/>
              </w:rPr>
              <w:t xml:space="preserve"> Balram</w:t>
            </w:r>
          </w:p>
        </w:tc>
        <w:tc>
          <w:tcPr>
            <w:tcW w:w="5872" w:type="dxa"/>
          </w:tcPr>
          <w:p w14:paraId="542F56FF"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Manager – Warehouse/Logistics</w:t>
            </w:r>
          </w:p>
        </w:tc>
      </w:tr>
      <w:tr w:rsidR="001A2C7B" w14:paraId="244AC49D" w14:textId="77777777">
        <w:tc>
          <w:tcPr>
            <w:tcW w:w="2430" w:type="dxa"/>
          </w:tcPr>
          <w:p w14:paraId="47A02563"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Sharada Hosein</w:t>
            </w:r>
          </w:p>
        </w:tc>
        <w:tc>
          <w:tcPr>
            <w:tcW w:w="5872" w:type="dxa"/>
          </w:tcPr>
          <w:p w14:paraId="65C727B2"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Manager</w:t>
            </w:r>
            <w:r>
              <w:rPr>
                <w:rFonts w:ascii="Times New Roman" w:hAnsi="Times New Roman" w:cs="Times New Roman"/>
                <w:sz w:val="24"/>
                <w:szCs w:val="24"/>
                <w:lang w:val="en-US"/>
              </w:rPr>
              <w:t xml:space="preserve"> </w:t>
            </w:r>
            <w:r>
              <w:rPr>
                <w:rFonts w:ascii="Times New Roman" w:hAnsi="Times New Roman" w:cs="Times New Roman"/>
                <w:sz w:val="24"/>
                <w:szCs w:val="24"/>
              </w:rPr>
              <w:t>– Teelucksingh’s Furnishings</w:t>
            </w:r>
          </w:p>
        </w:tc>
      </w:tr>
      <w:tr w:rsidR="001A2C7B" w14:paraId="08A65ED4" w14:textId="77777777">
        <w:tc>
          <w:tcPr>
            <w:tcW w:w="2430" w:type="dxa"/>
          </w:tcPr>
          <w:p w14:paraId="6365728E"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Tenika Vincent</w:t>
            </w:r>
          </w:p>
        </w:tc>
        <w:tc>
          <w:tcPr>
            <w:tcW w:w="5872" w:type="dxa"/>
          </w:tcPr>
          <w:p w14:paraId="45E8A247"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Manager – Sales and Inventory – Teelucksingh’s Branch I</w:t>
            </w:r>
          </w:p>
        </w:tc>
      </w:tr>
    </w:tbl>
    <w:p w14:paraId="7190A71B" w14:textId="77777777" w:rsidR="001A2C7B" w:rsidRDefault="00254474">
      <w:pPr>
        <w:autoSpaceDE w:val="0"/>
        <w:autoSpaceDN w:val="0"/>
        <w:adjustRightInd w:val="0"/>
        <w:spacing w:after="0" w:line="480" w:lineRule="auto"/>
        <w:jc w:val="both"/>
        <w:rPr>
          <w:rFonts w:ascii="Times New Roman" w:hAnsi="Times New Roman" w:cs="Times New Roman"/>
          <w:i/>
          <w:iCs/>
          <w:sz w:val="24"/>
          <w:szCs w:val="24"/>
        </w:rPr>
      </w:pPr>
      <w:r>
        <w:rPr>
          <w:rFonts w:ascii="Times New Roman" w:hAnsi="Times New Roman" w:cs="Times New Roman"/>
          <w:sz w:val="24"/>
          <w:szCs w:val="24"/>
        </w:rPr>
        <w:tab/>
        <w:t xml:space="preserve">    </w:t>
      </w:r>
      <w:r>
        <w:rPr>
          <w:rFonts w:ascii="Times New Roman" w:hAnsi="Times New Roman" w:cs="Times New Roman"/>
          <w:i/>
          <w:iCs/>
          <w:sz w:val="24"/>
          <w:szCs w:val="24"/>
        </w:rPr>
        <w:t>Table 3.2</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Details of Middle Level Managers </w:t>
      </w:r>
    </w:p>
    <w:p w14:paraId="5567AA92" w14:textId="77777777" w:rsidR="001A2C7B" w:rsidRDefault="001A2C7B">
      <w:pPr>
        <w:autoSpaceDE w:val="0"/>
        <w:autoSpaceDN w:val="0"/>
        <w:adjustRightInd w:val="0"/>
        <w:spacing w:after="0" w:line="480" w:lineRule="auto"/>
        <w:ind w:firstLine="720"/>
        <w:jc w:val="both"/>
        <w:rPr>
          <w:rFonts w:ascii="Times New Roman" w:hAnsi="Times New Roman" w:cs="Times New Roman"/>
          <w:sz w:val="24"/>
          <w:szCs w:val="24"/>
        </w:rPr>
      </w:pPr>
    </w:p>
    <w:p w14:paraId="0507954F" w14:textId="550D5CA4"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Managers were selected to be interviewed due to their close working relationship with the members of the founding family and involvement in the decision-making process within the family business. The four founding family members and the four managers collectively represented all individuals who make decisions within the family firm. </w:t>
      </w:r>
      <w:r w:rsidR="003502DB">
        <w:rPr>
          <w:rFonts w:ascii="Times New Roman" w:hAnsi="Times New Roman" w:cs="Times New Roman"/>
          <w:sz w:val="24"/>
          <w:szCs w:val="24"/>
        </w:rPr>
        <w:t>Lower-level</w:t>
      </w:r>
      <w:r>
        <w:rPr>
          <w:rFonts w:ascii="Times New Roman" w:hAnsi="Times New Roman" w:cs="Times New Roman"/>
          <w:sz w:val="24"/>
          <w:szCs w:val="24"/>
        </w:rPr>
        <w:t xml:space="preserve"> employees were not considered as their roles were operational/task oriented. </w:t>
      </w:r>
    </w:p>
    <w:p w14:paraId="0EF7AB41"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Nine </w:t>
      </w:r>
      <w:proofErr w:type="spellStart"/>
      <w:r>
        <w:rPr>
          <w:rFonts w:ascii="Times New Roman" w:hAnsi="Times New Roman" w:cs="Times New Roman"/>
          <w:sz w:val="24"/>
          <w:szCs w:val="24"/>
          <w:lang w:val="en-US"/>
        </w:rPr>
        <w:t>i</w:t>
      </w:r>
      <w:r>
        <w:rPr>
          <w:rFonts w:ascii="Times New Roman" w:hAnsi="Times New Roman" w:cs="Times New Roman"/>
          <w:sz w:val="24"/>
          <w:szCs w:val="24"/>
        </w:rPr>
        <w:t>nterviews</w:t>
      </w:r>
      <w:proofErr w:type="spellEnd"/>
      <w:r>
        <w:rPr>
          <w:rFonts w:ascii="Times New Roman" w:hAnsi="Times New Roman" w:cs="Times New Roman"/>
          <w:sz w:val="24"/>
          <w:szCs w:val="24"/>
        </w:rPr>
        <w:t xml:space="preserve"> were conducted on March 1</w:t>
      </w:r>
      <w:r>
        <w:rPr>
          <w:rFonts w:ascii="Times New Roman" w:hAnsi="Times New Roman" w:cs="Times New Roman"/>
          <w:sz w:val="24"/>
          <w:szCs w:val="24"/>
          <w:vertAlign w:val="superscript"/>
        </w:rPr>
        <w:t>st</w:t>
      </w:r>
      <w:r>
        <w:rPr>
          <w:rFonts w:ascii="Times New Roman" w:hAnsi="Times New Roman" w:cs="Times New Roman"/>
          <w:sz w:val="24"/>
          <w:szCs w:val="24"/>
        </w:rPr>
        <w:t xml:space="preserve"> and March 21</w:t>
      </w:r>
      <w:r>
        <w:rPr>
          <w:rFonts w:ascii="Times New Roman" w:hAnsi="Times New Roman" w:cs="Times New Roman"/>
          <w:sz w:val="24"/>
          <w:szCs w:val="24"/>
          <w:vertAlign w:val="superscript"/>
        </w:rPr>
        <w:t>st</w:t>
      </w:r>
      <w:r>
        <w:rPr>
          <w:rFonts w:ascii="Times New Roman" w:hAnsi="Times New Roman" w:cs="Times New Roman"/>
          <w:sz w:val="24"/>
          <w:szCs w:val="24"/>
        </w:rPr>
        <w:t xml:space="preserve"> 2021 at the company’s Head </w:t>
      </w:r>
      <w:r>
        <w:rPr>
          <w:rFonts w:ascii="Times New Roman" w:hAnsi="Times New Roman" w:cs="Times New Roman"/>
          <w:sz w:val="24"/>
          <w:szCs w:val="24"/>
          <w:lang w:val="en-US"/>
        </w:rPr>
        <w:t>O</w:t>
      </w:r>
      <w:proofErr w:type="spellStart"/>
      <w:r>
        <w:rPr>
          <w:rFonts w:ascii="Times New Roman" w:hAnsi="Times New Roman" w:cs="Times New Roman"/>
          <w:sz w:val="24"/>
          <w:szCs w:val="24"/>
        </w:rPr>
        <w:t>ffice</w:t>
      </w:r>
      <w:proofErr w:type="spellEnd"/>
      <w:r>
        <w:rPr>
          <w:rFonts w:ascii="Times New Roman" w:hAnsi="Times New Roman" w:cs="Times New Roman"/>
          <w:sz w:val="24"/>
          <w:szCs w:val="24"/>
        </w:rPr>
        <w:t xml:space="preserve">. The founding family consists of four members, </w:t>
      </w:r>
      <w:r>
        <w:rPr>
          <w:rFonts w:ascii="Times New Roman" w:hAnsi="Times New Roman" w:cs="Times New Roman"/>
          <w:sz w:val="24"/>
          <w:szCs w:val="24"/>
          <w:lang w:val="en-US"/>
        </w:rPr>
        <w:t xml:space="preserve">being </w:t>
      </w:r>
      <w:r>
        <w:rPr>
          <w:rFonts w:ascii="Times New Roman" w:hAnsi="Times New Roman" w:cs="Times New Roman"/>
          <w:sz w:val="24"/>
          <w:szCs w:val="24"/>
        </w:rPr>
        <w:t>the Founder and Co-Founder (parents) and the two children. They are all actively engage</w:t>
      </w:r>
      <w:r>
        <w:rPr>
          <w:rFonts w:ascii="Times New Roman" w:hAnsi="Times New Roman" w:cs="Times New Roman"/>
          <w:sz w:val="24"/>
          <w:szCs w:val="24"/>
          <w:lang w:val="en-US"/>
        </w:rPr>
        <w:t>d in the business.</w:t>
      </w:r>
      <w:r>
        <w:rPr>
          <w:rFonts w:ascii="Times New Roman" w:hAnsi="Times New Roman" w:cs="Times New Roman"/>
          <w:sz w:val="24"/>
          <w:szCs w:val="24"/>
        </w:rPr>
        <w:t xml:space="preserve"> All four members of the founding family were interviewed</w:t>
      </w:r>
      <w:r>
        <w:rPr>
          <w:rFonts w:ascii="Times New Roman" w:hAnsi="Times New Roman" w:cs="Times New Roman"/>
          <w:sz w:val="24"/>
          <w:szCs w:val="24"/>
          <w:lang w:val="en-US"/>
        </w:rPr>
        <w:t>,</w:t>
      </w:r>
      <w:r>
        <w:rPr>
          <w:rFonts w:ascii="Times New Roman" w:hAnsi="Times New Roman" w:cs="Times New Roman"/>
          <w:sz w:val="24"/>
          <w:szCs w:val="24"/>
        </w:rPr>
        <w:t xml:space="preserve"> as well as the four Managers external to </w:t>
      </w:r>
      <w:r>
        <w:rPr>
          <w:rFonts w:ascii="Times New Roman" w:hAnsi="Times New Roman" w:cs="Times New Roman"/>
          <w:sz w:val="24"/>
          <w:szCs w:val="24"/>
          <w:lang w:val="en-US"/>
        </w:rPr>
        <w:t xml:space="preserve">the </w:t>
      </w:r>
      <w:r>
        <w:rPr>
          <w:rFonts w:ascii="Times New Roman" w:hAnsi="Times New Roman" w:cs="Times New Roman"/>
          <w:sz w:val="24"/>
          <w:szCs w:val="24"/>
        </w:rPr>
        <w:t xml:space="preserve">family. Mr. Teeluck Shirkissoon was interviewed twice. His first interview provided the background and timeline of developments within the family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Mr. </w:t>
      </w:r>
      <w:proofErr w:type="spellStart"/>
      <w:r>
        <w:rPr>
          <w:rFonts w:ascii="Times New Roman" w:hAnsi="Times New Roman" w:cs="Times New Roman"/>
          <w:sz w:val="24"/>
          <w:szCs w:val="24"/>
        </w:rPr>
        <w:t>Teeluck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Shirkissoon’s</w:t>
      </w:r>
      <w:proofErr w:type="spellEnd"/>
      <w:r>
        <w:rPr>
          <w:rFonts w:ascii="Times New Roman" w:hAnsi="Times New Roman" w:cs="Times New Roman"/>
          <w:sz w:val="24"/>
          <w:szCs w:val="24"/>
        </w:rPr>
        <w:t xml:space="preserve"> second interview was similar to the other seven participants where the family’s style of operations and governance were examined. Participants interviewed are presented beneath:</w:t>
      </w:r>
    </w:p>
    <w:tbl>
      <w:tblPr>
        <w:tblStyle w:val="TableGrid"/>
        <w:tblW w:w="0" w:type="auto"/>
        <w:tblBorders>
          <w:top w:val="single" w:sz="12" w:space="0" w:color="auto"/>
          <w:left w:val="single" w:sz="12" w:space="0" w:color="auto"/>
          <w:bottom w:val="single" w:sz="12" w:space="0" w:color="auto"/>
          <w:right w:val="single" w:sz="12" w:space="0" w:color="auto"/>
          <w:insideV w:val="single" w:sz="12" w:space="0" w:color="auto"/>
        </w:tblBorders>
        <w:tblLook w:val="04A0" w:firstRow="1" w:lastRow="0" w:firstColumn="1" w:lastColumn="0" w:noHBand="0" w:noVBand="1"/>
      </w:tblPr>
      <w:tblGrid>
        <w:gridCol w:w="1203"/>
        <w:gridCol w:w="3630"/>
        <w:gridCol w:w="4163"/>
      </w:tblGrid>
      <w:tr w:rsidR="001A2C7B" w14:paraId="392700E1" w14:textId="77777777">
        <w:trPr>
          <w:trHeight w:val="798"/>
        </w:trPr>
        <w:tc>
          <w:tcPr>
            <w:tcW w:w="1065" w:type="dxa"/>
          </w:tcPr>
          <w:p w14:paraId="4E718EE4" w14:textId="77777777" w:rsidR="001A2C7B" w:rsidRDefault="00254474">
            <w:pPr>
              <w:autoSpaceDE w:val="0"/>
              <w:autoSpaceDN w:val="0"/>
              <w:adjustRightInd w:val="0"/>
              <w:spacing w:after="200" w:line="480" w:lineRule="auto"/>
              <w:jc w:val="center"/>
              <w:rPr>
                <w:rFonts w:ascii="Times New Roman" w:hAnsi="Times New Roman" w:cs="Times New Roman"/>
                <w:b/>
                <w:bCs/>
                <w:sz w:val="24"/>
                <w:szCs w:val="24"/>
              </w:rPr>
            </w:pPr>
            <w:r>
              <w:rPr>
                <w:rFonts w:ascii="Times New Roman" w:hAnsi="Times New Roman" w:cs="Times New Roman"/>
                <w:b/>
                <w:bCs/>
                <w:sz w:val="24"/>
                <w:szCs w:val="24"/>
              </w:rPr>
              <w:lastRenderedPageBreak/>
              <w:t>Interview #</w:t>
            </w:r>
          </w:p>
        </w:tc>
        <w:tc>
          <w:tcPr>
            <w:tcW w:w="3870" w:type="dxa"/>
          </w:tcPr>
          <w:p w14:paraId="75839618" w14:textId="77777777" w:rsidR="001A2C7B" w:rsidRDefault="00254474">
            <w:pPr>
              <w:autoSpaceDE w:val="0"/>
              <w:autoSpaceDN w:val="0"/>
              <w:adjustRightInd w:val="0"/>
              <w:spacing w:after="200" w:line="480" w:lineRule="auto"/>
              <w:jc w:val="center"/>
              <w:rPr>
                <w:rFonts w:ascii="Times New Roman" w:hAnsi="Times New Roman" w:cs="Times New Roman"/>
                <w:b/>
                <w:bCs/>
                <w:sz w:val="24"/>
                <w:szCs w:val="24"/>
              </w:rPr>
            </w:pPr>
            <w:r>
              <w:rPr>
                <w:rFonts w:ascii="Times New Roman" w:hAnsi="Times New Roman" w:cs="Times New Roman"/>
                <w:b/>
                <w:bCs/>
                <w:sz w:val="24"/>
                <w:szCs w:val="24"/>
              </w:rPr>
              <w:t>Name</w:t>
            </w:r>
          </w:p>
        </w:tc>
        <w:tc>
          <w:tcPr>
            <w:tcW w:w="4395" w:type="dxa"/>
          </w:tcPr>
          <w:p w14:paraId="54220BAE" w14:textId="77777777" w:rsidR="001A2C7B" w:rsidRDefault="00254474">
            <w:pPr>
              <w:autoSpaceDE w:val="0"/>
              <w:autoSpaceDN w:val="0"/>
              <w:adjustRightInd w:val="0"/>
              <w:spacing w:after="200" w:line="480" w:lineRule="auto"/>
              <w:jc w:val="center"/>
              <w:rPr>
                <w:rFonts w:ascii="Times New Roman" w:hAnsi="Times New Roman" w:cs="Times New Roman"/>
                <w:b/>
                <w:bCs/>
                <w:sz w:val="24"/>
                <w:szCs w:val="24"/>
              </w:rPr>
            </w:pPr>
            <w:r>
              <w:rPr>
                <w:rFonts w:ascii="Times New Roman" w:hAnsi="Times New Roman" w:cs="Times New Roman"/>
                <w:b/>
                <w:bCs/>
                <w:sz w:val="24"/>
                <w:szCs w:val="24"/>
              </w:rPr>
              <w:t>Position</w:t>
            </w:r>
          </w:p>
        </w:tc>
      </w:tr>
      <w:tr w:rsidR="001A2C7B" w14:paraId="64DE20E4" w14:textId="77777777">
        <w:tc>
          <w:tcPr>
            <w:tcW w:w="1065" w:type="dxa"/>
          </w:tcPr>
          <w:p w14:paraId="28599C72"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3870" w:type="dxa"/>
          </w:tcPr>
          <w:p w14:paraId="10D379B0"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Mr. Teeluck Shirkissoon</w:t>
            </w:r>
          </w:p>
        </w:tc>
        <w:tc>
          <w:tcPr>
            <w:tcW w:w="4395" w:type="dxa"/>
          </w:tcPr>
          <w:p w14:paraId="1BF0183A"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Founder/Chairman</w:t>
            </w:r>
          </w:p>
        </w:tc>
      </w:tr>
      <w:tr w:rsidR="001A2C7B" w14:paraId="4F16BC65" w14:textId="77777777">
        <w:tc>
          <w:tcPr>
            <w:tcW w:w="1065" w:type="dxa"/>
          </w:tcPr>
          <w:p w14:paraId="38A0B108"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3870" w:type="dxa"/>
          </w:tcPr>
          <w:p w14:paraId="07B45075"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Mr. Teeluck Shirkissoon</w:t>
            </w:r>
          </w:p>
        </w:tc>
        <w:tc>
          <w:tcPr>
            <w:tcW w:w="4395" w:type="dxa"/>
          </w:tcPr>
          <w:p w14:paraId="2B7F5619"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Founder/Chairman</w:t>
            </w:r>
          </w:p>
        </w:tc>
      </w:tr>
      <w:tr w:rsidR="001A2C7B" w14:paraId="2B88E8BF" w14:textId="77777777">
        <w:tc>
          <w:tcPr>
            <w:tcW w:w="1065" w:type="dxa"/>
          </w:tcPr>
          <w:p w14:paraId="36465B30"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870" w:type="dxa"/>
          </w:tcPr>
          <w:p w14:paraId="44251AE0"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Mrs. Seeta Shirkissoon</w:t>
            </w:r>
          </w:p>
        </w:tc>
        <w:tc>
          <w:tcPr>
            <w:tcW w:w="4395" w:type="dxa"/>
          </w:tcPr>
          <w:p w14:paraId="5E84E66E"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Co-Founder/ Family Management Board</w:t>
            </w:r>
          </w:p>
        </w:tc>
      </w:tr>
      <w:tr w:rsidR="001A2C7B" w14:paraId="0C554A91" w14:textId="77777777">
        <w:tc>
          <w:tcPr>
            <w:tcW w:w="1065" w:type="dxa"/>
          </w:tcPr>
          <w:p w14:paraId="3E55B89C"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3870" w:type="dxa"/>
          </w:tcPr>
          <w:p w14:paraId="79980E9D"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 xml:space="preserve">Mr.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p>
        </w:tc>
        <w:tc>
          <w:tcPr>
            <w:tcW w:w="4395" w:type="dxa"/>
          </w:tcPr>
          <w:p w14:paraId="597583FC"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Family Management Board/ Manager</w:t>
            </w:r>
          </w:p>
        </w:tc>
      </w:tr>
      <w:tr w:rsidR="001A2C7B" w14:paraId="29D0EDBF" w14:textId="77777777">
        <w:tc>
          <w:tcPr>
            <w:tcW w:w="1065" w:type="dxa"/>
          </w:tcPr>
          <w:p w14:paraId="3F1A655B"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870" w:type="dxa"/>
          </w:tcPr>
          <w:p w14:paraId="72AF353D"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Mrs. Tricia Shirkissoon-Suryadevara</w:t>
            </w:r>
          </w:p>
        </w:tc>
        <w:tc>
          <w:tcPr>
            <w:tcW w:w="4395" w:type="dxa"/>
          </w:tcPr>
          <w:p w14:paraId="469A558D"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Family Management Board/ Manager</w:t>
            </w:r>
          </w:p>
        </w:tc>
      </w:tr>
      <w:tr w:rsidR="001A2C7B" w14:paraId="72A8F2D7" w14:textId="77777777">
        <w:tc>
          <w:tcPr>
            <w:tcW w:w="1065" w:type="dxa"/>
          </w:tcPr>
          <w:p w14:paraId="4F3D84F6"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3870" w:type="dxa"/>
          </w:tcPr>
          <w:p w14:paraId="0622C3A3"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Ms. Jenny Persad</w:t>
            </w:r>
          </w:p>
        </w:tc>
        <w:tc>
          <w:tcPr>
            <w:tcW w:w="4395" w:type="dxa"/>
          </w:tcPr>
          <w:p w14:paraId="7EB7F7C3"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Manager</w:t>
            </w:r>
          </w:p>
        </w:tc>
      </w:tr>
      <w:tr w:rsidR="001A2C7B" w14:paraId="4CD93D04" w14:textId="77777777">
        <w:tc>
          <w:tcPr>
            <w:tcW w:w="1065" w:type="dxa"/>
          </w:tcPr>
          <w:p w14:paraId="56791DD0"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3870" w:type="dxa"/>
          </w:tcPr>
          <w:p w14:paraId="7F798A34"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 xml:space="preserve">Mr. </w:t>
            </w:r>
            <w:proofErr w:type="spellStart"/>
            <w:r>
              <w:rPr>
                <w:rFonts w:ascii="Times New Roman" w:hAnsi="Times New Roman" w:cs="Times New Roman"/>
                <w:sz w:val="24"/>
                <w:szCs w:val="24"/>
              </w:rPr>
              <w:t>Chabinath</w:t>
            </w:r>
            <w:proofErr w:type="spellEnd"/>
            <w:r>
              <w:rPr>
                <w:rFonts w:ascii="Times New Roman" w:hAnsi="Times New Roman" w:cs="Times New Roman"/>
                <w:sz w:val="24"/>
                <w:szCs w:val="24"/>
              </w:rPr>
              <w:t xml:space="preserve"> Balram</w:t>
            </w:r>
          </w:p>
        </w:tc>
        <w:tc>
          <w:tcPr>
            <w:tcW w:w="4395" w:type="dxa"/>
          </w:tcPr>
          <w:p w14:paraId="74B7DE54"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Manager</w:t>
            </w:r>
          </w:p>
        </w:tc>
      </w:tr>
      <w:tr w:rsidR="001A2C7B" w14:paraId="15EC9699" w14:textId="77777777">
        <w:tc>
          <w:tcPr>
            <w:tcW w:w="1065" w:type="dxa"/>
          </w:tcPr>
          <w:p w14:paraId="4506B013"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3870" w:type="dxa"/>
          </w:tcPr>
          <w:p w14:paraId="2C9D98C7"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Ms. Sharada Hosein</w:t>
            </w:r>
          </w:p>
        </w:tc>
        <w:tc>
          <w:tcPr>
            <w:tcW w:w="4395" w:type="dxa"/>
          </w:tcPr>
          <w:p w14:paraId="34FAD5E6"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Manager</w:t>
            </w:r>
          </w:p>
        </w:tc>
      </w:tr>
      <w:tr w:rsidR="001A2C7B" w14:paraId="1E607843" w14:textId="77777777">
        <w:tc>
          <w:tcPr>
            <w:tcW w:w="1065" w:type="dxa"/>
          </w:tcPr>
          <w:p w14:paraId="305A2E58" w14:textId="77777777" w:rsidR="001A2C7B" w:rsidRDefault="00254474">
            <w:pPr>
              <w:autoSpaceDE w:val="0"/>
              <w:autoSpaceDN w:val="0"/>
              <w:adjustRightInd w:val="0"/>
              <w:spacing w:after="200" w:line="48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3870" w:type="dxa"/>
          </w:tcPr>
          <w:p w14:paraId="0EB0B9BE"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Ms. Tenika Duntin</w:t>
            </w:r>
          </w:p>
        </w:tc>
        <w:tc>
          <w:tcPr>
            <w:tcW w:w="4395" w:type="dxa"/>
          </w:tcPr>
          <w:p w14:paraId="2CD26459" w14:textId="77777777" w:rsidR="001A2C7B" w:rsidRDefault="00254474">
            <w:pPr>
              <w:autoSpaceDE w:val="0"/>
              <w:autoSpaceDN w:val="0"/>
              <w:adjustRightInd w:val="0"/>
              <w:spacing w:after="200" w:line="480" w:lineRule="auto"/>
              <w:jc w:val="both"/>
              <w:rPr>
                <w:rFonts w:ascii="Times New Roman" w:hAnsi="Times New Roman" w:cs="Times New Roman"/>
                <w:sz w:val="24"/>
                <w:szCs w:val="24"/>
              </w:rPr>
            </w:pPr>
            <w:r>
              <w:rPr>
                <w:rFonts w:ascii="Times New Roman" w:hAnsi="Times New Roman" w:cs="Times New Roman"/>
                <w:sz w:val="24"/>
                <w:szCs w:val="24"/>
              </w:rPr>
              <w:t>Manager</w:t>
            </w:r>
          </w:p>
        </w:tc>
      </w:tr>
    </w:tbl>
    <w:p w14:paraId="75F25237" w14:textId="77777777" w:rsidR="001A2C7B" w:rsidRDefault="00254474">
      <w:pPr>
        <w:autoSpaceDE w:val="0"/>
        <w:autoSpaceDN w:val="0"/>
        <w:adjustRightInd w:val="0"/>
        <w:spacing w:after="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3.3</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Details of Interviews </w:t>
      </w:r>
      <w:r>
        <w:rPr>
          <w:rFonts w:ascii="Times New Roman" w:hAnsi="Times New Roman" w:cs="Times New Roman"/>
          <w:i/>
          <w:iCs/>
          <w:sz w:val="24"/>
          <w:szCs w:val="24"/>
          <w:lang w:val="en-US"/>
        </w:rPr>
        <w:t>C</w:t>
      </w:r>
      <w:proofErr w:type="spellStart"/>
      <w:r>
        <w:rPr>
          <w:rFonts w:ascii="Times New Roman" w:hAnsi="Times New Roman" w:cs="Times New Roman"/>
          <w:i/>
          <w:iCs/>
          <w:sz w:val="24"/>
          <w:szCs w:val="24"/>
        </w:rPr>
        <w:t>onducted</w:t>
      </w:r>
      <w:proofErr w:type="spellEnd"/>
    </w:p>
    <w:p w14:paraId="6C490ACE" w14:textId="77777777" w:rsidR="001A2C7B" w:rsidRDefault="001A2C7B">
      <w:pPr>
        <w:autoSpaceDE w:val="0"/>
        <w:autoSpaceDN w:val="0"/>
        <w:adjustRightInd w:val="0"/>
        <w:spacing w:after="0" w:line="480" w:lineRule="auto"/>
        <w:jc w:val="both"/>
        <w:rPr>
          <w:rFonts w:ascii="Times New Roman" w:hAnsi="Times New Roman" w:cs="Times New Roman"/>
          <w:sz w:val="24"/>
          <w:szCs w:val="24"/>
        </w:rPr>
      </w:pPr>
    </w:p>
    <w:p w14:paraId="4930605F"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All </w:t>
      </w:r>
      <w:proofErr w:type="spellStart"/>
      <w:r>
        <w:rPr>
          <w:rFonts w:ascii="Times New Roman" w:hAnsi="Times New Roman" w:cs="Times New Roman"/>
          <w:sz w:val="24"/>
          <w:szCs w:val="24"/>
          <w:lang w:val="en-US"/>
        </w:rPr>
        <w:t>i</w:t>
      </w:r>
      <w:r>
        <w:rPr>
          <w:rFonts w:ascii="Times New Roman" w:hAnsi="Times New Roman" w:cs="Times New Roman"/>
          <w:sz w:val="24"/>
          <w:szCs w:val="24"/>
        </w:rPr>
        <w:t>nterviewees</w:t>
      </w:r>
      <w:proofErr w:type="spellEnd"/>
      <w:r>
        <w:rPr>
          <w:rFonts w:ascii="Times New Roman" w:hAnsi="Times New Roman" w:cs="Times New Roman"/>
          <w:sz w:val="24"/>
          <w:szCs w:val="24"/>
        </w:rPr>
        <w:t xml:space="preserve"> willingly consented to be interviewed and the purpose of the </w:t>
      </w:r>
      <w:proofErr w:type="spellStart"/>
      <w:r>
        <w:rPr>
          <w:rFonts w:ascii="Times New Roman" w:hAnsi="Times New Roman" w:cs="Times New Roman"/>
          <w:sz w:val="24"/>
          <w:szCs w:val="24"/>
          <w:lang w:val="en-US"/>
        </w:rPr>
        <w:t>i</w:t>
      </w:r>
      <w:r>
        <w:rPr>
          <w:rFonts w:ascii="Times New Roman" w:hAnsi="Times New Roman" w:cs="Times New Roman"/>
          <w:sz w:val="24"/>
          <w:szCs w:val="24"/>
        </w:rPr>
        <w:t>nterview</w:t>
      </w:r>
      <w:proofErr w:type="spellEnd"/>
      <w:r>
        <w:rPr>
          <w:rFonts w:ascii="Times New Roman" w:hAnsi="Times New Roman" w:cs="Times New Roman"/>
          <w:sz w:val="24"/>
          <w:szCs w:val="24"/>
        </w:rPr>
        <w:t xml:space="preserve"> was disclosed when their participation was requested for this research.</w:t>
      </w:r>
    </w:p>
    <w:p w14:paraId="5FEDE6C4" w14:textId="77777777" w:rsidR="001A2C7B" w:rsidRDefault="0025447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lang w:val="en-US"/>
        </w:rPr>
        <w:tab/>
      </w:r>
      <w:r>
        <w:rPr>
          <w:rFonts w:ascii="Times New Roman" w:hAnsi="Times New Roman" w:cs="Times New Roman"/>
          <w:sz w:val="24"/>
          <w:szCs w:val="24"/>
        </w:rPr>
        <w:t>Longhurst (2009) notes, “One of the weaknesses of semi-structured interviewing is that it tends to be very time consuming</w:t>
      </w:r>
      <w:r>
        <w:rPr>
          <w:rFonts w:ascii="Times New Roman" w:hAnsi="Times New Roman" w:cs="Times New Roman"/>
          <w:sz w:val="24"/>
          <w:szCs w:val="24"/>
          <w:lang w:val="en-US"/>
        </w:rPr>
        <w:t>.</w:t>
      </w:r>
      <w:r>
        <w:rPr>
          <w:rFonts w:ascii="Times New Roman" w:hAnsi="Times New Roman" w:cs="Times New Roman"/>
          <w:sz w:val="24"/>
          <w:szCs w:val="24"/>
        </w:rPr>
        <w:t xml:space="preserve">” The author states that “interviews tend to last, on average, one hour (but this can vary enormously)”. However, within The Teelucksingh’s Group, </w:t>
      </w:r>
      <w:r>
        <w:rPr>
          <w:rFonts w:ascii="Times New Roman" w:hAnsi="Times New Roman" w:cs="Times New Roman"/>
          <w:sz w:val="24"/>
          <w:szCs w:val="24"/>
          <w:lang w:val="en-US"/>
        </w:rPr>
        <w:t xml:space="preserve">the interviewees comprised </w:t>
      </w:r>
      <w:r>
        <w:rPr>
          <w:rFonts w:ascii="Times New Roman" w:hAnsi="Times New Roman" w:cs="Times New Roman"/>
          <w:sz w:val="24"/>
          <w:szCs w:val="24"/>
        </w:rPr>
        <w:t>four core family members and four employees who perform managerial roles. As such, the interviewing process was not tedious or substantially time-</w:t>
      </w:r>
      <w:r>
        <w:rPr>
          <w:rFonts w:ascii="Times New Roman" w:hAnsi="Times New Roman" w:cs="Times New Roman"/>
          <w:sz w:val="24"/>
          <w:szCs w:val="24"/>
        </w:rPr>
        <w:lastRenderedPageBreak/>
        <w:t>consuming. The interviews with the employees were shorter, given their questions were not as detailed as the core family members. Of the four members, the semi-structured interviews with Teeluck</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Seeta </w:t>
      </w:r>
      <w:proofErr w:type="spellStart"/>
      <w:r>
        <w:rPr>
          <w:rFonts w:ascii="Times New Roman" w:hAnsi="Times New Roman" w:cs="Times New Roman"/>
          <w:sz w:val="24"/>
          <w:szCs w:val="24"/>
        </w:rPr>
        <w:t>Shirkissoon</w:t>
      </w:r>
      <w:proofErr w:type="spellEnd"/>
      <w:r>
        <w:rPr>
          <w:rFonts w:ascii="Times New Roman" w:hAnsi="Times New Roman" w:cs="Times New Roman"/>
          <w:sz w:val="24"/>
          <w:szCs w:val="24"/>
        </w:rPr>
        <w:t xml:space="preserve"> and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xml:space="preserve"> were the most detailed and lengthy. This accounted for the fact that they were heavily involved in the daily operations of the business. Both founders in particular, had the most experience in the business. Therefore, their interviews were detailed given the scope of their knowledge and experience. </w:t>
      </w:r>
    </w:p>
    <w:p w14:paraId="44BAC744" w14:textId="77777777" w:rsidR="001A2C7B" w:rsidRDefault="00254474">
      <w:pPr>
        <w:pStyle w:val="Heading4"/>
      </w:pPr>
      <w:r>
        <w:t>3.</w:t>
      </w:r>
      <w:r>
        <w:rPr>
          <w:lang w:val="en-US"/>
        </w:rPr>
        <w:t>5.</w:t>
      </w:r>
      <w:r>
        <w:t>1.</w:t>
      </w:r>
      <w:r>
        <w:rPr>
          <w:lang w:val="en-US"/>
        </w:rPr>
        <w:t>3</w:t>
      </w:r>
      <w:r>
        <w:t xml:space="preserve"> Primary Data Collected </w:t>
      </w:r>
    </w:p>
    <w:p w14:paraId="4C7B6248"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semi-structured interviews focused on seven components of corporate strategy as outlined in Figure 3.1</w:t>
      </w:r>
      <w:r>
        <w:rPr>
          <w:rFonts w:ascii="Times New Roman" w:hAnsi="Times New Roman" w:cs="Times New Roman"/>
          <w:sz w:val="24"/>
          <w:szCs w:val="24"/>
          <w:lang w:val="en-US"/>
        </w:rPr>
        <w:t>.</w:t>
      </w:r>
    </w:p>
    <w:p w14:paraId="3476312F" w14:textId="77777777" w:rsidR="001A2C7B" w:rsidRDefault="00254474">
      <w:pPr>
        <w:numPr>
          <w:ilvl w:val="0"/>
          <w:numId w:val="18"/>
        </w:numPr>
        <w:autoSpaceDE w:val="0"/>
        <w:autoSpaceDN w:val="0"/>
        <w:adjustRightInd w:val="0"/>
        <w:spacing w:after="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Existence</w:t>
      </w:r>
    </w:p>
    <w:p w14:paraId="3549A76D"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founders - Mr. and Mrs. </w:t>
      </w:r>
      <w:r>
        <w:rPr>
          <w:rFonts w:ascii="Times New Roman" w:hAnsi="Times New Roman" w:cs="Times New Roman"/>
          <w:sz w:val="24"/>
          <w:szCs w:val="24"/>
          <w:lang w:val="en-US"/>
        </w:rPr>
        <w:t>Shirkissoon</w:t>
      </w:r>
      <w:r>
        <w:rPr>
          <w:rFonts w:ascii="Times New Roman" w:hAnsi="Times New Roman" w:cs="Times New Roman"/>
          <w:sz w:val="24"/>
          <w:szCs w:val="24"/>
        </w:rPr>
        <w:t xml:space="preserve"> were interviewed to determine:</w:t>
      </w:r>
    </w:p>
    <w:p w14:paraId="65A8C1C9" w14:textId="77777777" w:rsidR="001A2C7B" w:rsidRDefault="00254474">
      <w:pPr>
        <w:numPr>
          <w:ilvl w:val="0"/>
          <w:numId w:val="19"/>
        </w:numPr>
        <w:autoSpaceDE w:val="0"/>
        <w:autoSpaceDN w:val="0"/>
        <w:adjustRightInd w:val="0"/>
        <w:spacing w:after="0" w:line="480" w:lineRule="auto"/>
        <w:ind w:left="1350" w:hanging="270"/>
        <w:contextualSpacing/>
        <w:jc w:val="both"/>
        <w:rPr>
          <w:rFonts w:ascii="Times New Roman" w:hAnsi="Times New Roman" w:cs="Times New Roman"/>
          <w:sz w:val="24"/>
          <w:szCs w:val="24"/>
        </w:rPr>
      </w:pPr>
      <w:r>
        <w:rPr>
          <w:rFonts w:ascii="Times New Roman" w:hAnsi="Times New Roman" w:cs="Times New Roman"/>
          <w:sz w:val="24"/>
          <w:szCs w:val="24"/>
        </w:rPr>
        <w:t xml:space="preserve">How/why </w:t>
      </w:r>
      <w:r>
        <w:rPr>
          <w:rFonts w:ascii="Times New Roman" w:hAnsi="Times New Roman" w:cs="Times New Roman"/>
          <w:sz w:val="24"/>
          <w:szCs w:val="24"/>
          <w:lang w:val="en-US"/>
        </w:rPr>
        <w:t xml:space="preserve">was </w:t>
      </w:r>
      <w:r>
        <w:rPr>
          <w:rFonts w:ascii="Times New Roman" w:hAnsi="Times New Roman" w:cs="Times New Roman"/>
          <w:sz w:val="24"/>
          <w:szCs w:val="24"/>
        </w:rPr>
        <w:t>the business started?</w:t>
      </w:r>
    </w:p>
    <w:p w14:paraId="161F16E9" w14:textId="77777777" w:rsidR="001A2C7B" w:rsidRDefault="00254474">
      <w:pPr>
        <w:numPr>
          <w:ilvl w:val="0"/>
          <w:numId w:val="19"/>
        </w:numPr>
        <w:autoSpaceDE w:val="0"/>
        <w:autoSpaceDN w:val="0"/>
        <w:adjustRightInd w:val="0"/>
        <w:spacing w:after="0" w:line="480" w:lineRule="auto"/>
        <w:ind w:left="1350" w:hanging="270"/>
        <w:contextualSpacing/>
        <w:jc w:val="both"/>
        <w:rPr>
          <w:rFonts w:ascii="Times New Roman" w:hAnsi="Times New Roman" w:cs="Times New Roman"/>
          <w:sz w:val="24"/>
          <w:szCs w:val="24"/>
        </w:rPr>
      </w:pPr>
      <w:r>
        <w:rPr>
          <w:rFonts w:ascii="Times New Roman" w:hAnsi="Times New Roman" w:cs="Times New Roman"/>
          <w:sz w:val="24"/>
          <w:szCs w:val="24"/>
        </w:rPr>
        <w:t>The start-up vision of the business</w:t>
      </w:r>
      <w:r>
        <w:rPr>
          <w:rFonts w:ascii="Times New Roman" w:hAnsi="Times New Roman" w:cs="Times New Roman"/>
          <w:sz w:val="24"/>
          <w:szCs w:val="24"/>
          <w:lang w:val="en-US"/>
        </w:rPr>
        <w:t>.</w:t>
      </w:r>
    </w:p>
    <w:p w14:paraId="41BEA8C9" w14:textId="77777777" w:rsidR="001A2C7B" w:rsidRDefault="00254474">
      <w:pPr>
        <w:numPr>
          <w:ilvl w:val="0"/>
          <w:numId w:val="19"/>
        </w:numPr>
        <w:autoSpaceDE w:val="0"/>
        <w:autoSpaceDN w:val="0"/>
        <w:adjustRightInd w:val="0"/>
        <w:spacing w:after="0" w:line="480" w:lineRule="auto"/>
        <w:ind w:left="1350" w:hanging="270"/>
        <w:contextualSpacing/>
        <w:jc w:val="both"/>
        <w:rPr>
          <w:rFonts w:ascii="Times New Roman" w:hAnsi="Times New Roman" w:cs="Times New Roman"/>
          <w:sz w:val="24"/>
          <w:szCs w:val="24"/>
        </w:rPr>
      </w:pPr>
      <w:r>
        <w:rPr>
          <w:rFonts w:ascii="Times New Roman" w:hAnsi="Times New Roman" w:cs="Times New Roman"/>
          <w:sz w:val="24"/>
          <w:szCs w:val="24"/>
        </w:rPr>
        <w:t>The start-up goals of the business</w:t>
      </w:r>
      <w:r>
        <w:rPr>
          <w:rFonts w:ascii="Times New Roman" w:hAnsi="Times New Roman" w:cs="Times New Roman"/>
          <w:sz w:val="24"/>
          <w:szCs w:val="24"/>
          <w:lang w:val="en-US"/>
        </w:rPr>
        <w:t>.</w:t>
      </w:r>
    </w:p>
    <w:p w14:paraId="4A5DED14" w14:textId="77777777" w:rsidR="001A2C7B" w:rsidRDefault="00254474">
      <w:pPr>
        <w:numPr>
          <w:ilvl w:val="0"/>
          <w:numId w:val="19"/>
        </w:numPr>
        <w:autoSpaceDE w:val="0"/>
        <w:autoSpaceDN w:val="0"/>
        <w:adjustRightInd w:val="0"/>
        <w:spacing w:after="0" w:line="480" w:lineRule="auto"/>
        <w:ind w:left="1350" w:hanging="270"/>
        <w:contextualSpacing/>
        <w:jc w:val="both"/>
        <w:rPr>
          <w:rFonts w:ascii="Times New Roman" w:hAnsi="Times New Roman" w:cs="Times New Roman"/>
          <w:sz w:val="24"/>
          <w:szCs w:val="24"/>
        </w:rPr>
      </w:pPr>
      <w:r>
        <w:rPr>
          <w:rFonts w:ascii="Times New Roman" w:hAnsi="Times New Roman" w:cs="Times New Roman"/>
          <w:sz w:val="24"/>
          <w:szCs w:val="24"/>
        </w:rPr>
        <w:t>Factors that determined the type, structure and chosen industry of the business.</w:t>
      </w:r>
    </w:p>
    <w:p w14:paraId="105CEBBD" w14:textId="77777777" w:rsidR="001A2C7B" w:rsidRDefault="00254474">
      <w:pPr>
        <w:numPr>
          <w:ilvl w:val="0"/>
          <w:numId w:val="20"/>
        </w:numPr>
        <w:autoSpaceDE w:val="0"/>
        <w:autoSpaceDN w:val="0"/>
        <w:adjustRightInd w:val="0"/>
        <w:spacing w:after="0" w:line="480" w:lineRule="auto"/>
        <w:ind w:left="1350" w:hanging="270"/>
        <w:contextualSpacing/>
        <w:jc w:val="both"/>
        <w:rPr>
          <w:rFonts w:ascii="Times New Roman" w:hAnsi="Times New Roman" w:cs="Times New Roman"/>
          <w:sz w:val="24"/>
          <w:szCs w:val="24"/>
        </w:rPr>
      </w:pPr>
      <w:r>
        <w:rPr>
          <w:rFonts w:ascii="Times New Roman" w:hAnsi="Times New Roman" w:cs="Times New Roman"/>
          <w:sz w:val="24"/>
          <w:szCs w:val="24"/>
        </w:rPr>
        <w:t>How ha</w:t>
      </w:r>
      <w:proofErr w:type="spellStart"/>
      <w:r>
        <w:rPr>
          <w:rFonts w:ascii="Times New Roman" w:hAnsi="Times New Roman" w:cs="Times New Roman"/>
          <w:sz w:val="24"/>
          <w:szCs w:val="24"/>
          <w:lang w:val="en-US"/>
        </w:rPr>
        <w:t>ve</w:t>
      </w:r>
      <w:proofErr w:type="spellEnd"/>
      <w:r>
        <w:rPr>
          <w:rFonts w:ascii="Times New Roman" w:hAnsi="Times New Roman" w:cs="Times New Roman"/>
          <w:sz w:val="24"/>
          <w:szCs w:val="24"/>
        </w:rPr>
        <w:t xml:space="preserve"> the vision and goals of the company changed over time, and</w:t>
      </w:r>
      <w:r>
        <w:rPr>
          <w:rFonts w:ascii="Times New Roman" w:hAnsi="Times New Roman" w:cs="Times New Roman"/>
          <w:sz w:val="24"/>
          <w:szCs w:val="24"/>
          <w:lang w:val="en-US"/>
        </w:rPr>
        <w:t xml:space="preserve"> what were</w:t>
      </w:r>
      <w:r>
        <w:rPr>
          <w:rFonts w:ascii="Times New Roman" w:hAnsi="Times New Roman" w:cs="Times New Roman"/>
          <w:sz w:val="24"/>
          <w:szCs w:val="24"/>
        </w:rPr>
        <w:t xml:space="preserve"> the factors influencing this change?</w:t>
      </w:r>
    </w:p>
    <w:p w14:paraId="57CC7279" w14:textId="77777777" w:rsidR="001A2C7B" w:rsidRDefault="00254474">
      <w:pPr>
        <w:numPr>
          <w:ilvl w:val="0"/>
          <w:numId w:val="18"/>
        </w:numPr>
        <w:autoSpaceDE w:val="0"/>
        <w:autoSpaceDN w:val="0"/>
        <w:adjustRightInd w:val="0"/>
        <w:spacing w:after="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Growth</w:t>
      </w:r>
    </w:p>
    <w:p w14:paraId="59506A5E" w14:textId="77777777" w:rsidR="001A2C7B" w:rsidRDefault="00254474">
      <w:pPr>
        <w:autoSpaceDE w:val="0"/>
        <w:autoSpaceDN w:val="0"/>
        <w:adjustRightInd w:val="0"/>
        <w:spacing w:after="0" w:line="480" w:lineRule="auto"/>
        <w:ind w:left="810"/>
        <w:jc w:val="both"/>
        <w:rPr>
          <w:rFonts w:ascii="Times New Roman" w:hAnsi="Times New Roman" w:cs="Times New Roman"/>
          <w:sz w:val="24"/>
          <w:szCs w:val="24"/>
        </w:rPr>
      </w:pPr>
      <w:r>
        <w:rPr>
          <w:rFonts w:ascii="Times New Roman" w:hAnsi="Times New Roman" w:cs="Times New Roman"/>
          <w:sz w:val="24"/>
          <w:szCs w:val="24"/>
        </w:rPr>
        <w:t>An analysis of the Group’s market operations was performed to understand the different industries the Group operates in and the relationships between these markets. The founders w</w:t>
      </w:r>
      <w:r>
        <w:rPr>
          <w:rFonts w:ascii="Times New Roman" w:hAnsi="Times New Roman" w:cs="Times New Roman"/>
          <w:sz w:val="24"/>
          <w:szCs w:val="24"/>
          <w:lang w:val="en-US"/>
        </w:rPr>
        <w:t>ere</w:t>
      </w:r>
      <w:r>
        <w:rPr>
          <w:rFonts w:ascii="Times New Roman" w:hAnsi="Times New Roman" w:cs="Times New Roman"/>
          <w:sz w:val="24"/>
          <w:szCs w:val="24"/>
        </w:rPr>
        <w:t xml:space="preserve"> also interviewed to determine:</w:t>
      </w:r>
    </w:p>
    <w:p w14:paraId="7D0D6CE4" w14:textId="77777777" w:rsidR="001A2C7B" w:rsidRDefault="00254474">
      <w:pPr>
        <w:numPr>
          <w:ilvl w:val="0"/>
          <w:numId w:val="21"/>
        </w:numPr>
        <w:autoSpaceDE w:val="0"/>
        <w:autoSpaceDN w:val="0"/>
        <w:adjustRightInd w:val="0"/>
        <w:spacing w:after="0" w:line="480" w:lineRule="auto"/>
        <w:ind w:left="1440"/>
        <w:contextualSpacing/>
        <w:jc w:val="both"/>
        <w:rPr>
          <w:rFonts w:ascii="Times New Roman" w:hAnsi="Times New Roman" w:cs="Times New Roman"/>
          <w:sz w:val="24"/>
          <w:szCs w:val="24"/>
        </w:rPr>
      </w:pPr>
      <w:r>
        <w:rPr>
          <w:rFonts w:ascii="Times New Roman" w:hAnsi="Times New Roman" w:cs="Times New Roman"/>
          <w:sz w:val="24"/>
          <w:szCs w:val="24"/>
        </w:rPr>
        <w:t>What were the factors considered in the expansion/growth of the business</w:t>
      </w:r>
      <w:r>
        <w:rPr>
          <w:rFonts w:ascii="Times New Roman" w:hAnsi="Times New Roman" w:cs="Times New Roman"/>
          <w:sz w:val="24"/>
          <w:szCs w:val="24"/>
          <w:lang w:val="en-US"/>
        </w:rPr>
        <w:t>?</w:t>
      </w:r>
    </w:p>
    <w:p w14:paraId="07175161" w14:textId="77777777" w:rsidR="001A2C7B" w:rsidRDefault="00254474">
      <w:pPr>
        <w:numPr>
          <w:ilvl w:val="0"/>
          <w:numId w:val="21"/>
        </w:numPr>
        <w:autoSpaceDE w:val="0"/>
        <w:autoSpaceDN w:val="0"/>
        <w:adjustRightInd w:val="0"/>
        <w:spacing w:after="0" w:line="480" w:lineRule="auto"/>
        <w:ind w:left="1440"/>
        <w:contextualSpacing/>
        <w:jc w:val="both"/>
        <w:rPr>
          <w:rFonts w:ascii="Times New Roman" w:hAnsi="Times New Roman" w:cs="Times New Roman"/>
          <w:sz w:val="24"/>
          <w:szCs w:val="24"/>
        </w:rPr>
      </w:pPr>
      <w:r>
        <w:rPr>
          <w:rFonts w:ascii="Times New Roman" w:hAnsi="Times New Roman" w:cs="Times New Roman"/>
          <w:sz w:val="24"/>
          <w:szCs w:val="24"/>
        </w:rPr>
        <w:t>Factors influencing the choice of the Business Units</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2499B51B" w14:textId="77777777" w:rsidR="001A2C7B" w:rsidRDefault="00254474">
      <w:pPr>
        <w:numPr>
          <w:ilvl w:val="0"/>
          <w:numId w:val="21"/>
        </w:numPr>
        <w:autoSpaceDE w:val="0"/>
        <w:autoSpaceDN w:val="0"/>
        <w:adjustRightInd w:val="0"/>
        <w:spacing w:after="0" w:line="480" w:lineRule="auto"/>
        <w:ind w:left="1440"/>
        <w:contextualSpacing/>
        <w:jc w:val="both"/>
        <w:rPr>
          <w:rFonts w:ascii="Times New Roman" w:hAnsi="Times New Roman" w:cs="Times New Roman"/>
          <w:sz w:val="24"/>
          <w:szCs w:val="24"/>
        </w:rPr>
      </w:pPr>
      <w:r>
        <w:rPr>
          <w:rFonts w:ascii="Times New Roman" w:hAnsi="Times New Roman" w:cs="Times New Roman"/>
          <w:sz w:val="24"/>
          <w:szCs w:val="24"/>
        </w:rPr>
        <w:t>Factors influencing decisions in relation to investments</w:t>
      </w:r>
      <w:r>
        <w:rPr>
          <w:rFonts w:ascii="Times New Roman" w:hAnsi="Times New Roman" w:cs="Times New Roman"/>
          <w:sz w:val="24"/>
          <w:szCs w:val="24"/>
          <w:lang w:val="en-US"/>
        </w:rPr>
        <w:t>.</w:t>
      </w:r>
    </w:p>
    <w:p w14:paraId="37C58F7F"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Identifying and evaluating the long-term plans for the company would also be essential, with particular emphasis on the current investment strategy and new investments being considered. </w:t>
      </w:r>
    </w:p>
    <w:p w14:paraId="311EC7F1" w14:textId="77777777" w:rsidR="001A2C7B" w:rsidRDefault="00254474">
      <w:pPr>
        <w:numPr>
          <w:ilvl w:val="0"/>
          <w:numId w:val="18"/>
        </w:numPr>
        <w:autoSpaceDE w:val="0"/>
        <w:autoSpaceDN w:val="0"/>
        <w:adjustRightInd w:val="0"/>
        <w:spacing w:after="0" w:line="480" w:lineRule="auto"/>
        <w:ind w:hanging="574"/>
        <w:contextualSpacing/>
        <w:jc w:val="both"/>
        <w:rPr>
          <w:rFonts w:ascii="Times New Roman" w:hAnsi="Times New Roman" w:cs="Times New Roman"/>
          <w:bCs/>
          <w:sz w:val="24"/>
          <w:szCs w:val="24"/>
        </w:rPr>
      </w:pPr>
      <w:r>
        <w:rPr>
          <w:rFonts w:ascii="Times New Roman" w:hAnsi="Times New Roman" w:cs="Times New Roman"/>
          <w:bCs/>
          <w:sz w:val="24"/>
          <w:szCs w:val="24"/>
        </w:rPr>
        <w:t>Human Resources</w:t>
      </w:r>
    </w:p>
    <w:p w14:paraId="04E92300" w14:textId="77777777" w:rsidR="001A2C7B" w:rsidRDefault="00254474">
      <w:pPr>
        <w:tabs>
          <w:tab w:val="left" w:pos="90"/>
          <w:tab w:val="left" w:pos="810"/>
        </w:tabs>
        <w:spacing w:after="200" w:line="480" w:lineRule="auto"/>
        <w:ind w:left="810"/>
        <w:jc w:val="both"/>
        <w:rPr>
          <w:rFonts w:ascii="Times New Roman" w:hAnsi="Times New Roman" w:cs="Times New Roman"/>
          <w:sz w:val="24"/>
          <w:szCs w:val="24"/>
        </w:rPr>
      </w:pPr>
      <w:r>
        <w:rPr>
          <w:rFonts w:ascii="Times New Roman" w:hAnsi="Times New Roman" w:cs="Times New Roman"/>
          <w:sz w:val="24"/>
          <w:szCs w:val="24"/>
        </w:rPr>
        <w:t xml:space="preserve">Family members constitute the primary source of labour in </w:t>
      </w:r>
      <w:r>
        <w:rPr>
          <w:rFonts w:ascii="Times New Roman" w:hAnsi="Times New Roman" w:cs="Times New Roman"/>
          <w:sz w:val="24"/>
          <w:szCs w:val="24"/>
          <w:lang w:val="en-US"/>
        </w:rPr>
        <w:t>t</w:t>
      </w:r>
      <w:r>
        <w:rPr>
          <w:rFonts w:ascii="Times New Roman" w:hAnsi="Times New Roman" w:cs="Times New Roman"/>
          <w:sz w:val="24"/>
          <w:szCs w:val="24"/>
        </w:rPr>
        <w:t>he Teelucksingh family business. According to Westhead (1997), a primary goal of the family firm is the employment of its family members. The Teelucksingh’s Group is a family firm and</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within this research, it was vital to include: </w:t>
      </w:r>
    </w:p>
    <w:p w14:paraId="7EF05E2F" w14:textId="77777777" w:rsidR="001A2C7B" w:rsidRDefault="00254474">
      <w:pPr>
        <w:numPr>
          <w:ilvl w:val="0"/>
          <w:numId w:val="22"/>
        </w:numPr>
        <w:spacing w:after="200" w:line="480" w:lineRule="auto"/>
        <w:contextualSpacing/>
        <w:jc w:val="both"/>
        <w:rPr>
          <w:rFonts w:ascii="Times New Roman" w:hAnsi="Times New Roman" w:cs="Times New Roman"/>
          <w:sz w:val="24"/>
          <w:szCs w:val="24"/>
          <w:u w:val="single"/>
        </w:rPr>
      </w:pPr>
      <w:r>
        <w:rPr>
          <w:rFonts w:ascii="Times New Roman" w:hAnsi="Times New Roman" w:cs="Times New Roman"/>
          <w:sz w:val="24"/>
          <w:szCs w:val="24"/>
          <w:u w:val="single"/>
        </w:rPr>
        <w:t>Employment</w:t>
      </w:r>
    </w:p>
    <w:p w14:paraId="665A3133" w14:textId="77777777" w:rsidR="001A2C7B" w:rsidRDefault="00254474">
      <w:pPr>
        <w:numPr>
          <w:ilvl w:val="0"/>
          <w:numId w:val="23"/>
        </w:numPr>
        <w:spacing w:after="200" w:line="480" w:lineRule="auto"/>
        <w:ind w:left="1440" w:hanging="270"/>
        <w:contextualSpacing/>
        <w:jc w:val="both"/>
        <w:rPr>
          <w:rFonts w:ascii="Times New Roman" w:hAnsi="Times New Roman" w:cs="Times New Roman"/>
          <w:sz w:val="24"/>
          <w:szCs w:val="24"/>
        </w:rPr>
      </w:pPr>
      <w:r>
        <w:rPr>
          <w:rFonts w:ascii="Times New Roman" w:hAnsi="Times New Roman" w:cs="Times New Roman"/>
          <w:sz w:val="24"/>
          <w:szCs w:val="24"/>
        </w:rPr>
        <w:t>How many members were there in the Teelucksingh Group at the time of inception?</w:t>
      </w:r>
    </w:p>
    <w:p w14:paraId="2D1E62BF" w14:textId="77777777" w:rsidR="001A2C7B" w:rsidRDefault="00254474">
      <w:pPr>
        <w:numPr>
          <w:ilvl w:val="0"/>
          <w:numId w:val="23"/>
        </w:numPr>
        <w:spacing w:after="200" w:line="480" w:lineRule="auto"/>
        <w:ind w:left="1440" w:hanging="270"/>
        <w:contextualSpacing/>
        <w:jc w:val="both"/>
        <w:rPr>
          <w:rFonts w:ascii="Times New Roman" w:hAnsi="Times New Roman" w:cs="Times New Roman"/>
          <w:sz w:val="24"/>
          <w:szCs w:val="24"/>
        </w:rPr>
      </w:pPr>
      <w:r>
        <w:rPr>
          <w:rFonts w:ascii="Times New Roman" w:hAnsi="Times New Roman" w:cs="Times New Roman"/>
          <w:sz w:val="24"/>
          <w:szCs w:val="24"/>
        </w:rPr>
        <w:t xml:space="preserve">Were they all employed in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w:t>
      </w:r>
    </w:p>
    <w:p w14:paraId="01BEFE7A" w14:textId="77777777" w:rsidR="001A2C7B" w:rsidRDefault="00254474">
      <w:pPr>
        <w:numPr>
          <w:ilvl w:val="0"/>
          <w:numId w:val="23"/>
        </w:numPr>
        <w:spacing w:after="200" w:line="480" w:lineRule="auto"/>
        <w:ind w:left="1440" w:hanging="270"/>
        <w:contextualSpacing/>
        <w:jc w:val="both"/>
        <w:rPr>
          <w:rFonts w:ascii="Times New Roman" w:hAnsi="Times New Roman" w:cs="Times New Roman"/>
          <w:sz w:val="24"/>
          <w:szCs w:val="24"/>
        </w:rPr>
      </w:pPr>
      <w:r>
        <w:rPr>
          <w:rFonts w:ascii="Times New Roman" w:hAnsi="Times New Roman" w:cs="Times New Roman"/>
          <w:sz w:val="24"/>
          <w:szCs w:val="24"/>
        </w:rPr>
        <w:t>How many generations were involved during this time?</w:t>
      </w:r>
    </w:p>
    <w:p w14:paraId="17352D91" w14:textId="77777777" w:rsidR="001A2C7B" w:rsidRDefault="00254474">
      <w:pPr>
        <w:tabs>
          <w:tab w:val="left" w:pos="270"/>
        </w:tabs>
        <w:spacing w:after="200" w:line="480" w:lineRule="auto"/>
        <w:ind w:left="1440" w:hanging="270"/>
        <w:jc w:val="both"/>
        <w:rPr>
          <w:rFonts w:ascii="Times New Roman" w:hAnsi="Times New Roman" w:cs="Times New Roman"/>
          <w:sz w:val="24"/>
          <w:szCs w:val="24"/>
        </w:rPr>
      </w:pPr>
      <w:r>
        <w:rPr>
          <w:rFonts w:ascii="Times New Roman" w:hAnsi="Times New Roman" w:cs="Times New Roman"/>
          <w:sz w:val="24"/>
          <w:szCs w:val="24"/>
        </w:rPr>
        <w:t>Once this data was collected, attention was directed to:</w:t>
      </w:r>
    </w:p>
    <w:p w14:paraId="6E21E3B3" w14:textId="77777777" w:rsidR="001A2C7B" w:rsidRDefault="00254474">
      <w:pPr>
        <w:numPr>
          <w:ilvl w:val="0"/>
          <w:numId w:val="24"/>
        </w:numPr>
        <w:spacing w:after="200" w:line="480" w:lineRule="auto"/>
        <w:ind w:left="1530" w:hanging="270"/>
        <w:contextualSpacing/>
        <w:jc w:val="both"/>
        <w:rPr>
          <w:rFonts w:ascii="Times New Roman" w:hAnsi="Times New Roman" w:cs="Times New Roman"/>
          <w:sz w:val="24"/>
          <w:szCs w:val="24"/>
        </w:rPr>
      </w:pPr>
      <w:r>
        <w:rPr>
          <w:rFonts w:ascii="Times New Roman" w:hAnsi="Times New Roman" w:cs="Times New Roman"/>
          <w:sz w:val="24"/>
          <w:szCs w:val="24"/>
        </w:rPr>
        <w:t xml:space="preserve">Were the number of family members currently employed by the family firm different </w:t>
      </w:r>
      <w:r>
        <w:rPr>
          <w:rFonts w:ascii="Times New Roman" w:hAnsi="Times New Roman" w:cs="Times New Roman"/>
          <w:sz w:val="24"/>
          <w:szCs w:val="24"/>
          <w:lang w:val="en-US"/>
        </w:rPr>
        <w:t>from</w:t>
      </w:r>
      <w:r>
        <w:rPr>
          <w:rFonts w:ascii="Times New Roman" w:hAnsi="Times New Roman" w:cs="Times New Roman"/>
          <w:sz w:val="24"/>
          <w:szCs w:val="24"/>
        </w:rPr>
        <w:t xml:space="preserve"> when the business commenced? If yes, what influenced the decision?</w:t>
      </w:r>
    </w:p>
    <w:p w14:paraId="25293A92" w14:textId="77777777" w:rsidR="001A2C7B" w:rsidRDefault="00254474">
      <w:pPr>
        <w:numPr>
          <w:ilvl w:val="0"/>
          <w:numId w:val="24"/>
        </w:numPr>
        <w:spacing w:after="200" w:line="480" w:lineRule="auto"/>
        <w:ind w:left="1530" w:hanging="270"/>
        <w:contextualSpacing/>
        <w:jc w:val="both"/>
        <w:rPr>
          <w:rFonts w:ascii="Times New Roman" w:hAnsi="Times New Roman" w:cs="Times New Roman"/>
          <w:sz w:val="24"/>
          <w:szCs w:val="24"/>
        </w:rPr>
      </w:pPr>
      <w:r>
        <w:rPr>
          <w:rFonts w:ascii="Times New Roman" w:hAnsi="Times New Roman" w:cs="Times New Roman"/>
          <w:sz w:val="24"/>
          <w:szCs w:val="24"/>
        </w:rPr>
        <w:t>Were there any family members not currently employed by the business?</w:t>
      </w:r>
    </w:p>
    <w:p w14:paraId="39B8C649" w14:textId="77777777" w:rsidR="001A2C7B" w:rsidRDefault="00254474">
      <w:pPr>
        <w:numPr>
          <w:ilvl w:val="0"/>
          <w:numId w:val="22"/>
        </w:numPr>
        <w:spacing w:after="200" w:line="480" w:lineRule="auto"/>
        <w:contextualSpacing/>
        <w:jc w:val="both"/>
        <w:rPr>
          <w:rFonts w:ascii="Times New Roman" w:hAnsi="Times New Roman" w:cs="Times New Roman"/>
          <w:sz w:val="24"/>
          <w:szCs w:val="24"/>
          <w:u w:val="single"/>
        </w:rPr>
      </w:pPr>
      <w:r>
        <w:rPr>
          <w:rFonts w:ascii="Times New Roman" w:hAnsi="Times New Roman" w:cs="Times New Roman"/>
          <w:sz w:val="24"/>
          <w:szCs w:val="24"/>
          <w:u w:val="single"/>
        </w:rPr>
        <w:t>Management</w:t>
      </w:r>
    </w:p>
    <w:p w14:paraId="009BB0CC" w14:textId="77777777" w:rsidR="001A2C7B" w:rsidRDefault="00254474">
      <w:pPr>
        <w:numPr>
          <w:ilvl w:val="0"/>
          <w:numId w:val="25"/>
        </w:numPr>
        <w:spacing w:after="200" w:line="480" w:lineRule="auto"/>
        <w:ind w:left="1530" w:hanging="270"/>
        <w:contextualSpacing/>
        <w:jc w:val="both"/>
        <w:rPr>
          <w:rFonts w:ascii="Times New Roman" w:hAnsi="Times New Roman" w:cs="Times New Roman"/>
          <w:sz w:val="24"/>
          <w:szCs w:val="24"/>
        </w:rPr>
      </w:pPr>
      <w:r>
        <w:rPr>
          <w:rFonts w:ascii="Times New Roman" w:hAnsi="Times New Roman" w:cs="Times New Roman"/>
          <w:sz w:val="24"/>
          <w:szCs w:val="24"/>
        </w:rPr>
        <w:t xml:space="preserve">At what stage of the business were additional family members recruited? </w:t>
      </w:r>
    </w:p>
    <w:p w14:paraId="6FDA2027" w14:textId="77777777" w:rsidR="001A2C7B" w:rsidRDefault="00254474">
      <w:pPr>
        <w:numPr>
          <w:ilvl w:val="0"/>
          <w:numId w:val="25"/>
        </w:numPr>
        <w:spacing w:after="200" w:line="480" w:lineRule="auto"/>
        <w:ind w:left="1530" w:hanging="270"/>
        <w:contextualSpacing/>
        <w:jc w:val="both"/>
        <w:rPr>
          <w:rFonts w:ascii="Times New Roman" w:hAnsi="Times New Roman" w:cs="Times New Roman"/>
          <w:sz w:val="24"/>
          <w:szCs w:val="24"/>
        </w:rPr>
      </w:pPr>
      <w:r>
        <w:rPr>
          <w:rFonts w:ascii="Times New Roman" w:hAnsi="Times New Roman" w:cs="Times New Roman"/>
          <w:sz w:val="24"/>
          <w:szCs w:val="24"/>
        </w:rPr>
        <w:t>How are the members of the management team of the family firm appointed?</w:t>
      </w:r>
    </w:p>
    <w:p w14:paraId="1E107228" w14:textId="77777777" w:rsidR="001A2C7B" w:rsidRDefault="00254474">
      <w:pPr>
        <w:numPr>
          <w:ilvl w:val="0"/>
          <w:numId w:val="25"/>
        </w:numPr>
        <w:spacing w:after="200" w:line="480" w:lineRule="auto"/>
        <w:ind w:left="1530" w:hanging="270"/>
        <w:contextualSpacing/>
        <w:jc w:val="both"/>
        <w:rPr>
          <w:rFonts w:ascii="Times New Roman" w:hAnsi="Times New Roman" w:cs="Times New Roman"/>
          <w:sz w:val="24"/>
          <w:szCs w:val="24"/>
        </w:rPr>
      </w:pPr>
      <w:r>
        <w:rPr>
          <w:rFonts w:ascii="Times New Roman" w:hAnsi="Times New Roman" w:cs="Times New Roman"/>
          <w:sz w:val="24"/>
          <w:szCs w:val="24"/>
        </w:rPr>
        <w:t>Does the management team constitute anyone external to the family?</w:t>
      </w:r>
    </w:p>
    <w:p w14:paraId="77F81C74" w14:textId="77777777" w:rsidR="001A2C7B" w:rsidRDefault="00254474">
      <w:pPr>
        <w:numPr>
          <w:ilvl w:val="0"/>
          <w:numId w:val="22"/>
        </w:numPr>
        <w:spacing w:after="200" w:line="480" w:lineRule="auto"/>
        <w:contextualSpacing/>
        <w:jc w:val="both"/>
        <w:rPr>
          <w:rFonts w:ascii="Times New Roman" w:hAnsi="Times New Roman" w:cs="Times New Roman"/>
          <w:sz w:val="24"/>
          <w:szCs w:val="24"/>
          <w:u w:val="single"/>
        </w:rPr>
      </w:pPr>
      <w:r>
        <w:rPr>
          <w:rFonts w:ascii="Times New Roman" w:hAnsi="Times New Roman" w:cs="Times New Roman"/>
          <w:sz w:val="24"/>
          <w:szCs w:val="24"/>
          <w:u w:val="single"/>
        </w:rPr>
        <w:t>Succession</w:t>
      </w:r>
    </w:p>
    <w:p w14:paraId="046889A0" w14:textId="77777777" w:rsidR="001A2C7B" w:rsidRDefault="00254474">
      <w:pPr>
        <w:numPr>
          <w:ilvl w:val="0"/>
          <w:numId w:val="26"/>
        </w:numPr>
        <w:spacing w:after="200" w:line="480" w:lineRule="auto"/>
        <w:ind w:left="1620" w:hanging="270"/>
        <w:contextualSpacing/>
        <w:jc w:val="both"/>
        <w:rPr>
          <w:rFonts w:ascii="Times New Roman" w:hAnsi="Times New Roman" w:cs="Times New Roman"/>
          <w:sz w:val="24"/>
          <w:szCs w:val="24"/>
        </w:rPr>
      </w:pPr>
      <w:r>
        <w:rPr>
          <w:rFonts w:ascii="Times New Roman" w:hAnsi="Times New Roman" w:cs="Times New Roman"/>
          <w:sz w:val="24"/>
          <w:szCs w:val="24"/>
        </w:rPr>
        <w:t>Are the founding members presently leading the company?</w:t>
      </w:r>
    </w:p>
    <w:p w14:paraId="39747FCA" w14:textId="77777777" w:rsidR="001A2C7B" w:rsidRDefault="00254474">
      <w:pPr>
        <w:numPr>
          <w:ilvl w:val="0"/>
          <w:numId w:val="26"/>
        </w:numPr>
        <w:spacing w:after="200" w:line="480" w:lineRule="auto"/>
        <w:ind w:left="1620" w:hanging="270"/>
        <w:contextualSpacing/>
        <w:jc w:val="both"/>
        <w:rPr>
          <w:rFonts w:ascii="Times New Roman" w:hAnsi="Times New Roman" w:cs="Times New Roman"/>
          <w:sz w:val="24"/>
          <w:szCs w:val="24"/>
        </w:rPr>
      </w:pPr>
      <w:r>
        <w:rPr>
          <w:rFonts w:ascii="Times New Roman" w:hAnsi="Times New Roman" w:cs="Times New Roman"/>
          <w:sz w:val="24"/>
          <w:szCs w:val="24"/>
        </w:rPr>
        <w:lastRenderedPageBreak/>
        <w:t>Who is selected to lead the company after the founder retires and relinquishes control?</w:t>
      </w:r>
    </w:p>
    <w:p w14:paraId="455738DB" w14:textId="77777777" w:rsidR="001A2C7B" w:rsidRDefault="00254474">
      <w:pPr>
        <w:numPr>
          <w:ilvl w:val="0"/>
          <w:numId w:val="26"/>
        </w:numPr>
        <w:spacing w:after="200" w:line="480" w:lineRule="auto"/>
        <w:ind w:left="1620" w:hanging="270"/>
        <w:contextualSpacing/>
        <w:jc w:val="both"/>
        <w:rPr>
          <w:rFonts w:ascii="Times New Roman" w:hAnsi="Times New Roman" w:cs="Times New Roman"/>
          <w:sz w:val="24"/>
          <w:szCs w:val="24"/>
        </w:rPr>
      </w:pPr>
      <w:r>
        <w:rPr>
          <w:rFonts w:ascii="Times New Roman" w:hAnsi="Times New Roman" w:cs="Times New Roman"/>
          <w:sz w:val="24"/>
          <w:szCs w:val="24"/>
        </w:rPr>
        <w:t xml:space="preserve">Does the succeeding generation possess the leadership training and competency to lead the family business? </w:t>
      </w:r>
    </w:p>
    <w:p w14:paraId="3E2D068C" w14:textId="77777777" w:rsidR="001A2C7B" w:rsidRDefault="00254474">
      <w:pPr>
        <w:numPr>
          <w:ilvl w:val="0"/>
          <w:numId w:val="22"/>
        </w:numPr>
        <w:spacing w:after="200" w:line="480" w:lineRule="auto"/>
        <w:contextualSpacing/>
        <w:jc w:val="both"/>
        <w:rPr>
          <w:rFonts w:ascii="Times New Roman" w:hAnsi="Times New Roman" w:cs="Times New Roman"/>
          <w:sz w:val="24"/>
          <w:szCs w:val="24"/>
          <w:u w:val="single"/>
        </w:rPr>
      </w:pPr>
      <w:r>
        <w:rPr>
          <w:rFonts w:ascii="Times New Roman" w:hAnsi="Times New Roman" w:cs="Times New Roman"/>
          <w:sz w:val="24"/>
          <w:szCs w:val="24"/>
          <w:u w:val="single"/>
        </w:rPr>
        <w:t>Conflict Management</w:t>
      </w:r>
    </w:p>
    <w:p w14:paraId="6060EC4B" w14:textId="500FFB3D" w:rsidR="001A2C7B" w:rsidRDefault="00254474">
      <w:pPr>
        <w:numPr>
          <w:ilvl w:val="0"/>
          <w:numId w:val="27"/>
        </w:numPr>
        <w:spacing w:after="200" w:line="480" w:lineRule="auto"/>
        <w:ind w:left="1620"/>
        <w:contextualSpacing/>
        <w:jc w:val="both"/>
        <w:rPr>
          <w:rFonts w:ascii="Times New Roman" w:hAnsi="Times New Roman" w:cs="Times New Roman"/>
          <w:sz w:val="24"/>
          <w:szCs w:val="24"/>
        </w:rPr>
      </w:pPr>
      <w:r>
        <w:rPr>
          <w:rFonts w:ascii="Times New Roman" w:hAnsi="Times New Roman" w:cs="Times New Roman"/>
          <w:sz w:val="24"/>
          <w:szCs w:val="24"/>
        </w:rPr>
        <w:t xml:space="preserve">Conflict in </w:t>
      </w:r>
      <w:r w:rsidR="003502DB">
        <w:rPr>
          <w:rFonts w:ascii="Times New Roman" w:hAnsi="Times New Roman" w:cs="Times New Roman"/>
          <w:sz w:val="24"/>
          <w:szCs w:val="24"/>
        </w:rPr>
        <w:t>family-owned</w:t>
      </w:r>
      <w:r>
        <w:rPr>
          <w:rFonts w:ascii="Times New Roman" w:hAnsi="Times New Roman" w:cs="Times New Roman"/>
          <w:sz w:val="24"/>
          <w:szCs w:val="24"/>
        </w:rPr>
        <w:t xml:space="preserve"> businesses seems to be a significant factor in contributing to its failure. It is essential to determine whether or not there is a plan or process for conflict resolution among family members within the Teelucksingh Group.</w:t>
      </w:r>
    </w:p>
    <w:p w14:paraId="0155E55F" w14:textId="77777777" w:rsidR="001A2C7B" w:rsidRDefault="00254474">
      <w:pPr>
        <w:numPr>
          <w:ilvl w:val="0"/>
          <w:numId w:val="18"/>
        </w:numPr>
        <w:spacing w:after="20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Strategy</w:t>
      </w:r>
    </w:p>
    <w:p w14:paraId="574D251B" w14:textId="77777777" w:rsidR="001A2C7B" w:rsidRDefault="00254474">
      <w:pPr>
        <w:spacing w:after="200" w:line="480" w:lineRule="auto"/>
        <w:ind w:left="810"/>
        <w:jc w:val="both"/>
        <w:rPr>
          <w:rFonts w:ascii="Times New Roman" w:hAnsi="Times New Roman" w:cs="Times New Roman"/>
          <w:sz w:val="24"/>
          <w:szCs w:val="24"/>
        </w:rPr>
      </w:pPr>
      <w:r>
        <w:rPr>
          <w:rFonts w:ascii="Times New Roman" w:hAnsi="Times New Roman" w:cs="Times New Roman"/>
          <w:sz w:val="24"/>
          <w:szCs w:val="24"/>
        </w:rPr>
        <w:t xml:space="preserve">To </w:t>
      </w:r>
      <w:proofErr w:type="spellStart"/>
      <w:r>
        <w:rPr>
          <w:rFonts w:ascii="Times New Roman" w:hAnsi="Times New Roman" w:cs="Times New Roman"/>
          <w:sz w:val="24"/>
          <w:szCs w:val="24"/>
        </w:rPr>
        <w:t>analyze</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t</w:t>
      </w:r>
      <w:r>
        <w:rPr>
          <w:rFonts w:ascii="Times New Roman" w:hAnsi="Times New Roman" w:cs="Times New Roman"/>
          <w:sz w:val="24"/>
          <w:szCs w:val="24"/>
        </w:rPr>
        <w:t xml:space="preserve">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Group’s competitive capabilities, it was necessary to identify:</w:t>
      </w:r>
    </w:p>
    <w:p w14:paraId="45957478" w14:textId="77777777" w:rsidR="001A2C7B" w:rsidRDefault="00254474">
      <w:pPr>
        <w:numPr>
          <w:ilvl w:val="0"/>
          <w:numId w:val="28"/>
        </w:numPr>
        <w:spacing w:after="200" w:line="480" w:lineRule="auto"/>
        <w:ind w:left="1710"/>
        <w:contextualSpacing/>
        <w:jc w:val="both"/>
        <w:rPr>
          <w:rFonts w:ascii="Times New Roman" w:hAnsi="Times New Roman" w:cs="Times New Roman"/>
          <w:sz w:val="24"/>
          <w:szCs w:val="24"/>
        </w:rPr>
      </w:pPr>
      <w:r>
        <w:rPr>
          <w:rFonts w:ascii="Times New Roman" w:hAnsi="Times New Roman" w:cs="Times New Roman"/>
          <w:sz w:val="24"/>
          <w:szCs w:val="24"/>
        </w:rPr>
        <w:t>Is there a “business strategy” that guides each business unit</w:t>
      </w:r>
      <w:r>
        <w:rPr>
          <w:rFonts w:ascii="Times New Roman" w:hAnsi="Times New Roman" w:cs="Times New Roman"/>
          <w:sz w:val="24"/>
          <w:szCs w:val="24"/>
          <w:lang w:val="en-US"/>
        </w:rPr>
        <w:t>?</w:t>
      </w:r>
    </w:p>
    <w:p w14:paraId="11A207F9" w14:textId="77777777" w:rsidR="001A2C7B" w:rsidRDefault="00254474">
      <w:pPr>
        <w:numPr>
          <w:ilvl w:val="0"/>
          <w:numId w:val="28"/>
        </w:numPr>
        <w:spacing w:after="200" w:line="480" w:lineRule="auto"/>
        <w:ind w:left="1710"/>
        <w:contextualSpacing/>
        <w:jc w:val="both"/>
        <w:rPr>
          <w:rFonts w:ascii="Times New Roman" w:hAnsi="Times New Roman" w:cs="Times New Roman"/>
          <w:sz w:val="24"/>
          <w:szCs w:val="24"/>
        </w:rPr>
      </w:pPr>
      <w:r>
        <w:rPr>
          <w:rFonts w:ascii="Times New Roman" w:hAnsi="Times New Roman" w:cs="Times New Roman"/>
          <w:sz w:val="24"/>
          <w:szCs w:val="24"/>
        </w:rPr>
        <w:t>Does the company possess any core competencies or competitive advantages?</w:t>
      </w:r>
    </w:p>
    <w:p w14:paraId="10188FE9" w14:textId="77777777" w:rsidR="001A2C7B" w:rsidRDefault="00254474">
      <w:pPr>
        <w:numPr>
          <w:ilvl w:val="0"/>
          <w:numId w:val="28"/>
        </w:numPr>
        <w:spacing w:after="200" w:line="480" w:lineRule="auto"/>
        <w:ind w:left="1710"/>
        <w:contextualSpacing/>
        <w:jc w:val="both"/>
        <w:rPr>
          <w:rFonts w:ascii="Times New Roman" w:hAnsi="Times New Roman" w:cs="Times New Roman"/>
          <w:sz w:val="24"/>
          <w:szCs w:val="24"/>
        </w:rPr>
      </w:pPr>
      <w:r>
        <w:rPr>
          <w:rFonts w:ascii="Times New Roman" w:hAnsi="Times New Roman" w:cs="Times New Roman"/>
          <w:sz w:val="24"/>
          <w:szCs w:val="24"/>
        </w:rPr>
        <w:t>What is the present level of strategic planning within The Teelucksingh Group?</w:t>
      </w:r>
    </w:p>
    <w:p w14:paraId="195596D1" w14:textId="77777777" w:rsidR="001A2C7B" w:rsidRDefault="00254474">
      <w:pPr>
        <w:numPr>
          <w:ilvl w:val="0"/>
          <w:numId w:val="18"/>
        </w:numPr>
        <w:autoSpaceDE w:val="0"/>
        <w:autoSpaceDN w:val="0"/>
        <w:adjustRightInd w:val="0"/>
        <w:spacing w:after="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Financial Performance</w:t>
      </w:r>
    </w:p>
    <w:p w14:paraId="03879A1C" w14:textId="77777777" w:rsidR="001A2C7B" w:rsidRDefault="00254474">
      <w:pPr>
        <w:autoSpaceDE w:val="0"/>
        <w:autoSpaceDN w:val="0"/>
        <w:adjustRightInd w:val="0"/>
        <w:spacing w:after="0" w:line="480" w:lineRule="auto"/>
        <w:ind w:left="720"/>
        <w:jc w:val="both"/>
        <w:rPr>
          <w:rFonts w:ascii="Times New Roman" w:hAnsi="Times New Roman" w:cs="Times New Roman"/>
          <w:sz w:val="24"/>
          <w:szCs w:val="24"/>
        </w:rPr>
      </w:pPr>
      <w:proofErr w:type="spellStart"/>
      <w:r>
        <w:rPr>
          <w:rFonts w:ascii="Times New Roman" w:hAnsi="Times New Roman" w:cs="Times New Roman"/>
          <w:sz w:val="24"/>
          <w:szCs w:val="24"/>
        </w:rPr>
        <w:t>Analy</w:t>
      </w:r>
      <w:proofErr w:type="spellEnd"/>
      <w:r>
        <w:rPr>
          <w:rFonts w:ascii="Times New Roman" w:hAnsi="Times New Roman" w:cs="Times New Roman"/>
          <w:sz w:val="24"/>
          <w:szCs w:val="24"/>
          <w:lang w:val="en-US"/>
        </w:rPr>
        <w:t>s</w:t>
      </w:r>
      <w:proofErr w:type="spellStart"/>
      <w:r>
        <w:rPr>
          <w:rFonts w:ascii="Times New Roman" w:hAnsi="Times New Roman" w:cs="Times New Roman"/>
          <w:sz w:val="24"/>
          <w:szCs w:val="24"/>
        </w:rPr>
        <w:t>ing</w:t>
      </w:r>
      <w:proofErr w:type="spellEnd"/>
      <w:r>
        <w:rPr>
          <w:rFonts w:ascii="Times New Roman" w:hAnsi="Times New Roman" w:cs="Times New Roman"/>
          <w:sz w:val="24"/>
          <w:szCs w:val="24"/>
        </w:rPr>
        <w:t xml:space="preserve"> the financial performance of The Teelucksingh Group involved collecting and examining data from the financial statements over the past ten years. This time period was selected as it would reveal the </w:t>
      </w:r>
      <w:r>
        <w:rPr>
          <w:rFonts w:ascii="Times New Roman" w:hAnsi="Times New Roman" w:cs="Times New Roman"/>
          <w:sz w:val="24"/>
          <w:szCs w:val="24"/>
          <w:lang w:val="en-US"/>
        </w:rPr>
        <w:t>f</w:t>
      </w:r>
      <w:proofErr w:type="spellStart"/>
      <w:r>
        <w:rPr>
          <w:rFonts w:ascii="Times New Roman" w:hAnsi="Times New Roman" w:cs="Times New Roman"/>
          <w:sz w:val="24"/>
          <w:szCs w:val="24"/>
        </w:rPr>
        <w:t>irm’s</w:t>
      </w:r>
      <w:proofErr w:type="spellEnd"/>
      <w:r>
        <w:rPr>
          <w:rFonts w:ascii="Times New Roman" w:hAnsi="Times New Roman" w:cs="Times New Roman"/>
          <w:sz w:val="24"/>
          <w:szCs w:val="24"/>
        </w:rPr>
        <w:t xml:space="preserve"> latest performance as well as the results of decisions taken in the past. Examining and </w:t>
      </w:r>
      <w:proofErr w:type="spellStart"/>
      <w:r>
        <w:rPr>
          <w:rFonts w:ascii="Times New Roman" w:hAnsi="Times New Roman" w:cs="Times New Roman"/>
          <w:sz w:val="24"/>
          <w:szCs w:val="24"/>
          <w:lang w:val="en-US"/>
        </w:rPr>
        <w:t>analysing</w:t>
      </w:r>
      <w:proofErr w:type="spellEnd"/>
      <w:r>
        <w:rPr>
          <w:rFonts w:ascii="Times New Roman" w:hAnsi="Times New Roman" w:cs="Times New Roman"/>
          <w:sz w:val="24"/>
          <w:szCs w:val="24"/>
        </w:rPr>
        <w:t xml:space="preserve"> the financial statements indicated:</w:t>
      </w:r>
    </w:p>
    <w:p w14:paraId="042FD0E8" w14:textId="77777777" w:rsidR="001A2C7B" w:rsidRDefault="001A2C7B">
      <w:pPr>
        <w:autoSpaceDE w:val="0"/>
        <w:autoSpaceDN w:val="0"/>
        <w:adjustRightInd w:val="0"/>
        <w:spacing w:after="0" w:line="480" w:lineRule="auto"/>
        <w:ind w:left="720"/>
        <w:jc w:val="both"/>
        <w:rPr>
          <w:rFonts w:ascii="Times New Roman" w:hAnsi="Times New Roman" w:cs="Times New Roman"/>
          <w:sz w:val="24"/>
          <w:szCs w:val="24"/>
        </w:rPr>
      </w:pPr>
    </w:p>
    <w:p w14:paraId="396E189E" w14:textId="322920CB" w:rsidR="001A2C7B" w:rsidRDefault="00254474">
      <w:pPr>
        <w:numPr>
          <w:ilvl w:val="0"/>
          <w:numId w:val="29"/>
        </w:numPr>
        <w:autoSpaceDE w:val="0"/>
        <w:autoSpaceDN w:val="0"/>
        <w:adjustRightInd w:val="0"/>
        <w:spacing w:after="0" w:line="480" w:lineRule="auto"/>
        <w:ind w:left="1710"/>
        <w:contextualSpacing/>
        <w:jc w:val="both"/>
        <w:rPr>
          <w:rFonts w:ascii="Times New Roman" w:hAnsi="Times New Roman" w:cs="Times New Roman"/>
          <w:sz w:val="24"/>
          <w:szCs w:val="24"/>
        </w:rPr>
      </w:pPr>
      <w:r>
        <w:rPr>
          <w:rFonts w:ascii="Times New Roman" w:hAnsi="Times New Roman" w:cs="Times New Roman"/>
          <w:sz w:val="24"/>
          <w:szCs w:val="24"/>
        </w:rPr>
        <w:t>The performance of Income, Gross Profit and Net Profit</w:t>
      </w:r>
      <w:r w:rsidR="00D1132C">
        <w:rPr>
          <w:rFonts w:ascii="Times New Roman" w:hAnsi="Times New Roman" w:cs="Times New Roman"/>
          <w:sz w:val="24"/>
          <w:szCs w:val="24"/>
        </w:rPr>
        <w:t>.</w:t>
      </w:r>
    </w:p>
    <w:p w14:paraId="4FB3320D" w14:textId="6EDBD852" w:rsidR="001A2C7B" w:rsidRDefault="00254474">
      <w:pPr>
        <w:numPr>
          <w:ilvl w:val="0"/>
          <w:numId w:val="29"/>
        </w:numPr>
        <w:autoSpaceDE w:val="0"/>
        <w:autoSpaceDN w:val="0"/>
        <w:adjustRightInd w:val="0"/>
        <w:spacing w:after="0" w:line="480" w:lineRule="auto"/>
        <w:ind w:left="1710"/>
        <w:contextualSpacing/>
        <w:jc w:val="both"/>
        <w:rPr>
          <w:rFonts w:ascii="Times New Roman" w:hAnsi="Times New Roman" w:cs="Times New Roman"/>
          <w:sz w:val="24"/>
          <w:szCs w:val="24"/>
        </w:rPr>
      </w:pPr>
      <w:r>
        <w:rPr>
          <w:rFonts w:ascii="Times New Roman" w:hAnsi="Times New Roman" w:cs="Times New Roman"/>
          <w:sz w:val="24"/>
          <w:szCs w:val="24"/>
        </w:rPr>
        <w:lastRenderedPageBreak/>
        <w:t>Total Assets, Growth of Assets and Asset Quality</w:t>
      </w:r>
      <w:r w:rsidR="00D1132C">
        <w:rPr>
          <w:rFonts w:ascii="Times New Roman" w:hAnsi="Times New Roman" w:cs="Times New Roman"/>
          <w:sz w:val="24"/>
          <w:szCs w:val="24"/>
        </w:rPr>
        <w:t>.</w:t>
      </w:r>
    </w:p>
    <w:p w14:paraId="2893EF98" w14:textId="28A08C0A" w:rsidR="001A2C7B" w:rsidRDefault="00254474">
      <w:pPr>
        <w:numPr>
          <w:ilvl w:val="0"/>
          <w:numId w:val="29"/>
        </w:numPr>
        <w:autoSpaceDE w:val="0"/>
        <w:autoSpaceDN w:val="0"/>
        <w:adjustRightInd w:val="0"/>
        <w:spacing w:after="0" w:line="480" w:lineRule="auto"/>
        <w:ind w:left="1800" w:hanging="450"/>
        <w:contextualSpacing/>
        <w:jc w:val="both"/>
        <w:rPr>
          <w:rFonts w:ascii="Times New Roman" w:hAnsi="Times New Roman" w:cs="Times New Roman"/>
          <w:sz w:val="24"/>
          <w:szCs w:val="24"/>
        </w:rPr>
      </w:pPr>
      <w:r>
        <w:rPr>
          <w:rFonts w:ascii="Times New Roman" w:hAnsi="Times New Roman" w:cs="Times New Roman"/>
          <w:sz w:val="24"/>
          <w:szCs w:val="24"/>
        </w:rPr>
        <w:t>What were the retained earnings of the Group and how it is utilized</w:t>
      </w:r>
      <w:r w:rsidR="00D1132C">
        <w:rPr>
          <w:rFonts w:ascii="Times New Roman" w:hAnsi="Times New Roman" w:cs="Times New Roman"/>
          <w:sz w:val="24"/>
          <w:szCs w:val="24"/>
        </w:rPr>
        <w:t>?</w:t>
      </w:r>
    </w:p>
    <w:p w14:paraId="4E5B7003" w14:textId="0306B40F" w:rsidR="001A2C7B" w:rsidRDefault="00254474">
      <w:pPr>
        <w:numPr>
          <w:ilvl w:val="0"/>
          <w:numId w:val="30"/>
        </w:numPr>
        <w:autoSpaceDE w:val="0"/>
        <w:autoSpaceDN w:val="0"/>
        <w:adjustRightInd w:val="0"/>
        <w:spacing w:after="0" w:line="480" w:lineRule="auto"/>
        <w:ind w:left="1800" w:hanging="450"/>
        <w:contextualSpacing/>
        <w:jc w:val="both"/>
        <w:rPr>
          <w:rFonts w:ascii="Times New Roman" w:hAnsi="Times New Roman" w:cs="Times New Roman"/>
          <w:sz w:val="24"/>
          <w:szCs w:val="24"/>
        </w:rPr>
      </w:pPr>
      <w:r>
        <w:rPr>
          <w:rFonts w:ascii="Times New Roman" w:hAnsi="Times New Roman" w:cs="Times New Roman"/>
          <w:sz w:val="24"/>
          <w:szCs w:val="24"/>
        </w:rPr>
        <w:t>Expenditure efficiency</w:t>
      </w:r>
      <w:r w:rsidR="00D1132C">
        <w:rPr>
          <w:rFonts w:ascii="Times New Roman" w:hAnsi="Times New Roman" w:cs="Times New Roman"/>
          <w:sz w:val="24"/>
          <w:szCs w:val="24"/>
        </w:rPr>
        <w:t>.</w:t>
      </w:r>
      <w:r>
        <w:rPr>
          <w:rFonts w:ascii="Times New Roman" w:hAnsi="Times New Roman" w:cs="Times New Roman"/>
          <w:sz w:val="24"/>
          <w:szCs w:val="24"/>
        </w:rPr>
        <w:t xml:space="preserve"> </w:t>
      </w:r>
    </w:p>
    <w:p w14:paraId="24E4FC1B" w14:textId="33365713" w:rsidR="001A2C7B" w:rsidRDefault="00254474">
      <w:pPr>
        <w:numPr>
          <w:ilvl w:val="0"/>
          <w:numId w:val="30"/>
        </w:numPr>
        <w:autoSpaceDE w:val="0"/>
        <w:autoSpaceDN w:val="0"/>
        <w:adjustRightInd w:val="0"/>
        <w:spacing w:after="0" w:line="480" w:lineRule="auto"/>
        <w:ind w:left="1800" w:hanging="450"/>
        <w:contextualSpacing/>
        <w:jc w:val="both"/>
        <w:rPr>
          <w:rFonts w:ascii="Times New Roman" w:hAnsi="Times New Roman" w:cs="Times New Roman"/>
          <w:sz w:val="24"/>
          <w:szCs w:val="24"/>
        </w:rPr>
      </w:pPr>
      <w:r>
        <w:rPr>
          <w:rFonts w:ascii="Times New Roman" w:hAnsi="Times New Roman" w:cs="Times New Roman"/>
          <w:sz w:val="24"/>
          <w:szCs w:val="24"/>
        </w:rPr>
        <w:t>Debt and risk profile of the Company</w:t>
      </w:r>
      <w:r w:rsidR="00D1132C">
        <w:rPr>
          <w:rFonts w:ascii="Times New Roman" w:hAnsi="Times New Roman" w:cs="Times New Roman"/>
          <w:sz w:val="24"/>
          <w:szCs w:val="24"/>
        </w:rPr>
        <w:t>.</w:t>
      </w:r>
    </w:p>
    <w:p w14:paraId="7FA8698D" w14:textId="46B75383" w:rsidR="001A2C7B" w:rsidRDefault="00254474">
      <w:pPr>
        <w:numPr>
          <w:ilvl w:val="0"/>
          <w:numId w:val="30"/>
        </w:numPr>
        <w:autoSpaceDE w:val="0"/>
        <w:autoSpaceDN w:val="0"/>
        <w:adjustRightInd w:val="0"/>
        <w:spacing w:after="0" w:line="480" w:lineRule="auto"/>
        <w:ind w:left="1800" w:hanging="450"/>
        <w:contextualSpacing/>
        <w:jc w:val="both"/>
        <w:rPr>
          <w:rFonts w:ascii="Times New Roman" w:hAnsi="Times New Roman" w:cs="Times New Roman"/>
          <w:sz w:val="24"/>
          <w:szCs w:val="24"/>
        </w:rPr>
      </w:pPr>
      <w:r>
        <w:rPr>
          <w:rFonts w:ascii="Times New Roman" w:hAnsi="Times New Roman" w:cs="Times New Roman"/>
          <w:sz w:val="24"/>
          <w:szCs w:val="24"/>
        </w:rPr>
        <w:t>The sources of funding leveraged by the Group</w:t>
      </w:r>
      <w:r w:rsidR="00D1132C">
        <w:rPr>
          <w:rFonts w:ascii="Times New Roman" w:hAnsi="Times New Roman" w:cs="Times New Roman"/>
          <w:sz w:val="24"/>
          <w:szCs w:val="24"/>
        </w:rPr>
        <w:t>.</w:t>
      </w:r>
    </w:p>
    <w:p w14:paraId="7AE64CF1" w14:textId="020BB0BF" w:rsidR="001A2C7B" w:rsidRDefault="00254474">
      <w:pPr>
        <w:numPr>
          <w:ilvl w:val="0"/>
          <w:numId w:val="30"/>
        </w:numPr>
        <w:autoSpaceDE w:val="0"/>
        <w:autoSpaceDN w:val="0"/>
        <w:adjustRightInd w:val="0"/>
        <w:spacing w:after="0" w:line="480" w:lineRule="auto"/>
        <w:ind w:left="1800" w:hanging="450"/>
        <w:contextualSpacing/>
        <w:jc w:val="both"/>
        <w:rPr>
          <w:rFonts w:ascii="Times New Roman" w:hAnsi="Times New Roman" w:cs="Times New Roman"/>
          <w:sz w:val="24"/>
          <w:szCs w:val="24"/>
        </w:rPr>
      </w:pPr>
      <w:r>
        <w:rPr>
          <w:rFonts w:ascii="Times New Roman" w:hAnsi="Times New Roman" w:cs="Times New Roman"/>
          <w:sz w:val="24"/>
          <w:szCs w:val="24"/>
        </w:rPr>
        <w:t>The use of financial records in decision</w:t>
      </w:r>
      <w:r w:rsidR="00D1132C">
        <w:rPr>
          <w:rFonts w:ascii="Times New Roman" w:hAnsi="Times New Roman" w:cs="Times New Roman"/>
          <w:sz w:val="24"/>
          <w:szCs w:val="24"/>
        </w:rPr>
        <w:t>-</w:t>
      </w:r>
      <w:proofErr w:type="spellStart"/>
      <w:r>
        <w:rPr>
          <w:rFonts w:ascii="Times New Roman" w:hAnsi="Times New Roman" w:cs="Times New Roman"/>
          <w:sz w:val="24"/>
          <w:szCs w:val="24"/>
        </w:rPr>
        <w:t>makin</w:t>
      </w:r>
      <w:proofErr w:type="spellEnd"/>
      <w:r>
        <w:rPr>
          <w:rFonts w:ascii="Times New Roman" w:hAnsi="Times New Roman" w:cs="Times New Roman"/>
          <w:sz w:val="24"/>
          <w:szCs w:val="24"/>
          <w:lang w:val="en-US"/>
        </w:rPr>
        <w:t>g</w:t>
      </w:r>
      <w:r w:rsidR="00D1132C">
        <w:rPr>
          <w:rFonts w:ascii="Times New Roman" w:hAnsi="Times New Roman" w:cs="Times New Roman"/>
          <w:sz w:val="24"/>
          <w:szCs w:val="24"/>
          <w:lang w:val="en-US"/>
        </w:rPr>
        <w:t>.</w:t>
      </w:r>
      <w:r>
        <w:rPr>
          <w:rFonts w:ascii="Times New Roman" w:hAnsi="Times New Roman" w:cs="Times New Roman"/>
          <w:sz w:val="24"/>
          <w:szCs w:val="24"/>
        </w:rPr>
        <w:t xml:space="preserve"> </w:t>
      </w:r>
    </w:p>
    <w:p w14:paraId="7022AA2A" w14:textId="77777777" w:rsidR="001A2C7B" w:rsidRDefault="00254474">
      <w:pPr>
        <w:numPr>
          <w:ilvl w:val="0"/>
          <w:numId w:val="18"/>
        </w:numPr>
        <w:autoSpaceDE w:val="0"/>
        <w:autoSpaceDN w:val="0"/>
        <w:adjustRightInd w:val="0"/>
        <w:spacing w:after="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Decision-making</w:t>
      </w:r>
    </w:p>
    <w:p w14:paraId="7CE70DC2" w14:textId="77777777" w:rsidR="001A2C7B" w:rsidRDefault="00254474">
      <w:pPr>
        <w:autoSpaceDE w:val="0"/>
        <w:autoSpaceDN w:val="0"/>
        <w:adjustRightInd w:val="0"/>
        <w:spacing w:after="0" w:line="480" w:lineRule="auto"/>
        <w:ind w:left="900"/>
        <w:jc w:val="both"/>
        <w:rPr>
          <w:rFonts w:ascii="Times New Roman" w:hAnsi="Times New Roman" w:cs="Times New Roman"/>
          <w:sz w:val="24"/>
          <w:szCs w:val="24"/>
        </w:rPr>
      </w:pPr>
      <w:r>
        <w:rPr>
          <w:rFonts w:ascii="Times New Roman" w:hAnsi="Times New Roman" w:cs="Times New Roman"/>
          <w:sz w:val="24"/>
          <w:szCs w:val="24"/>
        </w:rPr>
        <w:t>To obtain a comprehensive view of the use of power within the family business, decision-making was evaluated to identify:</w:t>
      </w:r>
    </w:p>
    <w:p w14:paraId="4707B919" w14:textId="77777777" w:rsidR="001A2C7B" w:rsidRDefault="00254474">
      <w:pPr>
        <w:numPr>
          <w:ilvl w:val="0"/>
          <w:numId w:val="31"/>
        </w:numPr>
        <w:autoSpaceDE w:val="0"/>
        <w:autoSpaceDN w:val="0"/>
        <w:adjustRightInd w:val="0"/>
        <w:spacing w:after="0" w:line="480" w:lineRule="auto"/>
        <w:ind w:left="1890" w:hanging="450"/>
        <w:contextualSpacing/>
        <w:jc w:val="both"/>
        <w:rPr>
          <w:rFonts w:ascii="Times New Roman" w:hAnsi="Times New Roman" w:cs="Times New Roman"/>
          <w:sz w:val="24"/>
          <w:szCs w:val="24"/>
        </w:rPr>
      </w:pPr>
      <w:r>
        <w:rPr>
          <w:rFonts w:ascii="Times New Roman" w:hAnsi="Times New Roman" w:cs="Times New Roman"/>
          <w:sz w:val="24"/>
          <w:szCs w:val="24"/>
        </w:rPr>
        <w:t xml:space="preserve">What was the decision-making process like in </w:t>
      </w:r>
      <w:r>
        <w:rPr>
          <w:rFonts w:ascii="Times New Roman" w:hAnsi="Times New Roman" w:cs="Times New Roman"/>
          <w:sz w:val="24"/>
          <w:szCs w:val="24"/>
          <w:lang w:val="en-US"/>
        </w:rPr>
        <w:t>t</w:t>
      </w:r>
      <w:r>
        <w:rPr>
          <w:rFonts w:ascii="Times New Roman" w:hAnsi="Times New Roman" w:cs="Times New Roman"/>
          <w:sz w:val="24"/>
          <w:szCs w:val="24"/>
        </w:rPr>
        <w:t>he Teelucksingh Group?</w:t>
      </w:r>
    </w:p>
    <w:p w14:paraId="0E54C409" w14:textId="77777777" w:rsidR="001A2C7B" w:rsidRDefault="00254474">
      <w:pPr>
        <w:numPr>
          <w:ilvl w:val="0"/>
          <w:numId w:val="31"/>
        </w:numPr>
        <w:autoSpaceDE w:val="0"/>
        <w:autoSpaceDN w:val="0"/>
        <w:adjustRightInd w:val="0"/>
        <w:spacing w:after="0" w:line="480" w:lineRule="auto"/>
        <w:ind w:left="1890" w:hanging="450"/>
        <w:contextualSpacing/>
        <w:jc w:val="both"/>
        <w:rPr>
          <w:rFonts w:ascii="Times New Roman" w:hAnsi="Times New Roman" w:cs="Times New Roman"/>
          <w:sz w:val="24"/>
          <w:szCs w:val="24"/>
        </w:rPr>
      </w:pPr>
      <w:r>
        <w:rPr>
          <w:rFonts w:ascii="Times New Roman" w:hAnsi="Times New Roman" w:cs="Times New Roman"/>
          <w:sz w:val="24"/>
          <w:szCs w:val="24"/>
        </w:rPr>
        <w:t>What structure or format did this process undertake?</w:t>
      </w:r>
    </w:p>
    <w:p w14:paraId="64F1397A" w14:textId="77777777" w:rsidR="001A2C7B" w:rsidRDefault="00254474">
      <w:pPr>
        <w:numPr>
          <w:ilvl w:val="0"/>
          <w:numId w:val="31"/>
        </w:numPr>
        <w:autoSpaceDE w:val="0"/>
        <w:autoSpaceDN w:val="0"/>
        <w:adjustRightInd w:val="0"/>
        <w:spacing w:after="0" w:line="480" w:lineRule="auto"/>
        <w:ind w:left="1890" w:hanging="450"/>
        <w:contextualSpacing/>
        <w:jc w:val="both"/>
        <w:rPr>
          <w:rFonts w:ascii="Times New Roman" w:hAnsi="Times New Roman" w:cs="Times New Roman"/>
          <w:sz w:val="24"/>
          <w:szCs w:val="24"/>
        </w:rPr>
      </w:pPr>
      <w:r>
        <w:rPr>
          <w:rFonts w:ascii="Times New Roman" w:hAnsi="Times New Roman" w:cs="Times New Roman"/>
          <w:sz w:val="24"/>
          <w:szCs w:val="24"/>
          <w:lang w:val="en-US"/>
        </w:rPr>
        <w:t>To w</w:t>
      </w:r>
      <w:proofErr w:type="spellStart"/>
      <w:r>
        <w:rPr>
          <w:rFonts w:ascii="Times New Roman" w:hAnsi="Times New Roman" w:cs="Times New Roman"/>
          <w:sz w:val="24"/>
          <w:szCs w:val="24"/>
        </w:rPr>
        <w:t>hat</w:t>
      </w:r>
      <w:proofErr w:type="spellEnd"/>
      <w:r>
        <w:rPr>
          <w:rFonts w:ascii="Times New Roman" w:hAnsi="Times New Roman" w:cs="Times New Roman"/>
          <w:sz w:val="24"/>
          <w:szCs w:val="24"/>
        </w:rPr>
        <w:t xml:space="preserve"> extent were employees involved in decision-making?</w:t>
      </w:r>
    </w:p>
    <w:p w14:paraId="1536DD9B" w14:textId="77777777" w:rsidR="001A2C7B" w:rsidRDefault="00254474">
      <w:pPr>
        <w:numPr>
          <w:ilvl w:val="0"/>
          <w:numId w:val="31"/>
        </w:numPr>
        <w:autoSpaceDE w:val="0"/>
        <w:autoSpaceDN w:val="0"/>
        <w:adjustRightInd w:val="0"/>
        <w:spacing w:after="0" w:line="480" w:lineRule="auto"/>
        <w:ind w:left="1890" w:hanging="450"/>
        <w:contextualSpacing/>
        <w:jc w:val="both"/>
        <w:rPr>
          <w:rFonts w:ascii="Times New Roman" w:hAnsi="Times New Roman" w:cs="Times New Roman"/>
          <w:sz w:val="24"/>
          <w:szCs w:val="24"/>
        </w:rPr>
      </w:pPr>
      <w:r>
        <w:rPr>
          <w:rFonts w:ascii="Times New Roman" w:hAnsi="Times New Roman" w:cs="Times New Roman"/>
          <w:sz w:val="24"/>
          <w:szCs w:val="24"/>
        </w:rPr>
        <w:t>Were there boundaries in terms of what decisions could be made by family members v</w:t>
      </w:r>
      <w:proofErr w:type="spellStart"/>
      <w:r>
        <w:rPr>
          <w:rFonts w:ascii="Times New Roman" w:hAnsi="Times New Roman" w:cs="Times New Roman"/>
          <w:sz w:val="24"/>
          <w:szCs w:val="24"/>
          <w:lang w:val="en-US"/>
        </w:rPr>
        <w:t>ersus</w:t>
      </w:r>
      <w:proofErr w:type="spellEnd"/>
      <w:r>
        <w:rPr>
          <w:rFonts w:ascii="Times New Roman" w:hAnsi="Times New Roman" w:cs="Times New Roman"/>
          <w:sz w:val="24"/>
          <w:szCs w:val="24"/>
        </w:rPr>
        <w:t xml:space="preserve"> employees?</w:t>
      </w:r>
    </w:p>
    <w:p w14:paraId="74E04671" w14:textId="77777777" w:rsidR="001A2C7B" w:rsidRDefault="00254474">
      <w:pPr>
        <w:numPr>
          <w:ilvl w:val="0"/>
          <w:numId w:val="31"/>
        </w:numPr>
        <w:autoSpaceDE w:val="0"/>
        <w:autoSpaceDN w:val="0"/>
        <w:adjustRightInd w:val="0"/>
        <w:spacing w:after="0" w:line="480" w:lineRule="auto"/>
        <w:ind w:left="1890" w:hanging="450"/>
        <w:contextualSpacing/>
        <w:jc w:val="both"/>
        <w:rPr>
          <w:rFonts w:ascii="Times New Roman" w:hAnsi="Times New Roman" w:cs="Times New Roman"/>
          <w:sz w:val="24"/>
          <w:szCs w:val="24"/>
        </w:rPr>
      </w:pPr>
      <w:r>
        <w:rPr>
          <w:rFonts w:ascii="Times New Roman" w:hAnsi="Times New Roman" w:cs="Times New Roman"/>
          <w:sz w:val="24"/>
          <w:szCs w:val="24"/>
        </w:rPr>
        <w:t>Did any conflict arise during the decision-making process? If so, how was it managed?</w:t>
      </w:r>
    </w:p>
    <w:p w14:paraId="5AFB53A9" w14:textId="77777777" w:rsidR="001A2C7B" w:rsidRDefault="00254474">
      <w:pPr>
        <w:numPr>
          <w:ilvl w:val="0"/>
          <w:numId w:val="18"/>
        </w:numPr>
        <w:autoSpaceDE w:val="0"/>
        <w:autoSpaceDN w:val="0"/>
        <w:adjustRightInd w:val="0"/>
        <w:spacing w:after="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Culture</w:t>
      </w:r>
    </w:p>
    <w:p w14:paraId="76C568E9" w14:textId="77777777" w:rsidR="001A2C7B" w:rsidRDefault="00254474">
      <w:pPr>
        <w:autoSpaceDE w:val="0"/>
        <w:autoSpaceDN w:val="0"/>
        <w:adjustRightInd w:val="0"/>
        <w:spacing w:after="0" w:line="480" w:lineRule="auto"/>
        <w:ind w:left="844"/>
        <w:contextualSpacing/>
        <w:jc w:val="both"/>
        <w:rPr>
          <w:rFonts w:ascii="Times New Roman" w:hAnsi="Times New Roman" w:cs="Times New Roman"/>
          <w:bCs/>
          <w:sz w:val="24"/>
          <w:szCs w:val="24"/>
        </w:rPr>
      </w:pPr>
      <w:r>
        <w:rPr>
          <w:rFonts w:ascii="Times New Roman" w:hAnsi="Times New Roman" w:cs="Times New Roman"/>
          <w:bCs/>
          <w:sz w:val="24"/>
          <w:szCs w:val="24"/>
        </w:rPr>
        <w:t xml:space="preserve">To determine what were the core values that influence decisions and </w:t>
      </w:r>
      <w:proofErr w:type="spellStart"/>
      <w:r>
        <w:rPr>
          <w:rFonts w:ascii="Times New Roman" w:hAnsi="Times New Roman" w:cs="Times New Roman"/>
          <w:bCs/>
          <w:sz w:val="24"/>
          <w:szCs w:val="24"/>
          <w:lang w:val="en-US"/>
        </w:rPr>
        <w:t>behaviour</w:t>
      </w:r>
      <w:proofErr w:type="spellEnd"/>
      <w:r>
        <w:rPr>
          <w:rFonts w:ascii="Times New Roman" w:hAnsi="Times New Roman" w:cs="Times New Roman"/>
          <w:bCs/>
          <w:sz w:val="24"/>
          <w:szCs w:val="24"/>
        </w:rPr>
        <w:t xml:space="preserve"> with the family firm, each respondent was asked to identify:</w:t>
      </w:r>
    </w:p>
    <w:p w14:paraId="0E56AFC7" w14:textId="77777777" w:rsidR="001A2C7B" w:rsidRDefault="00254474">
      <w:pPr>
        <w:numPr>
          <w:ilvl w:val="0"/>
          <w:numId w:val="32"/>
        </w:numPr>
        <w:autoSpaceDE w:val="0"/>
        <w:autoSpaceDN w:val="0"/>
        <w:adjustRightInd w:val="0"/>
        <w:spacing w:after="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 xml:space="preserve">What were the core values of the </w:t>
      </w:r>
      <w:proofErr w:type="spellStart"/>
      <w:r>
        <w:rPr>
          <w:rFonts w:ascii="Times New Roman" w:hAnsi="Times New Roman" w:cs="Times New Roman"/>
          <w:bCs/>
          <w:sz w:val="24"/>
          <w:szCs w:val="24"/>
        </w:rPr>
        <w:t>Teelucksingh</w:t>
      </w:r>
      <w:proofErr w:type="spellEnd"/>
      <w:r>
        <w:rPr>
          <w:rFonts w:ascii="Times New Roman" w:hAnsi="Times New Roman" w:cs="Times New Roman"/>
          <w:bCs/>
          <w:sz w:val="24"/>
          <w:szCs w:val="24"/>
        </w:rPr>
        <w:t xml:space="preserve"> </w:t>
      </w:r>
      <w:r>
        <w:rPr>
          <w:rFonts w:ascii="Times New Roman" w:hAnsi="Times New Roman" w:cs="Times New Roman"/>
          <w:bCs/>
          <w:sz w:val="24"/>
          <w:szCs w:val="24"/>
          <w:lang w:val="en-US"/>
        </w:rPr>
        <w:t>f</w:t>
      </w:r>
      <w:proofErr w:type="spellStart"/>
      <w:r>
        <w:rPr>
          <w:rFonts w:ascii="Times New Roman" w:hAnsi="Times New Roman" w:cs="Times New Roman"/>
          <w:bCs/>
          <w:sz w:val="24"/>
          <w:szCs w:val="24"/>
        </w:rPr>
        <w:t>amily</w:t>
      </w:r>
      <w:proofErr w:type="spellEnd"/>
      <w:r>
        <w:rPr>
          <w:rFonts w:ascii="Times New Roman" w:hAnsi="Times New Roman" w:cs="Times New Roman"/>
          <w:bCs/>
          <w:sz w:val="24"/>
          <w:szCs w:val="24"/>
        </w:rPr>
        <w:t xml:space="preserve"> business</w:t>
      </w:r>
      <w:r>
        <w:rPr>
          <w:rFonts w:ascii="Times New Roman" w:hAnsi="Times New Roman" w:cs="Times New Roman"/>
          <w:bCs/>
          <w:sz w:val="24"/>
          <w:szCs w:val="24"/>
          <w:lang w:val="en-US"/>
        </w:rPr>
        <w:t>?</w:t>
      </w:r>
    </w:p>
    <w:p w14:paraId="2EA225F5" w14:textId="77777777" w:rsidR="001A2C7B" w:rsidRDefault="00254474">
      <w:pPr>
        <w:autoSpaceDE w:val="0"/>
        <w:autoSpaceDN w:val="0"/>
        <w:adjustRightInd w:val="0"/>
        <w:spacing w:after="0" w:line="480" w:lineRule="auto"/>
        <w:ind w:left="720"/>
        <w:jc w:val="both"/>
        <w:rPr>
          <w:rFonts w:ascii="Times New Roman" w:hAnsi="Times New Roman" w:cs="Times New Roman"/>
          <w:bCs/>
          <w:sz w:val="24"/>
          <w:szCs w:val="24"/>
        </w:rPr>
      </w:pPr>
      <w:r>
        <w:rPr>
          <w:rFonts w:ascii="Times New Roman" w:hAnsi="Times New Roman" w:cs="Times New Roman"/>
          <w:bCs/>
          <w:sz w:val="24"/>
          <w:szCs w:val="24"/>
        </w:rPr>
        <w:t xml:space="preserve">In addition to core values, the responses of the two founders across all questions during their interviews would have influenced the development of the cultural practices of the firm. Given that the founders’ belief system and practices would have impacted all decisions and practices, the model presented in 3.1 illustrates that every aspect of the corporate strategy would be impacted by the prevailing culture. </w:t>
      </w:r>
    </w:p>
    <w:p w14:paraId="1D96F87B" w14:textId="77777777" w:rsidR="001A2C7B" w:rsidRDefault="00254474">
      <w:pPr>
        <w:pStyle w:val="Heading3"/>
        <w:spacing w:afterLines="100" w:line="260" w:lineRule="auto"/>
      </w:pPr>
      <w:bookmarkStart w:id="72" w:name="_Toc77622194"/>
      <w:r>
        <w:rPr>
          <w:lang w:val="en-US"/>
        </w:rPr>
        <w:lastRenderedPageBreak/>
        <w:t xml:space="preserve">3.5.2 </w:t>
      </w:r>
      <w:r>
        <w:t>Secondary Data</w:t>
      </w:r>
      <w:bookmarkEnd w:id="72"/>
    </w:p>
    <w:p w14:paraId="43C73D4E"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Secondary data is data that has been collected in the past by someone else but made available for others to use. </w:t>
      </w:r>
      <w:r>
        <w:rPr>
          <w:rFonts w:ascii="Times New Roman" w:hAnsi="Times New Roman" w:cs="Times New Roman"/>
          <w:sz w:val="24"/>
          <w:szCs w:val="24"/>
          <w:shd w:val="clear" w:color="auto" w:fill="FFFFFF"/>
          <w:lang w:val="en-US"/>
        </w:rPr>
        <w:t>Usually, t</w:t>
      </w:r>
      <w:r>
        <w:rPr>
          <w:rFonts w:ascii="Times New Roman" w:hAnsi="Times New Roman" w:cs="Times New Roman"/>
          <w:sz w:val="24"/>
          <w:szCs w:val="24"/>
          <w:shd w:val="clear" w:color="auto" w:fill="FFFFFF"/>
        </w:rPr>
        <w:t xml:space="preserve">hey </w:t>
      </w:r>
      <w:r>
        <w:rPr>
          <w:rFonts w:ascii="Times New Roman" w:hAnsi="Times New Roman" w:cs="Times New Roman"/>
          <w:sz w:val="24"/>
          <w:szCs w:val="24"/>
          <w:shd w:val="clear" w:color="auto" w:fill="FFFFFF"/>
          <w:lang w:val="en-US"/>
        </w:rPr>
        <w:t>we</w:t>
      </w:r>
      <w:r>
        <w:rPr>
          <w:rFonts w:ascii="Times New Roman" w:hAnsi="Times New Roman" w:cs="Times New Roman"/>
          <w:sz w:val="24"/>
          <w:szCs w:val="24"/>
          <w:shd w:val="clear" w:color="auto" w:fill="FFFFFF"/>
        </w:rPr>
        <w:t>re once primary data but become secondary when used by a third party. This research also required the use of Secondary data to inform the development of the model.</w:t>
      </w:r>
    </w:p>
    <w:p w14:paraId="4D87C322" w14:textId="77777777" w:rsidR="001A2C7B" w:rsidRDefault="00254474">
      <w:pPr>
        <w:numPr>
          <w:ilvl w:val="0"/>
          <w:numId w:val="33"/>
        </w:numPr>
        <w:autoSpaceDE w:val="0"/>
        <w:autoSpaceDN w:val="0"/>
        <w:adjustRightInd w:val="0"/>
        <w:spacing w:after="0" w:line="480" w:lineRule="auto"/>
        <w:contextualSpacing/>
        <w:jc w:val="both"/>
        <w:rPr>
          <w:rFonts w:ascii="Times New Roman" w:hAnsi="Times New Roman" w:cs="Times New Roman"/>
          <w:sz w:val="24"/>
          <w:szCs w:val="24"/>
          <w:u w:val="single"/>
        </w:rPr>
      </w:pPr>
      <w:r>
        <w:rPr>
          <w:rFonts w:ascii="Times New Roman" w:hAnsi="Times New Roman" w:cs="Times New Roman"/>
          <w:sz w:val="24"/>
          <w:szCs w:val="24"/>
          <w:u w:val="single"/>
        </w:rPr>
        <w:t>Company Documents</w:t>
      </w:r>
    </w:p>
    <w:p w14:paraId="6C55DB79" w14:textId="77777777" w:rsidR="001A2C7B" w:rsidRDefault="00254474">
      <w:pPr>
        <w:autoSpaceDE w:val="0"/>
        <w:autoSpaceDN w:val="0"/>
        <w:adjustRightInd w:val="0"/>
        <w:spacing w:after="0" w:line="480" w:lineRule="auto"/>
        <w:ind w:left="720"/>
        <w:contextualSpacing/>
        <w:jc w:val="both"/>
        <w:rPr>
          <w:rFonts w:ascii="Times New Roman" w:hAnsi="Times New Roman" w:cs="Times New Roman"/>
          <w:sz w:val="24"/>
          <w:szCs w:val="24"/>
          <w:u w:val="single"/>
        </w:rPr>
      </w:pPr>
      <w:r>
        <w:rPr>
          <w:rFonts w:ascii="Times New Roman" w:hAnsi="Times New Roman" w:cs="Times New Roman"/>
          <w:sz w:val="24"/>
          <w:szCs w:val="24"/>
        </w:rPr>
        <w:t xml:space="preserve">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was in the process of creating a website and building a platform for E-commerce. The Company had prepared documents detailing its history and start</w:t>
      </w:r>
      <w:r>
        <w:rPr>
          <w:rFonts w:ascii="Times New Roman" w:hAnsi="Times New Roman" w:cs="Times New Roman"/>
          <w:sz w:val="24"/>
          <w:szCs w:val="24"/>
          <w:lang w:val="en-US"/>
        </w:rPr>
        <w:t>-</w:t>
      </w:r>
      <w:r>
        <w:rPr>
          <w:rFonts w:ascii="Times New Roman" w:hAnsi="Times New Roman" w:cs="Times New Roman"/>
          <w:sz w:val="24"/>
          <w:szCs w:val="24"/>
        </w:rPr>
        <w:t>up as well as its current Organizational Structure. For confidentiality purposes as well as because the website had not yet been launched, the documents were allowed to be viewed but not removed from the Company’s premises.</w:t>
      </w:r>
    </w:p>
    <w:p w14:paraId="34D18EEB" w14:textId="77777777" w:rsidR="001A2C7B" w:rsidRDefault="00254474">
      <w:pPr>
        <w:numPr>
          <w:ilvl w:val="0"/>
          <w:numId w:val="33"/>
        </w:numPr>
        <w:autoSpaceDE w:val="0"/>
        <w:autoSpaceDN w:val="0"/>
        <w:adjustRightInd w:val="0"/>
        <w:spacing w:after="0" w:line="480" w:lineRule="auto"/>
        <w:contextualSpacing/>
        <w:jc w:val="both"/>
        <w:rPr>
          <w:rFonts w:ascii="Times New Roman" w:hAnsi="Times New Roman" w:cs="Times New Roman"/>
          <w:sz w:val="24"/>
          <w:szCs w:val="24"/>
          <w:u w:val="single"/>
        </w:rPr>
      </w:pPr>
      <w:r>
        <w:rPr>
          <w:rFonts w:ascii="Times New Roman" w:hAnsi="Times New Roman" w:cs="Times New Roman"/>
          <w:sz w:val="24"/>
          <w:szCs w:val="24"/>
          <w:u w:val="single"/>
        </w:rPr>
        <w:t>Financial Statements.</w:t>
      </w:r>
    </w:p>
    <w:p w14:paraId="66649ED1" w14:textId="77777777" w:rsidR="001A2C7B" w:rsidRDefault="00254474">
      <w:pPr>
        <w:autoSpaceDE w:val="0"/>
        <w:autoSpaceDN w:val="0"/>
        <w:adjustRightInd w:val="0"/>
        <w:spacing w:after="0" w:line="480" w:lineRule="auto"/>
        <w:ind w:left="720"/>
        <w:contextualSpacing/>
        <w:jc w:val="both"/>
        <w:rPr>
          <w:rFonts w:ascii="Times New Roman" w:hAnsi="Times New Roman" w:cs="Times New Roman"/>
          <w:sz w:val="24"/>
          <w:szCs w:val="24"/>
        </w:rPr>
      </w:pPr>
      <w:r>
        <w:rPr>
          <w:rFonts w:ascii="Times New Roman" w:hAnsi="Times New Roman" w:cs="Times New Roman"/>
          <w:sz w:val="24"/>
          <w:szCs w:val="24"/>
        </w:rPr>
        <w:t xml:space="preserve">While the collection and analysis of the qualitative data collected dominated the research, quantitative data in the form of financial statements were also utilized. A Financial Analysis of the family firm was a key component in assessing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firm’s health and performance. Financial statements for the past ten years were provided for review. Like Company Documents, these were also confidential and confidentiality was again guaranteed.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onsolidated</w:t>
      </w:r>
      <w:proofErr w:type="spellEnd"/>
      <w:r>
        <w:rPr>
          <w:rFonts w:ascii="Times New Roman" w:hAnsi="Times New Roman" w:cs="Times New Roman"/>
          <w:sz w:val="24"/>
          <w:szCs w:val="24"/>
        </w:rPr>
        <w:t xml:space="preserve"> financial statements of the Company </w:t>
      </w:r>
      <w:r>
        <w:rPr>
          <w:rFonts w:ascii="Times New Roman" w:hAnsi="Times New Roman" w:cs="Times New Roman"/>
          <w:sz w:val="24"/>
          <w:szCs w:val="24"/>
          <w:lang w:val="en-US"/>
        </w:rPr>
        <w:t xml:space="preserve">are </w:t>
      </w:r>
      <w:r>
        <w:rPr>
          <w:rFonts w:ascii="Times New Roman" w:hAnsi="Times New Roman" w:cs="Times New Roman"/>
          <w:sz w:val="24"/>
          <w:szCs w:val="24"/>
        </w:rPr>
        <w:t>presented in the Appendices.</w:t>
      </w:r>
    </w:p>
    <w:p w14:paraId="3D2DA2C6" w14:textId="77777777" w:rsidR="001A2C7B" w:rsidRDefault="00254474">
      <w:pPr>
        <w:numPr>
          <w:ilvl w:val="0"/>
          <w:numId w:val="33"/>
        </w:numPr>
        <w:autoSpaceDE w:val="0"/>
        <w:autoSpaceDN w:val="0"/>
        <w:adjustRightInd w:val="0"/>
        <w:spacing w:after="0" w:line="480" w:lineRule="auto"/>
        <w:contextualSpacing/>
        <w:jc w:val="both"/>
        <w:rPr>
          <w:rFonts w:ascii="Times New Roman" w:hAnsi="Times New Roman" w:cs="Times New Roman"/>
          <w:bCs/>
          <w:sz w:val="24"/>
          <w:szCs w:val="24"/>
          <w:u w:val="single"/>
        </w:rPr>
      </w:pPr>
      <w:r>
        <w:rPr>
          <w:rFonts w:ascii="Times New Roman" w:hAnsi="Times New Roman" w:cs="Times New Roman"/>
          <w:bCs/>
          <w:sz w:val="24"/>
          <w:szCs w:val="24"/>
          <w:u w:val="single"/>
        </w:rPr>
        <w:t>Literature</w:t>
      </w:r>
    </w:p>
    <w:p w14:paraId="1ACA6085" w14:textId="77777777" w:rsidR="001A2C7B" w:rsidRDefault="00254474">
      <w:pPr>
        <w:autoSpaceDE w:val="0"/>
        <w:autoSpaceDN w:val="0"/>
        <w:adjustRightInd w:val="0"/>
        <w:spacing w:after="0" w:line="480" w:lineRule="auto"/>
        <w:ind w:left="720"/>
        <w:contextualSpacing/>
        <w:jc w:val="both"/>
        <w:rPr>
          <w:rFonts w:ascii="Times New Roman" w:hAnsi="Times New Roman" w:cs="Times New Roman"/>
          <w:sz w:val="24"/>
          <w:szCs w:val="24"/>
        </w:rPr>
      </w:pPr>
      <w:r>
        <w:rPr>
          <w:rFonts w:ascii="Times New Roman" w:hAnsi="Times New Roman" w:cs="Times New Roman"/>
          <w:sz w:val="24"/>
          <w:szCs w:val="24"/>
        </w:rPr>
        <w:t>Peer-reviewed literature would be the main source of data regarding strategic planning, corporate strategy and the family business. Further, articles from multiple journals, books and online resources in relation to family-owned businesses w</w:t>
      </w:r>
      <w:r>
        <w:rPr>
          <w:rFonts w:ascii="Times New Roman" w:hAnsi="Times New Roman" w:cs="Times New Roman"/>
          <w:sz w:val="24"/>
          <w:szCs w:val="24"/>
          <w:lang w:val="en-US"/>
        </w:rPr>
        <w:t>ere</w:t>
      </w:r>
      <w:r>
        <w:rPr>
          <w:rFonts w:ascii="Times New Roman" w:hAnsi="Times New Roman" w:cs="Times New Roman"/>
          <w:sz w:val="24"/>
          <w:szCs w:val="24"/>
        </w:rPr>
        <w:t xml:space="preserve"> collected, cross-examined and applied to the findings of the Teelucksingh Group. Searches for peer-reviewed journal articles and dissertations were conducted using the Anglia </w:t>
      </w:r>
      <w:r>
        <w:rPr>
          <w:rFonts w:ascii="Times New Roman" w:hAnsi="Times New Roman" w:cs="Times New Roman"/>
          <w:sz w:val="24"/>
          <w:szCs w:val="24"/>
        </w:rPr>
        <w:lastRenderedPageBreak/>
        <w:t>Ruskin University online databases within the family business field of study. The Google Scholar search engine was also used to conduct more general searches. Literature was narrowed to research content published in English, with greater importance being given to more recently published articles, from internationally recognized and reputable publications.</w:t>
      </w:r>
    </w:p>
    <w:p w14:paraId="60E598F1" w14:textId="77777777" w:rsidR="001A2C7B" w:rsidRDefault="00254474">
      <w:pPr>
        <w:autoSpaceDE w:val="0"/>
        <w:autoSpaceDN w:val="0"/>
        <w:adjustRightInd w:val="0"/>
        <w:spacing w:after="0" w:line="480" w:lineRule="auto"/>
        <w:ind w:left="720"/>
        <w:contextualSpacing/>
        <w:jc w:val="both"/>
        <w:rPr>
          <w:rFonts w:ascii="Times New Roman" w:hAnsi="Times New Roman" w:cs="Times New Roman"/>
          <w:sz w:val="24"/>
          <w:szCs w:val="24"/>
        </w:rPr>
      </w:pPr>
      <w:r>
        <w:rPr>
          <w:rFonts w:ascii="Times New Roman" w:hAnsi="Times New Roman" w:cs="Times New Roman"/>
          <w:sz w:val="24"/>
          <w:szCs w:val="24"/>
        </w:rPr>
        <w:t xml:space="preserve">Searches performed were </w:t>
      </w:r>
      <w:proofErr w:type="spellStart"/>
      <w:r>
        <w:rPr>
          <w:rFonts w:ascii="Times New Roman" w:hAnsi="Times New Roman" w:cs="Times New Roman"/>
          <w:sz w:val="24"/>
          <w:szCs w:val="24"/>
          <w:lang w:val="en-US"/>
        </w:rPr>
        <w:t>centred</w:t>
      </w:r>
      <w:proofErr w:type="spellEnd"/>
      <w:r>
        <w:rPr>
          <w:rFonts w:ascii="Times New Roman" w:hAnsi="Times New Roman" w:cs="Times New Roman"/>
          <w:sz w:val="24"/>
          <w:szCs w:val="24"/>
        </w:rPr>
        <w:t xml:space="preserve"> on Family Business and:</w:t>
      </w:r>
    </w:p>
    <w:p w14:paraId="63295274" w14:textId="77777777" w:rsidR="001A2C7B" w:rsidRDefault="00254474" w:rsidP="009710BA">
      <w:pPr>
        <w:numPr>
          <w:ilvl w:val="0"/>
          <w:numId w:val="34"/>
        </w:numPr>
        <w:autoSpaceDE w:val="0"/>
        <w:autoSpaceDN w:val="0"/>
        <w:adjustRightInd w:val="0"/>
        <w:spacing w:after="0" w:line="480" w:lineRule="auto"/>
        <w:ind w:left="1350"/>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Business failure</w:t>
      </w:r>
    </w:p>
    <w:p w14:paraId="434D247A" w14:textId="77777777" w:rsidR="001A2C7B" w:rsidRDefault="00254474" w:rsidP="009710BA">
      <w:pPr>
        <w:numPr>
          <w:ilvl w:val="0"/>
          <w:numId w:val="34"/>
        </w:numPr>
        <w:autoSpaceDE w:val="0"/>
        <w:autoSpaceDN w:val="0"/>
        <w:adjustRightInd w:val="0"/>
        <w:spacing w:after="0" w:line="480" w:lineRule="auto"/>
        <w:ind w:left="1350"/>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Strategy and planning</w:t>
      </w:r>
    </w:p>
    <w:p w14:paraId="017D2B39" w14:textId="77777777" w:rsidR="001A2C7B" w:rsidRDefault="00254474" w:rsidP="009710BA">
      <w:pPr>
        <w:numPr>
          <w:ilvl w:val="0"/>
          <w:numId w:val="34"/>
        </w:numPr>
        <w:autoSpaceDE w:val="0"/>
        <w:autoSpaceDN w:val="0"/>
        <w:adjustRightInd w:val="0"/>
        <w:spacing w:after="0" w:line="480" w:lineRule="auto"/>
        <w:ind w:left="1350"/>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Goals of family business</w:t>
      </w:r>
    </w:p>
    <w:p w14:paraId="39EFE773" w14:textId="77777777" w:rsidR="001A2C7B" w:rsidRDefault="00254474" w:rsidP="009710BA">
      <w:pPr>
        <w:numPr>
          <w:ilvl w:val="0"/>
          <w:numId w:val="34"/>
        </w:numPr>
        <w:autoSpaceDE w:val="0"/>
        <w:autoSpaceDN w:val="0"/>
        <w:adjustRightInd w:val="0"/>
        <w:spacing w:after="0" w:line="480" w:lineRule="auto"/>
        <w:ind w:left="1350"/>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Life cycle of family businesses</w:t>
      </w:r>
    </w:p>
    <w:p w14:paraId="438EF408" w14:textId="77777777" w:rsidR="001A2C7B" w:rsidRDefault="00254474" w:rsidP="009710BA">
      <w:pPr>
        <w:numPr>
          <w:ilvl w:val="0"/>
          <w:numId w:val="34"/>
        </w:numPr>
        <w:autoSpaceDE w:val="0"/>
        <w:autoSpaceDN w:val="0"/>
        <w:adjustRightInd w:val="0"/>
        <w:spacing w:after="0" w:line="480" w:lineRule="auto"/>
        <w:ind w:left="1350"/>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Decision-making within a family business context</w:t>
      </w:r>
    </w:p>
    <w:p w14:paraId="5E34A042" w14:textId="77777777" w:rsidR="001A2C7B" w:rsidRDefault="00254474" w:rsidP="009710BA">
      <w:pPr>
        <w:numPr>
          <w:ilvl w:val="0"/>
          <w:numId w:val="34"/>
        </w:numPr>
        <w:autoSpaceDE w:val="0"/>
        <w:autoSpaceDN w:val="0"/>
        <w:adjustRightInd w:val="0"/>
        <w:spacing w:after="0" w:line="480" w:lineRule="auto"/>
        <w:ind w:left="1350"/>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Succession and continuity </w:t>
      </w:r>
    </w:p>
    <w:p w14:paraId="23F4FD83" w14:textId="77777777" w:rsidR="001A2C7B" w:rsidRDefault="00254474" w:rsidP="009710BA">
      <w:pPr>
        <w:numPr>
          <w:ilvl w:val="0"/>
          <w:numId w:val="34"/>
        </w:numPr>
        <w:autoSpaceDE w:val="0"/>
        <w:autoSpaceDN w:val="0"/>
        <w:adjustRightInd w:val="0"/>
        <w:spacing w:after="0" w:line="480" w:lineRule="auto"/>
        <w:ind w:left="1350"/>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Culture</w:t>
      </w:r>
    </w:p>
    <w:p w14:paraId="08AE55E5" w14:textId="77777777" w:rsidR="001A2C7B" w:rsidRDefault="00254474">
      <w:pPr>
        <w:autoSpaceDE w:val="0"/>
        <w:autoSpaceDN w:val="0"/>
        <w:adjustRightInd w:val="0"/>
        <w:spacing w:after="0" w:line="480" w:lineRule="auto"/>
        <w:ind w:left="54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Literature database searches were sometimes constrained by the knowledge scope of the database, the key words adopted, accessibility and the journals included. With research in family business becoming prominent in academic circles, articles published by reputable institutions such as The Australian Institute for Family Business, Institute of Family Business, Global Institute and Family Business Governance were also considered. </w:t>
      </w:r>
    </w:p>
    <w:p w14:paraId="2321FAB9" w14:textId="77777777" w:rsidR="001A2C7B" w:rsidRDefault="00254474">
      <w:pPr>
        <w:numPr>
          <w:ilvl w:val="0"/>
          <w:numId w:val="33"/>
        </w:numPr>
        <w:autoSpaceDE w:val="0"/>
        <w:autoSpaceDN w:val="0"/>
        <w:adjustRightInd w:val="0"/>
        <w:spacing w:after="0" w:line="480" w:lineRule="auto"/>
        <w:ind w:left="540"/>
        <w:contextualSpacing/>
        <w:jc w:val="both"/>
        <w:rPr>
          <w:rFonts w:ascii="Times New Roman" w:hAnsi="Times New Roman" w:cs="Times New Roman"/>
          <w:bCs/>
          <w:sz w:val="24"/>
          <w:szCs w:val="24"/>
          <w:u w:val="single"/>
        </w:rPr>
      </w:pPr>
      <w:r>
        <w:rPr>
          <w:rFonts w:ascii="Times New Roman" w:hAnsi="Times New Roman" w:cs="Times New Roman"/>
          <w:bCs/>
          <w:sz w:val="24"/>
          <w:szCs w:val="24"/>
          <w:u w:val="single"/>
        </w:rPr>
        <w:t>Use of Models</w:t>
      </w:r>
    </w:p>
    <w:p w14:paraId="699C5E73" w14:textId="24512266" w:rsidR="001A2C7B" w:rsidRDefault="00254474">
      <w:pPr>
        <w:autoSpaceDE w:val="0"/>
        <w:autoSpaceDN w:val="0"/>
        <w:adjustRightInd w:val="0"/>
        <w:spacing w:after="0" w:line="480" w:lineRule="auto"/>
        <w:ind w:left="540"/>
        <w:jc w:val="both"/>
        <w:rPr>
          <w:rFonts w:ascii="Times New Roman" w:hAnsi="Times New Roman" w:cs="Times New Roman"/>
          <w:sz w:val="24"/>
          <w:szCs w:val="24"/>
        </w:rPr>
      </w:pPr>
      <w:r>
        <w:rPr>
          <w:rFonts w:ascii="Times New Roman" w:hAnsi="Times New Roman" w:cs="Times New Roman"/>
          <w:sz w:val="24"/>
          <w:szCs w:val="24"/>
        </w:rPr>
        <w:t>This study seeks to determine whether strategic planning and more specifically, corporate strategy</w:t>
      </w:r>
      <w:r>
        <w:rPr>
          <w:rFonts w:ascii="Times New Roman" w:hAnsi="Times New Roman" w:cs="Times New Roman"/>
          <w:sz w:val="24"/>
          <w:szCs w:val="24"/>
          <w:lang w:val="en-US"/>
        </w:rPr>
        <w:t>,</w:t>
      </w:r>
      <w:r>
        <w:rPr>
          <w:rFonts w:ascii="Times New Roman" w:hAnsi="Times New Roman" w:cs="Times New Roman"/>
          <w:sz w:val="24"/>
          <w:szCs w:val="24"/>
        </w:rPr>
        <w:t xml:space="preserve"> can be applied to </w:t>
      </w:r>
      <w:r w:rsidR="003502DB">
        <w:rPr>
          <w:rFonts w:ascii="Times New Roman" w:hAnsi="Times New Roman" w:cs="Times New Roman"/>
          <w:sz w:val="24"/>
          <w:szCs w:val="24"/>
        </w:rPr>
        <w:t>family-owned</w:t>
      </w:r>
      <w:r>
        <w:rPr>
          <w:rFonts w:ascii="Times New Roman" w:hAnsi="Times New Roman" w:cs="Times New Roman"/>
          <w:sz w:val="24"/>
          <w:szCs w:val="24"/>
        </w:rPr>
        <w:t xml:space="preserve"> firms. Existing models and theories were used to guide the data analysis and elaborate on the findings. Specifically, models will be focused on:</w:t>
      </w:r>
    </w:p>
    <w:p w14:paraId="2EE05A6A" w14:textId="77777777" w:rsidR="001A2C7B" w:rsidRDefault="00254474">
      <w:pPr>
        <w:numPr>
          <w:ilvl w:val="0"/>
          <w:numId w:val="35"/>
        </w:numPr>
        <w:autoSpaceDE w:val="0"/>
        <w:autoSpaceDN w:val="0"/>
        <w:adjustRightInd w:val="0"/>
        <w:spacing w:after="0" w:line="480" w:lineRule="auto"/>
        <w:ind w:left="990"/>
        <w:contextualSpacing/>
        <w:jc w:val="both"/>
        <w:rPr>
          <w:rFonts w:ascii="Times New Roman" w:hAnsi="Times New Roman" w:cs="Times New Roman"/>
          <w:sz w:val="24"/>
          <w:szCs w:val="24"/>
        </w:rPr>
      </w:pPr>
      <w:r>
        <w:rPr>
          <w:rFonts w:ascii="Times New Roman" w:hAnsi="Times New Roman" w:cs="Times New Roman"/>
          <w:sz w:val="24"/>
          <w:szCs w:val="24"/>
        </w:rPr>
        <w:t>The family business as it pertains to ownership, family and business</w:t>
      </w:r>
    </w:p>
    <w:p w14:paraId="6FF958EA" w14:textId="77777777" w:rsidR="001A2C7B" w:rsidRDefault="00254474">
      <w:pPr>
        <w:numPr>
          <w:ilvl w:val="0"/>
          <w:numId w:val="35"/>
        </w:numPr>
        <w:autoSpaceDE w:val="0"/>
        <w:autoSpaceDN w:val="0"/>
        <w:adjustRightInd w:val="0"/>
        <w:spacing w:after="0" w:line="480" w:lineRule="auto"/>
        <w:ind w:left="990"/>
        <w:contextualSpacing/>
        <w:jc w:val="both"/>
        <w:rPr>
          <w:rFonts w:ascii="Times New Roman" w:hAnsi="Times New Roman" w:cs="Times New Roman"/>
          <w:sz w:val="24"/>
          <w:szCs w:val="24"/>
        </w:rPr>
      </w:pPr>
      <w:r>
        <w:rPr>
          <w:rFonts w:ascii="Times New Roman" w:hAnsi="Times New Roman" w:cs="Times New Roman"/>
          <w:sz w:val="24"/>
          <w:szCs w:val="24"/>
        </w:rPr>
        <w:t xml:space="preserve">Life Cycles </w:t>
      </w:r>
    </w:p>
    <w:p w14:paraId="4BD502FE" w14:textId="64282993" w:rsidR="001A2C7B" w:rsidRDefault="003502DB">
      <w:pPr>
        <w:numPr>
          <w:ilvl w:val="0"/>
          <w:numId w:val="35"/>
        </w:numPr>
        <w:autoSpaceDE w:val="0"/>
        <w:autoSpaceDN w:val="0"/>
        <w:adjustRightInd w:val="0"/>
        <w:spacing w:after="0" w:line="480" w:lineRule="auto"/>
        <w:ind w:left="990"/>
        <w:contextualSpacing/>
        <w:jc w:val="both"/>
        <w:rPr>
          <w:rFonts w:ascii="Times New Roman" w:hAnsi="Times New Roman" w:cs="Times New Roman"/>
          <w:sz w:val="24"/>
          <w:szCs w:val="24"/>
        </w:rPr>
      </w:pPr>
      <w:r>
        <w:rPr>
          <w:rFonts w:ascii="Times New Roman" w:hAnsi="Times New Roman" w:cs="Times New Roman"/>
          <w:sz w:val="24"/>
          <w:szCs w:val="24"/>
          <w:lang w:val="en-US"/>
        </w:rPr>
        <w:lastRenderedPageBreak/>
        <w:t>Analyzing</w:t>
      </w:r>
      <w:r w:rsidR="00254474">
        <w:rPr>
          <w:rFonts w:ascii="Times New Roman" w:hAnsi="Times New Roman" w:cs="Times New Roman"/>
          <w:sz w:val="24"/>
          <w:szCs w:val="24"/>
        </w:rPr>
        <w:t xml:space="preserve"> Culture in Family Businesses </w:t>
      </w:r>
    </w:p>
    <w:p w14:paraId="45E09906" w14:textId="32312A99"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absence of models and theories that described specific areas of family business research for which data was collected, required frameworks to be developed. These frameworks will be explored in greater detail in the Data Analysis sub</w:t>
      </w:r>
      <w:r>
        <w:rPr>
          <w:rFonts w:ascii="Times New Roman" w:hAnsi="Times New Roman" w:cs="Times New Roman"/>
          <w:sz w:val="24"/>
          <w:szCs w:val="24"/>
          <w:lang w:val="en-US"/>
        </w:rPr>
        <w:t>-</w:t>
      </w:r>
      <w:r>
        <w:rPr>
          <w:rFonts w:ascii="Times New Roman" w:hAnsi="Times New Roman" w:cs="Times New Roman"/>
          <w:sz w:val="24"/>
          <w:szCs w:val="24"/>
        </w:rPr>
        <w:t>section.</w:t>
      </w:r>
    </w:p>
    <w:p w14:paraId="233BF44B" w14:textId="77777777" w:rsidR="009710BA" w:rsidRDefault="009710BA">
      <w:pPr>
        <w:autoSpaceDE w:val="0"/>
        <w:autoSpaceDN w:val="0"/>
        <w:adjustRightInd w:val="0"/>
        <w:spacing w:after="0" w:line="480" w:lineRule="auto"/>
        <w:ind w:firstLine="720"/>
        <w:jc w:val="both"/>
        <w:rPr>
          <w:rFonts w:ascii="Times New Roman" w:hAnsi="Times New Roman" w:cs="Times New Roman"/>
          <w:sz w:val="24"/>
          <w:szCs w:val="24"/>
        </w:rPr>
      </w:pPr>
    </w:p>
    <w:p w14:paraId="545B5159" w14:textId="2B305D53" w:rsidR="001A2C7B" w:rsidRDefault="00254474">
      <w:pPr>
        <w:pStyle w:val="Heading2"/>
        <w:spacing w:afterLines="100" w:after="240" w:line="260" w:lineRule="auto"/>
      </w:pPr>
      <w:bookmarkStart w:id="73" w:name="_Toc77622195"/>
      <w:r>
        <w:t>3.</w:t>
      </w:r>
      <w:r>
        <w:rPr>
          <w:lang w:val="en-US"/>
        </w:rPr>
        <w:t>6</w:t>
      </w:r>
      <w:r>
        <w:t xml:space="preserve"> Data Analysis</w:t>
      </w:r>
      <w:bookmarkEnd w:id="73"/>
    </w:p>
    <w:p w14:paraId="4E4C98D3" w14:textId="38E5D93A" w:rsidR="001A2C7B" w:rsidRDefault="003502DB">
      <w:pPr>
        <w:pStyle w:val="Heading3"/>
        <w:spacing w:afterLines="100" w:line="260" w:lineRule="auto"/>
      </w:pPr>
      <w:bookmarkStart w:id="74" w:name="_Toc77622196"/>
      <w:r>
        <w:t>3.</w:t>
      </w:r>
      <w:r>
        <w:rPr>
          <w:lang w:val="en-US"/>
        </w:rPr>
        <w:t>6</w:t>
      </w:r>
      <w:r>
        <w:t>.1 Primary</w:t>
      </w:r>
      <w:r w:rsidR="00254474">
        <w:t xml:space="preserve"> Data</w:t>
      </w:r>
      <w:bookmarkEnd w:id="74"/>
    </w:p>
    <w:p w14:paraId="6B8FBA28" w14:textId="7C53979F"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During each interview with the Teelucksingh family, audio recordings were made. The quality of each recording was examined to ensure that audio levels </w:t>
      </w:r>
      <w:r>
        <w:rPr>
          <w:rFonts w:ascii="Times New Roman" w:hAnsi="Times New Roman" w:cs="Times New Roman"/>
          <w:sz w:val="24"/>
          <w:szCs w:val="24"/>
          <w:lang w:val="en-US"/>
        </w:rPr>
        <w:t>we</w:t>
      </w:r>
      <w:r>
        <w:rPr>
          <w:rFonts w:ascii="Times New Roman" w:hAnsi="Times New Roman" w:cs="Times New Roman"/>
          <w:sz w:val="24"/>
          <w:szCs w:val="24"/>
        </w:rPr>
        <w:t xml:space="preserve">re satisfactory to extract data to answer the research objectives. Audio recordings were transcribed using Microsoft Word and presented in the </w:t>
      </w:r>
      <w:r w:rsidR="00CA6F93" w:rsidRPr="00D1132C">
        <w:rPr>
          <w:rFonts w:ascii="Times New Roman" w:hAnsi="Times New Roman" w:cs="Times New Roman"/>
          <w:color w:val="000000" w:themeColor="text1"/>
          <w:sz w:val="24"/>
          <w:szCs w:val="24"/>
        </w:rPr>
        <w:t>Appendix 2</w:t>
      </w:r>
      <w:r w:rsidR="00D1132C">
        <w:rPr>
          <w:rFonts w:ascii="Times New Roman" w:hAnsi="Times New Roman" w:cs="Times New Roman"/>
          <w:color w:val="000000" w:themeColor="text1"/>
          <w:sz w:val="24"/>
          <w:szCs w:val="24"/>
        </w:rPr>
        <w:t xml:space="preserve"> </w:t>
      </w:r>
      <w:r w:rsidR="00CA6F93" w:rsidRPr="00D1132C">
        <w:rPr>
          <w:rFonts w:ascii="Times New Roman" w:hAnsi="Times New Roman" w:cs="Times New Roman"/>
          <w:color w:val="000000" w:themeColor="text1"/>
          <w:sz w:val="24"/>
          <w:szCs w:val="24"/>
        </w:rPr>
        <w:t>(A) – (I)</w:t>
      </w:r>
      <w:r w:rsidRPr="00D1132C">
        <w:rPr>
          <w:rFonts w:ascii="Times New Roman" w:hAnsi="Times New Roman" w:cs="Times New Roman"/>
          <w:sz w:val="24"/>
          <w:szCs w:val="24"/>
        </w:rPr>
        <w:t xml:space="preserve">. The transcriptions in Microsoft Word were structured in tabular form using Microsoft Excel Worksheet format, with labels for rows and columns, which allowed for easier referencing of responses collected. </w:t>
      </w:r>
      <w:r w:rsidR="00CA6F93" w:rsidRPr="00D1132C">
        <w:rPr>
          <w:rFonts w:ascii="Times New Roman" w:hAnsi="Times New Roman" w:cs="Times New Roman"/>
          <w:color w:val="000000" w:themeColor="text1"/>
          <w:sz w:val="24"/>
          <w:szCs w:val="24"/>
        </w:rPr>
        <w:t xml:space="preserve">These are presented in Appendix 1 (A) – (I). </w:t>
      </w:r>
      <w:r w:rsidRPr="00D1132C">
        <w:rPr>
          <w:rFonts w:ascii="Times New Roman" w:hAnsi="Times New Roman" w:cs="Times New Roman"/>
          <w:sz w:val="24"/>
          <w:szCs w:val="24"/>
        </w:rPr>
        <w:t>Once the tabular format in Microsoft Excel was completed, an Analysis of the qualitative content was necessary to extract the value of responses collected</w:t>
      </w:r>
      <w:r w:rsidR="00CA6F93" w:rsidRPr="00D1132C">
        <w:rPr>
          <w:rFonts w:ascii="Times New Roman" w:hAnsi="Times New Roman" w:cs="Times New Roman"/>
          <w:sz w:val="24"/>
          <w:szCs w:val="24"/>
        </w:rPr>
        <w:t xml:space="preserve">, as presented </w:t>
      </w:r>
      <w:r w:rsidR="00CA6F93" w:rsidRPr="00D1132C">
        <w:rPr>
          <w:rFonts w:ascii="Times New Roman" w:hAnsi="Times New Roman" w:cs="Times New Roman"/>
          <w:color w:val="000000" w:themeColor="text1"/>
          <w:sz w:val="24"/>
          <w:szCs w:val="24"/>
        </w:rPr>
        <w:t>in Appendix 1 (J).</w:t>
      </w:r>
      <w:r>
        <w:rPr>
          <w:rFonts w:ascii="Times New Roman" w:hAnsi="Times New Roman" w:cs="Times New Roman"/>
          <w:sz w:val="24"/>
          <w:szCs w:val="24"/>
        </w:rPr>
        <w:t xml:space="preserve"> The approach to this Qualitative Analysis was informed by Phillip </w:t>
      </w:r>
      <w:proofErr w:type="spellStart"/>
      <w:r>
        <w:rPr>
          <w:rFonts w:ascii="Times New Roman" w:hAnsi="Times New Roman" w:cs="Times New Roman"/>
          <w:sz w:val="24"/>
          <w:szCs w:val="24"/>
        </w:rPr>
        <w:t>Mayring</w:t>
      </w:r>
      <w:proofErr w:type="spellEnd"/>
      <w:r>
        <w:rPr>
          <w:rFonts w:ascii="Times New Roman" w:hAnsi="Times New Roman" w:cs="Times New Roman"/>
          <w:sz w:val="24"/>
          <w:szCs w:val="24"/>
          <w:lang w:val="en-US"/>
        </w:rPr>
        <w:t>’s</w:t>
      </w:r>
      <w:r>
        <w:rPr>
          <w:rFonts w:ascii="Times New Roman" w:hAnsi="Times New Roman" w:cs="Times New Roman"/>
          <w:sz w:val="24"/>
          <w:szCs w:val="24"/>
        </w:rPr>
        <w:t xml:space="preserve"> 2014 Edition of “Qualitative Content Analysis: Theoretical Foundation, Basic Procedures and Software Solution”.  </w:t>
      </w:r>
    </w:p>
    <w:p w14:paraId="03E572C4"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First, all responses obtained from Interviews #2 to #9 were grouped using categories informed by the Literature </w:t>
      </w:r>
      <w:r>
        <w:rPr>
          <w:rFonts w:ascii="Times New Roman" w:hAnsi="Times New Roman" w:cs="Times New Roman"/>
          <w:sz w:val="24"/>
          <w:szCs w:val="24"/>
          <w:lang w:val="en-US"/>
        </w:rPr>
        <w:t>R</w:t>
      </w:r>
      <w:proofErr w:type="spellStart"/>
      <w:r>
        <w:rPr>
          <w:rFonts w:ascii="Times New Roman" w:hAnsi="Times New Roman" w:cs="Times New Roman"/>
          <w:sz w:val="24"/>
          <w:szCs w:val="24"/>
        </w:rPr>
        <w:t>eview</w:t>
      </w:r>
      <w:proofErr w:type="spellEnd"/>
      <w:r>
        <w:rPr>
          <w:rFonts w:ascii="Times New Roman" w:hAnsi="Times New Roman" w:cs="Times New Roman"/>
          <w:sz w:val="24"/>
          <w:szCs w:val="24"/>
        </w:rPr>
        <w:t xml:space="preserve"> and presented in Fig 3.1</w:t>
      </w:r>
    </w:p>
    <w:p w14:paraId="147081C7" w14:textId="77777777" w:rsidR="001A2C7B" w:rsidRDefault="00254474">
      <w:pPr>
        <w:numPr>
          <w:ilvl w:val="0"/>
          <w:numId w:val="36"/>
        </w:numPr>
        <w:autoSpaceDE w:val="0"/>
        <w:autoSpaceDN w:val="0"/>
        <w:adjustRightInd w:val="0"/>
        <w:spacing w:after="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 xml:space="preserve">Existence </w:t>
      </w:r>
    </w:p>
    <w:p w14:paraId="3B2F6817" w14:textId="77777777" w:rsidR="001A2C7B" w:rsidRDefault="00254474">
      <w:pPr>
        <w:numPr>
          <w:ilvl w:val="0"/>
          <w:numId w:val="36"/>
        </w:numPr>
        <w:autoSpaceDE w:val="0"/>
        <w:autoSpaceDN w:val="0"/>
        <w:adjustRightInd w:val="0"/>
        <w:spacing w:after="0" w:line="480" w:lineRule="auto"/>
        <w:contextualSpacing/>
        <w:jc w:val="both"/>
        <w:rPr>
          <w:rFonts w:ascii="Times New Roman" w:hAnsi="Times New Roman" w:cs="Times New Roman"/>
          <w:bCs/>
          <w:sz w:val="24"/>
          <w:szCs w:val="24"/>
        </w:rPr>
      </w:pPr>
      <w:r>
        <w:rPr>
          <w:rFonts w:ascii="Times New Roman" w:hAnsi="Times New Roman" w:cs="Times New Roman"/>
          <w:bCs/>
          <w:sz w:val="24"/>
          <w:szCs w:val="24"/>
        </w:rPr>
        <w:t>Growth</w:t>
      </w:r>
    </w:p>
    <w:p w14:paraId="24B9080F" w14:textId="77777777" w:rsidR="001A2C7B" w:rsidRDefault="00254474">
      <w:pPr>
        <w:numPr>
          <w:ilvl w:val="0"/>
          <w:numId w:val="36"/>
        </w:numPr>
        <w:tabs>
          <w:tab w:val="left" w:pos="720"/>
        </w:tabs>
        <w:spacing w:before="100" w:beforeAutospacing="1" w:after="100" w:afterAutospacing="1" w:line="48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Human Resources</w:t>
      </w:r>
    </w:p>
    <w:p w14:paraId="6976E8C9" w14:textId="77777777" w:rsidR="001A2C7B" w:rsidRDefault="00254474">
      <w:pPr>
        <w:numPr>
          <w:ilvl w:val="0"/>
          <w:numId w:val="36"/>
        </w:numPr>
        <w:tabs>
          <w:tab w:val="left" w:pos="720"/>
        </w:tabs>
        <w:spacing w:before="100" w:beforeAutospacing="1" w:after="100" w:afterAutospacing="1" w:line="48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Conflict Management</w:t>
      </w:r>
    </w:p>
    <w:p w14:paraId="11CD4FD9" w14:textId="77777777" w:rsidR="001A2C7B" w:rsidRDefault="00254474">
      <w:pPr>
        <w:numPr>
          <w:ilvl w:val="0"/>
          <w:numId w:val="36"/>
        </w:numPr>
        <w:spacing w:before="100" w:beforeAutospacing="1" w:after="100" w:afterAutospacing="1" w:line="48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Strategy</w:t>
      </w:r>
    </w:p>
    <w:p w14:paraId="0C7CEFBB" w14:textId="05BC43DA" w:rsidR="001A2C7B" w:rsidRDefault="00254474">
      <w:pPr>
        <w:numPr>
          <w:ilvl w:val="0"/>
          <w:numId w:val="36"/>
        </w:numPr>
        <w:spacing w:before="100" w:beforeAutospacing="1" w:after="100" w:afterAutospacing="1" w:line="48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Decision</w:t>
      </w:r>
      <w:r w:rsidR="006B4E98">
        <w:rPr>
          <w:rFonts w:ascii="Times New Roman" w:eastAsia="Times New Roman" w:hAnsi="Times New Roman" w:cs="Times New Roman"/>
          <w:bCs/>
          <w:sz w:val="24"/>
          <w:szCs w:val="24"/>
        </w:rPr>
        <w:t>-</w:t>
      </w:r>
      <w:r>
        <w:rPr>
          <w:rFonts w:ascii="Times New Roman" w:eastAsia="Times New Roman" w:hAnsi="Times New Roman" w:cs="Times New Roman"/>
          <w:bCs/>
          <w:sz w:val="24"/>
          <w:szCs w:val="24"/>
        </w:rPr>
        <w:t>Making</w:t>
      </w:r>
    </w:p>
    <w:p w14:paraId="30059FBE" w14:textId="77777777" w:rsidR="001A2C7B" w:rsidRDefault="00254474">
      <w:pPr>
        <w:numPr>
          <w:ilvl w:val="0"/>
          <w:numId w:val="36"/>
        </w:numPr>
        <w:spacing w:before="100" w:beforeAutospacing="1" w:after="100" w:afterAutospacing="1" w:line="48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Succession </w:t>
      </w:r>
    </w:p>
    <w:p w14:paraId="62CE0873" w14:textId="77777777" w:rsidR="001A2C7B" w:rsidRDefault="00254474">
      <w:pPr>
        <w:spacing w:before="100" w:beforeAutospacing="1" w:after="100" w:afterAutospacing="1" w:line="480" w:lineRule="auto"/>
        <w:ind w:firstLine="720"/>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Each category along with its corresponding questions were presented in the rows of Microsoft Table, with each respondent being assigned a column in the same order that the interviews were conducted. Each column would provide all of the responses of each interviewee. Each row would provide all responses collected according to category. The intersection of the column and row would provide the Interviewee’s response (column) to a particular question arranged according to category (row). </w:t>
      </w:r>
    </w:p>
    <w:p w14:paraId="1527081C" w14:textId="68060C81" w:rsidR="001A2C7B" w:rsidRDefault="00254474">
      <w:pPr>
        <w:spacing w:before="100" w:beforeAutospacing="1" w:after="100" w:afterAutospacing="1"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bCs/>
          <w:sz w:val="24"/>
          <w:szCs w:val="24"/>
        </w:rPr>
        <w:t xml:space="preserve">This Approach was informed by </w:t>
      </w:r>
      <w:proofErr w:type="spellStart"/>
      <w:r>
        <w:rPr>
          <w:rFonts w:ascii="Times New Roman" w:eastAsia="Times New Roman" w:hAnsi="Times New Roman" w:cs="Times New Roman"/>
          <w:bCs/>
          <w:sz w:val="24"/>
          <w:szCs w:val="24"/>
        </w:rPr>
        <w:t>Mayring</w:t>
      </w:r>
      <w:proofErr w:type="spellEnd"/>
      <w:r>
        <w:rPr>
          <w:rFonts w:ascii="Times New Roman" w:eastAsia="Times New Roman" w:hAnsi="Times New Roman" w:cs="Times New Roman"/>
          <w:bCs/>
          <w:sz w:val="24"/>
          <w:szCs w:val="24"/>
        </w:rPr>
        <w:t xml:space="preserve"> (2014) which says “It</w:t>
      </w:r>
      <w:r>
        <w:rPr>
          <w:rFonts w:ascii="Times New Roman" w:eastAsia="Times New Roman" w:hAnsi="Times New Roman" w:cs="Times New Roman"/>
          <w:sz w:val="24"/>
          <w:szCs w:val="24"/>
        </w:rPr>
        <w:t xml:space="preserve"> could be shown that existing techniques of interpreting text material systematically are in their basic structures not so very different from one another and can be traced back to a few fundamental methods. The point of departure is mostly the individual text component which must be </w:t>
      </w:r>
      <w:r w:rsidR="003502DB">
        <w:rPr>
          <w:rFonts w:ascii="Times New Roman" w:eastAsia="Times New Roman" w:hAnsi="Times New Roman" w:cs="Times New Roman"/>
          <w:sz w:val="24"/>
          <w:szCs w:val="24"/>
          <w:lang w:val="en-US"/>
        </w:rPr>
        <w:t>analyzed</w:t>
      </w:r>
      <w:r>
        <w:rPr>
          <w:rFonts w:ascii="Times New Roman" w:eastAsia="Times New Roman" w:hAnsi="Times New Roman" w:cs="Times New Roman"/>
          <w:sz w:val="24"/>
          <w:szCs w:val="24"/>
        </w:rPr>
        <w:t xml:space="preserve"> more exactly (for instance as regards to its textual context), evaluated in a certain direction, examined in its relations to other textual components (as a rule for the purpose of revealing textual structures) and often some kind of summary of the material is aimed at. So, it seems to me that we can differentiate between three fundamental forms of interpreting: summary, explication, and structuring</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w:t>
      </w:r>
    </w:p>
    <w:p w14:paraId="156ED5F8" w14:textId="77777777" w:rsidR="001A2C7B" w:rsidRDefault="00254474">
      <w:pPr>
        <w:spacing w:before="100" w:beforeAutospacing="1" w:after="100" w:afterAutospacing="1"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While </w:t>
      </w:r>
      <w:proofErr w:type="spellStart"/>
      <w:r>
        <w:rPr>
          <w:rFonts w:ascii="Times New Roman" w:eastAsia="Times New Roman" w:hAnsi="Times New Roman" w:cs="Times New Roman"/>
          <w:sz w:val="24"/>
          <w:szCs w:val="24"/>
        </w:rPr>
        <w:t>Mayring</w:t>
      </w:r>
      <w:proofErr w:type="spellEnd"/>
      <w:r>
        <w:rPr>
          <w:rFonts w:ascii="Times New Roman" w:eastAsia="Times New Roman" w:hAnsi="Times New Roman" w:cs="Times New Roman"/>
          <w:sz w:val="24"/>
          <w:szCs w:val="24"/>
        </w:rPr>
        <w:t xml:space="preserve"> did suggest use of the terms Summary, Explication and Structuring, the following terms were substituted for these categories for simpler reasoning and interpretation:</w:t>
      </w:r>
    </w:p>
    <w:p w14:paraId="58133C9F" w14:textId="77777777" w:rsidR="001A2C7B" w:rsidRDefault="00254474">
      <w:pPr>
        <w:numPr>
          <w:ilvl w:val="0"/>
          <w:numId w:val="37"/>
        </w:numPr>
        <w:spacing w:before="100" w:beforeAutospacing="1" w:after="100" w:afterAutospacing="1" w:line="480" w:lineRule="auto"/>
        <w:ind w:left="900" w:hanging="27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Generalizations </w:t>
      </w:r>
      <w:r>
        <w:rPr>
          <w:rFonts w:ascii="Times New Roman" w:eastAsia="Times New Roman" w:hAnsi="Times New Roman" w:cs="Times New Roman"/>
          <w:sz w:val="24"/>
          <w:szCs w:val="24"/>
        </w:rPr>
        <w:tab/>
        <w:t xml:space="preserve">– </w:t>
      </w:r>
      <w:r>
        <w:rPr>
          <w:rFonts w:ascii="Times New Roman" w:eastAsia="Times New Roman" w:hAnsi="Times New Roman" w:cs="Times New Roman"/>
          <w:sz w:val="24"/>
          <w:szCs w:val="24"/>
          <w:lang w:val="en-US"/>
        </w:rPr>
        <w:t>R</w:t>
      </w:r>
      <w:proofErr w:type="spellStart"/>
      <w:r>
        <w:rPr>
          <w:rFonts w:ascii="Times New Roman" w:eastAsia="Times New Roman" w:hAnsi="Times New Roman" w:cs="Times New Roman"/>
          <w:sz w:val="24"/>
          <w:szCs w:val="24"/>
        </w:rPr>
        <w:t>educing</w:t>
      </w:r>
      <w:proofErr w:type="spellEnd"/>
      <w:r>
        <w:rPr>
          <w:rFonts w:ascii="Times New Roman" w:eastAsia="Times New Roman" w:hAnsi="Times New Roman" w:cs="Times New Roman"/>
          <w:sz w:val="24"/>
          <w:szCs w:val="24"/>
        </w:rPr>
        <w:t xml:space="preserve"> the data, while keeping essential content to create </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 xml:space="preserve">   an overview</w:t>
      </w:r>
      <w:r>
        <w:rPr>
          <w:rFonts w:ascii="Times New Roman" w:eastAsia="Times New Roman" w:hAnsi="Times New Roman" w:cs="Times New Roman"/>
          <w:sz w:val="24"/>
          <w:szCs w:val="24"/>
          <w:lang w:val="en-US"/>
        </w:rPr>
        <w:t>.</w:t>
      </w:r>
    </w:p>
    <w:p w14:paraId="75097C12" w14:textId="77777777" w:rsidR="001A2C7B" w:rsidRDefault="00254474">
      <w:pPr>
        <w:numPr>
          <w:ilvl w:val="0"/>
          <w:numId w:val="37"/>
        </w:numPr>
        <w:spacing w:before="100" w:beforeAutospacing="1" w:after="100" w:afterAutospacing="1" w:line="480" w:lineRule="auto"/>
        <w:ind w:left="900" w:hanging="27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Emerging Patterns </w:t>
      </w:r>
      <w:r>
        <w:rPr>
          <w:rFonts w:ascii="Times New Roman" w:eastAsia="Times New Roman" w:hAnsi="Times New Roman" w:cs="Times New Roman"/>
          <w:sz w:val="24"/>
          <w:szCs w:val="24"/>
        </w:rPr>
        <w:tab/>
        <w:t xml:space="preserve">– Assessing the </w:t>
      </w:r>
      <w:r>
        <w:rPr>
          <w:rFonts w:ascii="Times New Roman" w:eastAsia="Times New Roman" w:hAnsi="Times New Roman" w:cs="Times New Roman"/>
          <w:sz w:val="24"/>
          <w:szCs w:val="24"/>
          <w:lang w:val="en-US"/>
        </w:rPr>
        <w:t>m</w:t>
      </w:r>
      <w:proofErr w:type="spellStart"/>
      <w:r>
        <w:rPr>
          <w:rFonts w:ascii="Times New Roman" w:eastAsia="Times New Roman" w:hAnsi="Times New Roman" w:cs="Times New Roman"/>
          <w:sz w:val="24"/>
          <w:szCs w:val="24"/>
        </w:rPr>
        <w:t>aterial</w:t>
      </w:r>
      <w:proofErr w:type="spellEnd"/>
      <w:r>
        <w:rPr>
          <w:rFonts w:ascii="Times New Roman" w:eastAsia="Times New Roman" w:hAnsi="Times New Roman" w:cs="Times New Roman"/>
          <w:sz w:val="24"/>
          <w:szCs w:val="24"/>
        </w:rPr>
        <w:t xml:space="preserve"> according to criteria looking for </w:t>
      </w:r>
      <w:r>
        <w:rPr>
          <w:rFonts w:ascii="Times New Roman" w:eastAsia="Times New Roman" w:hAnsi="Times New Roman" w:cs="Times New Roman"/>
          <w:sz w:val="24"/>
          <w:szCs w:val="24"/>
          <w:lang w:val="en-US"/>
        </w:rPr>
        <w:tab/>
      </w:r>
      <w:r>
        <w:rPr>
          <w:rFonts w:ascii="Times New Roman" w:eastAsia="Times New Roman" w:hAnsi="Times New Roman" w:cs="Times New Roman"/>
          <w:sz w:val="24"/>
          <w:szCs w:val="24"/>
          <w:lang w:val="en-US"/>
        </w:rPr>
        <w:tab/>
      </w:r>
      <w:r>
        <w:rPr>
          <w:rFonts w:ascii="Times New Roman" w:eastAsia="Times New Roman" w:hAnsi="Times New Roman" w:cs="Times New Roman"/>
          <w:sz w:val="24"/>
          <w:szCs w:val="24"/>
          <w:lang w:val="en-US"/>
        </w:rPr>
        <w:tab/>
      </w:r>
      <w:r>
        <w:rPr>
          <w:rFonts w:ascii="Times New Roman" w:eastAsia="Times New Roman" w:hAnsi="Times New Roman" w:cs="Times New Roman"/>
          <w:sz w:val="24"/>
          <w:szCs w:val="24"/>
          <w:lang w:val="en-US"/>
        </w:rPr>
        <w:tab/>
        <w:t xml:space="preserve">   </w:t>
      </w:r>
      <w:r>
        <w:rPr>
          <w:rFonts w:ascii="Times New Roman" w:eastAsia="Times New Roman" w:hAnsi="Times New Roman" w:cs="Times New Roman"/>
          <w:sz w:val="24"/>
          <w:szCs w:val="24"/>
        </w:rPr>
        <w:t>patterns</w:t>
      </w:r>
      <w:r>
        <w:rPr>
          <w:rFonts w:ascii="Times New Roman" w:eastAsia="Times New Roman" w:hAnsi="Times New Roman" w:cs="Times New Roman"/>
          <w:sz w:val="24"/>
          <w:szCs w:val="24"/>
          <w:lang w:val="en-US"/>
        </w:rPr>
        <w:t>.</w:t>
      </w:r>
    </w:p>
    <w:p w14:paraId="07E9B65A" w14:textId="77777777" w:rsidR="001A2C7B" w:rsidRDefault="00254474">
      <w:pPr>
        <w:numPr>
          <w:ilvl w:val="0"/>
          <w:numId w:val="37"/>
        </w:numPr>
        <w:spacing w:after="0" w:line="480" w:lineRule="auto"/>
        <w:ind w:left="900" w:hanging="27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Limitations/</w:t>
      </w:r>
    </w:p>
    <w:p w14:paraId="2C055F42" w14:textId="77777777" w:rsidR="001A2C7B" w:rsidRDefault="00254474">
      <w:pPr>
        <w:spacing w:after="0" w:line="480" w:lineRule="auto"/>
        <w:ind w:left="90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Future research</w:t>
      </w:r>
      <w:r>
        <w:rPr>
          <w:rFonts w:ascii="Times New Roman" w:eastAsia="Times New Roman" w:hAnsi="Times New Roman" w:cs="Times New Roman"/>
          <w:sz w:val="24"/>
          <w:szCs w:val="24"/>
        </w:rPr>
        <w:tab/>
        <w:t xml:space="preserve">– Responses which could not be explained or require additional </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 xml:space="preserve">   </w:t>
      </w:r>
      <w:r>
        <w:rPr>
          <w:rFonts w:ascii="Times New Roman" w:eastAsia="Times New Roman" w:hAnsi="Times New Roman" w:cs="Times New Roman"/>
          <w:sz w:val="24"/>
          <w:szCs w:val="24"/>
          <w:lang w:val="en-US"/>
        </w:rPr>
        <w:t>r</w:t>
      </w:r>
      <w:proofErr w:type="spellStart"/>
      <w:r>
        <w:rPr>
          <w:rFonts w:ascii="Times New Roman" w:eastAsia="Times New Roman" w:hAnsi="Times New Roman" w:cs="Times New Roman"/>
          <w:sz w:val="24"/>
          <w:szCs w:val="24"/>
        </w:rPr>
        <w:t>esearch</w:t>
      </w:r>
      <w:proofErr w:type="spellEnd"/>
      <w:r>
        <w:rPr>
          <w:rFonts w:ascii="Times New Roman" w:eastAsia="Times New Roman" w:hAnsi="Times New Roman" w:cs="Times New Roman"/>
          <w:sz w:val="24"/>
          <w:szCs w:val="24"/>
        </w:rPr>
        <w:t>.</w:t>
      </w:r>
    </w:p>
    <w:p w14:paraId="6524222B" w14:textId="2DECAAD8" w:rsidR="001A2C7B" w:rsidRPr="00D1132C" w:rsidRDefault="00254474">
      <w:pPr>
        <w:spacing w:before="100" w:beforeAutospacing="1" w:after="100" w:afterAutospacing="1"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These categories were added in columns after the respondents so horizontal patterns (i.e., according to category) could emerge. This approach caused the development of an analytical framework, </w:t>
      </w:r>
      <w:r w:rsidRPr="00D1132C">
        <w:rPr>
          <w:rFonts w:ascii="Times New Roman" w:eastAsia="Times New Roman" w:hAnsi="Times New Roman" w:cs="Times New Roman"/>
          <w:sz w:val="24"/>
          <w:szCs w:val="24"/>
        </w:rPr>
        <w:t xml:space="preserve">presented </w:t>
      </w:r>
      <w:r w:rsidR="00CA6F93" w:rsidRPr="00D1132C">
        <w:rPr>
          <w:rFonts w:ascii="Times New Roman" w:eastAsia="Times New Roman" w:hAnsi="Times New Roman" w:cs="Times New Roman"/>
          <w:color w:val="000000" w:themeColor="text1"/>
          <w:sz w:val="24"/>
          <w:szCs w:val="24"/>
        </w:rPr>
        <w:t>in Appendix 1</w:t>
      </w:r>
      <w:r w:rsidR="00D1132C" w:rsidRPr="00D1132C">
        <w:rPr>
          <w:rFonts w:ascii="Times New Roman" w:eastAsia="Times New Roman" w:hAnsi="Times New Roman" w:cs="Times New Roman"/>
          <w:color w:val="000000" w:themeColor="text1"/>
          <w:sz w:val="24"/>
          <w:szCs w:val="24"/>
        </w:rPr>
        <w:t xml:space="preserve"> </w:t>
      </w:r>
      <w:r w:rsidR="00CA6F93" w:rsidRPr="00D1132C">
        <w:rPr>
          <w:rFonts w:ascii="Times New Roman" w:eastAsia="Times New Roman" w:hAnsi="Times New Roman" w:cs="Times New Roman"/>
          <w:color w:val="000000" w:themeColor="text1"/>
          <w:sz w:val="24"/>
          <w:szCs w:val="24"/>
        </w:rPr>
        <w:t xml:space="preserve">(J) </w:t>
      </w:r>
      <w:r w:rsidRPr="00D1132C">
        <w:rPr>
          <w:rFonts w:ascii="Times New Roman" w:eastAsia="Times New Roman" w:hAnsi="Times New Roman" w:cs="Times New Roman"/>
          <w:sz w:val="24"/>
          <w:szCs w:val="24"/>
        </w:rPr>
        <w:t xml:space="preserve">as worksheet “AF” – Analytical Framework. The results of this framework are presented in Chapter 4 </w:t>
      </w:r>
      <w:r w:rsidRPr="00D1132C">
        <w:rPr>
          <w:rFonts w:ascii="Times New Roman" w:eastAsia="Times New Roman" w:hAnsi="Times New Roman" w:cs="Times New Roman"/>
          <w:sz w:val="24"/>
          <w:szCs w:val="24"/>
          <w:lang w:val="en-US"/>
        </w:rPr>
        <w:t>(</w:t>
      </w:r>
      <w:r w:rsidRPr="00D1132C">
        <w:rPr>
          <w:rFonts w:ascii="Times New Roman" w:eastAsia="Times New Roman" w:hAnsi="Times New Roman" w:cs="Times New Roman"/>
          <w:sz w:val="24"/>
          <w:szCs w:val="24"/>
        </w:rPr>
        <w:t>Findings</w:t>
      </w:r>
      <w:r w:rsidRPr="00D1132C">
        <w:rPr>
          <w:rFonts w:ascii="Times New Roman" w:eastAsia="Times New Roman" w:hAnsi="Times New Roman" w:cs="Times New Roman"/>
          <w:sz w:val="24"/>
          <w:szCs w:val="24"/>
          <w:lang w:val="en-US"/>
        </w:rPr>
        <w:t>)</w:t>
      </w:r>
      <w:r w:rsidRPr="00D1132C">
        <w:rPr>
          <w:rFonts w:ascii="Times New Roman" w:eastAsia="Times New Roman" w:hAnsi="Times New Roman" w:cs="Times New Roman"/>
          <w:sz w:val="24"/>
          <w:szCs w:val="24"/>
        </w:rPr>
        <w:t xml:space="preserve"> and informed Chapter 5 </w:t>
      </w:r>
      <w:r w:rsidRPr="00D1132C">
        <w:rPr>
          <w:rFonts w:ascii="Times New Roman" w:eastAsia="Times New Roman" w:hAnsi="Times New Roman" w:cs="Times New Roman"/>
          <w:sz w:val="24"/>
          <w:szCs w:val="24"/>
          <w:lang w:val="en-US"/>
        </w:rPr>
        <w:t>(</w:t>
      </w:r>
      <w:r w:rsidRPr="00D1132C">
        <w:rPr>
          <w:rFonts w:ascii="Times New Roman" w:eastAsia="Times New Roman" w:hAnsi="Times New Roman" w:cs="Times New Roman"/>
          <w:sz w:val="24"/>
          <w:szCs w:val="24"/>
        </w:rPr>
        <w:t>Discussion</w:t>
      </w:r>
      <w:r w:rsidRPr="00D1132C">
        <w:rPr>
          <w:rFonts w:ascii="Times New Roman" w:eastAsia="Times New Roman" w:hAnsi="Times New Roman" w:cs="Times New Roman"/>
          <w:sz w:val="24"/>
          <w:szCs w:val="24"/>
          <w:lang w:val="en-US"/>
        </w:rPr>
        <w:t>)</w:t>
      </w:r>
      <w:r w:rsidRPr="00D1132C">
        <w:rPr>
          <w:rFonts w:ascii="Times New Roman" w:eastAsia="Times New Roman" w:hAnsi="Times New Roman" w:cs="Times New Roman"/>
          <w:sz w:val="24"/>
          <w:szCs w:val="24"/>
        </w:rPr>
        <w:t>.</w:t>
      </w:r>
    </w:p>
    <w:p w14:paraId="363FB87E" w14:textId="6B62F283" w:rsidR="001A2C7B" w:rsidRDefault="00B10152">
      <w:pPr>
        <w:spacing w:before="100" w:beforeAutospacing="1" w:after="100" w:afterAutospacing="1" w:line="480" w:lineRule="auto"/>
        <w:ind w:firstLine="720"/>
        <w:jc w:val="both"/>
        <w:rPr>
          <w:rFonts w:ascii="Times New Roman" w:eastAsia="Times New Roman" w:hAnsi="Times New Roman" w:cs="Times New Roman"/>
          <w:sz w:val="24"/>
          <w:szCs w:val="24"/>
        </w:rPr>
      </w:pPr>
      <w:r w:rsidRPr="00D1132C">
        <w:rPr>
          <w:rFonts w:ascii="Times New Roman" w:eastAsia="Times New Roman" w:hAnsi="Times New Roman" w:cs="Times New Roman"/>
          <w:color w:val="000000" w:themeColor="text1"/>
          <w:sz w:val="24"/>
          <w:szCs w:val="24"/>
        </w:rPr>
        <w:t>The responses of Interview 1 as presented in Appendix 1</w:t>
      </w:r>
      <w:r w:rsidR="00D1132C" w:rsidRPr="00D1132C">
        <w:rPr>
          <w:rFonts w:ascii="Times New Roman" w:eastAsia="Times New Roman" w:hAnsi="Times New Roman" w:cs="Times New Roman"/>
          <w:color w:val="000000" w:themeColor="text1"/>
          <w:sz w:val="24"/>
          <w:szCs w:val="24"/>
        </w:rPr>
        <w:t xml:space="preserve"> </w:t>
      </w:r>
      <w:r w:rsidRPr="00D1132C">
        <w:rPr>
          <w:rFonts w:ascii="Times New Roman" w:eastAsia="Times New Roman" w:hAnsi="Times New Roman" w:cs="Times New Roman"/>
          <w:color w:val="000000" w:themeColor="text1"/>
          <w:sz w:val="24"/>
          <w:szCs w:val="24"/>
        </w:rPr>
        <w:t xml:space="preserve">(A) and Appendix 2 (A) </w:t>
      </w:r>
      <w:r w:rsidR="00254474" w:rsidRPr="00D1132C">
        <w:rPr>
          <w:rFonts w:ascii="Times New Roman" w:eastAsia="Times New Roman" w:hAnsi="Times New Roman" w:cs="Times New Roman"/>
          <w:sz w:val="24"/>
          <w:szCs w:val="24"/>
        </w:rPr>
        <w:t>did</w:t>
      </w:r>
      <w:r w:rsidR="00254474">
        <w:rPr>
          <w:rFonts w:ascii="Times New Roman" w:eastAsia="Times New Roman" w:hAnsi="Times New Roman" w:cs="Times New Roman"/>
          <w:sz w:val="24"/>
          <w:szCs w:val="24"/>
        </w:rPr>
        <w:t xml:space="preserve"> not undergo this form of Analysis. Data collected from Interview 1 provided an overview of a timeline for key developments within the </w:t>
      </w:r>
      <w:proofErr w:type="spellStart"/>
      <w:r w:rsidR="00254474">
        <w:rPr>
          <w:rFonts w:ascii="Times New Roman" w:eastAsia="Times New Roman" w:hAnsi="Times New Roman" w:cs="Times New Roman"/>
          <w:sz w:val="24"/>
          <w:szCs w:val="24"/>
        </w:rPr>
        <w:t>Teelucksingh</w:t>
      </w:r>
      <w:proofErr w:type="spellEnd"/>
      <w:r w:rsidR="00254474">
        <w:rPr>
          <w:rFonts w:ascii="Times New Roman" w:eastAsia="Times New Roman" w:hAnsi="Times New Roman" w:cs="Times New Roman"/>
          <w:sz w:val="24"/>
          <w:szCs w:val="24"/>
        </w:rPr>
        <w:t xml:space="preserve"> </w:t>
      </w:r>
      <w:r w:rsidR="00254474">
        <w:rPr>
          <w:rFonts w:ascii="Times New Roman" w:eastAsia="Times New Roman" w:hAnsi="Times New Roman" w:cs="Times New Roman"/>
          <w:sz w:val="24"/>
          <w:szCs w:val="24"/>
          <w:lang w:val="en-US"/>
        </w:rPr>
        <w:t>f</w:t>
      </w:r>
      <w:proofErr w:type="spellStart"/>
      <w:r w:rsidR="00254474">
        <w:rPr>
          <w:rFonts w:ascii="Times New Roman" w:eastAsia="Times New Roman" w:hAnsi="Times New Roman" w:cs="Times New Roman"/>
          <w:sz w:val="24"/>
          <w:szCs w:val="24"/>
        </w:rPr>
        <w:t>amily</w:t>
      </w:r>
      <w:proofErr w:type="spellEnd"/>
      <w:r w:rsidR="00254474">
        <w:rPr>
          <w:rFonts w:ascii="Times New Roman" w:eastAsia="Times New Roman" w:hAnsi="Times New Roman" w:cs="Times New Roman"/>
          <w:sz w:val="24"/>
          <w:szCs w:val="24"/>
        </w:rPr>
        <w:t xml:space="preserve"> firm and the Founder’s rational</w:t>
      </w:r>
      <w:r w:rsidR="00254474">
        <w:rPr>
          <w:rFonts w:ascii="Times New Roman" w:eastAsia="Times New Roman" w:hAnsi="Times New Roman" w:cs="Times New Roman"/>
          <w:sz w:val="24"/>
          <w:szCs w:val="24"/>
          <w:lang w:val="en-US"/>
        </w:rPr>
        <w:t>e</w:t>
      </w:r>
      <w:r w:rsidR="00254474">
        <w:rPr>
          <w:rFonts w:ascii="Times New Roman" w:eastAsia="Times New Roman" w:hAnsi="Times New Roman" w:cs="Times New Roman"/>
          <w:sz w:val="24"/>
          <w:szCs w:val="24"/>
        </w:rPr>
        <w:t xml:space="preserve"> for making such decisions. These responses were </w:t>
      </w:r>
      <w:proofErr w:type="spellStart"/>
      <w:r w:rsidR="00254474">
        <w:rPr>
          <w:rFonts w:ascii="Times New Roman" w:eastAsia="Times New Roman" w:hAnsi="Times New Roman" w:cs="Times New Roman"/>
          <w:sz w:val="24"/>
          <w:szCs w:val="24"/>
          <w:lang w:val="en-US"/>
        </w:rPr>
        <w:t>analysed</w:t>
      </w:r>
      <w:proofErr w:type="spellEnd"/>
      <w:r w:rsidR="00254474">
        <w:rPr>
          <w:rFonts w:ascii="Times New Roman" w:eastAsia="Times New Roman" w:hAnsi="Times New Roman" w:cs="Times New Roman"/>
          <w:sz w:val="24"/>
          <w:szCs w:val="24"/>
        </w:rPr>
        <w:t xml:space="preserve"> against the </w:t>
      </w:r>
      <w:proofErr w:type="spellStart"/>
      <w:r w:rsidR="00254474">
        <w:rPr>
          <w:rFonts w:ascii="Times New Roman" w:eastAsia="Times New Roman" w:hAnsi="Times New Roman" w:cs="Times New Roman"/>
          <w:sz w:val="24"/>
          <w:szCs w:val="24"/>
        </w:rPr>
        <w:t>Gersick</w:t>
      </w:r>
      <w:proofErr w:type="spellEnd"/>
      <w:r w:rsidR="00254474">
        <w:rPr>
          <w:rFonts w:ascii="Times New Roman" w:eastAsia="Times New Roman" w:hAnsi="Times New Roman" w:cs="Times New Roman"/>
          <w:sz w:val="24"/>
          <w:szCs w:val="24"/>
          <w:lang w:val="en-US"/>
        </w:rPr>
        <w:t>,</w:t>
      </w:r>
      <w:r w:rsidR="00254474">
        <w:rPr>
          <w:rFonts w:ascii="Times New Roman" w:eastAsia="Times New Roman" w:hAnsi="Times New Roman" w:cs="Times New Roman"/>
          <w:sz w:val="24"/>
          <w:szCs w:val="24"/>
        </w:rPr>
        <w:t xml:space="preserve"> et al. (1997) model to determine which stage of each dimension the </w:t>
      </w:r>
      <w:r w:rsidR="00254474">
        <w:rPr>
          <w:rFonts w:ascii="Times New Roman" w:eastAsia="Times New Roman" w:hAnsi="Times New Roman" w:cs="Times New Roman"/>
          <w:sz w:val="24"/>
          <w:szCs w:val="24"/>
          <w:lang w:val="en-US"/>
        </w:rPr>
        <w:t>f</w:t>
      </w:r>
      <w:proofErr w:type="spellStart"/>
      <w:r w:rsidR="00254474">
        <w:rPr>
          <w:rFonts w:ascii="Times New Roman" w:eastAsia="Times New Roman" w:hAnsi="Times New Roman" w:cs="Times New Roman"/>
          <w:sz w:val="24"/>
          <w:szCs w:val="24"/>
        </w:rPr>
        <w:t>amily</w:t>
      </w:r>
      <w:proofErr w:type="spellEnd"/>
      <w:r w:rsidR="00254474">
        <w:rPr>
          <w:rFonts w:ascii="Times New Roman" w:eastAsia="Times New Roman" w:hAnsi="Times New Roman" w:cs="Times New Roman"/>
          <w:sz w:val="24"/>
          <w:szCs w:val="24"/>
        </w:rPr>
        <w:t xml:space="preserve"> firm would be at in terms of its</w:t>
      </w:r>
      <w:r w:rsidR="00254474">
        <w:rPr>
          <w:rFonts w:ascii="Times New Roman" w:eastAsia="Times New Roman" w:hAnsi="Times New Roman" w:cs="Times New Roman"/>
          <w:sz w:val="24"/>
          <w:szCs w:val="24"/>
          <w:lang w:val="en-US"/>
        </w:rPr>
        <w:t xml:space="preserve"> life cycle. </w:t>
      </w:r>
      <w:r w:rsidR="00254474">
        <w:rPr>
          <w:rFonts w:ascii="Times New Roman" w:eastAsia="Times New Roman" w:hAnsi="Times New Roman" w:cs="Times New Roman"/>
          <w:sz w:val="24"/>
          <w:szCs w:val="24"/>
        </w:rPr>
        <w:t>This is also presented in Chapter 5.</w:t>
      </w:r>
    </w:p>
    <w:p w14:paraId="459590B1" w14:textId="77777777" w:rsidR="001A2C7B" w:rsidRDefault="00254474">
      <w:pPr>
        <w:spacing w:before="100" w:beforeAutospacing="1" w:after="100" w:afterAutospacing="1"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Responses of the Founder and Co-</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ounder</w:t>
      </w:r>
      <w:proofErr w:type="spellEnd"/>
      <w:r>
        <w:rPr>
          <w:rFonts w:ascii="Times New Roman" w:eastAsia="Times New Roman" w:hAnsi="Times New Roman" w:cs="Times New Roman"/>
          <w:sz w:val="24"/>
          <w:szCs w:val="24"/>
        </w:rPr>
        <w:t xml:space="preserve"> as presented in worksheet AF, columns C and D</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primarily informed the </w:t>
      </w:r>
      <w:r>
        <w:rPr>
          <w:rFonts w:ascii="Times New Roman" w:eastAsia="Times New Roman" w:hAnsi="Times New Roman" w:cs="Times New Roman"/>
          <w:sz w:val="24"/>
          <w:szCs w:val="24"/>
          <w:lang w:val="en-US"/>
        </w:rPr>
        <w:t>c</w:t>
      </w:r>
      <w:proofErr w:type="spellStart"/>
      <w:r>
        <w:rPr>
          <w:rFonts w:ascii="Times New Roman" w:eastAsia="Times New Roman" w:hAnsi="Times New Roman" w:cs="Times New Roman"/>
          <w:sz w:val="24"/>
          <w:szCs w:val="24"/>
        </w:rPr>
        <w:t>ultural</w:t>
      </w:r>
      <w:proofErr w:type="spellEnd"/>
      <w:r>
        <w:rPr>
          <w:rFonts w:ascii="Times New Roman" w:eastAsia="Times New Roman" w:hAnsi="Times New Roman" w:cs="Times New Roman"/>
          <w:sz w:val="24"/>
          <w:szCs w:val="24"/>
        </w:rPr>
        <w:t xml:space="preserve"> practices and core values of the </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irm</w:t>
      </w:r>
      <w:proofErr w:type="spellEnd"/>
      <w:r>
        <w:rPr>
          <w:rFonts w:ascii="Times New Roman" w:eastAsia="Times New Roman" w:hAnsi="Times New Roman" w:cs="Times New Roman"/>
          <w:sz w:val="24"/>
          <w:szCs w:val="24"/>
        </w:rPr>
        <w:t xml:space="preserve"> which caused a </w:t>
      </w:r>
      <w:r>
        <w:rPr>
          <w:rFonts w:ascii="Times New Roman" w:eastAsia="Times New Roman" w:hAnsi="Times New Roman" w:cs="Times New Roman"/>
          <w:sz w:val="24"/>
          <w:szCs w:val="24"/>
          <w:lang w:val="en-US"/>
        </w:rPr>
        <w:t>c</w:t>
      </w:r>
      <w:proofErr w:type="spellStart"/>
      <w:r>
        <w:rPr>
          <w:rFonts w:ascii="Times New Roman" w:eastAsia="Times New Roman" w:hAnsi="Times New Roman" w:cs="Times New Roman"/>
          <w:sz w:val="24"/>
          <w:szCs w:val="24"/>
        </w:rPr>
        <w:t>ultural</w:t>
      </w:r>
      <w:proofErr w:type="spellEnd"/>
      <w:r>
        <w:rPr>
          <w:rFonts w:ascii="Times New Roman" w:eastAsia="Times New Roman" w:hAnsi="Times New Roman" w:cs="Times New Roman"/>
          <w:sz w:val="24"/>
          <w:szCs w:val="24"/>
        </w:rPr>
        <w:t xml:space="preserve"> pattern to emerge. The </w:t>
      </w:r>
      <w:r>
        <w:rPr>
          <w:rFonts w:ascii="Times New Roman" w:eastAsia="Times New Roman" w:hAnsi="Times New Roman" w:cs="Times New Roman"/>
          <w:sz w:val="24"/>
          <w:szCs w:val="24"/>
          <w:lang w:val="en-US"/>
        </w:rPr>
        <w:t>c</w:t>
      </w:r>
      <w:proofErr w:type="spellStart"/>
      <w:r>
        <w:rPr>
          <w:rFonts w:ascii="Times New Roman" w:eastAsia="Times New Roman" w:hAnsi="Times New Roman" w:cs="Times New Roman"/>
          <w:sz w:val="24"/>
          <w:szCs w:val="24"/>
        </w:rPr>
        <w:t>ultural</w:t>
      </w:r>
      <w:proofErr w:type="spellEnd"/>
      <w:r>
        <w:rPr>
          <w:rFonts w:ascii="Times New Roman" w:eastAsia="Times New Roman" w:hAnsi="Times New Roman" w:cs="Times New Roman"/>
          <w:sz w:val="24"/>
          <w:szCs w:val="24"/>
        </w:rPr>
        <w:t xml:space="preserve"> practices of the </w:t>
      </w:r>
      <w:proofErr w:type="spellStart"/>
      <w:r>
        <w:rPr>
          <w:rFonts w:ascii="Times New Roman" w:eastAsia="Times New Roman" w:hAnsi="Times New Roman" w:cs="Times New Roman"/>
          <w:sz w:val="24"/>
          <w:szCs w:val="24"/>
        </w:rPr>
        <w:t>Teelucksingh</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amily</w:t>
      </w:r>
      <w:proofErr w:type="spellEnd"/>
      <w:r>
        <w:rPr>
          <w:rFonts w:ascii="Times New Roman" w:eastAsia="Times New Roman" w:hAnsi="Times New Roman" w:cs="Times New Roman"/>
          <w:sz w:val="24"/>
          <w:szCs w:val="24"/>
        </w:rPr>
        <w:t xml:space="preserve"> f</w:t>
      </w:r>
      <w:proofErr w:type="spellStart"/>
      <w:r>
        <w:rPr>
          <w:rFonts w:ascii="Times New Roman" w:eastAsia="Times New Roman" w:hAnsi="Times New Roman" w:cs="Times New Roman"/>
          <w:sz w:val="24"/>
          <w:szCs w:val="24"/>
          <w:lang w:val="en-US"/>
        </w:rPr>
        <w:t>i</w:t>
      </w:r>
      <w:proofErr w:type="spellEnd"/>
      <w:r>
        <w:rPr>
          <w:rFonts w:ascii="Times New Roman" w:eastAsia="Times New Roman" w:hAnsi="Times New Roman" w:cs="Times New Roman"/>
          <w:sz w:val="24"/>
          <w:szCs w:val="24"/>
        </w:rPr>
        <w:t>rm w</w:t>
      </w:r>
      <w:r>
        <w:rPr>
          <w:rFonts w:ascii="Times New Roman" w:eastAsia="Times New Roman" w:hAnsi="Times New Roman" w:cs="Times New Roman"/>
          <w:sz w:val="24"/>
          <w:szCs w:val="24"/>
          <w:lang w:val="en-US"/>
        </w:rPr>
        <w:t>ere</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analy</w:t>
      </w:r>
      <w:proofErr w:type="spellEnd"/>
      <w:r>
        <w:rPr>
          <w:rFonts w:ascii="Times New Roman" w:eastAsia="Times New Roman" w:hAnsi="Times New Roman" w:cs="Times New Roman"/>
          <w:sz w:val="24"/>
          <w:szCs w:val="24"/>
          <w:lang w:val="en-US"/>
        </w:rPr>
        <w:t>s</w:t>
      </w:r>
      <w:r>
        <w:rPr>
          <w:rFonts w:ascii="Times New Roman" w:eastAsia="Times New Roman" w:hAnsi="Times New Roman" w:cs="Times New Roman"/>
          <w:sz w:val="24"/>
          <w:szCs w:val="24"/>
        </w:rPr>
        <w:t xml:space="preserve">ed against the models presented in the Literature </w:t>
      </w:r>
      <w:r>
        <w:rPr>
          <w:rFonts w:ascii="Times New Roman" w:eastAsia="Times New Roman" w:hAnsi="Times New Roman" w:cs="Times New Roman"/>
          <w:sz w:val="24"/>
          <w:szCs w:val="24"/>
          <w:lang w:val="en-US"/>
        </w:rPr>
        <w:t>R</w:t>
      </w:r>
      <w:proofErr w:type="spellStart"/>
      <w:r>
        <w:rPr>
          <w:rFonts w:ascii="Times New Roman" w:eastAsia="Times New Roman" w:hAnsi="Times New Roman" w:cs="Times New Roman"/>
          <w:sz w:val="24"/>
          <w:szCs w:val="24"/>
        </w:rPr>
        <w:t>eview</w:t>
      </w:r>
      <w:proofErr w:type="spellEnd"/>
      <w:r>
        <w:rPr>
          <w:rFonts w:ascii="Times New Roman" w:eastAsia="Times New Roman" w:hAnsi="Times New Roman" w:cs="Times New Roman"/>
          <w:sz w:val="24"/>
          <w:szCs w:val="24"/>
        </w:rPr>
        <w:t xml:space="preserve"> and discussed in Chapter 5. The cultural dimension is of significance as illustrated in Fig 3.1</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Culture impacts on every component of the corporate strategy being framed.</w:t>
      </w:r>
    </w:p>
    <w:p w14:paraId="15DCA4C1" w14:textId="77777777" w:rsidR="001A2C7B" w:rsidRDefault="00254474">
      <w:pPr>
        <w:pStyle w:val="Heading3"/>
        <w:spacing w:afterLines="100" w:line="260" w:lineRule="auto"/>
      </w:pPr>
      <w:bookmarkStart w:id="75" w:name="_Toc77622197"/>
      <w:r>
        <w:rPr>
          <w:lang w:val="en-US"/>
        </w:rPr>
        <w:lastRenderedPageBreak/>
        <w:t xml:space="preserve">3.6.2 </w:t>
      </w:r>
      <w:r>
        <w:t>Secondary Data</w:t>
      </w:r>
      <w:bookmarkEnd w:id="75"/>
    </w:p>
    <w:p w14:paraId="4CA93A68" w14:textId="77777777" w:rsidR="001A2C7B" w:rsidRDefault="00254474">
      <w:pPr>
        <w:pStyle w:val="Heading4"/>
      </w:pPr>
      <w:r>
        <w:rPr>
          <w:lang w:val="en-US"/>
        </w:rPr>
        <w:t xml:space="preserve">3.6.2.1 </w:t>
      </w:r>
      <w:r>
        <w:t>Financial Performance</w:t>
      </w:r>
    </w:p>
    <w:p w14:paraId="13328DC3" w14:textId="24AC4DA6" w:rsidR="001A2C7B" w:rsidRDefault="00B10152">
      <w:pPr>
        <w:spacing w:before="100" w:beforeAutospacing="1" w:after="100" w:afterAutospacing="1" w:line="480" w:lineRule="auto"/>
        <w:ind w:firstLine="720"/>
        <w:jc w:val="both"/>
        <w:rPr>
          <w:rFonts w:ascii="Times New Roman" w:eastAsia="Times New Roman" w:hAnsi="Times New Roman" w:cs="Times New Roman"/>
          <w:sz w:val="24"/>
          <w:szCs w:val="24"/>
        </w:rPr>
      </w:pPr>
      <w:r w:rsidRPr="00D1132C">
        <w:rPr>
          <w:rFonts w:ascii="Times New Roman" w:eastAsia="Times New Roman" w:hAnsi="Times New Roman" w:cs="Times New Roman"/>
          <w:color w:val="000000" w:themeColor="text1"/>
          <w:sz w:val="24"/>
          <w:szCs w:val="24"/>
        </w:rPr>
        <w:t>Financial Data for the period 2010 to 2020 were collected and presented in Appendix 1</w:t>
      </w:r>
      <w:r w:rsidR="00D1132C">
        <w:rPr>
          <w:rFonts w:ascii="Times New Roman" w:eastAsia="Times New Roman" w:hAnsi="Times New Roman" w:cs="Times New Roman"/>
          <w:color w:val="000000" w:themeColor="text1"/>
          <w:sz w:val="24"/>
          <w:szCs w:val="24"/>
        </w:rPr>
        <w:t xml:space="preserve"> </w:t>
      </w:r>
      <w:r w:rsidRPr="00D1132C">
        <w:rPr>
          <w:rFonts w:ascii="Times New Roman" w:eastAsia="Times New Roman" w:hAnsi="Times New Roman" w:cs="Times New Roman"/>
          <w:color w:val="000000" w:themeColor="text1"/>
          <w:sz w:val="24"/>
          <w:szCs w:val="24"/>
        </w:rPr>
        <w:t xml:space="preserve">(K). Ratio Analysis was conducted and the financial performance of the </w:t>
      </w:r>
      <w:r w:rsidR="00D1132C">
        <w:rPr>
          <w:rFonts w:ascii="Times New Roman" w:eastAsia="Times New Roman" w:hAnsi="Times New Roman" w:cs="Times New Roman"/>
          <w:color w:val="000000" w:themeColor="text1"/>
          <w:sz w:val="24"/>
          <w:szCs w:val="24"/>
        </w:rPr>
        <w:t>f</w:t>
      </w:r>
      <w:r w:rsidRPr="00D1132C">
        <w:rPr>
          <w:rFonts w:ascii="Times New Roman" w:eastAsia="Times New Roman" w:hAnsi="Times New Roman" w:cs="Times New Roman"/>
          <w:color w:val="000000" w:themeColor="text1"/>
          <w:sz w:val="24"/>
          <w:szCs w:val="24"/>
        </w:rPr>
        <w:t xml:space="preserve">amily </w:t>
      </w:r>
      <w:r w:rsidR="00D1132C">
        <w:rPr>
          <w:rFonts w:ascii="Times New Roman" w:eastAsia="Times New Roman" w:hAnsi="Times New Roman" w:cs="Times New Roman"/>
          <w:color w:val="000000" w:themeColor="text1"/>
          <w:sz w:val="24"/>
          <w:szCs w:val="24"/>
        </w:rPr>
        <w:t>f</w:t>
      </w:r>
      <w:r w:rsidRPr="00D1132C">
        <w:rPr>
          <w:rFonts w:ascii="Times New Roman" w:eastAsia="Times New Roman" w:hAnsi="Times New Roman" w:cs="Times New Roman"/>
          <w:color w:val="000000" w:themeColor="text1"/>
          <w:sz w:val="24"/>
          <w:szCs w:val="24"/>
        </w:rPr>
        <w:t>irm analysed and presented in Appendix 1</w:t>
      </w:r>
      <w:r w:rsidR="00D1132C">
        <w:rPr>
          <w:rFonts w:ascii="Times New Roman" w:eastAsia="Times New Roman" w:hAnsi="Times New Roman" w:cs="Times New Roman"/>
          <w:color w:val="000000" w:themeColor="text1"/>
          <w:sz w:val="24"/>
          <w:szCs w:val="24"/>
        </w:rPr>
        <w:t xml:space="preserve"> </w:t>
      </w:r>
      <w:r w:rsidRPr="00D1132C">
        <w:rPr>
          <w:rFonts w:ascii="Times New Roman" w:eastAsia="Times New Roman" w:hAnsi="Times New Roman" w:cs="Times New Roman"/>
          <w:color w:val="000000" w:themeColor="text1"/>
          <w:sz w:val="24"/>
          <w:szCs w:val="24"/>
        </w:rPr>
        <w:t>(L).</w:t>
      </w:r>
      <w:r>
        <w:rPr>
          <w:rFonts w:ascii="Times New Roman" w:eastAsia="Times New Roman" w:hAnsi="Times New Roman" w:cs="Times New Roman"/>
          <w:color w:val="000000" w:themeColor="text1"/>
          <w:sz w:val="24"/>
          <w:szCs w:val="24"/>
        </w:rPr>
        <w:t xml:space="preserve"> </w:t>
      </w:r>
      <w:r w:rsidR="00254474">
        <w:rPr>
          <w:rFonts w:ascii="Times New Roman" w:eastAsia="Times New Roman" w:hAnsi="Times New Roman" w:cs="Times New Roman"/>
          <w:sz w:val="24"/>
          <w:szCs w:val="24"/>
        </w:rPr>
        <w:t xml:space="preserve">This allowed for the determination of the current stage of the </w:t>
      </w:r>
      <w:r w:rsidR="00254474">
        <w:rPr>
          <w:rFonts w:ascii="Times New Roman" w:eastAsia="Times New Roman" w:hAnsi="Times New Roman" w:cs="Times New Roman"/>
          <w:sz w:val="24"/>
          <w:szCs w:val="24"/>
          <w:lang w:val="en-US"/>
        </w:rPr>
        <w:t>f</w:t>
      </w:r>
      <w:proofErr w:type="spellStart"/>
      <w:r w:rsidR="00254474">
        <w:rPr>
          <w:rFonts w:ascii="Times New Roman" w:eastAsia="Times New Roman" w:hAnsi="Times New Roman" w:cs="Times New Roman"/>
          <w:sz w:val="24"/>
          <w:szCs w:val="24"/>
        </w:rPr>
        <w:t>irm’s</w:t>
      </w:r>
      <w:proofErr w:type="spellEnd"/>
      <w:r w:rsidR="00254474">
        <w:rPr>
          <w:rFonts w:ascii="Times New Roman" w:eastAsia="Times New Roman" w:hAnsi="Times New Roman" w:cs="Times New Roman"/>
          <w:sz w:val="24"/>
          <w:szCs w:val="24"/>
        </w:rPr>
        <w:t xml:space="preserve"> </w:t>
      </w:r>
      <w:r w:rsidR="00254474">
        <w:rPr>
          <w:rFonts w:ascii="Times New Roman" w:eastAsia="Times New Roman" w:hAnsi="Times New Roman" w:cs="Times New Roman"/>
          <w:sz w:val="24"/>
          <w:szCs w:val="24"/>
          <w:lang w:val="en-US"/>
        </w:rPr>
        <w:t>l</w:t>
      </w:r>
      <w:proofErr w:type="spellStart"/>
      <w:r w:rsidR="00254474">
        <w:rPr>
          <w:rFonts w:ascii="Times New Roman" w:eastAsia="Times New Roman" w:hAnsi="Times New Roman" w:cs="Times New Roman"/>
          <w:sz w:val="24"/>
          <w:szCs w:val="24"/>
        </w:rPr>
        <w:t>ife</w:t>
      </w:r>
      <w:proofErr w:type="spellEnd"/>
      <w:r w:rsidR="00254474">
        <w:rPr>
          <w:rFonts w:ascii="Times New Roman" w:eastAsia="Times New Roman" w:hAnsi="Times New Roman" w:cs="Times New Roman"/>
          <w:sz w:val="24"/>
          <w:szCs w:val="24"/>
        </w:rPr>
        <w:t xml:space="preserve"> cycle as well as </w:t>
      </w:r>
      <w:r w:rsidR="00254474">
        <w:rPr>
          <w:rFonts w:ascii="Times New Roman" w:eastAsia="Times New Roman" w:hAnsi="Times New Roman" w:cs="Times New Roman"/>
          <w:sz w:val="24"/>
          <w:szCs w:val="24"/>
          <w:lang w:val="en-US"/>
        </w:rPr>
        <w:t xml:space="preserve">the </w:t>
      </w:r>
      <w:r w:rsidR="00254474">
        <w:rPr>
          <w:rFonts w:ascii="Times New Roman" w:eastAsia="Times New Roman" w:hAnsi="Times New Roman" w:cs="Times New Roman"/>
          <w:sz w:val="24"/>
          <w:szCs w:val="24"/>
        </w:rPr>
        <w:t>financial practices of the fir</w:t>
      </w:r>
      <w:r w:rsidR="00254474">
        <w:rPr>
          <w:rFonts w:ascii="Times New Roman" w:eastAsia="Times New Roman" w:hAnsi="Times New Roman" w:cs="Times New Roman"/>
          <w:sz w:val="24"/>
          <w:szCs w:val="24"/>
          <w:lang w:val="en-US"/>
        </w:rPr>
        <w:t>m</w:t>
      </w:r>
      <w:r w:rsidR="00254474">
        <w:rPr>
          <w:rFonts w:ascii="Times New Roman" w:eastAsia="Times New Roman" w:hAnsi="Times New Roman" w:cs="Times New Roman"/>
          <w:sz w:val="24"/>
          <w:szCs w:val="24"/>
        </w:rPr>
        <w:t xml:space="preserve">. Ratio analysis also informed the trend analysis which revealed the general direction of the performance of the firm while hinting at future performance. </w:t>
      </w:r>
    </w:p>
    <w:p w14:paraId="15752D7C" w14:textId="77777777" w:rsidR="001A2C7B" w:rsidRDefault="00254474">
      <w:pPr>
        <w:autoSpaceDE w:val="0"/>
        <w:autoSpaceDN w:val="0"/>
        <w:adjustRightInd w:val="0"/>
        <w:spacing w:after="0" w:line="48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All data collected, quantitative and qualitative, after analysis, was presented within the context of the three dimensions of Family business: Family, Business and Ownership. The objective was to create a strategy for each dimension.</w:t>
      </w:r>
    </w:p>
    <w:p w14:paraId="4B5EB800" w14:textId="77777777" w:rsidR="001A2C7B" w:rsidRDefault="00254474">
      <w:pPr>
        <w:pStyle w:val="Heading2"/>
        <w:spacing w:afterLines="100" w:after="240" w:line="260" w:lineRule="auto"/>
      </w:pPr>
      <w:bookmarkStart w:id="76" w:name="_Toc77622198"/>
      <w:r>
        <w:t>3.</w:t>
      </w:r>
      <w:r>
        <w:rPr>
          <w:lang w:val="en-US"/>
        </w:rPr>
        <w:t>7</w:t>
      </w:r>
      <w:r>
        <w:t xml:space="preserve"> Research Ethics</w:t>
      </w:r>
      <w:bookmarkEnd w:id="76"/>
    </w:p>
    <w:p w14:paraId="0BC5BC8F"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Ethics is concerned with the moral conduct of human beings and this study requires the understanding of human behaviour of family members and employees in a business setting. </w:t>
      </w:r>
    </w:p>
    <w:p w14:paraId="3BDF6449" w14:textId="77777777" w:rsidR="001A2C7B" w:rsidRDefault="00254474">
      <w:pPr>
        <w:pStyle w:val="Heading3"/>
        <w:spacing w:afterLines="100" w:line="260" w:lineRule="auto"/>
      </w:pPr>
      <w:bookmarkStart w:id="77" w:name="_Toc77622199"/>
      <w:r>
        <w:t>3.</w:t>
      </w:r>
      <w:r>
        <w:rPr>
          <w:lang w:val="en-US"/>
        </w:rPr>
        <w:t>7.</w:t>
      </w:r>
      <w:r>
        <w:t>1 Disclosure</w:t>
      </w:r>
      <w:bookmarkEnd w:id="77"/>
    </w:p>
    <w:p w14:paraId="0417100D"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To ensure that this research is conducted according to the highest ethical standards, there exists a relationship between the Researcher and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that must be disclosed. The Researcher</w:t>
      </w:r>
      <w:r>
        <w:rPr>
          <w:rFonts w:ascii="Times New Roman" w:hAnsi="Times New Roman" w:cs="Times New Roman"/>
          <w:sz w:val="24"/>
          <w:szCs w:val="24"/>
          <w:lang w:val="en-US"/>
        </w:rPr>
        <w:t xml:space="preserve"> </w:t>
      </w:r>
      <w:r>
        <w:rPr>
          <w:rFonts w:ascii="Times New Roman" w:eastAsia="Times New Roman" w:hAnsi="Times New Roman" w:cs="Times New Roman"/>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Shrikissoon</w:t>
      </w:r>
      <w:proofErr w:type="spellEnd"/>
      <w:r>
        <w:rPr>
          <w:rFonts w:ascii="Times New Roman" w:hAnsi="Times New Roman" w:cs="Times New Roman"/>
          <w:sz w:val="24"/>
          <w:szCs w:val="24"/>
        </w:rPr>
        <w:t xml:space="preserve"> </w:t>
      </w:r>
      <w:r>
        <w:rPr>
          <w:rFonts w:ascii="Times New Roman" w:eastAsia="Times New Roman" w:hAnsi="Times New Roman" w:cs="Times New Roman"/>
          <w:sz w:val="24"/>
          <w:szCs w:val="24"/>
        </w:rPr>
        <w:t>–</w:t>
      </w:r>
      <w:r>
        <w:rPr>
          <w:rFonts w:ascii="Times New Roman" w:eastAsia="Times New Roman" w:hAnsi="Times New Roman" w:cs="Times New Roman"/>
          <w:sz w:val="24"/>
          <w:szCs w:val="24"/>
          <w:lang w:val="en-US"/>
        </w:rPr>
        <w:t xml:space="preserve"> </w:t>
      </w:r>
      <w:r>
        <w:rPr>
          <w:rFonts w:ascii="Times New Roman" w:hAnsi="Times New Roman" w:cs="Times New Roman"/>
          <w:sz w:val="24"/>
          <w:szCs w:val="24"/>
        </w:rPr>
        <w:t xml:space="preserve">is also the son of the Founders of </w:t>
      </w:r>
      <w:r>
        <w:rPr>
          <w:rFonts w:ascii="Times New Roman" w:hAnsi="Times New Roman" w:cs="Times New Roman"/>
          <w:sz w:val="24"/>
          <w:szCs w:val="24"/>
          <w:lang w:val="en-US"/>
        </w:rPr>
        <w:t>t</w:t>
      </w:r>
      <w:r>
        <w:rPr>
          <w:rFonts w:ascii="Times New Roman" w:hAnsi="Times New Roman" w:cs="Times New Roman"/>
          <w:sz w:val="24"/>
          <w:szCs w:val="24"/>
        </w:rPr>
        <w:t xml:space="preserve">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lang w:val="en-US"/>
        </w:rPr>
        <w:t xml:space="preserve"> </w:t>
      </w:r>
      <w:r>
        <w:rPr>
          <w:rFonts w:ascii="Times New Roman" w:hAnsi="Times New Roman" w:cs="Times New Roman"/>
          <w:sz w:val="24"/>
          <w:szCs w:val="24"/>
        </w:rPr>
        <w:t xml:space="preserve">- </w:t>
      </w:r>
      <w:proofErr w:type="spellStart"/>
      <w:r>
        <w:rPr>
          <w:rFonts w:ascii="Times New Roman" w:hAnsi="Times New Roman" w:cs="Times New Roman"/>
          <w:sz w:val="24"/>
          <w:szCs w:val="24"/>
        </w:rPr>
        <w:t>Teeluck</w:t>
      </w:r>
      <w:proofErr w:type="spellEnd"/>
      <w:r>
        <w:rPr>
          <w:rFonts w:ascii="Times New Roman" w:hAnsi="Times New Roman" w:cs="Times New Roman"/>
          <w:sz w:val="24"/>
          <w:szCs w:val="24"/>
        </w:rPr>
        <w:t xml:space="preserve"> and </w:t>
      </w:r>
      <w:proofErr w:type="spellStart"/>
      <w:r>
        <w:rPr>
          <w:rFonts w:ascii="Times New Roman" w:hAnsi="Times New Roman" w:cs="Times New Roman"/>
          <w:sz w:val="24"/>
          <w:szCs w:val="24"/>
        </w:rPr>
        <w:t>Seeta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Shirkissoon</w:t>
      </w:r>
      <w:proofErr w:type="spellEnd"/>
      <w:r>
        <w:rPr>
          <w:rFonts w:ascii="Times New Roman" w:hAnsi="Times New Roman" w:cs="Times New Roman"/>
          <w:sz w:val="24"/>
          <w:szCs w:val="24"/>
        </w:rPr>
        <w:t>.</w:t>
      </w:r>
    </w:p>
    <w:p w14:paraId="03CF79CD"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Shrikissoon</w:t>
      </w:r>
      <w:proofErr w:type="spellEnd"/>
      <w:r>
        <w:rPr>
          <w:rFonts w:ascii="Times New Roman" w:hAnsi="Times New Roman" w:cs="Times New Roman"/>
          <w:sz w:val="24"/>
          <w:szCs w:val="24"/>
        </w:rPr>
        <w:t xml:space="preserve"> is linked to the </w:t>
      </w:r>
      <w:r>
        <w:rPr>
          <w:rFonts w:ascii="Times New Roman" w:hAnsi="Times New Roman" w:cs="Times New Roman"/>
          <w:sz w:val="24"/>
          <w:szCs w:val="24"/>
          <w:lang w:val="en-US"/>
        </w:rPr>
        <w:t>U</w:t>
      </w:r>
      <w:r>
        <w:rPr>
          <w:rFonts w:ascii="Times New Roman" w:hAnsi="Times New Roman" w:cs="Times New Roman"/>
          <w:sz w:val="24"/>
          <w:szCs w:val="24"/>
        </w:rPr>
        <w:t xml:space="preserve">nit of </w:t>
      </w:r>
      <w:r>
        <w:rPr>
          <w:rFonts w:ascii="Times New Roman" w:hAnsi="Times New Roman" w:cs="Times New Roman"/>
          <w:sz w:val="24"/>
          <w:szCs w:val="24"/>
          <w:lang w:val="en-US"/>
        </w:rPr>
        <w:t>S</w:t>
      </w:r>
      <w:proofErr w:type="spellStart"/>
      <w:r>
        <w:rPr>
          <w:rFonts w:ascii="Times New Roman" w:hAnsi="Times New Roman" w:cs="Times New Roman"/>
          <w:sz w:val="24"/>
          <w:szCs w:val="24"/>
        </w:rPr>
        <w:t>tudy</w:t>
      </w:r>
      <w:proofErr w:type="spellEnd"/>
      <w:r>
        <w:rPr>
          <w:rFonts w:ascii="Times New Roman" w:hAnsi="Times New Roman" w:cs="Times New Roman"/>
          <w:sz w:val="24"/>
          <w:szCs w:val="24"/>
        </w:rPr>
        <w:t xml:space="preserve"> in the following ways:</w:t>
      </w:r>
    </w:p>
    <w:p w14:paraId="49804DFE" w14:textId="77777777" w:rsidR="001A2C7B" w:rsidRDefault="00254474">
      <w:pPr>
        <w:numPr>
          <w:ilvl w:val="0"/>
          <w:numId w:val="38"/>
        </w:numPr>
        <w:autoSpaceDE w:val="0"/>
        <w:autoSpaceDN w:val="0"/>
        <w:adjustRightInd w:val="0"/>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Is a son of the </w:t>
      </w:r>
      <w:r>
        <w:rPr>
          <w:rFonts w:ascii="Times New Roman" w:hAnsi="Times New Roman" w:cs="Times New Roman"/>
          <w:sz w:val="24"/>
          <w:szCs w:val="24"/>
          <w:lang w:val="en-US"/>
        </w:rPr>
        <w:t>f</w:t>
      </w:r>
      <w:proofErr w:type="spellStart"/>
      <w:r>
        <w:rPr>
          <w:rFonts w:ascii="Times New Roman" w:hAnsi="Times New Roman" w:cs="Times New Roman"/>
          <w:sz w:val="24"/>
          <w:szCs w:val="24"/>
        </w:rPr>
        <w:t>ounding</w:t>
      </w:r>
      <w:proofErr w:type="spellEnd"/>
      <w:r>
        <w:rPr>
          <w:rFonts w:ascii="Times New Roman" w:hAnsi="Times New Roman" w:cs="Times New Roman"/>
          <w:sz w:val="24"/>
          <w:szCs w:val="24"/>
        </w:rPr>
        <w:t xml:space="preserve"> members</w:t>
      </w:r>
      <w:r>
        <w:rPr>
          <w:rFonts w:ascii="Times New Roman" w:hAnsi="Times New Roman" w:cs="Times New Roman"/>
          <w:sz w:val="24"/>
          <w:szCs w:val="24"/>
          <w:lang w:val="en-US"/>
        </w:rPr>
        <w:t>,</w:t>
      </w:r>
    </w:p>
    <w:p w14:paraId="5A3CDCAB" w14:textId="77777777" w:rsidR="001A2C7B" w:rsidRDefault="00254474">
      <w:pPr>
        <w:numPr>
          <w:ilvl w:val="0"/>
          <w:numId w:val="38"/>
        </w:numPr>
        <w:autoSpaceDE w:val="0"/>
        <w:autoSpaceDN w:val="0"/>
        <w:adjustRightInd w:val="0"/>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Is currently employed by the family firm</w:t>
      </w:r>
      <w:r>
        <w:rPr>
          <w:rFonts w:ascii="Times New Roman" w:hAnsi="Times New Roman" w:cs="Times New Roman"/>
          <w:sz w:val="24"/>
          <w:szCs w:val="24"/>
          <w:lang w:val="en-US"/>
        </w:rPr>
        <w:t>,</w:t>
      </w:r>
    </w:p>
    <w:p w14:paraId="6BEA6C54" w14:textId="77777777" w:rsidR="001A2C7B" w:rsidRDefault="00254474">
      <w:pPr>
        <w:numPr>
          <w:ilvl w:val="0"/>
          <w:numId w:val="38"/>
        </w:numPr>
        <w:autoSpaceDE w:val="0"/>
        <w:autoSpaceDN w:val="0"/>
        <w:adjustRightInd w:val="0"/>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Is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ompany’s</w:t>
      </w:r>
      <w:proofErr w:type="spellEnd"/>
      <w:r>
        <w:rPr>
          <w:rFonts w:ascii="Times New Roman" w:hAnsi="Times New Roman" w:cs="Times New Roman"/>
          <w:sz w:val="24"/>
          <w:szCs w:val="24"/>
        </w:rPr>
        <w:t xml:space="preserve"> Chief Financial Officer</w:t>
      </w:r>
      <w:r>
        <w:rPr>
          <w:rFonts w:ascii="Times New Roman" w:hAnsi="Times New Roman" w:cs="Times New Roman"/>
          <w:sz w:val="24"/>
          <w:szCs w:val="24"/>
          <w:lang w:val="en-US"/>
        </w:rPr>
        <w:t>,</w:t>
      </w:r>
    </w:p>
    <w:p w14:paraId="1B4AB50D" w14:textId="77777777" w:rsidR="001A2C7B" w:rsidRDefault="00254474">
      <w:pPr>
        <w:numPr>
          <w:ilvl w:val="0"/>
          <w:numId w:val="38"/>
        </w:numPr>
        <w:autoSpaceDE w:val="0"/>
        <w:autoSpaceDN w:val="0"/>
        <w:adjustRightInd w:val="0"/>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lastRenderedPageBreak/>
        <w:t xml:space="preserve">Is a member of the Family Board governing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w:t>
      </w:r>
      <w:proofErr w:type="gramEnd"/>
    </w:p>
    <w:p w14:paraId="1C1061CE" w14:textId="77777777" w:rsidR="001A2C7B" w:rsidRDefault="00254474">
      <w:pPr>
        <w:numPr>
          <w:ilvl w:val="0"/>
          <w:numId w:val="38"/>
        </w:numPr>
        <w:autoSpaceDE w:val="0"/>
        <w:autoSpaceDN w:val="0"/>
        <w:adjustRightInd w:val="0"/>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Is the next </w:t>
      </w:r>
      <w:r>
        <w:rPr>
          <w:rFonts w:ascii="Times New Roman" w:hAnsi="Times New Roman" w:cs="Times New Roman"/>
          <w:sz w:val="24"/>
          <w:szCs w:val="24"/>
          <w:lang w:val="en-US"/>
        </w:rPr>
        <w:t>l</w:t>
      </w:r>
      <w:proofErr w:type="spellStart"/>
      <w:r>
        <w:rPr>
          <w:rFonts w:ascii="Times New Roman" w:hAnsi="Times New Roman" w:cs="Times New Roman"/>
          <w:sz w:val="24"/>
          <w:szCs w:val="24"/>
        </w:rPr>
        <w:t>eader</w:t>
      </w:r>
      <w:proofErr w:type="spellEnd"/>
      <w:r>
        <w:rPr>
          <w:rFonts w:ascii="Times New Roman" w:hAnsi="Times New Roman" w:cs="Times New Roman"/>
          <w:sz w:val="24"/>
          <w:szCs w:val="24"/>
        </w:rPr>
        <w:t xml:space="preserve"> of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according to the succession plan of the family.</w:t>
      </w:r>
    </w:p>
    <w:p w14:paraId="3B84EA83" w14:textId="012B9507" w:rsidR="001A2C7B" w:rsidRDefault="00254474">
      <w:pPr>
        <w:pStyle w:val="Heading3"/>
        <w:spacing w:afterLines="100" w:line="260" w:lineRule="auto"/>
      </w:pPr>
      <w:bookmarkStart w:id="78" w:name="_Toc77622200"/>
      <w:r>
        <w:t>3.</w:t>
      </w:r>
      <w:r>
        <w:rPr>
          <w:lang w:val="en-US"/>
        </w:rPr>
        <w:t>7</w:t>
      </w:r>
      <w:r>
        <w:t>.2 Direct Benefit</w:t>
      </w:r>
      <w:bookmarkEnd w:id="78"/>
    </w:p>
    <w:p w14:paraId="752572C9"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Shrikissoon</w:t>
      </w:r>
      <w:proofErr w:type="spellEnd"/>
      <w:r>
        <w:rPr>
          <w:rFonts w:ascii="Times New Roman" w:hAnsi="Times New Roman" w:cs="Times New Roman"/>
          <w:sz w:val="24"/>
          <w:szCs w:val="24"/>
        </w:rPr>
        <w:t xml:space="preserve"> also has the opportunity to benefit from the </w:t>
      </w:r>
      <w:r>
        <w:rPr>
          <w:rFonts w:ascii="Times New Roman" w:hAnsi="Times New Roman" w:cs="Times New Roman"/>
          <w:sz w:val="24"/>
          <w:szCs w:val="24"/>
          <w:lang w:val="en-US"/>
        </w:rPr>
        <w:t>r</w:t>
      </w:r>
      <w:proofErr w:type="spellStart"/>
      <w:r>
        <w:rPr>
          <w:rFonts w:ascii="Times New Roman" w:hAnsi="Times New Roman" w:cs="Times New Roman"/>
          <w:sz w:val="24"/>
          <w:szCs w:val="24"/>
        </w:rPr>
        <w:t>esearch</w:t>
      </w:r>
      <w:proofErr w:type="spellEnd"/>
      <w:r>
        <w:rPr>
          <w:rFonts w:ascii="Times New Roman" w:hAnsi="Times New Roman" w:cs="Times New Roman"/>
          <w:sz w:val="24"/>
          <w:szCs w:val="24"/>
        </w:rPr>
        <w:t xml:space="preserve"> personally, should the research meet the requirements of Anglia Ruskin University in his pursuit of a Doctorate in Business Administration.</w:t>
      </w:r>
    </w:p>
    <w:p w14:paraId="38B188FF" w14:textId="637E8B48" w:rsidR="001A2C7B" w:rsidRDefault="00254474">
      <w:pPr>
        <w:pStyle w:val="Heading3"/>
        <w:spacing w:afterLines="100" w:line="260" w:lineRule="auto"/>
      </w:pPr>
      <w:bookmarkStart w:id="79" w:name="_Toc77622201"/>
      <w:r>
        <w:t>3.</w:t>
      </w:r>
      <w:r>
        <w:rPr>
          <w:lang w:val="en-US"/>
        </w:rPr>
        <w:t>7</w:t>
      </w:r>
      <w:r>
        <w:t>.3 Voluntary Participation</w:t>
      </w:r>
      <w:bookmarkEnd w:id="79"/>
    </w:p>
    <w:p w14:paraId="0DE181C5"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Three members of the Family Management Board were approached by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Shrikissoon</w:t>
      </w:r>
      <w:proofErr w:type="spellEnd"/>
      <w:r>
        <w:rPr>
          <w:rFonts w:ascii="Times New Roman" w:hAnsi="Times New Roman" w:cs="Times New Roman"/>
          <w:sz w:val="24"/>
          <w:szCs w:val="24"/>
        </w:rPr>
        <w:t xml:space="preserve"> prior to the commencement of this </w:t>
      </w:r>
      <w:r>
        <w:rPr>
          <w:rFonts w:ascii="Times New Roman" w:hAnsi="Times New Roman" w:cs="Times New Roman"/>
          <w:sz w:val="24"/>
          <w:szCs w:val="24"/>
          <w:lang w:val="en-US"/>
        </w:rPr>
        <w:t>r</w:t>
      </w:r>
      <w:proofErr w:type="spellStart"/>
      <w:r>
        <w:rPr>
          <w:rFonts w:ascii="Times New Roman" w:hAnsi="Times New Roman" w:cs="Times New Roman"/>
          <w:sz w:val="24"/>
          <w:szCs w:val="24"/>
        </w:rPr>
        <w:t>esearch</w:t>
      </w:r>
      <w:proofErr w:type="spellEnd"/>
      <w:r>
        <w:rPr>
          <w:rFonts w:ascii="Times New Roman" w:hAnsi="Times New Roman" w:cs="Times New Roman"/>
          <w:sz w:val="24"/>
          <w:szCs w:val="24"/>
        </w:rPr>
        <w:t xml:space="preserve"> and</w:t>
      </w:r>
      <w:r>
        <w:rPr>
          <w:rFonts w:ascii="Times New Roman" w:hAnsi="Times New Roman" w:cs="Times New Roman"/>
          <w:sz w:val="24"/>
          <w:szCs w:val="24"/>
          <w:lang w:val="en-US"/>
        </w:rPr>
        <w:t xml:space="preserve"> their permission</w:t>
      </w:r>
      <w:r>
        <w:rPr>
          <w:rFonts w:ascii="Times New Roman" w:hAnsi="Times New Roman" w:cs="Times New Roman"/>
          <w:sz w:val="24"/>
          <w:szCs w:val="24"/>
        </w:rPr>
        <w:t xml:space="preserve"> requested </w:t>
      </w:r>
      <w:r>
        <w:rPr>
          <w:rFonts w:ascii="Times New Roman" w:hAnsi="Times New Roman" w:cs="Times New Roman"/>
          <w:sz w:val="24"/>
          <w:szCs w:val="24"/>
          <w:lang w:val="en-US"/>
        </w:rPr>
        <w:t xml:space="preserve">for </w:t>
      </w:r>
      <w:r>
        <w:rPr>
          <w:rFonts w:ascii="Times New Roman" w:hAnsi="Times New Roman" w:cs="Times New Roman"/>
          <w:sz w:val="24"/>
          <w:szCs w:val="24"/>
        </w:rPr>
        <w:t xml:space="preserve">the use of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as the Unit of Study for this </w:t>
      </w:r>
      <w:r>
        <w:rPr>
          <w:rFonts w:ascii="Times New Roman" w:hAnsi="Times New Roman" w:cs="Times New Roman"/>
          <w:sz w:val="24"/>
          <w:szCs w:val="24"/>
          <w:lang w:val="en-US"/>
        </w:rPr>
        <w:t>R</w:t>
      </w:r>
      <w:proofErr w:type="spellStart"/>
      <w:r>
        <w:rPr>
          <w:rFonts w:ascii="Times New Roman" w:hAnsi="Times New Roman" w:cs="Times New Roman"/>
          <w:sz w:val="24"/>
          <w:szCs w:val="24"/>
        </w:rPr>
        <w:t>esearch</w:t>
      </w:r>
      <w:proofErr w:type="spellEnd"/>
      <w:r>
        <w:rPr>
          <w:rFonts w:ascii="Times New Roman" w:hAnsi="Times New Roman" w:cs="Times New Roman"/>
          <w:sz w:val="24"/>
          <w:szCs w:val="24"/>
        </w:rPr>
        <w:t xml:space="preserve"> Paper. The </w:t>
      </w:r>
      <w:r>
        <w:rPr>
          <w:rFonts w:ascii="Times New Roman" w:hAnsi="Times New Roman" w:cs="Times New Roman"/>
          <w:sz w:val="24"/>
          <w:szCs w:val="24"/>
          <w:lang w:val="en-US"/>
        </w:rPr>
        <w:t>d</w:t>
      </w:r>
      <w:proofErr w:type="spellStart"/>
      <w:r>
        <w:rPr>
          <w:rFonts w:ascii="Times New Roman" w:hAnsi="Times New Roman" w:cs="Times New Roman"/>
          <w:sz w:val="24"/>
          <w:szCs w:val="24"/>
        </w:rPr>
        <w:t>irect</w:t>
      </w:r>
      <w:proofErr w:type="spellEnd"/>
      <w:r>
        <w:rPr>
          <w:rFonts w:ascii="Times New Roman" w:hAnsi="Times New Roman" w:cs="Times New Roman"/>
          <w:sz w:val="24"/>
          <w:szCs w:val="24"/>
        </w:rPr>
        <w:t xml:space="preserve"> benefit to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Shrikissoon</w:t>
      </w:r>
      <w:proofErr w:type="spellEnd"/>
      <w:r>
        <w:rPr>
          <w:rFonts w:ascii="Times New Roman" w:hAnsi="Times New Roman" w:cs="Times New Roman"/>
          <w:sz w:val="24"/>
          <w:szCs w:val="24"/>
        </w:rPr>
        <w:t xml:space="preserve"> was disclosed.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Shrikissoon</w:t>
      </w:r>
      <w:proofErr w:type="spellEnd"/>
      <w:r>
        <w:rPr>
          <w:rFonts w:ascii="Times New Roman" w:hAnsi="Times New Roman" w:cs="Times New Roman"/>
          <w:sz w:val="24"/>
          <w:szCs w:val="24"/>
        </w:rPr>
        <w:t xml:space="preserve"> communicated that the Family Board had no obligation to him for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to be used as the Unit of Analysis for this Research.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Shrikissoon</w:t>
      </w:r>
      <w:proofErr w:type="spellEnd"/>
      <w:r>
        <w:rPr>
          <w:rFonts w:ascii="Times New Roman" w:hAnsi="Times New Roman" w:cs="Times New Roman"/>
          <w:sz w:val="24"/>
          <w:szCs w:val="24"/>
        </w:rPr>
        <w:t xml:space="preserve"> also reassured the Board that his role, responsibilities and commitment to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would be unaffected should the Family decide against participation. All efforts were made to ensure that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firm’s participation was voluntary.</w:t>
      </w:r>
    </w:p>
    <w:p w14:paraId="1F3C21F5" w14:textId="08B23342" w:rsidR="001A2C7B" w:rsidRDefault="00254474">
      <w:pPr>
        <w:pStyle w:val="Heading3"/>
        <w:spacing w:afterLines="100" w:line="260" w:lineRule="auto"/>
      </w:pPr>
      <w:bookmarkStart w:id="80" w:name="_Toc77622202"/>
      <w:r>
        <w:t>3.</w:t>
      </w:r>
      <w:r>
        <w:rPr>
          <w:lang w:val="en-US"/>
        </w:rPr>
        <w:t>7</w:t>
      </w:r>
      <w:r>
        <w:t xml:space="preserve">.4 Multiple </w:t>
      </w:r>
      <w:r>
        <w:rPr>
          <w:lang w:val="en-US"/>
        </w:rPr>
        <w:t>R</w:t>
      </w:r>
      <w:proofErr w:type="spellStart"/>
      <w:r>
        <w:t>oles</w:t>
      </w:r>
      <w:bookmarkEnd w:id="80"/>
      <w:proofErr w:type="spellEnd"/>
    </w:p>
    <w:p w14:paraId="60EF811A" w14:textId="1FA97188" w:rsidR="001A2C7B" w:rsidRDefault="00254474" w:rsidP="00C95F7C">
      <w:pPr>
        <w:shd w:val="clear" w:color="auto" w:fill="FFFFFF"/>
        <w:spacing w:after="0" w:line="480" w:lineRule="auto"/>
        <w:ind w:firstLine="72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amily</w:t>
      </w:r>
      <w:proofErr w:type="spellEnd"/>
      <w:r>
        <w:rPr>
          <w:rFonts w:ascii="Times New Roman" w:eastAsia="Times New Roman" w:hAnsi="Times New Roman" w:cs="Times New Roman"/>
          <w:sz w:val="24"/>
          <w:szCs w:val="24"/>
        </w:rPr>
        <w:t xml:space="preserve"> Board consented to the Company being the subject of study for the Research Paper being pursued by </w:t>
      </w:r>
      <w:proofErr w:type="spellStart"/>
      <w:r>
        <w:rPr>
          <w:rFonts w:ascii="Times New Roman" w:eastAsia="Times New Roman" w:hAnsi="Times New Roman" w:cs="Times New Roman"/>
          <w:sz w:val="24"/>
          <w:szCs w:val="24"/>
        </w:rPr>
        <w:t>Taurel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Shrikissoon</w:t>
      </w:r>
      <w:proofErr w:type="spellEnd"/>
      <w:r>
        <w:rPr>
          <w:rFonts w:ascii="Times New Roman" w:eastAsia="Times New Roman" w:hAnsi="Times New Roman" w:cs="Times New Roman"/>
          <w:sz w:val="24"/>
          <w:szCs w:val="24"/>
        </w:rPr>
        <w:t xml:space="preserve">. This created a dynamic where </w:t>
      </w:r>
      <w:proofErr w:type="spellStart"/>
      <w:r>
        <w:rPr>
          <w:rFonts w:ascii="Times New Roman" w:eastAsia="Times New Roman" w:hAnsi="Times New Roman" w:cs="Times New Roman"/>
          <w:sz w:val="24"/>
          <w:szCs w:val="24"/>
        </w:rPr>
        <w:t>Taurel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Shrikissoon</w:t>
      </w:r>
      <w:proofErr w:type="spellEnd"/>
      <w:r>
        <w:rPr>
          <w:rFonts w:ascii="Times New Roman" w:eastAsia="Times New Roman" w:hAnsi="Times New Roman" w:cs="Times New Roman"/>
          <w:sz w:val="24"/>
          <w:szCs w:val="24"/>
        </w:rPr>
        <w:t xml:space="preserve"> was both Researcher and a participant, since </w:t>
      </w:r>
      <w:proofErr w:type="spellStart"/>
      <w:r>
        <w:rPr>
          <w:rFonts w:ascii="Times New Roman" w:eastAsia="Times New Roman" w:hAnsi="Times New Roman" w:cs="Times New Roman"/>
          <w:sz w:val="24"/>
          <w:szCs w:val="24"/>
        </w:rPr>
        <w:t>Taurel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Shr</w:t>
      </w:r>
      <w:r>
        <w:rPr>
          <w:rFonts w:ascii="Times New Roman" w:eastAsia="Times New Roman" w:hAnsi="Times New Roman" w:cs="Times New Roman"/>
          <w:sz w:val="24"/>
          <w:szCs w:val="24"/>
          <w:lang w:val="en-US"/>
        </w:rPr>
        <w:t>i</w:t>
      </w:r>
      <w:r>
        <w:rPr>
          <w:rFonts w:ascii="Times New Roman" w:eastAsia="Times New Roman" w:hAnsi="Times New Roman" w:cs="Times New Roman"/>
          <w:sz w:val="24"/>
          <w:szCs w:val="24"/>
        </w:rPr>
        <w:t>kissoon</w:t>
      </w:r>
      <w:proofErr w:type="spellEnd"/>
      <w:r>
        <w:rPr>
          <w:rFonts w:ascii="Times New Roman" w:eastAsia="Times New Roman" w:hAnsi="Times New Roman" w:cs="Times New Roman"/>
          <w:sz w:val="24"/>
          <w:szCs w:val="24"/>
        </w:rPr>
        <w:t xml:space="preserve"> is a member of the Family </w:t>
      </w:r>
      <w:r>
        <w:rPr>
          <w:rFonts w:ascii="Times New Roman" w:eastAsia="Times New Roman" w:hAnsi="Times New Roman" w:cs="Times New Roman"/>
          <w:sz w:val="24"/>
          <w:szCs w:val="24"/>
          <w:lang w:val="en-US"/>
        </w:rPr>
        <w:t>B</w:t>
      </w:r>
      <w:proofErr w:type="spellStart"/>
      <w:r>
        <w:rPr>
          <w:rFonts w:ascii="Times New Roman" w:eastAsia="Times New Roman" w:hAnsi="Times New Roman" w:cs="Times New Roman"/>
          <w:sz w:val="24"/>
          <w:szCs w:val="24"/>
        </w:rPr>
        <w:t>oard</w:t>
      </w:r>
      <w:proofErr w:type="spellEnd"/>
      <w:r>
        <w:rPr>
          <w:rFonts w:ascii="Times New Roman" w:eastAsia="Times New Roman" w:hAnsi="Times New Roman" w:cs="Times New Roman"/>
          <w:sz w:val="24"/>
          <w:szCs w:val="24"/>
        </w:rPr>
        <w:t xml:space="preserve"> and would have to be part of the data collection process.</w:t>
      </w:r>
    </w:p>
    <w:p w14:paraId="427535F7" w14:textId="77777777" w:rsidR="009710BA" w:rsidRDefault="009710BA" w:rsidP="00C95F7C">
      <w:pPr>
        <w:shd w:val="clear" w:color="auto" w:fill="FFFFFF"/>
        <w:spacing w:after="0" w:line="480" w:lineRule="auto"/>
        <w:ind w:firstLine="720"/>
        <w:jc w:val="both"/>
        <w:textAlignment w:val="baseline"/>
        <w:rPr>
          <w:rFonts w:ascii="Times New Roman" w:eastAsia="Times New Roman" w:hAnsi="Times New Roman" w:cs="Times New Roman"/>
          <w:sz w:val="24"/>
          <w:szCs w:val="24"/>
        </w:rPr>
      </w:pPr>
    </w:p>
    <w:p w14:paraId="5F38BF20" w14:textId="3765263F" w:rsidR="001A2C7B" w:rsidRDefault="00254474">
      <w:pPr>
        <w:pStyle w:val="Heading3"/>
        <w:spacing w:afterLines="100" w:line="260" w:lineRule="auto"/>
      </w:pPr>
      <w:bookmarkStart w:id="81" w:name="_Toc77622203"/>
      <w:r>
        <w:lastRenderedPageBreak/>
        <w:t>3.</w:t>
      </w:r>
      <w:r>
        <w:rPr>
          <w:lang w:val="en-US"/>
        </w:rPr>
        <w:t>7</w:t>
      </w:r>
      <w:r>
        <w:t>.5 Data Gathering</w:t>
      </w:r>
      <w:bookmarkEnd w:id="81"/>
    </w:p>
    <w:p w14:paraId="1F09120F" w14:textId="3E790C5D" w:rsidR="001A2C7B" w:rsidRDefault="00254474" w:rsidP="00C95F7C">
      <w:pPr>
        <w:shd w:val="clear" w:color="auto" w:fill="FFFFFF"/>
        <w:spacing w:after="0" w:line="480" w:lineRule="auto"/>
        <w:ind w:firstLine="72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It was decided that given the </w:t>
      </w:r>
      <w:r>
        <w:rPr>
          <w:rFonts w:ascii="Times New Roman" w:eastAsia="Times New Roman" w:hAnsi="Times New Roman" w:cs="Times New Roman"/>
          <w:sz w:val="24"/>
          <w:szCs w:val="24"/>
          <w:lang w:val="en-US"/>
        </w:rPr>
        <w:t>p</w:t>
      </w:r>
      <w:proofErr w:type="spellStart"/>
      <w:r>
        <w:rPr>
          <w:rFonts w:ascii="Times New Roman" w:eastAsia="Times New Roman" w:hAnsi="Times New Roman" w:cs="Times New Roman"/>
          <w:sz w:val="24"/>
          <w:szCs w:val="24"/>
        </w:rPr>
        <w:t>henomenological</w:t>
      </w:r>
      <w:proofErr w:type="spellEnd"/>
      <w:r>
        <w:rPr>
          <w:rFonts w:ascii="Times New Roman" w:eastAsia="Times New Roman" w:hAnsi="Times New Roman" w:cs="Times New Roman"/>
          <w:sz w:val="24"/>
          <w:szCs w:val="24"/>
        </w:rPr>
        <w:t xml:space="preserve"> paradigm with which this study is framed</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the most efficient way to collect data for a Case </w:t>
      </w:r>
      <w:r>
        <w:rPr>
          <w:rFonts w:ascii="Times New Roman" w:eastAsia="Times New Roman" w:hAnsi="Times New Roman" w:cs="Times New Roman"/>
          <w:sz w:val="24"/>
          <w:szCs w:val="24"/>
          <w:lang w:val="en-US"/>
        </w:rPr>
        <w:t>S</w:t>
      </w:r>
      <w:proofErr w:type="spellStart"/>
      <w:r>
        <w:rPr>
          <w:rFonts w:ascii="Times New Roman" w:eastAsia="Times New Roman" w:hAnsi="Times New Roman" w:cs="Times New Roman"/>
          <w:sz w:val="24"/>
          <w:szCs w:val="24"/>
        </w:rPr>
        <w:t>tudy</w:t>
      </w:r>
      <w:proofErr w:type="spellEnd"/>
      <w:r>
        <w:rPr>
          <w:rFonts w:ascii="Times New Roman" w:eastAsia="Times New Roman" w:hAnsi="Times New Roman" w:cs="Times New Roman"/>
          <w:sz w:val="24"/>
          <w:szCs w:val="24"/>
        </w:rPr>
        <w:t xml:space="preserve"> approach within the context of the </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amily</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irm</w:t>
      </w:r>
      <w:proofErr w:type="spellEnd"/>
      <w:r>
        <w:rPr>
          <w:rFonts w:ascii="Times New Roman" w:eastAsia="Times New Roman" w:hAnsi="Times New Roman" w:cs="Times New Roman"/>
          <w:sz w:val="24"/>
          <w:szCs w:val="24"/>
        </w:rPr>
        <w:t xml:space="preserve"> would be via </w:t>
      </w:r>
      <w:r>
        <w:rPr>
          <w:rFonts w:ascii="Times New Roman" w:eastAsia="Times New Roman" w:hAnsi="Times New Roman" w:cs="Times New Roman"/>
          <w:sz w:val="24"/>
          <w:szCs w:val="24"/>
          <w:lang w:val="en-US"/>
        </w:rPr>
        <w:t>s</w:t>
      </w:r>
      <w:proofErr w:type="spellStart"/>
      <w:r>
        <w:rPr>
          <w:rFonts w:ascii="Times New Roman" w:eastAsia="Times New Roman" w:hAnsi="Times New Roman" w:cs="Times New Roman"/>
          <w:sz w:val="24"/>
          <w:szCs w:val="24"/>
        </w:rPr>
        <w:t>emi</w:t>
      </w:r>
      <w:proofErr w:type="spellEnd"/>
      <w:r>
        <w:rPr>
          <w:rFonts w:ascii="Times New Roman" w:eastAsia="Times New Roman" w:hAnsi="Times New Roman" w:cs="Times New Roman"/>
          <w:sz w:val="24"/>
          <w:szCs w:val="24"/>
          <w:lang w:val="en-US"/>
        </w:rPr>
        <w:t>-s</w:t>
      </w:r>
      <w:proofErr w:type="spellStart"/>
      <w:r>
        <w:rPr>
          <w:rFonts w:ascii="Times New Roman" w:eastAsia="Times New Roman" w:hAnsi="Times New Roman" w:cs="Times New Roman"/>
          <w:sz w:val="24"/>
          <w:szCs w:val="24"/>
        </w:rPr>
        <w:t>tructured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lang w:val="en-US"/>
        </w:rPr>
        <w:t>i</w:t>
      </w:r>
      <w:r>
        <w:rPr>
          <w:rFonts w:ascii="Times New Roman" w:eastAsia="Times New Roman" w:hAnsi="Times New Roman" w:cs="Times New Roman"/>
          <w:sz w:val="24"/>
          <w:szCs w:val="24"/>
        </w:rPr>
        <w:t>nterviews</w:t>
      </w:r>
      <w:proofErr w:type="spellEnd"/>
      <w:r>
        <w:rPr>
          <w:rFonts w:ascii="Times New Roman" w:eastAsia="Times New Roman" w:hAnsi="Times New Roman" w:cs="Times New Roman"/>
          <w:sz w:val="24"/>
          <w:szCs w:val="24"/>
        </w:rPr>
        <w:t xml:space="preserve">. To ensure objectivity, reliability and validity of data collected, all interviews with family members and employees were conducted by Mr. Renaldo Singh. Mr. Renaldo Singh holds an M.B.A qualification from the Australian Institute of Business and a B.Sc. from Anglia Ruskin University. Mr. Renaldo Singh was selected to conduct the </w:t>
      </w:r>
      <w:proofErr w:type="spellStart"/>
      <w:r>
        <w:rPr>
          <w:rFonts w:ascii="Times New Roman" w:eastAsia="Times New Roman" w:hAnsi="Times New Roman" w:cs="Times New Roman"/>
          <w:sz w:val="24"/>
          <w:szCs w:val="24"/>
          <w:lang w:val="en-US"/>
        </w:rPr>
        <w:t>i</w:t>
      </w:r>
      <w:r>
        <w:rPr>
          <w:rFonts w:ascii="Times New Roman" w:eastAsia="Times New Roman" w:hAnsi="Times New Roman" w:cs="Times New Roman"/>
          <w:sz w:val="24"/>
          <w:szCs w:val="24"/>
        </w:rPr>
        <w:t>nterviews</w:t>
      </w:r>
      <w:proofErr w:type="spellEnd"/>
      <w:r>
        <w:rPr>
          <w:rFonts w:ascii="Times New Roman" w:eastAsia="Times New Roman" w:hAnsi="Times New Roman" w:cs="Times New Roman"/>
          <w:sz w:val="24"/>
          <w:szCs w:val="24"/>
        </w:rPr>
        <w:t xml:space="preserve"> as he was currently working on a Social Media Marketing Campaign for Teelucksingh’s Furniture. Mr. Renaldo Singh’s involvement was specific to conducting all interviews only. Mr. Renaldo Singh’s involvement also assisted in reducing researcher bias since the semi</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structured interviews would have been conducted objectively without research goals and objectives influencing probing questions. Participant bias in the case of </w:t>
      </w:r>
      <w:proofErr w:type="spellStart"/>
      <w:r>
        <w:rPr>
          <w:rFonts w:ascii="Times New Roman" w:eastAsia="Times New Roman" w:hAnsi="Times New Roman" w:cs="Times New Roman"/>
          <w:sz w:val="24"/>
          <w:szCs w:val="24"/>
        </w:rPr>
        <w:t>Taurel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Shrikissoon’s</w:t>
      </w:r>
      <w:proofErr w:type="spellEnd"/>
      <w:r>
        <w:rPr>
          <w:rFonts w:ascii="Times New Roman" w:eastAsia="Times New Roman" w:hAnsi="Times New Roman" w:cs="Times New Roman"/>
          <w:sz w:val="24"/>
          <w:szCs w:val="24"/>
        </w:rPr>
        <w:t xml:space="preserve"> interview was addressed by having overlapping question</w:t>
      </w:r>
      <w:r>
        <w:rPr>
          <w:rFonts w:ascii="Times New Roman" w:eastAsia="Times New Roman" w:hAnsi="Times New Roman" w:cs="Times New Roman"/>
          <w:sz w:val="24"/>
          <w:szCs w:val="24"/>
          <w:lang w:val="en-US"/>
        </w:rPr>
        <w:t>s</w:t>
      </w:r>
      <w:r>
        <w:rPr>
          <w:rFonts w:ascii="Times New Roman" w:eastAsia="Times New Roman" w:hAnsi="Times New Roman" w:cs="Times New Roman"/>
          <w:sz w:val="24"/>
          <w:szCs w:val="24"/>
        </w:rPr>
        <w:t xml:space="preserve"> with the remaining members of the founding family. Similar responses were noted to all overlapping questions.</w:t>
      </w:r>
    </w:p>
    <w:p w14:paraId="3A067E59" w14:textId="77777777" w:rsidR="001A2C7B" w:rsidRDefault="00254474">
      <w:pPr>
        <w:pStyle w:val="Heading3"/>
        <w:spacing w:afterLines="100" w:line="260" w:lineRule="auto"/>
      </w:pPr>
      <w:bookmarkStart w:id="82" w:name="_Toc77622204"/>
      <w:r>
        <w:t>3.</w:t>
      </w:r>
      <w:r>
        <w:rPr>
          <w:lang w:val="en-US"/>
        </w:rPr>
        <w:t>7</w:t>
      </w:r>
      <w:r>
        <w:t>.6 Data Collection Instruments</w:t>
      </w:r>
      <w:bookmarkEnd w:id="82"/>
    </w:p>
    <w:p w14:paraId="2629FF50"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shd w:val="clear" w:color="auto" w:fill="FFFFFF"/>
        </w:rPr>
        <w:t xml:space="preserve">Data collection instruments were designed and reviewed to ensure integrity, quality and transparency at all times. The data </w:t>
      </w:r>
      <w:r>
        <w:rPr>
          <w:rFonts w:ascii="Times New Roman" w:hAnsi="Times New Roman" w:cs="Times New Roman"/>
          <w:sz w:val="24"/>
          <w:szCs w:val="24"/>
          <w:shd w:val="clear" w:color="auto" w:fill="FFFFFF"/>
          <w:lang w:val="en-US"/>
        </w:rPr>
        <w:t>c</w:t>
      </w:r>
      <w:proofErr w:type="spellStart"/>
      <w:r>
        <w:rPr>
          <w:rFonts w:ascii="Times New Roman" w:hAnsi="Times New Roman" w:cs="Times New Roman"/>
          <w:sz w:val="24"/>
          <w:szCs w:val="24"/>
          <w:shd w:val="clear" w:color="auto" w:fill="FFFFFF"/>
        </w:rPr>
        <w:t>ollection</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lang w:val="en-US"/>
        </w:rPr>
        <w:t>i</w:t>
      </w:r>
      <w:r>
        <w:rPr>
          <w:rFonts w:ascii="Times New Roman" w:hAnsi="Times New Roman" w:cs="Times New Roman"/>
          <w:sz w:val="24"/>
          <w:szCs w:val="24"/>
          <w:shd w:val="clear" w:color="auto" w:fill="FFFFFF"/>
        </w:rPr>
        <w:t>nstruments</w:t>
      </w:r>
      <w:proofErr w:type="spellEnd"/>
      <w:r>
        <w:rPr>
          <w:rFonts w:ascii="Times New Roman" w:hAnsi="Times New Roman" w:cs="Times New Roman"/>
          <w:sz w:val="24"/>
          <w:szCs w:val="24"/>
          <w:shd w:val="clear" w:color="auto" w:fill="FFFFFF"/>
        </w:rPr>
        <w:t xml:space="preserve"> for each participant w</w:t>
      </w:r>
      <w:r>
        <w:rPr>
          <w:rFonts w:ascii="Times New Roman" w:hAnsi="Times New Roman" w:cs="Times New Roman"/>
          <w:sz w:val="24"/>
          <w:szCs w:val="24"/>
          <w:shd w:val="clear" w:color="auto" w:fill="FFFFFF"/>
          <w:lang w:val="en-US"/>
        </w:rPr>
        <w:t>ere</w:t>
      </w:r>
      <w:r>
        <w:rPr>
          <w:rFonts w:ascii="Times New Roman" w:hAnsi="Times New Roman" w:cs="Times New Roman"/>
          <w:sz w:val="24"/>
          <w:szCs w:val="24"/>
          <w:shd w:val="clear" w:color="auto" w:fill="FFFFFF"/>
        </w:rPr>
        <w:t xml:space="preserve"> approved by an expert in the field of studies</w:t>
      </w:r>
      <w:r>
        <w:rPr>
          <w:rFonts w:ascii="Times New Roman" w:hAnsi="Times New Roman" w:cs="Times New Roman"/>
          <w:i/>
          <w:iCs/>
          <w:sz w:val="24"/>
          <w:szCs w:val="24"/>
          <w:shd w:val="clear" w:color="auto" w:fill="FFFFFF"/>
        </w:rPr>
        <w:t xml:space="preserve"> </w:t>
      </w:r>
      <w:r>
        <w:rPr>
          <w:rFonts w:ascii="Times New Roman" w:hAnsi="Times New Roman" w:cs="Times New Roman"/>
          <w:sz w:val="24"/>
          <w:szCs w:val="24"/>
          <w:shd w:val="clear" w:color="auto" w:fill="FFFFFF"/>
        </w:rPr>
        <w:t xml:space="preserve">before any data was collected. This ensured that valid and reliable data, free of subjective bias was retrieved and presented. </w:t>
      </w:r>
    </w:p>
    <w:p w14:paraId="343477E1" w14:textId="77777777" w:rsidR="001A2C7B" w:rsidRDefault="00254474">
      <w:pPr>
        <w:pStyle w:val="Heading3"/>
        <w:spacing w:afterLines="100" w:line="260" w:lineRule="auto"/>
      </w:pPr>
      <w:bookmarkStart w:id="83" w:name="_Toc77622205"/>
      <w:r>
        <w:t>3.</w:t>
      </w:r>
      <w:r>
        <w:rPr>
          <w:lang w:val="en-US"/>
        </w:rPr>
        <w:t>7</w:t>
      </w:r>
      <w:r>
        <w:t>.7 Job Security</w:t>
      </w:r>
      <w:bookmarkEnd w:id="83"/>
    </w:p>
    <w:p w14:paraId="5BE7C815"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All participants - family members and employees </w:t>
      </w:r>
      <w:r>
        <w:rPr>
          <w:rFonts w:ascii="Times New Roman" w:hAnsi="Times New Roman" w:cs="Times New Roman"/>
          <w:sz w:val="24"/>
          <w:szCs w:val="24"/>
          <w:shd w:val="clear" w:color="auto" w:fill="FFFFFF"/>
          <w:lang w:val="en-US"/>
        </w:rPr>
        <w:t xml:space="preserve">- </w:t>
      </w:r>
      <w:r>
        <w:rPr>
          <w:rFonts w:ascii="Times New Roman" w:hAnsi="Times New Roman" w:cs="Times New Roman"/>
          <w:sz w:val="24"/>
          <w:szCs w:val="24"/>
          <w:shd w:val="clear" w:color="auto" w:fill="FFFFFF"/>
        </w:rPr>
        <w:t xml:space="preserve">were fully informed about the purpose, methods and intended use of the research and reassured that their participation in no way compromised their job security or performance evaluation. Their involvement in the </w:t>
      </w:r>
      <w:r>
        <w:rPr>
          <w:rFonts w:ascii="Times New Roman" w:hAnsi="Times New Roman" w:cs="Times New Roman"/>
          <w:sz w:val="24"/>
          <w:szCs w:val="24"/>
          <w:shd w:val="clear" w:color="auto" w:fill="FFFFFF"/>
        </w:rPr>
        <w:lastRenderedPageBreak/>
        <w:t xml:space="preserve">Research was limited to their responses during the interviews. </w:t>
      </w:r>
      <w:r>
        <w:rPr>
          <w:rFonts w:ascii="Times New Roman" w:hAnsi="Times New Roman" w:cs="Times New Roman"/>
          <w:sz w:val="24"/>
          <w:szCs w:val="24"/>
          <w:shd w:val="clear" w:color="auto" w:fill="FFFFFF"/>
          <w:lang w:val="en-US"/>
        </w:rPr>
        <w:t>T</w:t>
      </w:r>
      <w:r>
        <w:rPr>
          <w:rFonts w:ascii="Times New Roman" w:hAnsi="Times New Roman" w:cs="Times New Roman"/>
          <w:sz w:val="24"/>
          <w:szCs w:val="24"/>
          <w:shd w:val="clear" w:color="auto" w:fill="FFFFFF"/>
        </w:rPr>
        <w:t xml:space="preserve">he employees were each informed that their participation was voluntary and they were in no way obligated to be a participant. No employee objected to being part of the </w:t>
      </w:r>
      <w:r>
        <w:rPr>
          <w:rFonts w:ascii="Times New Roman" w:hAnsi="Times New Roman" w:cs="Times New Roman"/>
          <w:sz w:val="24"/>
          <w:szCs w:val="24"/>
          <w:shd w:val="clear" w:color="auto" w:fill="FFFFFF"/>
          <w:lang w:val="en-US"/>
        </w:rPr>
        <w:t>r</w:t>
      </w:r>
      <w:proofErr w:type="spellStart"/>
      <w:r>
        <w:rPr>
          <w:rFonts w:ascii="Times New Roman" w:hAnsi="Times New Roman" w:cs="Times New Roman"/>
          <w:sz w:val="24"/>
          <w:szCs w:val="24"/>
          <w:shd w:val="clear" w:color="auto" w:fill="FFFFFF"/>
        </w:rPr>
        <w:t>esearch</w:t>
      </w:r>
      <w:proofErr w:type="spellEnd"/>
      <w:r>
        <w:rPr>
          <w:rFonts w:ascii="Times New Roman" w:hAnsi="Times New Roman" w:cs="Times New Roman"/>
          <w:sz w:val="24"/>
          <w:szCs w:val="24"/>
          <w:shd w:val="clear" w:color="auto" w:fill="FFFFFF"/>
        </w:rPr>
        <w:t>.</w:t>
      </w:r>
    </w:p>
    <w:p w14:paraId="65F3A332" w14:textId="77777777" w:rsidR="001A2C7B" w:rsidRDefault="00254474">
      <w:pPr>
        <w:pStyle w:val="Heading3"/>
        <w:spacing w:afterLines="100" w:line="260" w:lineRule="auto"/>
      </w:pPr>
      <w:bookmarkStart w:id="84" w:name="_Toc77622206"/>
      <w:r>
        <w:t>3.</w:t>
      </w:r>
      <w:r>
        <w:rPr>
          <w:lang w:val="en-US"/>
        </w:rPr>
        <w:t>7</w:t>
      </w:r>
      <w:r>
        <w:t>.8 Confidentiality</w:t>
      </w:r>
      <w:bookmarkEnd w:id="84"/>
    </w:p>
    <w:p w14:paraId="4EC89FA3"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Confidentiality of responses was communicated to each participant verbally at the commencement of each interview. All participants were given copies of the transcriptions of their respective interviews to confirm the transcriptions matched their responses. Confidentiality and sensitivity of information were again communicated in the opening paragraph of each of the transcribed interviews.</w:t>
      </w:r>
    </w:p>
    <w:p w14:paraId="01A10E54"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Mr. </w:t>
      </w:r>
      <w:proofErr w:type="spellStart"/>
      <w:r>
        <w:rPr>
          <w:rFonts w:ascii="Times New Roman" w:hAnsi="Times New Roman" w:cs="Times New Roman"/>
          <w:sz w:val="24"/>
          <w:szCs w:val="24"/>
          <w:shd w:val="clear" w:color="auto" w:fill="FFFFFF"/>
        </w:rPr>
        <w:t>Teeluck</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Sh</w:t>
      </w:r>
      <w:r>
        <w:rPr>
          <w:rFonts w:ascii="Times New Roman" w:hAnsi="Times New Roman" w:cs="Times New Roman"/>
          <w:sz w:val="24"/>
          <w:szCs w:val="24"/>
          <w:shd w:val="clear" w:color="auto" w:fill="FFFFFF"/>
          <w:lang w:val="en-US"/>
        </w:rPr>
        <w:t>ri</w:t>
      </w:r>
      <w:r>
        <w:rPr>
          <w:rFonts w:ascii="Times New Roman" w:hAnsi="Times New Roman" w:cs="Times New Roman"/>
          <w:sz w:val="24"/>
          <w:szCs w:val="24"/>
          <w:shd w:val="clear" w:color="auto" w:fill="FFFFFF"/>
        </w:rPr>
        <w:t>kissoon</w:t>
      </w:r>
      <w:proofErr w:type="spellEnd"/>
      <w:r>
        <w:rPr>
          <w:rFonts w:ascii="Times New Roman" w:hAnsi="Times New Roman" w:cs="Times New Roman"/>
          <w:sz w:val="24"/>
          <w:szCs w:val="24"/>
          <w:shd w:val="clear" w:color="auto" w:fill="FFFFFF"/>
        </w:rPr>
        <w:t xml:space="preserve"> consented to the Consolidated Financial Statements of the </w:t>
      </w:r>
      <w:r>
        <w:rPr>
          <w:rFonts w:ascii="Times New Roman" w:hAnsi="Times New Roman" w:cs="Times New Roman"/>
          <w:sz w:val="24"/>
          <w:szCs w:val="24"/>
          <w:shd w:val="clear" w:color="auto" w:fill="FFFFFF"/>
          <w:lang w:val="en-US"/>
        </w:rPr>
        <w:t>f</w:t>
      </w:r>
      <w:proofErr w:type="spellStart"/>
      <w:r>
        <w:rPr>
          <w:rFonts w:ascii="Times New Roman" w:hAnsi="Times New Roman" w:cs="Times New Roman"/>
          <w:sz w:val="24"/>
          <w:szCs w:val="24"/>
          <w:shd w:val="clear" w:color="auto" w:fill="FFFFFF"/>
        </w:rPr>
        <w:t>amily</w:t>
      </w:r>
      <w:proofErr w:type="spellEnd"/>
      <w:r>
        <w:rPr>
          <w:rFonts w:ascii="Times New Roman" w:hAnsi="Times New Roman" w:cs="Times New Roman"/>
          <w:sz w:val="24"/>
          <w:szCs w:val="24"/>
          <w:shd w:val="clear" w:color="auto" w:fill="FFFFFF"/>
        </w:rPr>
        <w:t xml:space="preserve"> firm being used for the purposes of this Research only. Mr. </w:t>
      </w:r>
      <w:proofErr w:type="spellStart"/>
      <w:r>
        <w:rPr>
          <w:rFonts w:ascii="Times New Roman" w:hAnsi="Times New Roman" w:cs="Times New Roman"/>
          <w:sz w:val="24"/>
          <w:szCs w:val="24"/>
          <w:shd w:val="clear" w:color="auto" w:fill="FFFFFF"/>
        </w:rPr>
        <w:t>Teeluck</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Shr</w:t>
      </w:r>
      <w:r>
        <w:rPr>
          <w:rFonts w:ascii="Times New Roman" w:hAnsi="Times New Roman" w:cs="Times New Roman"/>
          <w:sz w:val="24"/>
          <w:szCs w:val="24"/>
          <w:shd w:val="clear" w:color="auto" w:fill="FFFFFF"/>
          <w:lang w:val="en-US"/>
        </w:rPr>
        <w:t>i</w:t>
      </w:r>
      <w:r>
        <w:rPr>
          <w:rFonts w:ascii="Times New Roman" w:hAnsi="Times New Roman" w:cs="Times New Roman"/>
          <w:sz w:val="24"/>
          <w:szCs w:val="24"/>
          <w:shd w:val="clear" w:color="auto" w:fill="FFFFFF"/>
        </w:rPr>
        <w:t>kissoon</w:t>
      </w:r>
      <w:proofErr w:type="spellEnd"/>
      <w:r>
        <w:rPr>
          <w:rFonts w:ascii="Times New Roman" w:hAnsi="Times New Roman" w:cs="Times New Roman"/>
          <w:sz w:val="24"/>
          <w:szCs w:val="24"/>
          <w:shd w:val="clear" w:color="auto" w:fill="FFFFFF"/>
        </w:rPr>
        <w:t xml:space="preserve"> was assured that the financial information will only be shared with the Supervisors and the Examination Panel of Anglia Ruskin University. Confidentiality of </w:t>
      </w:r>
      <w:r>
        <w:rPr>
          <w:rFonts w:ascii="Times New Roman" w:hAnsi="Times New Roman" w:cs="Times New Roman"/>
          <w:sz w:val="24"/>
          <w:szCs w:val="24"/>
          <w:shd w:val="clear" w:color="auto" w:fill="FFFFFF"/>
          <w:lang w:val="en-US"/>
        </w:rPr>
        <w:t>f</w:t>
      </w:r>
      <w:proofErr w:type="spellStart"/>
      <w:r>
        <w:rPr>
          <w:rFonts w:ascii="Times New Roman" w:hAnsi="Times New Roman" w:cs="Times New Roman"/>
          <w:sz w:val="24"/>
          <w:szCs w:val="24"/>
          <w:shd w:val="clear" w:color="auto" w:fill="FFFFFF"/>
        </w:rPr>
        <w:t>inancial</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lang w:val="en-US"/>
        </w:rPr>
        <w:t>i</w:t>
      </w:r>
      <w:r>
        <w:rPr>
          <w:rFonts w:ascii="Times New Roman" w:hAnsi="Times New Roman" w:cs="Times New Roman"/>
          <w:sz w:val="24"/>
          <w:szCs w:val="24"/>
          <w:shd w:val="clear" w:color="auto" w:fill="FFFFFF"/>
        </w:rPr>
        <w:t>nformation</w:t>
      </w:r>
      <w:proofErr w:type="spellEnd"/>
      <w:r>
        <w:rPr>
          <w:rFonts w:ascii="Times New Roman" w:hAnsi="Times New Roman" w:cs="Times New Roman"/>
          <w:sz w:val="24"/>
          <w:szCs w:val="24"/>
          <w:shd w:val="clear" w:color="auto" w:fill="FFFFFF"/>
        </w:rPr>
        <w:t xml:space="preserve"> was emphasized to ensure the security of the family was not compromised. </w:t>
      </w:r>
    </w:p>
    <w:p w14:paraId="1AAF6564" w14:textId="0000D81B" w:rsidR="001A2C7B" w:rsidRDefault="00254474">
      <w:pPr>
        <w:pStyle w:val="Heading3"/>
        <w:spacing w:afterLines="100" w:line="260" w:lineRule="auto"/>
      </w:pPr>
      <w:bookmarkStart w:id="85" w:name="_Toc77622207"/>
      <w:r>
        <w:t>3.</w:t>
      </w:r>
      <w:r>
        <w:rPr>
          <w:lang w:val="en-US"/>
        </w:rPr>
        <w:t>7</w:t>
      </w:r>
      <w:r>
        <w:t>.9 Objectivity</w:t>
      </w:r>
      <w:bookmarkEnd w:id="85"/>
    </w:p>
    <w:p w14:paraId="55D15BA2" w14:textId="77777777" w:rsidR="001A2C7B" w:rsidRDefault="00254474">
      <w:pPr>
        <w:autoSpaceDE w:val="0"/>
        <w:autoSpaceDN w:val="0"/>
        <w:adjustRightInd w:val="0"/>
        <w:spacing w:after="0"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Each interview, whether the participant was a family member or not, was </w:t>
      </w:r>
      <w:r>
        <w:rPr>
          <w:rFonts w:ascii="Times New Roman" w:hAnsi="Times New Roman" w:cs="Times New Roman"/>
          <w:sz w:val="24"/>
          <w:szCs w:val="24"/>
          <w:shd w:val="clear" w:color="auto" w:fill="FFFFFF"/>
          <w:lang w:val="en-US"/>
        </w:rPr>
        <w:t xml:space="preserve">conducted </w:t>
      </w:r>
      <w:r>
        <w:rPr>
          <w:rFonts w:ascii="Times New Roman" w:hAnsi="Times New Roman" w:cs="Times New Roman"/>
          <w:sz w:val="24"/>
          <w:szCs w:val="24"/>
          <w:shd w:val="clear" w:color="auto" w:fill="FFFFFF"/>
        </w:rPr>
        <w:t xml:space="preserve">separately to demonstrate independent thinking and prevent unbiased or prompted responses during the data collection process. Probing questions were based on the interviewee’s responses where further clarification or explanation were needed. </w:t>
      </w:r>
      <w:proofErr w:type="spellStart"/>
      <w:r>
        <w:rPr>
          <w:rFonts w:ascii="Times New Roman" w:hAnsi="Times New Roman" w:cs="Times New Roman"/>
          <w:sz w:val="24"/>
          <w:szCs w:val="24"/>
          <w:shd w:val="clear" w:color="auto" w:fill="FFFFFF"/>
        </w:rPr>
        <w:t>Taurel</w:t>
      </w:r>
      <w:proofErr w:type="spellEnd"/>
      <w:r>
        <w:rPr>
          <w:rFonts w:ascii="Times New Roman" w:hAnsi="Times New Roman" w:cs="Times New Roman"/>
          <w:sz w:val="24"/>
          <w:szCs w:val="24"/>
          <w:shd w:val="clear" w:color="auto" w:fill="FFFFFF"/>
        </w:rPr>
        <w:t xml:space="preserve"> </w:t>
      </w:r>
      <w:proofErr w:type="spellStart"/>
      <w:r>
        <w:rPr>
          <w:rFonts w:ascii="Times New Roman" w:hAnsi="Times New Roman" w:cs="Times New Roman"/>
          <w:sz w:val="24"/>
          <w:szCs w:val="24"/>
          <w:shd w:val="clear" w:color="auto" w:fill="FFFFFF"/>
        </w:rPr>
        <w:t>Shr</w:t>
      </w:r>
      <w:r>
        <w:rPr>
          <w:rFonts w:ascii="Times New Roman" w:hAnsi="Times New Roman" w:cs="Times New Roman"/>
          <w:sz w:val="24"/>
          <w:szCs w:val="24"/>
          <w:shd w:val="clear" w:color="auto" w:fill="FFFFFF"/>
          <w:lang w:val="en-US"/>
        </w:rPr>
        <w:t>i</w:t>
      </w:r>
      <w:r>
        <w:rPr>
          <w:rFonts w:ascii="Times New Roman" w:hAnsi="Times New Roman" w:cs="Times New Roman"/>
          <w:sz w:val="24"/>
          <w:szCs w:val="24"/>
          <w:shd w:val="clear" w:color="auto" w:fill="FFFFFF"/>
        </w:rPr>
        <w:t>kissoon</w:t>
      </w:r>
      <w:proofErr w:type="spellEnd"/>
      <w:r>
        <w:rPr>
          <w:rFonts w:ascii="Times New Roman" w:hAnsi="Times New Roman" w:cs="Times New Roman"/>
          <w:sz w:val="24"/>
          <w:szCs w:val="24"/>
          <w:shd w:val="clear" w:color="auto" w:fill="FFFFFF"/>
        </w:rPr>
        <w:t xml:space="preserve"> was not present at any of the </w:t>
      </w:r>
      <w:r>
        <w:rPr>
          <w:rFonts w:ascii="Times New Roman" w:hAnsi="Times New Roman" w:cs="Times New Roman"/>
          <w:sz w:val="24"/>
          <w:szCs w:val="24"/>
          <w:shd w:val="clear" w:color="auto" w:fill="FFFFFF"/>
          <w:lang w:val="en-US"/>
        </w:rPr>
        <w:t xml:space="preserve">other </w:t>
      </w:r>
      <w:proofErr w:type="spellStart"/>
      <w:r>
        <w:rPr>
          <w:rFonts w:ascii="Times New Roman" w:hAnsi="Times New Roman" w:cs="Times New Roman"/>
          <w:sz w:val="24"/>
          <w:szCs w:val="24"/>
          <w:shd w:val="clear" w:color="auto" w:fill="FFFFFF"/>
          <w:lang w:val="en-US"/>
        </w:rPr>
        <w:t>i</w:t>
      </w:r>
      <w:r>
        <w:rPr>
          <w:rFonts w:ascii="Times New Roman" w:hAnsi="Times New Roman" w:cs="Times New Roman"/>
          <w:sz w:val="24"/>
          <w:szCs w:val="24"/>
          <w:shd w:val="clear" w:color="auto" w:fill="FFFFFF"/>
        </w:rPr>
        <w:t>nterviews</w:t>
      </w:r>
      <w:proofErr w:type="spellEnd"/>
      <w:r>
        <w:rPr>
          <w:rFonts w:ascii="Times New Roman" w:hAnsi="Times New Roman" w:cs="Times New Roman"/>
          <w:sz w:val="24"/>
          <w:szCs w:val="24"/>
          <w:shd w:val="clear" w:color="auto" w:fill="FFFFFF"/>
        </w:rPr>
        <w:t>.</w:t>
      </w:r>
    </w:p>
    <w:p w14:paraId="5BB544EE" w14:textId="3B6F3DE1" w:rsidR="001A2C7B" w:rsidRDefault="00254474">
      <w:pPr>
        <w:pStyle w:val="Heading3"/>
        <w:spacing w:afterLines="100" w:line="260" w:lineRule="auto"/>
      </w:pPr>
      <w:bookmarkStart w:id="86" w:name="_Toc77622208"/>
      <w:r>
        <w:t>3.</w:t>
      </w:r>
      <w:r>
        <w:rPr>
          <w:lang w:val="en-US"/>
        </w:rPr>
        <w:t>7</w:t>
      </w:r>
      <w:r>
        <w:t>.10 Use of Data</w:t>
      </w:r>
      <w:bookmarkEnd w:id="86"/>
    </w:p>
    <w:p w14:paraId="54225658" w14:textId="77777777" w:rsidR="001A2C7B" w:rsidRDefault="00254474">
      <w:pPr>
        <w:autoSpaceDE w:val="0"/>
        <w:autoSpaceDN w:val="0"/>
        <w:adjustRightInd w:val="0"/>
        <w:spacing w:after="0" w:line="480" w:lineRule="auto"/>
        <w:ind w:firstLine="720"/>
        <w:jc w:val="both"/>
        <w:rPr>
          <w:rFonts w:ascii="Times New Roman" w:hAnsi="Times New Roman" w:cs="Times New Roman"/>
          <w:b/>
          <w:sz w:val="24"/>
          <w:szCs w:val="24"/>
        </w:rPr>
      </w:pPr>
      <w:r>
        <w:rPr>
          <w:rFonts w:ascii="Times New Roman" w:hAnsi="Times New Roman" w:cs="Times New Roman"/>
          <w:sz w:val="24"/>
          <w:szCs w:val="24"/>
        </w:rPr>
        <w:t>All data collected and relevant findings will be for the sole purpose of this research and will only be made available to the research committee of Anglia Ruskin University, the Researcher and the founders of The Teelucksingh Group.</w:t>
      </w:r>
    </w:p>
    <w:p w14:paraId="465A19C8" w14:textId="77777777" w:rsidR="001A2C7B" w:rsidRDefault="00254474" w:rsidP="001E4425">
      <w:pPr>
        <w:pStyle w:val="Heading1"/>
      </w:pPr>
      <w:bookmarkStart w:id="87" w:name="_Toc77622209"/>
      <w:r>
        <w:lastRenderedPageBreak/>
        <w:t>Chapter 4</w:t>
      </w:r>
      <w:r>
        <w:rPr>
          <w:lang w:val="en-US"/>
        </w:rPr>
        <w:t xml:space="preserve">: </w:t>
      </w:r>
      <w:r>
        <w:t>FINDINGS</w:t>
      </w:r>
      <w:bookmarkEnd w:id="87"/>
    </w:p>
    <w:p w14:paraId="099BD4EB" w14:textId="77777777" w:rsidR="001A2C7B" w:rsidRDefault="00254474">
      <w:pPr>
        <w:pStyle w:val="Heading2"/>
        <w:spacing w:afterLines="100" w:after="240" w:line="260" w:lineRule="auto"/>
      </w:pPr>
      <w:bookmarkStart w:id="88" w:name="_Toc77622210"/>
      <w:r>
        <w:t xml:space="preserve">4.1 Existence, Purpose </w:t>
      </w:r>
      <w:r>
        <w:rPr>
          <w:lang w:val="en-US"/>
        </w:rPr>
        <w:t>and</w:t>
      </w:r>
      <w:r>
        <w:t xml:space="preserve"> Goals</w:t>
      </w:r>
      <w:bookmarkEnd w:id="88"/>
      <w:r>
        <w:t xml:space="preserve"> </w:t>
      </w:r>
    </w:p>
    <w:p w14:paraId="3A43E4E2" w14:textId="1850CBE9" w:rsidR="001A2C7B" w:rsidRDefault="00254474">
      <w:pPr>
        <w:spacing w:before="240" w:after="120" w:line="480" w:lineRule="auto"/>
        <w:ind w:firstLine="720"/>
        <w:rPr>
          <w:rFonts w:ascii="Times New Roman" w:hAnsi="Times New Roman" w:cs="Times New Roman"/>
          <w:bCs/>
          <w:sz w:val="24"/>
          <w:szCs w:val="24"/>
        </w:rPr>
      </w:pPr>
      <w:r>
        <w:rPr>
          <w:rFonts w:ascii="Times New Roman" w:hAnsi="Times New Roman" w:cs="Times New Roman"/>
          <w:bCs/>
          <w:sz w:val="24"/>
          <w:szCs w:val="24"/>
        </w:rPr>
        <w:t>An understanding of the commencement, progress, operations and decision</w:t>
      </w:r>
      <w:r>
        <w:rPr>
          <w:rFonts w:ascii="Times New Roman" w:hAnsi="Times New Roman" w:cs="Times New Roman"/>
          <w:bCs/>
          <w:sz w:val="24"/>
          <w:szCs w:val="24"/>
          <w:lang w:val="en-US"/>
        </w:rPr>
        <w:t>-</w:t>
      </w:r>
      <w:r>
        <w:rPr>
          <w:rFonts w:ascii="Times New Roman" w:hAnsi="Times New Roman" w:cs="Times New Roman"/>
          <w:bCs/>
          <w:sz w:val="24"/>
          <w:szCs w:val="24"/>
        </w:rPr>
        <w:t xml:space="preserve">making within the </w:t>
      </w:r>
      <w:proofErr w:type="spellStart"/>
      <w:r>
        <w:rPr>
          <w:rFonts w:ascii="Times New Roman" w:hAnsi="Times New Roman" w:cs="Times New Roman"/>
          <w:bCs/>
          <w:sz w:val="24"/>
          <w:szCs w:val="24"/>
        </w:rPr>
        <w:t>Teelucksingh</w:t>
      </w:r>
      <w:proofErr w:type="spellEnd"/>
      <w:r>
        <w:rPr>
          <w:rFonts w:ascii="Times New Roman" w:hAnsi="Times New Roman" w:cs="Times New Roman"/>
          <w:bCs/>
          <w:sz w:val="24"/>
          <w:szCs w:val="24"/>
        </w:rPr>
        <w:t xml:space="preserve"> </w:t>
      </w:r>
      <w:r>
        <w:rPr>
          <w:rFonts w:ascii="Times New Roman" w:hAnsi="Times New Roman" w:cs="Times New Roman"/>
          <w:bCs/>
          <w:sz w:val="24"/>
          <w:szCs w:val="24"/>
          <w:lang w:val="en-US"/>
        </w:rPr>
        <w:t>f</w:t>
      </w:r>
      <w:proofErr w:type="spellStart"/>
      <w:r>
        <w:rPr>
          <w:rFonts w:ascii="Times New Roman" w:hAnsi="Times New Roman" w:cs="Times New Roman"/>
          <w:bCs/>
          <w:sz w:val="24"/>
          <w:szCs w:val="24"/>
        </w:rPr>
        <w:t>amily</w:t>
      </w:r>
      <w:proofErr w:type="spellEnd"/>
      <w:r>
        <w:rPr>
          <w:rFonts w:ascii="Times New Roman" w:hAnsi="Times New Roman" w:cs="Times New Roman"/>
          <w:bCs/>
          <w:sz w:val="24"/>
          <w:szCs w:val="24"/>
        </w:rPr>
        <w:t xml:space="preserve"> business unit is of importance to the value of this study. A brief history of the family business is presented based on the data collected</w:t>
      </w:r>
      <w:r w:rsidR="007A13FB">
        <w:rPr>
          <w:rFonts w:ascii="Times New Roman" w:hAnsi="Times New Roman" w:cs="Times New Roman"/>
          <w:bCs/>
          <w:sz w:val="24"/>
          <w:szCs w:val="24"/>
        </w:rPr>
        <w:t xml:space="preserve"> and reported in the Appendices.</w:t>
      </w:r>
    </w:p>
    <w:p w14:paraId="59B07DB4"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Int. 2 </w:t>
      </w:r>
      <w:r>
        <w:rPr>
          <w:rFonts w:ascii="Times New Roman" w:hAnsi="Times New Roman" w:cs="Times New Roman"/>
          <w:sz w:val="24"/>
          <w:szCs w:val="24"/>
          <w:lang w:val="en-US"/>
        </w:rPr>
        <w:t>R</w:t>
      </w:r>
      <w:r>
        <w:rPr>
          <w:rFonts w:ascii="Times New Roman" w:hAnsi="Times New Roman" w:cs="Times New Roman"/>
          <w:sz w:val="24"/>
          <w:szCs w:val="24"/>
        </w:rPr>
        <w:t xml:space="preserve">ow 5 reveals that </w:t>
      </w:r>
      <w:r>
        <w:rPr>
          <w:rFonts w:ascii="Times New Roman" w:hAnsi="Times New Roman" w:cs="Times New Roman"/>
          <w:sz w:val="24"/>
          <w:szCs w:val="24"/>
          <w:lang w:val="en-US"/>
        </w:rPr>
        <w:t>t</w:t>
      </w:r>
      <w:r>
        <w:rPr>
          <w:rFonts w:ascii="Times New Roman" w:hAnsi="Times New Roman" w:cs="Times New Roman"/>
          <w:sz w:val="24"/>
          <w:szCs w:val="24"/>
        </w:rPr>
        <w:t>he Teelucksingh family business was created through the pioneering vision of the Group’s founder – Mr. Teeluck Shirkissoon. Originally an electrical engineer by profession</w:t>
      </w:r>
      <w:r>
        <w:rPr>
          <w:rFonts w:ascii="Times New Roman" w:hAnsi="Times New Roman" w:cs="Times New Roman"/>
          <w:sz w:val="24"/>
          <w:szCs w:val="24"/>
          <w:lang w:val="en-US"/>
        </w:rPr>
        <w:t>,</w:t>
      </w:r>
      <w:r>
        <w:rPr>
          <w:rFonts w:ascii="Times New Roman" w:hAnsi="Times New Roman" w:cs="Times New Roman"/>
          <w:sz w:val="24"/>
          <w:szCs w:val="24"/>
        </w:rPr>
        <w:t xml:space="preserve"> according to Int. 2 Row 9, Mr. Shirkissoon provided the initial start-up capital for his business venture. By leasing a facility, the Teelucksingh business officially commenced operations in 1980 according to Int.</w:t>
      </w:r>
      <w:r>
        <w:rPr>
          <w:rFonts w:ascii="Times New Roman" w:hAnsi="Times New Roman" w:cs="Times New Roman"/>
          <w:sz w:val="24"/>
          <w:szCs w:val="24"/>
          <w:lang w:val="en-US"/>
        </w:rPr>
        <w:t xml:space="preserve"> </w:t>
      </w:r>
      <w:r>
        <w:rPr>
          <w:rFonts w:ascii="Times New Roman" w:hAnsi="Times New Roman" w:cs="Times New Roman"/>
          <w:sz w:val="24"/>
          <w:szCs w:val="24"/>
        </w:rPr>
        <w:t>2 Row 9. The aim was to establish the family business as a leading supplier of household electronics as well as the premier choice for post-sales service on household electronics</w:t>
      </w:r>
      <w:r>
        <w:rPr>
          <w:rFonts w:ascii="Times New Roman" w:hAnsi="Times New Roman" w:cs="Times New Roman"/>
          <w:sz w:val="24"/>
          <w:szCs w:val="24"/>
          <w:lang w:val="en-US"/>
        </w:rPr>
        <w:t>,</w:t>
      </w:r>
      <w:r>
        <w:rPr>
          <w:rFonts w:ascii="Times New Roman" w:hAnsi="Times New Roman" w:cs="Times New Roman"/>
          <w:sz w:val="24"/>
          <w:szCs w:val="24"/>
        </w:rPr>
        <w:t xml:space="preserve"> further supported in Int.</w:t>
      </w:r>
      <w:r>
        <w:rPr>
          <w:rFonts w:ascii="Times New Roman" w:hAnsi="Times New Roman" w:cs="Times New Roman"/>
          <w:sz w:val="24"/>
          <w:szCs w:val="24"/>
          <w:lang w:val="en-US"/>
        </w:rPr>
        <w:t xml:space="preserve"> </w:t>
      </w:r>
      <w:r>
        <w:rPr>
          <w:rFonts w:ascii="Times New Roman" w:hAnsi="Times New Roman" w:cs="Times New Roman"/>
          <w:sz w:val="24"/>
          <w:szCs w:val="24"/>
        </w:rPr>
        <w:t>2 Row 9.</w:t>
      </w:r>
    </w:p>
    <w:p w14:paraId="62D346C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following year, as reported in Int.</w:t>
      </w:r>
      <w:r>
        <w:rPr>
          <w:rFonts w:ascii="Times New Roman" w:hAnsi="Times New Roman" w:cs="Times New Roman"/>
          <w:sz w:val="24"/>
          <w:szCs w:val="24"/>
          <w:lang w:val="en-US"/>
        </w:rPr>
        <w:t xml:space="preserve"> </w:t>
      </w:r>
      <w:r>
        <w:rPr>
          <w:rFonts w:ascii="Times New Roman" w:hAnsi="Times New Roman" w:cs="Times New Roman"/>
          <w:sz w:val="24"/>
          <w:szCs w:val="24"/>
        </w:rPr>
        <w:t>3 Row 12, his wife joined the business and they sought to become the market leader of household electronics and repair services within Princes Town. With a determination for business expansion, combined with an economic boom in the domestic economy, the product line was expanded to include appliances and furniture</w:t>
      </w:r>
      <w:r>
        <w:rPr>
          <w:rFonts w:ascii="Times New Roman" w:hAnsi="Times New Roman" w:cs="Times New Roman"/>
          <w:sz w:val="24"/>
          <w:szCs w:val="24"/>
          <w:lang w:val="en-US"/>
        </w:rPr>
        <w:t>,</w:t>
      </w:r>
      <w:r>
        <w:rPr>
          <w:rFonts w:ascii="Times New Roman" w:hAnsi="Times New Roman" w:cs="Times New Roman"/>
          <w:sz w:val="24"/>
          <w:szCs w:val="24"/>
        </w:rPr>
        <w:t xml:space="preserve"> revealed in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 </w:t>
      </w:r>
      <w:r>
        <w:rPr>
          <w:rFonts w:ascii="Times New Roman" w:hAnsi="Times New Roman" w:cs="Times New Roman"/>
          <w:sz w:val="24"/>
          <w:szCs w:val="24"/>
          <w:lang w:val="en-US"/>
        </w:rPr>
        <w:t>R</w:t>
      </w:r>
      <w:r>
        <w:rPr>
          <w:rFonts w:ascii="Times New Roman" w:hAnsi="Times New Roman" w:cs="Times New Roman"/>
          <w:sz w:val="24"/>
          <w:szCs w:val="24"/>
        </w:rPr>
        <w:t xml:space="preserve">ow 9 and Int. 3 Row 16. Int. </w:t>
      </w:r>
      <w:r>
        <w:rPr>
          <w:rFonts w:ascii="Times New Roman" w:hAnsi="Times New Roman" w:cs="Times New Roman"/>
          <w:sz w:val="24"/>
          <w:szCs w:val="24"/>
          <w:lang w:val="en-US"/>
        </w:rPr>
        <w:t xml:space="preserve">1 </w:t>
      </w:r>
      <w:r>
        <w:rPr>
          <w:rFonts w:ascii="Times New Roman" w:hAnsi="Times New Roman" w:cs="Times New Roman"/>
          <w:sz w:val="24"/>
          <w:szCs w:val="24"/>
        </w:rPr>
        <w:t xml:space="preserve">Row 4 also reveals that in addition to expanding the product line, a credit financing facility was launched and offered to customers in 1981. This introduced flexible payment plans through which customers were able to make purchases using credit financing, with the duration of the credit period being customized to each customer within a maximum of twelve months. </w:t>
      </w:r>
    </w:p>
    <w:p w14:paraId="5E4FC2DE"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Int. 1 Row 5 reveals in 1986, construction began on a 50</w:t>
      </w:r>
      <w:r>
        <w:rPr>
          <w:rFonts w:ascii="Times New Roman" w:hAnsi="Times New Roman" w:cs="Times New Roman"/>
          <w:sz w:val="24"/>
          <w:szCs w:val="24"/>
          <w:lang w:val="en-US"/>
        </w:rPr>
        <w:t>,</w:t>
      </w:r>
      <w:r>
        <w:rPr>
          <w:rFonts w:ascii="Times New Roman" w:hAnsi="Times New Roman" w:cs="Times New Roman"/>
          <w:sz w:val="24"/>
          <w:szCs w:val="24"/>
        </w:rPr>
        <w:t>000 ft</w:t>
      </w:r>
      <w:r>
        <w:rPr>
          <w:rFonts w:ascii="Times New Roman" w:hAnsi="Times New Roman" w:cs="Times New Roman"/>
          <w:sz w:val="24"/>
          <w:szCs w:val="24"/>
          <w:vertAlign w:val="superscript"/>
        </w:rPr>
        <w:t>2</w:t>
      </w:r>
      <w:r>
        <w:rPr>
          <w:rFonts w:ascii="Times New Roman" w:hAnsi="Times New Roman" w:cs="Times New Roman"/>
          <w:sz w:val="24"/>
          <w:szCs w:val="24"/>
        </w:rPr>
        <w:t xml:space="preserve"> retail warehouse and modern showroom facility. Upon its completion, in 1989, the Teelucksingh family business was incorporated as the private limited company - Teelucksingh’s Furniture, Appliances and General Stores Ltd</w:t>
      </w:r>
      <w:r>
        <w:rPr>
          <w:rFonts w:ascii="Times New Roman" w:hAnsi="Times New Roman" w:cs="Times New Roman"/>
          <w:sz w:val="24"/>
          <w:szCs w:val="24"/>
          <w:lang w:val="en-US"/>
        </w:rPr>
        <w:t>.,</w:t>
      </w:r>
      <w:r>
        <w:rPr>
          <w:rFonts w:ascii="Times New Roman" w:hAnsi="Times New Roman" w:cs="Times New Roman"/>
          <w:sz w:val="24"/>
          <w:szCs w:val="24"/>
        </w:rPr>
        <w:t xml:space="preserve"> as stated in Int. 1 Row 6. Being a private limited company meant that equity was privately held and now proportionally owned by both Teeluck and Seeta Shirkissoon. Int. 2 </w:t>
      </w:r>
      <w:r>
        <w:rPr>
          <w:rFonts w:ascii="Times New Roman" w:hAnsi="Times New Roman" w:cs="Times New Roman"/>
          <w:sz w:val="24"/>
          <w:szCs w:val="24"/>
          <w:lang w:val="en-US"/>
        </w:rPr>
        <w:t>R</w:t>
      </w:r>
      <w:r>
        <w:rPr>
          <w:rFonts w:ascii="Times New Roman" w:hAnsi="Times New Roman" w:cs="Times New Roman"/>
          <w:sz w:val="24"/>
          <w:szCs w:val="24"/>
        </w:rPr>
        <w:t xml:space="preserve">ow 70 demonstrates that </w:t>
      </w:r>
      <w:r>
        <w:rPr>
          <w:rFonts w:ascii="Times New Roman" w:hAnsi="Times New Roman" w:cs="Times New Roman"/>
          <w:sz w:val="24"/>
          <w:szCs w:val="24"/>
          <w:lang w:val="en-US"/>
        </w:rPr>
        <w:t>f</w:t>
      </w:r>
      <w:proofErr w:type="spellStart"/>
      <w:r>
        <w:rPr>
          <w:rFonts w:ascii="Times New Roman" w:hAnsi="Times New Roman" w:cs="Times New Roman"/>
          <w:sz w:val="24"/>
          <w:szCs w:val="24"/>
        </w:rPr>
        <w:t>inancial</w:t>
      </w:r>
      <w:proofErr w:type="spellEnd"/>
      <w:r>
        <w:rPr>
          <w:rFonts w:ascii="Times New Roman" w:hAnsi="Times New Roman" w:cs="Times New Roman"/>
          <w:sz w:val="24"/>
          <w:szCs w:val="24"/>
        </w:rPr>
        <w:t xml:space="preserve"> stability of the private limited</w:t>
      </w:r>
      <w:r>
        <w:rPr>
          <w:rFonts w:ascii="Times New Roman" w:hAnsi="Times New Roman" w:cs="Times New Roman"/>
          <w:sz w:val="24"/>
          <w:szCs w:val="24"/>
          <w:lang w:val="en-US"/>
        </w:rPr>
        <w:t xml:space="preserve"> </w:t>
      </w:r>
      <w:r>
        <w:rPr>
          <w:rFonts w:ascii="Times New Roman" w:hAnsi="Times New Roman" w:cs="Times New Roman"/>
          <w:sz w:val="24"/>
          <w:szCs w:val="24"/>
        </w:rPr>
        <w:t>company was a top priority so all investments and expansion activities were funded via savings and retained earnings. The founding couple would only make investments when they had the cash balances to do so, without affecting the liquidity of the business.</w:t>
      </w:r>
    </w:p>
    <w:p w14:paraId="34F3B8C8" w14:textId="2EB7A2BD"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Teeluck and Seeta Shirkissoon made the entrepreneurial decision to invest in another retail facility in Princes Town</w:t>
      </w:r>
      <w:r>
        <w:rPr>
          <w:rFonts w:ascii="Times New Roman" w:hAnsi="Times New Roman" w:cs="Times New Roman"/>
          <w:sz w:val="24"/>
          <w:szCs w:val="24"/>
          <w:lang w:val="en-US"/>
        </w:rPr>
        <w:t>,</w:t>
      </w:r>
      <w:r>
        <w:rPr>
          <w:rFonts w:ascii="Times New Roman" w:hAnsi="Times New Roman" w:cs="Times New Roman"/>
          <w:sz w:val="24"/>
          <w:szCs w:val="24"/>
        </w:rPr>
        <w:t xml:space="preserve"> as stated in Int. 1 </w:t>
      </w:r>
      <w:r w:rsidRPr="00D54164">
        <w:rPr>
          <w:rFonts w:ascii="Times New Roman" w:hAnsi="Times New Roman" w:cs="Times New Roman"/>
          <w:sz w:val="24"/>
          <w:szCs w:val="24"/>
          <w:highlight w:val="yellow"/>
        </w:rPr>
        <w:t xml:space="preserve">Row </w:t>
      </w:r>
      <w:r w:rsidR="00D54164" w:rsidRPr="00D54164">
        <w:rPr>
          <w:rFonts w:ascii="Times New Roman" w:hAnsi="Times New Roman" w:cs="Times New Roman"/>
          <w:sz w:val="24"/>
          <w:szCs w:val="24"/>
          <w:highlight w:val="yellow"/>
        </w:rPr>
        <w:t>7</w:t>
      </w:r>
      <w:r w:rsidRPr="00D54164">
        <w:rPr>
          <w:rFonts w:ascii="Times New Roman" w:hAnsi="Times New Roman" w:cs="Times New Roman"/>
          <w:sz w:val="24"/>
          <w:szCs w:val="24"/>
          <w:highlight w:val="yellow"/>
        </w:rPr>
        <w:t>.</w:t>
      </w:r>
      <w:r>
        <w:rPr>
          <w:rFonts w:ascii="Times New Roman" w:hAnsi="Times New Roman" w:cs="Times New Roman"/>
          <w:sz w:val="24"/>
          <w:szCs w:val="24"/>
        </w:rPr>
        <w:t xml:space="preserve"> The primary purpose of this investment was to expand the business to provide career opportunities for their children once their education had been completed. The second retail facility was completed in 1994, but remained unoccupied as the founders’ children were pursuing academic qualifications.</w:t>
      </w:r>
    </w:p>
    <w:p w14:paraId="0504AD59" w14:textId="136E8D86"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Teelucksingh’s Investments was incorporated in 1996</w:t>
      </w:r>
      <w:r>
        <w:rPr>
          <w:rFonts w:ascii="Times New Roman" w:hAnsi="Times New Roman" w:cs="Times New Roman"/>
          <w:sz w:val="24"/>
          <w:szCs w:val="24"/>
          <w:lang w:val="en-US"/>
        </w:rPr>
        <w:t>,</w:t>
      </w:r>
      <w:r>
        <w:rPr>
          <w:rFonts w:ascii="Times New Roman" w:hAnsi="Times New Roman" w:cs="Times New Roman"/>
          <w:sz w:val="24"/>
          <w:szCs w:val="24"/>
        </w:rPr>
        <w:t xml:space="preserve"> as revealed in Int. 1 </w:t>
      </w:r>
      <w:r w:rsidRPr="00D54164">
        <w:rPr>
          <w:rFonts w:ascii="Times New Roman" w:hAnsi="Times New Roman" w:cs="Times New Roman"/>
          <w:sz w:val="24"/>
          <w:szCs w:val="24"/>
          <w:highlight w:val="yellow"/>
          <w:lang w:val="en-US"/>
        </w:rPr>
        <w:t>R</w:t>
      </w:r>
      <w:r w:rsidRPr="00D54164">
        <w:rPr>
          <w:rFonts w:ascii="Times New Roman" w:hAnsi="Times New Roman" w:cs="Times New Roman"/>
          <w:sz w:val="24"/>
          <w:szCs w:val="24"/>
          <w:highlight w:val="yellow"/>
        </w:rPr>
        <w:t xml:space="preserve">ow </w:t>
      </w:r>
      <w:r w:rsidR="00D54164" w:rsidRPr="00D54164">
        <w:rPr>
          <w:rFonts w:ascii="Times New Roman" w:hAnsi="Times New Roman" w:cs="Times New Roman"/>
          <w:sz w:val="24"/>
          <w:szCs w:val="24"/>
          <w:highlight w:val="yellow"/>
        </w:rPr>
        <w:t>8</w:t>
      </w:r>
      <w:r w:rsidRPr="00D54164">
        <w:rPr>
          <w:rFonts w:ascii="Times New Roman" w:hAnsi="Times New Roman" w:cs="Times New Roman"/>
          <w:sz w:val="24"/>
          <w:szCs w:val="24"/>
          <w:highlight w:val="yellow"/>
          <w:lang w:val="en-US"/>
        </w:rPr>
        <w:t>,</w:t>
      </w:r>
      <w:r>
        <w:rPr>
          <w:rFonts w:ascii="Times New Roman" w:hAnsi="Times New Roman" w:cs="Times New Roman"/>
          <w:sz w:val="24"/>
          <w:szCs w:val="24"/>
        </w:rPr>
        <w:t xml:space="preserve"> as a second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The purpose of this company was to acquire/construct commercial buildings and offer them for long</w:t>
      </w:r>
      <w:r>
        <w:rPr>
          <w:rFonts w:ascii="Times New Roman" w:hAnsi="Times New Roman" w:cs="Times New Roman"/>
          <w:sz w:val="24"/>
          <w:szCs w:val="24"/>
          <w:lang w:val="en-US"/>
        </w:rPr>
        <w:t>-</w:t>
      </w:r>
      <w:r>
        <w:rPr>
          <w:rFonts w:ascii="Times New Roman" w:hAnsi="Times New Roman" w:cs="Times New Roman"/>
          <w:sz w:val="24"/>
          <w:szCs w:val="24"/>
        </w:rPr>
        <w:t xml:space="preserve">term lease. The founders pursued this form of investment as once the facility was leased, the </w:t>
      </w:r>
      <w:r>
        <w:rPr>
          <w:rFonts w:ascii="Times New Roman" w:hAnsi="Times New Roman" w:cs="Times New Roman"/>
          <w:sz w:val="24"/>
          <w:szCs w:val="24"/>
          <w:lang w:val="en-US"/>
        </w:rPr>
        <w:t>o</w:t>
      </w:r>
      <w:proofErr w:type="spellStart"/>
      <w:r>
        <w:rPr>
          <w:rFonts w:ascii="Times New Roman" w:hAnsi="Times New Roman" w:cs="Times New Roman"/>
          <w:sz w:val="24"/>
          <w:szCs w:val="24"/>
        </w:rPr>
        <w:t>perations</w:t>
      </w:r>
      <w:proofErr w:type="spellEnd"/>
      <w:r>
        <w:rPr>
          <w:rFonts w:ascii="Times New Roman" w:hAnsi="Times New Roman" w:cs="Times New Roman"/>
          <w:sz w:val="24"/>
          <w:szCs w:val="24"/>
        </w:rPr>
        <w:t xml:space="preserve"> of this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could be managed by the founders without having the need to employ external Managers. These investments diversified the business’ income, lowered operational risks and provided another source of retained earnings. The required capital for Teelucksingh’s Investments was initially funded by the retained earnings of the furniture business unit</w:t>
      </w:r>
      <w:r>
        <w:rPr>
          <w:rFonts w:ascii="Times New Roman" w:hAnsi="Times New Roman" w:cs="Times New Roman"/>
          <w:sz w:val="24"/>
          <w:szCs w:val="24"/>
          <w:lang w:val="en-US"/>
        </w:rPr>
        <w:t>,</w:t>
      </w:r>
      <w:r>
        <w:rPr>
          <w:rFonts w:ascii="Times New Roman" w:hAnsi="Times New Roman" w:cs="Times New Roman"/>
          <w:sz w:val="24"/>
          <w:szCs w:val="24"/>
        </w:rPr>
        <w:t xml:space="preserve"> as stated in Int. 2 </w:t>
      </w:r>
      <w:r>
        <w:rPr>
          <w:rFonts w:ascii="Times New Roman" w:hAnsi="Times New Roman" w:cs="Times New Roman"/>
          <w:sz w:val="24"/>
          <w:szCs w:val="24"/>
          <w:lang w:val="en-US"/>
        </w:rPr>
        <w:t>R</w:t>
      </w:r>
      <w:r>
        <w:rPr>
          <w:rFonts w:ascii="Times New Roman" w:hAnsi="Times New Roman" w:cs="Times New Roman"/>
          <w:sz w:val="24"/>
          <w:szCs w:val="24"/>
        </w:rPr>
        <w:t>ow 70.</w:t>
      </w:r>
    </w:p>
    <w:p w14:paraId="1F7AD6E6" w14:textId="6682CDD9"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management team of the family business was expanded when the second generation – the children of Teeluck and Seeta Shirkissoon – joined the company, after </w:t>
      </w:r>
      <w:r>
        <w:rPr>
          <w:rFonts w:ascii="Times New Roman" w:hAnsi="Times New Roman" w:cs="Times New Roman"/>
          <w:sz w:val="24"/>
          <w:szCs w:val="24"/>
        </w:rPr>
        <w:lastRenderedPageBreak/>
        <w:t>completing their post-graduate studies in September 2001</w:t>
      </w:r>
      <w:r>
        <w:rPr>
          <w:rFonts w:ascii="Times New Roman" w:hAnsi="Times New Roman" w:cs="Times New Roman"/>
          <w:sz w:val="24"/>
          <w:szCs w:val="24"/>
          <w:lang w:val="en-US"/>
        </w:rPr>
        <w:t>,</w:t>
      </w:r>
      <w:r>
        <w:rPr>
          <w:rFonts w:ascii="Times New Roman" w:hAnsi="Times New Roman" w:cs="Times New Roman"/>
          <w:sz w:val="24"/>
          <w:szCs w:val="24"/>
        </w:rPr>
        <w:t xml:space="preserve"> as disclosed in Int 1. Row 10. These additional managerial resources enabled the business to expand the furniture unit into other business ventures</w:t>
      </w:r>
      <w:r>
        <w:rPr>
          <w:rFonts w:ascii="Times New Roman" w:hAnsi="Times New Roman" w:cs="Times New Roman"/>
          <w:sz w:val="24"/>
          <w:szCs w:val="24"/>
          <w:lang w:val="en-US"/>
        </w:rPr>
        <w:t>,</w:t>
      </w:r>
      <w:r>
        <w:rPr>
          <w:rFonts w:ascii="Times New Roman" w:hAnsi="Times New Roman" w:cs="Times New Roman"/>
          <w:sz w:val="24"/>
          <w:szCs w:val="24"/>
        </w:rPr>
        <w:t xml:space="preserve"> such as Trinkets Limited. This business unit – Trinkets Limited</w:t>
      </w:r>
      <w:r>
        <w:rPr>
          <w:rFonts w:ascii="Times New Roman" w:hAnsi="Times New Roman" w:cs="Times New Roman"/>
          <w:sz w:val="24"/>
          <w:szCs w:val="24"/>
          <w:lang w:val="en-US"/>
        </w:rPr>
        <w:t xml:space="preserve"> </w:t>
      </w:r>
      <w:r>
        <w:rPr>
          <w:rFonts w:ascii="Times New Roman" w:hAnsi="Times New Roman" w:cs="Times New Roman"/>
          <w:sz w:val="24"/>
          <w:szCs w:val="24"/>
        </w:rPr>
        <w:t>– according to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 </w:t>
      </w:r>
      <w:r w:rsidRPr="00D54164">
        <w:rPr>
          <w:rFonts w:ascii="Times New Roman" w:hAnsi="Times New Roman" w:cs="Times New Roman"/>
          <w:sz w:val="24"/>
          <w:szCs w:val="24"/>
          <w:highlight w:val="yellow"/>
        </w:rPr>
        <w:t>Row 1</w:t>
      </w:r>
      <w:r w:rsidR="00D54164" w:rsidRPr="00D54164">
        <w:rPr>
          <w:rFonts w:ascii="Times New Roman" w:hAnsi="Times New Roman" w:cs="Times New Roman"/>
          <w:sz w:val="24"/>
          <w:szCs w:val="24"/>
          <w:highlight w:val="yellow"/>
        </w:rPr>
        <w:t>1</w:t>
      </w:r>
      <w:r w:rsidRPr="00D54164">
        <w:rPr>
          <w:rFonts w:ascii="Times New Roman" w:hAnsi="Times New Roman" w:cs="Times New Roman"/>
          <w:sz w:val="24"/>
          <w:szCs w:val="24"/>
          <w:highlight w:val="yellow"/>
        </w:rPr>
        <w:t>,</w:t>
      </w:r>
      <w:r>
        <w:rPr>
          <w:rFonts w:ascii="Times New Roman" w:hAnsi="Times New Roman" w:cs="Times New Roman"/>
          <w:sz w:val="24"/>
          <w:szCs w:val="24"/>
        </w:rPr>
        <w:t xml:space="preserve"> specializing in patio, baby and children’s furniture</w:t>
      </w:r>
      <w:r>
        <w:rPr>
          <w:rFonts w:ascii="Times New Roman" w:hAnsi="Times New Roman" w:cs="Times New Roman"/>
          <w:sz w:val="24"/>
          <w:szCs w:val="24"/>
          <w:lang w:val="en-US"/>
        </w:rPr>
        <w:t>,</w:t>
      </w:r>
      <w:r>
        <w:rPr>
          <w:rFonts w:ascii="Times New Roman" w:hAnsi="Times New Roman" w:cs="Times New Roman"/>
          <w:sz w:val="24"/>
          <w:szCs w:val="24"/>
        </w:rPr>
        <w:t xml:space="preserve"> opened in 2002, and is presently managed by Tricia Shirkissoon</w:t>
      </w:r>
      <w:r>
        <w:rPr>
          <w:rFonts w:ascii="Times New Roman" w:hAnsi="Times New Roman" w:cs="Times New Roman"/>
          <w:sz w:val="24"/>
          <w:szCs w:val="24"/>
          <w:lang w:val="en-US"/>
        </w:rPr>
        <w:t>,</w:t>
      </w:r>
      <w:r>
        <w:rPr>
          <w:rFonts w:ascii="Times New Roman" w:hAnsi="Times New Roman" w:cs="Times New Roman"/>
          <w:sz w:val="24"/>
          <w:szCs w:val="24"/>
        </w:rPr>
        <w:t xml:space="preserve"> as confirmed in Int. 5 </w:t>
      </w:r>
      <w:r>
        <w:rPr>
          <w:rFonts w:ascii="Times New Roman" w:hAnsi="Times New Roman" w:cs="Times New Roman"/>
          <w:sz w:val="24"/>
          <w:szCs w:val="24"/>
          <w:lang w:val="en-US"/>
        </w:rPr>
        <w:t>R</w:t>
      </w:r>
      <w:r>
        <w:rPr>
          <w:rFonts w:ascii="Times New Roman" w:hAnsi="Times New Roman" w:cs="Times New Roman"/>
          <w:sz w:val="24"/>
          <w:szCs w:val="24"/>
        </w:rPr>
        <w:t>ow 5.</w:t>
      </w:r>
    </w:p>
    <w:p w14:paraId="4692E56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Int.1 </w:t>
      </w:r>
      <w:r>
        <w:rPr>
          <w:rFonts w:ascii="Times New Roman" w:hAnsi="Times New Roman" w:cs="Times New Roman"/>
          <w:sz w:val="24"/>
          <w:szCs w:val="24"/>
          <w:lang w:val="en-US"/>
        </w:rPr>
        <w:t>R</w:t>
      </w:r>
      <w:r>
        <w:rPr>
          <w:rFonts w:ascii="Times New Roman" w:hAnsi="Times New Roman" w:cs="Times New Roman"/>
          <w:sz w:val="24"/>
          <w:szCs w:val="24"/>
        </w:rPr>
        <w:t xml:space="preserve">ow 12 tells of the launch of another retail outlet of Teelucksingh’s Furniture in 2003. This facilitated expansion and diversification of the product line given that the company had outgrown its original showroom space. This expansion was also necessary to cater to growing demand and maintain a competitive position in the market. The expansion project was initially managed by a second-generation director of the family business –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In 2019, to further diversify its product line, a fourth retail outlet was established in Princes Town</w:t>
      </w:r>
      <w:r>
        <w:rPr>
          <w:rFonts w:ascii="Times New Roman" w:hAnsi="Times New Roman" w:cs="Times New Roman"/>
          <w:sz w:val="24"/>
          <w:szCs w:val="24"/>
          <w:lang w:val="en-US"/>
        </w:rPr>
        <w:t>,</w:t>
      </w:r>
      <w:r>
        <w:rPr>
          <w:rFonts w:ascii="Times New Roman" w:hAnsi="Times New Roman" w:cs="Times New Roman"/>
          <w:sz w:val="24"/>
          <w:szCs w:val="24"/>
        </w:rPr>
        <w:t xml:space="preserve"> according to Int</w:t>
      </w:r>
      <w:r>
        <w:rPr>
          <w:rFonts w:ascii="Times New Roman" w:hAnsi="Times New Roman" w:cs="Times New Roman"/>
          <w:sz w:val="24"/>
          <w:szCs w:val="24"/>
          <w:lang w:val="en-US"/>
        </w:rPr>
        <w:t>.</w:t>
      </w:r>
      <w:r>
        <w:rPr>
          <w:rFonts w:ascii="Times New Roman" w:hAnsi="Times New Roman" w:cs="Times New Roman"/>
          <w:sz w:val="24"/>
          <w:szCs w:val="24"/>
        </w:rPr>
        <w:t xml:space="preserve"> 1 Rows 19</w:t>
      </w:r>
      <w:r>
        <w:rPr>
          <w:rFonts w:ascii="Times New Roman" w:hAnsi="Times New Roman" w:cs="Times New Roman"/>
          <w:sz w:val="24"/>
          <w:szCs w:val="24"/>
          <w:lang w:val="en-US"/>
        </w:rPr>
        <w:t xml:space="preserve"> </w:t>
      </w:r>
      <w:r>
        <w:rPr>
          <w:rFonts w:ascii="Times New Roman" w:hAnsi="Times New Roman" w:cs="Times New Roman"/>
          <w:sz w:val="24"/>
          <w:szCs w:val="24"/>
        </w:rPr>
        <w:t>&amp; 20. This new company</w:t>
      </w:r>
      <w:r>
        <w:rPr>
          <w:rFonts w:ascii="Times New Roman" w:hAnsi="Times New Roman" w:cs="Times New Roman"/>
          <w:sz w:val="24"/>
          <w:szCs w:val="24"/>
          <w:lang w:val="en-US"/>
        </w:rPr>
        <w:t>,</w:t>
      </w:r>
      <w:r>
        <w:rPr>
          <w:rFonts w:ascii="Times New Roman" w:hAnsi="Times New Roman" w:cs="Times New Roman"/>
          <w:sz w:val="24"/>
          <w:szCs w:val="24"/>
        </w:rPr>
        <w:t xml:space="preserve"> Teelucksingh’s Furnishings</w:t>
      </w:r>
      <w:r>
        <w:rPr>
          <w:rFonts w:ascii="Times New Roman" w:hAnsi="Times New Roman" w:cs="Times New Roman"/>
          <w:sz w:val="24"/>
          <w:szCs w:val="24"/>
          <w:lang w:val="en-US"/>
        </w:rPr>
        <w:t>,</w:t>
      </w:r>
      <w:r>
        <w:rPr>
          <w:rFonts w:ascii="Times New Roman" w:hAnsi="Times New Roman" w:cs="Times New Roman"/>
          <w:sz w:val="24"/>
          <w:szCs w:val="24"/>
        </w:rPr>
        <w:t xml:space="preserve"> was launched offering household fixtures and hardware related products. An employee external to the Teelucksingh family was employed to manage its operations.</w:t>
      </w:r>
    </w:p>
    <w:p w14:paraId="0C78AFCA"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Profits of the retail units were re-invested into Teelucksingh’s Investments. Properties were acquired and developed for leasing. Presently, this business unit has acquired over fifteen commercial properties, developing six of them into facilities which are currently leased according to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documents. Retained earnings of Trinkets Limited did not form part of this investment. Earnings from this business unit were reserved for the sole purpose of growth and strengthening of this business unit.</w:t>
      </w:r>
    </w:p>
    <w:p w14:paraId="0CFC9168"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Int.1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2</w:t>
      </w:r>
      <w:r>
        <w:rPr>
          <w:rFonts w:ascii="Times New Roman" w:hAnsi="Times New Roman" w:cs="Times New Roman"/>
          <w:sz w:val="24"/>
          <w:szCs w:val="24"/>
          <w:lang w:val="en-US"/>
        </w:rPr>
        <w:t>1</w:t>
      </w:r>
      <w:r>
        <w:rPr>
          <w:rFonts w:ascii="Times New Roman" w:hAnsi="Times New Roman" w:cs="Times New Roman"/>
          <w:sz w:val="24"/>
          <w:szCs w:val="24"/>
        </w:rPr>
        <w:t xml:space="preserve"> &amp; 22 disclose that a new company is planned for official launch in 2021, which focuses on the importation and wholesale distribution of bedroom furniture while 2022 will see the commencement of the seventh commercial facility to be offered for lease by Teelucksingh’s Investments.</w:t>
      </w:r>
    </w:p>
    <w:p w14:paraId="5062FF06"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The overview of developments introduces the purpose, existence and goals of the family firm from inception to date. The rationale which supports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has also been introduced and the continued expansion of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expands the footprint of the company and its value.</w:t>
      </w:r>
    </w:p>
    <w:p w14:paraId="00DE6485" w14:textId="77777777" w:rsidR="001A2C7B" w:rsidRDefault="00254474">
      <w:pPr>
        <w:spacing w:before="240"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AF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7 to 12 </w:t>
      </w:r>
      <w:proofErr w:type="spellStart"/>
      <w:r>
        <w:rPr>
          <w:rFonts w:ascii="Times New Roman" w:hAnsi="Times New Roman" w:cs="Times New Roman"/>
          <w:sz w:val="24"/>
          <w:szCs w:val="24"/>
        </w:rPr>
        <w:t>identif</w:t>
      </w:r>
      <w:proofErr w:type="spellEnd"/>
      <w:r>
        <w:rPr>
          <w:rFonts w:ascii="Times New Roman" w:hAnsi="Times New Roman" w:cs="Times New Roman"/>
          <w:sz w:val="24"/>
          <w:szCs w:val="24"/>
          <w:lang w:val="en-US"/>
        </w:rPr>
        <w:t>y</w:t>
      </w:r>
      <w:r>
        <w:rPr>
          <w:rFonts w:ascii="Times New Roman" w:hAnsi="Times New Roman" w:cs="Times New Roman"/>
          <w:sz w:val="24"/>
          <w:szCs w:val="24"/>
        </w:rPr>
        <w:t xml:space="preserve"> the goals that are common to all founding family members as it pertains to the continued existence and governance of the family firm.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and </w:t>
      </w:r>
      <w:r>
        <w:rPr>
          <w:rFonts w:ascii="Times New Roman" w:hAnsi="Times New Roman" w:cs="Times New Roman"/>
          <w:sz w:val="24"/>
          <w:szCs w:val="24"/>
          <w:lang w:val="en-US"/>
        </w:rPr>
        <w:t>o</w:t>
      </w:r>
      <w:proofErr w:type="spellStart"/>
      <w:r>
        <w:rPr>
          <w:rFonts w:ascii="Times New Roman" w:hAnsi="Times New Roman" w:cs="Times New Roman"/>
          <w:sz w:val="24"/>
          <w:szCs w:val="24"/>
        </w:rPr>
        <w:t>perations</w:t>
      </w:r>
      <w:proofErr w:type="spellEnd"/>
      <w:r>
        <w:rPr>
          <w:rFonts w:ascii="Times New Roman" w:hAnsi="Times New Roman" w:cs="Times New Roman"/>
          <w:sz w:val="24"/>
          <w:szCs w:val="24"/>
        </w:rPr>
        <w:t xml:space="preserve"> within the family firm are guided by:</w:t>
      </w:r>
    </w:p>
    <w:p w14:paraId="6EC305E6" w14:textId="77777777" w:rsidR="001A2C7B" w:rsidRDefault="00254474">
      <w:pPr>
        <w:numPr>
          <w:ilvl w:val="0"/>
          <w:numId w:val="39"/>
        </w:numPr>
        <w:spacing w:after="120" w:line="480" w:lineRule="auto"/>
        <w:contextualSpacing/>
        <w:rPr>
          <w:rFonts w:ascii="Times New Roman" w:hAnsi="Times New Roman" w:cs="Times New Roman"/>
          <w:sz w:val="24"/>
          <w:szCs w:val="24"/>
        </w:rPr>
      </w:pPr>
      <w:r>
        <w:rPr>
          <w:rFonts w:ascii="Times New Roman" w:hAnsi="Times New Roman" w:cs="Times New Roman"/>
          <w:sz w:val="24"/>
          <w:szCs w:val="24"/>
        </w:rPr>
        <w:t>Survival of the Business</w:t>
      </w:r>
    </w:p>
    <w:p w14:paraId="4AC6429D" w14:textId="77777777" w:rsidR="001A2C7B" w:rsidRDefault="00254474">
      <w:pPr>
        <w:numPr>
          <w:ilvl w:val="0"/>
          <w:numId w:val="39"/>
        </w:numPr>
        <w:spacing w:after="120" w:line="480" w:lineRule="auto"/>
        <w:contextualSpacing/>
        <w:rPr>
          <w:rFonts w:ascii="Times New Roman" w:hAnsi="Times New Roman" w:cs="Times New Roman"/>
          <w:sz w:val="24"/>
          <w:szCs w:val="24"/>
        </w:rPr>
      </w:pPr>
      <w:r>
        <w:rPr>
          <w:rFonts w:ascii="Times New Roman" w:hAnsi="Times New Roman" w:cs="Times New Roman"/>
          <w:sz w:val="24"/>
          <w:szCs w:val="24"/>
        </w:rPr>
        <w:t>Independent Ownership</w:t>
      </w:r>
    </w:p>
    <w:p w14:paraId="32F6625E" w14:textId="77777777" w:rsidR="001A2C7B" w:rsidRDefault="00254474">
      <w:pPr>
        <w:numPr>
          <w:ilvl w:val="0"/>
          <w:numId w:val="39"/>
        </w:numPr>
        <w:spacing w:after="120" w:line="480" w:lineRule="auto"/>
        <w:contextualSpacing/>
        <w:rPr>
          <w:rFonts w:ascii="Times New Roman" w:hAnsi="Times New Roman" w:cs="Times New Roman"/>
          <w:sz w:val="24"/>
          <w:szCs w:val="24"/>
        </w:rPr>
      </w:pPr>
      <w:r>
        <w:rPr>
          <w:rFonts w:ascii="Times New Roman" w:hAnsi="Times New Roman" w:cs="Times New Roman"/>
          <w:sz w:val="24"/>
          <w:szCs w:val="24"/>
        </w:rPr>
        <w:t xml:space="preserve">Transfer of Ownership </w:t>
      </w:r>
    </w:p>
    <w:p w14:paraId="3128881E" w14:textId="77777777" w:rsidR="001A2C7B" w:rsidRDefault="00254474">
      <w:pPr>
        <w:numPr>
          <w:ilvl w:val="0"/>
          <w:numId w:val="39"/>
        </w:numPr>
        <w:spacing w:after="120" w:line="480" w:lineRule="auto"/>
        <w:contextualSpacing/>
        <w:rPr>
          <w:rFonts w:ascii="Times New Roman" w:hAnsi="Times New Roman" w:cs="Times New Roman"/>
          <w:sz w:val="24"/>
          <w:szCs w:val="24"/>
        </w:rPr>
      </w:pPr>
      <w:r>
        <w:rPr>
          <w:rFonts w:ascii="Times New Roman" w:hAnsi="Times New Roman" w:cs="Times New Roman"/>
          <w:sz w:val="24"/>
          <w:szCs w:val="24"/>
        </w:rPr>
        <w:t>Financial Independence</w:t>
      </w:r>
    </w:p>
    <w:p w14:paraId="7AFAA3D0" w14:textId="77777777" w:rsidR="001A2C7B" w:rsidRDefault="00254474">
      <w:pPr>
        <w:numPr>
          <w:ilvl w:val="0"/>
          <w:numId w:val="39"/>
        </w:numPr>
        <w:spacing w:after="120" w:line="480" w:lineRule="auto"/>
        <w:contextualSpacing/>
        <w:rPr>
          <w:rFonts w:ascii="Times New Roman" w:hAnsi="Times New Roman" w:cs="Times New Roman"/>
          <w:sz w:val="24"/>
          <w:szCs w:val="24"/>
        </w:rPr>
      </w:pPr>
      <w:r>
        <w:rPr>
          <w:rFonts w:ascii="Times New Roman" w:hAnsi="Times New Roman" w:cs="Times New Roman"/>
          <w:sz w:val="24"/>
          <w:szCs w:val="24"/>
        </w:rPr>
        <w:t xml:space="preserve">Employment of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Members</w:t>
      </w:r>
    </w:p>
    <w:p w14:paraId="7C6B5640" w14:textId="77777777" w:rsidR="001A2C7B" w:rsidRDefault="00254474">
      <w:pPr>
        <w:numPr>
          <w:ilvl w:val="0"/>
          <w:numId w:val="39"/>
        </w:numPr>
        <w:spacing w:after="120" w:line="480" w:lineRule="auto"/>
        <w:contextualSpacing/>
        <w:rPr>
          <w:rFonts w:ascii="Times New Roman" w:hAnsi="Times New Roman" w:cs="Times New Roman"/>
          <w:sz w:val="24"/>
          <w:szCs w:val="24"/>
        </w:rPr>
      </w:pPr>
      <w:r>
        <w:rPr>
          <w:rFonts w:ascii="Times New Roman" w:hAnsi="Times New Roman" w:cs="Times New Roman"/>
          <w:sz w:val="24"/>
          <w:szCs w:val="24"/>
        </w:rPr>
        <w:t>Revenue Generation</w:t>
      </w:r>
    </w:p>
    <w:p w14:paraId="3CD8C079" w14:textId="77777777" w:rsidR="001A2C7B" w:rsidRDefault="00254474">
      <w:pPr>
        <w:pStyle w:val="Heading2"/>
        <w:spacing w:afterLines="100" w:after="240" w:line="260" w:lineRule="auto"/>
      </w:pPr>
      <w:bookmarkStart w:id="89" w:name="_Toc77622211"/>
      <w:r>
        <w:t>4.2 Management and Decision</w:t>
      </w:r>
      <w:r>
        <w:rPr>
          <w:lang w:val="en-US"/>
        </w:rPr>
        <w:t>-</w:t>
      </w:r>
      <w:r>
        <w:t>Making</w:t>
      </w:r>
      <w:bookmarkEnd w:id="89"/>
    </w:p>
    <w:p w14:paraId="625CB919" w14:textId="62C68C66"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management team of the family business was expanded when the second generation – the children of Teeluck and Seeta Shirkissoon –</w:t>
      </w:r>
      <w:r>
        <w:rPr>
          <w:rFonts w:ascii="Times New Roman" w:hAnsi="Times New Roman" w:cs="Times New Roman"/>
          <w:sz w:val="24"/>
          <w:szCs w:val="24"/>
          <w:lang w:val="en-US"/>
        </w:rPr>
        <w:t xml:space="preserve"> </w:t>
      </w:r>
      <w:r>
        <w:rPr>
          <w:rFonts w:ascii="Times New Roman" w:hAnsi="Times New Roman" w:cs="Times New Roman"/>
          <w:sz w:val="24"/>
          <w:szCs w:val="24"/>
        </w:rPr>
        <w:t>joined the company, after completing their post-graduate studies in September 2001</w:t>
      </w:r>
      <w:r>
        <w:rPr>
          <w:rFonts w:ascii="Times New Roman" w:hAnsi="Times New Roman" w:cs="Times New Roman"/>
          <w:sz w:val="24"/>
          <w:szCs w:val="24"/>
          <w:lang w:val="en-US"/>
        </w:rPr>
        <w:t xml:space="preserve">, </w:t>
      </w:r>
      <w:r>
        <w:rPr>
          <w:rFonts w:ascii="Times New Roman" w:hAnsi="Times New Roman" w:cs="Times New Roman"/>
          <w:sz w:val="24"/>
          <w:szCs w:val="24"/>
        </w:rPr>
        <w:t>according to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 </w:t>
      </w:r>
      <w:r>
        <w:rPr>
          <w:rFonts w:ascii="Times New Roman" w:hAnsi="Times New Roman" w:cs="Times New Roman"/>
          <w:sz w:val="24"/>
          <w:szCs w:val="24"/>
          <w:lang w:val="en-US"/>
        </w:rPr>
        <w:t>R</w:t>
      </w:r>
      <w:r>
        <w:rPr>
          <w:rFonts w:ascii="Times New Roman" w:hAnsi="Times New Roman" w:cs="Times New Roman"/>
          <w:sz w:val="24"/>
          <w:szCs w:val="24"/>
        </w:rPr>
        <w:t xml:space="preserve">ow 63 and </w:t>
      </w:r>
      <w:r w:rsidRPr="00D54164">
        <w:rPr>
          <w:rFonts w:ascii="Times New Roman" w:hAnsi="Times New Roman" w:cs="Times New Roman"/>
          <w:sz w:val="24"/>
          <w:szCs w:val="24"/>
          <w:highlight w:val="yellow"/>
        </w:rPr>
        <w:t xml:space="preserve">Int. </w:t>
      </w:r>
      <w:r w:rsidR="00D54164" w:rsidRPr="00D54164">
        <w:rPr>
          <w:rFonts w:ascii="Times New Roman" w:hAnsi="Times New Roman" w:cs="Times New Roman"/>
          <w:sz w:val="24"/>
          <w:szCs w:val="24"/>
          <w:highlight w:val="yellow"/>
        </w:rPr>
        <w:t xml:space="preserve">1 </w:t>
      </w:r>
      <w:r w:rsidRPr="00D54164">
        <w:rPr>
          <w:rFonts w:ascii="Times New Roman" w:hAnsi="Times New Roman" w:cs="Times New Roman"/>
          <w:sz w:val="24"/>
          <w:szCs w:val="24"/>
          <w:highlight w:val="yellow"/>
        </w:rPr>
        <w:t xml:space="preserve">Row </w:t>
      </w:r>
      <w:r w:rsidR="00D54164" w:rsidRPr="00D54164">
        <w:rPr>
          <w:rFonts w:ascii="Times New Roman" w:hAnsi="Times New Roman" w:cs="Times New Roman"/>
          <w:sz w:val="24"/>
          <w:szCs w:val="24"/>
          <w:highlight w:val="yellow"/>
        </w:rPr>
        <w:t>10</w:t>
      </w:r>
      <w:r>
        <w:rPr>
          <w:rFonts w:ascii="Times New Roman" w:hAnsi="Times New Roman" w:cs="Times New Roman"/>
          <w:sz w:val="24"/>
          <w:szCs w:val="24"/>
        </w:rPr>
        <w:t>. These additional managerial resources enabled the business to expand the furniture unit into other business ventures as highlighted above.</w:t>
      </w:r>
    </w:p>
    <w:p w14:paraId="1A35D771"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Company </w:t>
      </w:r>
      <w:r>
        <w:rPr>
          <w:rFonts w:ascii="Times New Roman" w:hAnsi="Times New Roman" w:cs="Times New Roman"/>
          <w:sz w:val="24"/>
          <w:szCs w:val="24"/>
          <w:lang w:val="en-US"/>
        </w:rPr>
        <w:t>d</w:t>
      </w:r>
      <w:proofErr w:type="spellStart"/>
      <w:r>
        <w:rPr>
          <w:rFonts w:ascii="Times New Roman" w:hAnsi="Times New Roman" w:cs="Times New Roman"/>
          <w:sz w:val="24"/>
          <w:szCs w:val="24"/>
        </w:rPr>
        <w:t>ocuments</w:t>
      </w:r>
      <w:proofErr w:type="spellEnd"/>
      <w:r>
        <w:rPr>
          <w:rFonts w:ascii="Times New Roman" w:hAnsi="Times New Roman" w:cs="Times New Roman"/>
          <w:sz w:val="24"/>
          <w:szCs w:val="24"/>
        </w:rPr>
        <w:t xml:space="preserve"> reveal that the managerial board of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Group comprises the four immediate members of the </w:t>
      </w:r>
      <w:proofErr w:type="spellStart"/>
      <w:r>
        <w:rPr>
          <w:rFonts w:ascii="Times New Roman" w:hAnsi="Times New Roman" w:cs="Times New Roman"/>
          <w:sz w:val="24"/>
          <w:szCs w:val="24"/>
        </w:rPr>
        <w:t>Shirkissoon</w:t>
      </w:r>
      <w:proofErr w:type="spellEnd"/>
      <w:r>
        <w:rPr>
          <w:rFonts w:ascii="Times New Roman" w:hAnsi="Times New Roman" w:cs="Times New Roman"/>
          <w:sz w:val="24"/>
          <w:szCs w:val="24"/>
        </w:rPr>
        <w:t xml:space="preserve"> family</w:t>
      </w:r>
      <w:r>
        <w:rPr>
          <w:rFonts w:ascii="Times New Roman" w:hAnsi="Times New Roman" w:cs="Times New Roman"/>
          <w:sz w:val="24"/>
          <w:szCs w:val="24"/>
          <w:lang w:val="en-US"/>
        </w:rPr>
        <w:t>,</w:t>
      </w:r>
      <w:r>
        <w:rPr>
          <w:rFonts w:ascii="Times New Roman" w:hAnsi="Times New Roman" w:cs="Times New Roman"/>
          <w:sz w:val="24"/>
          <w:szCs w:val="24"/>
        </w:rPr>
        <w:t xml:space="preserve"> according to the </w:t>
      </w:r>
      <w:r>
        <w:rPr>
          <w:rFonts w:ascii="Times New Roman" w:hAnsi="Times New Roman" w:cs="Times New Roman"/>
          <w:sz w:val="24"/>
          <w:szCs w:val="24"/>
          <w:lang w:val="en-US"/>
        </w:rPr>
        <w:t>o</w:t>
      </w:r>
      <w:proofErr w:type="spellStart"/>
      <w:r>
        <w:rPr>
          <w:rFonts w:ascii="Times New Roman" w:hAnsi="Times New Roman" w:cs="Times New Roman"/>
          <w:sz w:val="24"/>
          <w:szCs w:val="24"/>
        </w:rPr>
        <w:t>rganizational</w:t>
      </w:r>
      <w:proofErr w:type="spellEnd"/>
      <w:r>
        <w:rPr>
          <w:rFonts w:ascii="Times New Roman" w:hAnsi="Times New Roman" w:cs="Times New Roman"/>
          <w:sz w:val="24"/>
          <w:szCs w:val="24"/>
        </w:rPr>
        <w:t xml:space="preserve"> structure presented beneath. Teeluck Shirkissoon remains the Chairman of the Board, with other family members being Executive Directors. Teeluck and Seeta Shirkissoon</w:t>
      </w:r>
      <w:r>
        <w:rPr>
          <w:rFonts w:ascii="Times New Roman" w:hAnsi="Times New Roman" w:cs="Times New Roman"/>
          <w:sz w:val="24"/>
          <w:szCs w:val="24"/>
          <w:lang w:val="en-US"/>
        </w:rPr>
        <w:t>,</w:t>
      </w:r>
      <w:r>
        <w:rPr>
          <w:rFonts w:ascii="Times New Roman" w:hAnsi="Times New Roman" w:cs="Times New Roman"/>
          <w:sz w:val="24"/>
          <w:szCs w:val="24"/>
        </w:rPr>
        <w:t xml:space="preserve"> while providing leadership within the business, continue to be actively involved in the </w:t>
      </w:r>
      <w:r>
        <w:rPr>
          <w:rFonts w:ascii="Times New Roman" w:hAnsi="Times New Roman" w:cs="Times New Roman"/>
          <w:sz w:val="24"/>
          <w:szCs w:val="24"/>
        </w:rPr>
        <w:lastRenderedPageBreak/>
        <w:t xml:space="preserve">operations of Teelucksingh’s Furniture along with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Trinkets Limited is managed by the founders</w:t>
      </w:r>
      <w:r>
        <w:rPr>
          <w:rFonts w:ascii="Times New Roman" w:hAnsi="Times New Roman" w:cs="Times New Roman"/>
          <w:sz w:val="24"/>
          <w:szCs w:val="24"/>
          <w:lang w:val="en-US"/>
        </w:rPr>
        <w:t>’</w:t>
      </w:r>
      <w:r>
        <w:rPr>
          <w:rFonts w:ascii="Times New Roman" w:hAnsi="Times New Roman" w:cs="Times New Roman"/>
          <w:sz w:val="24"/>
          <w:szCs w:val="24"/>
        </w:rPr>
        <w:t xml:space="preserve"> daughter, Tricia </w:t>
      </w:r>
      <w:proofErr w:type="spellStart"/>
      <w:r>
        <w:rPr>
          <w:rFonts w:ascii="Times New Roman" w:hAnsi="Times New Roman" w:cs="Times New Roman"/>
          <w:sz w:val="24"/>
          <w:szCs w:val="24"/>
        </w:rPr>
        <w:t>Shirkissoon</w:t>
      </w:r>
      <w:proofErr w:type="spellEnd"/>
      <w:r>
        <w:rPr>
          <w:rFonts w:ascii="Times New Roman" w:hAnsi="Times New Roman" w:cs="Times New Roman"/>
          <w:sz w:val="24"/>
          <w:szCs w:val="24"/>
        </w:rPr>
        <w:t xml:space="preserve">, whereas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xml:space="preserve"> performs multiple roles within his function as an Executive Director.</w:t>
      </w:r>
    </w:p>
    <w:p w14:paraId="1E96B7FC"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company currently employs approximately fifty staff members. Despite immediate family members exclusively performing executive roles, two retail store managers have been employed</w:t>
      </w:r>
      <w:r>
        <w:rPr>
          <w:rFonts w:ascii="Times New Roman" w:hAnsi="Times New Roman" w:cs="Times New Roman"/>
          <w:sz w:val="24"/>
          <w:szCs w:val="24"/>
          <w:lang w:val="en-US"/>
        </w:rPr>
        <w:t>,</w:t>
      </w:r>
      <w:r>
        <w:rPr>
          <w:rFonts w:ascii="Times New Roman" w:hAnsi="Times New Roman" w:cs="Times New Roman"/>
          <w:sz w:val="24"/>
          <w:szCs w:val="24"/>
        </w:rPr>
        <w:t xml:space="preserve"> as revealed in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13 and 20. This was done to satisfy the demand for additional managerial support.</w:t>
      </w:r>
    </w:p>
    <w:p w14:paraId="171CFF4A"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With respect to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within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founding family member</w:t>
      </w:r>
      <w:r>
        <w:rPr>
          <w:rFonts w:ascii="Times New Roman" w:hAnsi="Times New Roman" w:cs="Times New Roman"/>
          <w:sz w:val="24"/>
          <w:szCs w:val="24"/>
          <w:lang w:val="en-US"/>
        </w:rPr>
        <w:t>s</w:t>
      </w:r>
      <w:r>
        <w:rPr>
          <w:rFonts w:ascii="Times New Roman" w:hAnsi="Times New Roman" w:cs="Times New Roman"/>
          <w:sz w:val="24"/>
          <w:szCs w:val="24"/>
        </w:rPr>
        <w:t xml:space="preserve"> as well as Managers report in AF </w:t>
      </w:r>
      <w:r>
        <w:rPr>
          <w:rFonts w:ascii="Times New Roman" w:hAnsi="Times New Roman" w:cs="Times New Roman"/>
          <w:sz w:val="24"/>
          <w:szCs w:val="24"/>
          <w:lang w:val="en-US"/>
        </w:rPr>
        <w:t>R</w:t>
      </w:r>
      <w:r>
        <w:rPr>
          <w:rFonts w:ascii="Times New Roman" w:hAnsi="Times New Roman" w:cs="Times New Roman"/>
          <w:sz w:val="24"/>
          <w:szCs w:val="24"/>
        </w:rPr>
        <w:t xml:space="preserve">ow 32 that executive or strategic decisions are made by members of the founding family. </w:t>
      </w:r>
    </w:p>
    <w:p w14:paraId="4E7A6AF6"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AF </w:t>
      </w:r>
      <w:r>
        <w:rPr>
          <w:rFonts w:ascii="Times New Roman" w:hAnsi="Times New Roman" w:cs="Times New Roman"/>
          <w:sz w:val="24"/>
          <w:szCs w:val="24"/>
          <w:lang w:val="en-US"/>
        </w:rPr>
        <w:t>R</w:t>
      </w:r>
      <w:r>
        <w:rPr>
          <w:rFonts w:ascii="Times New Roman" w:hAnsi="Times New Roman" w:cs="Times New Roman"/>
          <w:sz w:val="24"/>
          <w:szCs w:val="24"/>
        </w:rPr>
        <w:t>ow 33 indicates that Managers are given autonomy to make decisions on an operational level and that consultation with the family members occur</w:t>
      </w:r>
      <w:r>
        <w:rPr>
          <w:rFonts w:ascii="Times New Roman" w:hAnsi="Times New Roman" w:cs="Times New Roman"/>
          <w:sz w:val="24"/>
          <w:szCs w:val="24"/>
          <w:lang w:val="en-US"/>
        </w:rPr>
        <w:t>s</w:t>
      </w:r>
      <w:r>
        <w:rPr>
          <w:rFonts w:ascii="Times New Roman" w:hAnsi="Times New Roman" w:cs="Times New Roman"/>
          <w:sz w:val="24"/>
          <w:szCs w:val="24"/>
        </w:rPr>
        <w:t xml:space="preserve"> when </w:t>
      </w:r>
      <w:r>
        <w:rPr>
          <w:rFonts w:ascii="Times New Roman" w:hAnsi="Times New Roman" w:cs="Times New Roman"/>
          <w:sz w:val="24"/>
          <w:szCs w:val="24"/>
          <w:lang w:val="en-US"/>
        </w:rPr>
        <w:t>M</w:t>
      </w:r>
      <w:proofErr w:type="spellStart"/>
      <w:r>
        <w:rPr>
          <w:rFonts w:ascii="Times New Roman" w:hAnsi="Times New Roman" w:cs="Times New Roman"/>
          <w:sz w:val="24"/>
          <w:szCs w:val="24"/>
        </w:rPr>
        <w:t>anagers</w:t>
      </w:r>
      <w:proofErr w:type="spellEnd"/>
      <w:r>
        <w:rPr>
          <w:rFonts w:ascii="Times New Roman" w:hAnsi="Times New Roman" w:cs="Times New Roman"/>
          <w:sz w:val="24"/>
          <w:szCs w:val="24"/>
        </w:rPr>
        <w:t xml:space="preserve"> are to make an important decision. </w:t>
      </w:r>
    </w:p>
    <w:p w14:paraId="4966383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It was observed in AF </w:t>
      </w:r>
      <w:r>
        <w:rPr>
          <w:rFonts w:ascii="Times New Roman" w:hAnsi="Times New Roman" w:cs="Times New Roman"/>
          <w:sz w:val="24"/>
          <w:szCs w:val="24"/>
          <w:lang w:val="en-US"/>
        </w:rPr>
        <w:t>R</w:t>
      </w:r>
      <w:r>
        <w:rPr>
          <w:rFonts w:ascii="Times New Roman" w:hAnsi="Times New Roman" w:cs="Times New Roman"/>
          <w:sz w:val="24"/>
          <w:szCs w:val="24"/>
        </w:rPr>
        <w:t>ow 34 that the decision-making process both among family members a</w:t>
      </w:r>
      <w:proofErr w:type="spellStart"/>
      <w:r>
        <w:rPr>
          <w:rFonts w:ascii="Times New Roman" w:hAnsi="Times New Roman" w:cs="Times New Roman"/>
          <w:sz w:val="24"/>
          <w:szCs w:val="24"/>
          <w:lang w:val="en-US"/>
        </w:rPr>
        <w:t>nd</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M</w:t>
      </w:r>
      <w:proofErr w:type="spellStart"/>
      <w:r>
        <w:rPr>
          <w:rFonts w:ascii="Times New Roman" w:hAnsi="Times New Roman" w:cs="Times New Roman"/>
          <w:sz w:val="24"/>
          <w:szCs w:val="24"/>
        </w:rPr>
        <w:t>anagers</w:t>
      </w:r>
      <w:proofErr w:type="spellEnd"/>
      <w:r>
        <w:rPr>
          <w:rFonts w:ascii="Times New Roman" w:hAnsi="Times New Roman" w:cs="Times New Roman"/>
          <w:sz w:val="24"/>
          <w:szCs w:val="24"/>
        </w:rPr>
        <w:t xml:space="preserve"> follow</w:t>
      </w:r>
      <w:r>
        <w:rPr>
          <w:rFonts w:ascii="Times New Roman" w:hAnsi="Times New Roman" w:cs="Times New Roman"/>
          <w:sz w:val="24"/>
          <w:szCs w:val="24"/>
          <w:lang w:val="en-US"/>
        </w:rPr>
        <w:t>s</w:t>
      </w:r>
      <w:r>
        <w:rPr>
          <w:rFonts w:ascii="Times New Roman" w:hAnsi="Times New Roman" w:cs="Times New Roman"/>
          <w:sz w:val="24"/>
          <w:szCs w:val="24"/>
        </w:rPr>
        <w:t xml:space="preserve"> a more informal approach. There appears to be no formalized procedure for discussions or decision</w:t>
      </w:r>
      <w:r>
        <w:rPr>
          <w:rFonts w:ascii="Times New Roman" w:hAnsi="Times New Roman" w:cs="Times New Roman"/>
          <w:sz w:val="24"/>
          <w:szCs w:val="24"/>
          <w:lang w:val="en-US"/>
        </w:rPr>
        <w:t>-</w:t>
      </w:r>
      <w:r>
        <w:rPr>
          <w:rFonts w:ascii="Times New Roman" w:hAnsi="Times New Roman" w:cs="Times New Roman"/>
          <w:sz w:val="24"/>
          <w:szCs w:val="24"/>
        </w:rPr>
        <w:t>making</w:t>
      </w:r>
      <w:r>
        <w:rPr>
          <w:rFonts w:ascii="Times New Roman" w:hAnsi="Times New Roman" w:cs="Times New Roman"/>
          <w:sz w:val="24"/>
          <w:szCs w:val="24"/>
          <w:lang w:val="en-US"/>
        </w:rPr>
        <w:t>,</w:t>
      </w:r>
      <w:r>
        <w:rPr>
          <w:rFonts w:ascii="Times New Roman" w:hAnsi="Times New Roman" w:cs="Times New Roman"/>
          <w:sz w:val="24"/>
          <w:szCs w:val="24"/>
        </w:rPr>
        <w:t xml:space="preserve"> with decisions being made through casual communication.</w:t>
      </w:r>
    </w:p>
    <w:p w14:paraId="7188199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approach appears to be a bit different when financial decisions are being made. Int. 3 Row 66 discloses that financial decisions were made by one of the Founders</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Mr. Teeluck Shirkissoon. Presently, financial decisions are made by Mr.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xml:space="preserve"> as it pertains to all companies within the group. AF </w:t>
      </w:r>
      <w:r>
        <w:rPr>
          <w:rFonts w:ascii="Times New Roman" w:hAnsi="Times New Roman" w:cs="Times New Roman"/>
          <w:sz w:val="24"/>
          <w:szCs w:val="24"/>
          <w:lang w:val="en-US"/>
        </w:rPr>
        <w:t>R</w:t>
      </w:r>
      <w:r>
        <w:rPr>
          <w:rFonts w:ascii="Times New Roman" w:hAnsi="Times New Roman" w:cs="Times New Roman"/>
          <w:sz w:val="24"/>
          <w:szCs w:val="24"/>
        </w:rPr>
        <w:t>ow 53 suggests a more structured approach to financial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since </w:t>
      </w:r>
      <w:r>
        <w:rPr>
          <w:rFonts w:ascii="Times New Roman" w:hAnsi="Times New Roman" w:cs="Times New Roman"/>
          <w:sz w:val="24"/>
          <w:szCs w:val="24"/>
          <w:lang w:val="en-US"/>
        </w:rPr>
        <w:t>f</w:t>
      </w:r>
      <w:proofErr w:type="spellStart"/>
      <w:r>
        <w:rPr>
          <w:rFonts w:ascii="Times New Roman" w:hAnsi="Times New Roman" w:cs="Times New Roman"/>
          <w:sz w:val="24"/>
          <w:szCs w:val="24"/>
        </w:rPr>
        <w:t>inancial</w:t>
      </w:r>
      <w:proofErr w:type="spellEnd"/>
      <w:r>
        <w:rPr>
          <w:rFonts w:ascii="Times New Roman" w:hAnsi="Times New Roman" w:cs="Times New Roman"/>
          <w:sz w:val="24"/>
          <w:szCs w:val="24"/>
        </w:rPr>
        <w:t xml:space="preserve"> statements, profitability and cash balances are considered when investment decisions are being made.</w:t>
      </w:r>
    </w:p>
    <w:p w14:paraId="0D4B37E9" w14:textId="77777777" w:rsidR="001A2C7B" w:rsidRDefault="00254474">
      <w:pPr>
        <w:pStyle w:val="Heading2"/>
        <w:spacing w:afterLines="100" w:after="240" w:line="260" w:lineRule="auto"/>
      </w:pPr>
      <w:bookmarkStart w:id="90" w:name="_Toc77622212"/>
      <w:r>
        <w:lastRenderedPageBreak/>
        <w:t>4.3 Group and Organizational Structure</w:t>
      </w:r>
      <w:bookmarkEnd w:id="90"/>
    </w:p>
    <w:p w14:paraId="19ACAF01" w14:textId="590B5DEF" w:rsidR="001A2C7B" w:rsidRDefault="00C057A4">
      <w:pPr>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501568" behindDoc="0" locked="0" layoutInCell="1" allowOverlap="1" wp14:anchorId="34FF95D3" wp14:editId="12BAABD2">
                <wp:simplePos x="0" y="0"/>
                <wp:positionH relativeFrom="margin">
                  <wp:posOffset>-57150</wp:posOffset>
                </wp:positionH>
                <wp:positionV relativeFrom="paragraph">
                  <wp:posOffset>213360</wp:posOffset>
                </wp:positionV>
                <wp:extent cx="5772150" cy="5568950"/>
                <wp:effectExtent l="0" t="0" r="19050" b="12700"/>
                <wp:wrapNone/>
                <wp:docPr id="66" name="Group 66"/>
                <wp:cNvGraphicFramePr/>
                <a:graphic xmlns:a="http://schemas.openxmlformats.org/drawingml/2006/main">
                  <a:graphicData uri="http://schemas.microsoft.com/office/word/2010/wordprocessingGroup">
                    <wpg:wgp>
                      <wpg:cNvGrpSpPr/>
                      <wpg:grpSpPr>
                        <a:xfrm>
                          <a:off x="0" y="0"/>
                          <a:ext cx="5772150" cy="5568950"/>
                          <a:chOff x="495300" y="-91053"/>
                          <a:chExt cx="6724504" cy="5915303"/>
                        </a:xfrm>
                      </wpg:grpSpPr>
                      <wps:wsp>
                        <wps:cNvPr id="67" name="Rectangle 31"/>
                        <wps:cNvSpPr>
                          <a:spLocks noChangeArrowheads="1"/>
                        </wps:cNvSpPr>
                        <wps:spPr bwMode="auto">
                          <a:xfrm>
                            <a:off x="509356" y="4742363"/>
                            <a:ext cx="1823532" cy="1081887"/>
                          </a:xfrm>
                          <a:prstGeom prst="rect">
                            <a:avLst/>
                          </a:prstGeom>
                          <a:noFill/>
                          <a:ln w="19050" cap="flat" cmpd="sng" algn="ctr">
                            <a:solidFill>
                              <a:sysClr val="windowText" lastClr="000000"/>
                            </a:solidFill>
                            <a:prstDash val="solid"/>
                            <a:miter lim="800000"/>
                          </a:ln>
                          <a:effectLst/>
                        </wps:spPr>
                        <wps:txbx>
                          <w:txbxContent>
                            <w:p w14:paraId="32AE71C1" w14:textId="77777777" w:rsidR="00395D8E" w:rsidRDefault="00395D8E">
                              <w:pPr>
                                <w:spacing w:after="120" w:line="240" w:lineRule="auto"/>
                                <w:jc w:val="center"/>
                                <w:rPr>
                                  <w:rFonts w:ascii="Times New Roman" w:hAnsi="Times New Roman" w:cs="Times New Roman"/>
                                  <w:b/>
                                  <w:bCs/>
                                </w:rPr>
                              </w:pPr>
                              <w:r>
                                <w:rPr>
                                  <w:rFonts w:ascii="Times New Roman" w:hAnsi="Times New Roman" w:cs="Times New Roman"/>
                                  <w:b/>
                                  <w:bCs/>
                                </w:rPr>
                                <w:t>Teelucksingh’s Investments</w:t>
                              </w:r>
                            </w:p>
                            <w:p w14:paraId="694ECB62" w14:textId="77777777" w:rsidR="00395D8E" w:rsidRDefault="00395D8E">
                              <w:pPr>
                                <w:spacing w:after="120" w:line="240" w:lineRule="auto"/>
                                <w:jc w:val="center"/>
                                <w:rPr>
                                  <w:rFonts w:ascii="Times New Roman" w:hAnsi="Times New Roman" w:cs="Times New Roman"/>
                                </w:rPr>
                              </w:pPr>
                            </w:p>
                            <w:p w14:paraId="0EDD5961" w14:textId="77777777" w:rsidR="00395D8E" w:rsidRDefault="00395D8E">
                              <w:pPr>
                                <w:spacing w:after="120" w:line="240" w:lineRule="auto"/>
                                <w:jc w:val="center"/>
                                <w:rPr>
                                  <w:rFonts w:ascii="Times New Roman" w:hAnsi="Times New Roman" w:cs="Times New Roman"/>
                                  <w:i/>
                                </w:rPr>
                              </w:pPr>
                              <w:proofErr w:type="spellStart"/>
                              <w:r>
                                <w:rPr>
                                  <w:rFonts w:ascii="Times New Roman" w:hAnsi="Times New Roman" w:cs="Times New Roman"/>
                                  <w:i/>
                                </w:rPr>
                                <w:t>Taurel</w:t>
                              </w:r>
                              <w:proofErr w:type="spellEnd"/>
                              <w:r>
                                <w:rPr>
                                  <w:rFonts w:ascii="Times New Roman" w:hAnsi="Times New Roman" w:cs="Times New Roman"/>
                                  <w:i/>
                                </w:rPr>
                                <w:t xml:space="preserve"> </w:t>
                              </w:r>
                              <w:proofErr w:type="spellStart"/>
                              <w:r>
                                <w:rPr>
                                  <w:rFonts w:ascii="Times New Roman" w:hAnsi="Times New Roman" w:cs="Times New Roman"/>
                                  <w:i/>
                                </w:rPr>
                                <w:t>Shr</w:t>
                              </w:r>
                              <w:r>
                                <w:rPr>
                                  <w:rFonts w:ascii="Times New Roman" w:hAnsi="Times New Roman" w:cs="Times New Roman"/>
                                  <w:i/>
                                  <w:lang w:val="en-US"/>
                                </w:rPr>
                                <w:t>i</w:t>
                              </w:r>
                              <w:r>
                                <w:rPr>
                                  <w:rFonts w:ascii="Times New Roman" w:hAnsi="Times New Roman" w:cs="Times New Roman"/>
                                  <w:i/>
                                </w:rPr>
                                <w:t>kissoon</w:t>
                              </w:r>
                              <w:proofErr w:type="spellEnd"/>
                            </w:p>
                          </w:txbxContent>
                        </wps:txbx>
                        <wps:bodyPr rot="0" vert="horz" wrap="square" lIns="91440" tIns="45720" rIns="91440" bIns="45720" anchor="t" anchorCtr="0" upright="1">
                          <a:noAutofit/>
                        </wps:bodyPr>
                      </wps:wsp>
                      <wps:wsp>
                        <wps:cNvPr id="68" name="Rectangle 27"/>
                        <wps:cNvSpPr>
                          <a:spLocks noChangeArrowheads="1"/>
                        </wps:cNvSpPr>
                        <wps:spPr bwMode="auto">
                          <a:xfrm>
                            <a:off x="1007220" y="3288830"/>
                            <a:ext cx="1299035" cy="1142592"/>
                          </a:xfrm>
                          <a:prstGeom prst="rect">
                            <a:avLst/>
                          </a:prstGeom>
                          <a:noFill/>
                          <a:ln w="19050" cap="flat" cmpd="sng" algn="ctr">
                            <a:solidFill>
                              <a:sysClr val="windowText" lastClr="000000"/>
                            </a:solidFill>
                            <a:prstDash val="solid"/>
                            <a:miter lim="800000"/>
                          </a:ln>
                          <a:effectLst/>
                        </wps:spPr>
                        <wps:txbx>
                          <w:txbxContent>
                            <w:p w14:paraId="6B99BBA1"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Teelucksingh’s</w:t>
                              </w:r>
                            </w:p>
                            <w:p w14:paraId="03C00B80"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Branch (1)</w:t>
                              </w:r>
                            </w:p>
                            <w:p w14:paraId="7985D249" w14:textId="499114E1" w:rsidR="00395D8E" w:rsidRDefault="00395D8E">
                              <w:pPr>
                                <w:jc w:val="center"/>
                                <w:rPr>
                                  <w:rFonts w:ascii="Times New Roman" w:hAnsi="Times New Roman" w:cs="Times New Roman"/>
                                  <w:i/>
                                </w:rPr>
                              </w:pPr>
                              <w:r>
                                <w:rPr>
                                  <w:rFonts w:ascii="Times New Roman" w:hAnsi="Times New Roman" w:cs="Times New Roman"/>
                                  <w:i/>
                                </w:rPr>
                                <w:t>Teeluck</w:t>
                              </w:r>
                              <w:r>
                                <w:rPr>
                                  <w:rFonts w:ascii="Times New Roman" w:hAnsi="Times New Roman" w:cs="Times New Roman"/>
                                  <w:i/>
                                  <w:lang w:val="en-US"/>
                                </w:rPr>
                                <w:t xml:space="preserve"> &amp; </w:t>
                              </w:r>
                              <w:proofErr w:type="gramStart"/>
                              <w:r>
                                <w:rPr>
                                  <w:rFonts w:ascii="Times New Roman" w:hAnsi="Times New Roman" w:cs="Times New Roman"/>
                                  <w:i/>
                                </w:rPr>
                                <w:t>Seet</w:t>
                              </w:r>
                              <w:r>
                                <w:rPr>
                                  <w:rFonts w:ascii="Times New Roman" w:hAnsi="Times New Roman" w:cs="Times New Roman"/>
                                  <w:i/>
                                  <w:lang w:val="en-US"/>
                                </w:rPr>
                                <w:t xml:space="preserve">a  </w:t>
                              </w:r>
                              <w:r>
                                <w:rPr>
                                  <w:rFonts w:ascii="Times New Roman" w:hAnsi="Times New Roman" w:cs="Times New Roman"/>
                                  <w:i/>
                                </w:rPr>
                                <w:t>&amp;</w:t>
                              </w:r>
                              <w:proofErr w:type="gramEnd"/>
                              <w:r>
                                <w:rPr>
                                  <w:rFonts w:ascii="Times New Roman" w:hAnsi="Times New Roman" w:cs="Times New Roman"/>
                                  <w:i/>
                                </w:rPr>
                                <w:t xml:space="preserve"> </w:t>
                              </w:r>
                              <w:proofErr w:type="spellStart"/>
                              <w:r>
                                <w:rPr>
                                  <w:rFonts w:ascii="Times New Roman" w:hAnsi="Times New Roman" w:cs="Times New Roman"/>
                                  <w:i/>
                                </w:rPr>
                                <w:t>Taurel</w:t>
                              </w:r>
                              <w:proofErr w:type="spellEnd"/>
                              <w:r>
                                <w:rPr>
                                  <w:rFonts w:ascii="Times New Roman" w:hAnsi="Times New Roman" w:cs="Times New Roman"/>
                                  <w:i/>
                                </w:rPr>
                                <w:t xml:space="preserve"> </w:t>
                              </w:r>
                              <w:proofErr w:type="spellStart"/>
                              <w:r>
                                <w:rPr>
                                  <w:rFonts w:ascii="Times New Roman" w:hAnsi="Times New Roman" w:cs="Times New Roman"/>
                                  <w:i/>
                                </w:rPr>
                                <w:t>Shr</w:t>
                              </w:r>
                              <w:r>
                                <w:rPr>
                                  <w:rFonts w:ascii="Times New Roman" w:hAnsi="Times New Roman" w:cs="Times New Roman"/>
                                  <w:i/>
                                  <w:lang w:val="en-US"/>
                                </w:rPr>
                                <w:t>i</w:t>
                              </w:r>
                              <w:r>
                                <w:rPr>
                                  <w:rFonts w:ascii="Times New Roman" w:hAnsi="Times New Roman" w:cs="Times New Roman"/>
                                  <w:i/>
                                </w:rPr>
                                <w:t>kissoon</w:t>
                              </w:r>
                              <w:proofErr w:type="spellEnd"/>
                            </w:p>
                            <w:p w14:paraId="1DE141D8" w14:textId="77777777" w:rsidR="00395D8E" w:rsidRDefault="00395D8E">
                              <w:pPr>
                                <w:spacing w:after="0" w:line="240" w:lineRule="auto"/>
                                <w:jc w:val="center"/>
                                <w:rPr>
                                  <w:i/>
                                </w:rPr>
                              </w:pPr>
                            </w:p>
                            <w:p w14:paraId="65A7B0BE" w14:textId="77777777" w:rsidR="00395D8E" w:rsidRDefault="00395D8E"/>
                            <w:p w14:paraId="6D34487B" w14:textId="77777777" w:rsidR="00395D8E" w:rsidRDefault="00395D8E"/>
                          </w:txbxContent>
                        </wps:txbx>
                        <wps:bodyPr rot="0" vert="horz" wrap="square" lIns="91440" tIns="45720" rIns="91440" bIns="45720" anchor="t" anchorCtr="0" upright="1">
                          <a:noAutofit/>
                        </wps:bodyPr>
                      </wps:wsp>
                      <wps:wsp>
                        <wps:cNvPr id="69" name="Rectangle 28"/>
                        <wps:cNvSpPr>
                          <a:spLocks noChangeArrowheads="1"/>
                        </wps:cNvSpPr>
                        <wps:spPr bwMode="auto">
                          <a:xfrm>
                            <a:off x="2437934" y="3331997"/>
                            <a:ext cx="1350079" cy="817486"/>
                          </a:xfrm>
                          <a:prstGeom prst="rect">
                            <a:avLst/>
                          </a:prstGeom>
                          <a:noFill/>
                          <a:ln w="19050" cap="flat" cmpd="sng" algn="ctr">
                            <a:solidFill>
                              <a:sysClr val="windowText" lastClr="000000"/>
                            </a:solidFill>
                            <a:prstDash val="solid"/>
                            <a:miter lim="800000"/>
                          </a:ln>
                          <a:effectLst/>
                        </wps:spPr>
                        <wps:txbx>
                          <w:txbxContent>
                            <w:p w14:paraId="3BF490FF"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Teelucksingh’s</w:t>
                              </w:r>
                            </w:p>
                            <w:p w14:paraId="306B52B1"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Branch (2)</w:t>
                              </w:r>
                            </w:p>
                            <w:p w14:paraId="205011CA" w14:textId="77777777" w:rsidR="00395D8E" w:rsidRDefault="00395D8E">
                              <w:pPr>
                                <w:jc w:val="center"/>
                                <w:rPr>
                                  <w:rFonts w:ascii="Times New Roman" w:hAnsi="Times New Roman" w:cs="Times New Roman"/>
                                  <w:i/>
                                </w:rPr>
                              </w:pPr>
                              <w:proofErr w:type="spellStart"/>
                              <w:proofErr w:type="gramStart"/>
                              <w:r>
                                <w:rPr>
                                  <w:rFonts w:ascii="Times New Roman" w:hAnsi="Times New Roman" w:cs="Times New Roman"/>
                                  <w:i/>
                                </w:rPr>
                                <w:t>J.Persad</w:t>
                              </w:r>
                              <w:proofErr w:type="spellEnd"/>
                              <w:proofErr w:type="gramEnd"/>
                              <w:r>
                                <w:rPr>
                                  <w:rFonts w:ascii="Times New Roman" w:hAnsi="Times New Roman" w:cs="Times New Roman"/>
                                  <w:i/>
                                </w:rPr>
                                <w:t xml:space="preserve"> </w:t>
                              </w:r>
                            </w:p>
                            <w:p w14:paraId="3AC742C8" w14:textId="77777777" w:rsidR="00395D8E" w:rsidRDefault="00395D8E">
                              <w:pPr>
                                <w:rPr>
                                  <w:rFonts w:ascii="Times New Roman" w:hAnsi="Times New Roman" w:cs="Times New Roman"/>
                                </w:rPr>
                              </w:pPr>
                            </w:p>
                          </w:txbxContent>
                        </wps:txbx>
                        <wps:bodyPr rot="0" vert="horz" wrap="square" lIns="91440" tIns="45720" rIns="91440" bIns="45720" anchor="t" anchorCtr="0" upright="1">
                          <a:noAutofit/>
                        </wps:bodyPr>
                      </wps:wsp>
                      <wps:wsp>
                        <wps:cNvPr id="70" name="Rectangle 29"/>
                        <wps:cNvSpPr>
                          <a:spLocks noChangeArrowheads="1"/>
                        </wps:cNvSpPr>
                        <wps:spPr bwMode="auto">
                          <a:xfrm>
                            <a:off x="4070606" y="3384608"/>
                            <a:ext cx="1168096" cy="976666"/>
                          </a:xfrm>
                          <a:prstGeom prst="rect">
                            <a:avLst/>
                          </a:prstGeom>
                          <a:noFill/>
                          <a:ln w="19050" cap="flat" cmpd="sng" algn="ctr">
                            <a:solidFill>
                              <a:sysClr val="windowText" lastClr="000000"/>
                            </a:solidFill>
                            <a:prstDash val="solid"/>
                            <a:miter lim="800000"/>
                          </a:ln>
                          <a:effectLst/>
                        </wps:spPr>
                        <wps:txbx>
                          <w:txbxContent>
                            <w:p w14:paraId="0F09C72B"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Trinkets Limited</w:t>
                              </w:r>
                            </w:p>
                            <w:p w14:paraId="052A77BE" w14:textId="77777777" w:rsidR="00395D8E" w:rsidRDefault="00395D8E">
                              <w:pPr>
                                <w:spacing w:after="0" w:line="240" w:lineRule="auto"/>
                                <w:jc w:val="center"/>
                                <w:rPr>
                                  <w:rFonts w:ascii="Times New Roman" w:hAnsi="Times New Roman" w:cs="Times New Roman"/>
                                  <w:sz w:val="16"/>
                                  <w:szCs w:val="16"/>
                                </w:rPr>
                              </w:pPr>
                            </w:p>
                            <w:p w14:paraId="49407390" w14:textId="77777777" w:rsidR="00395D8E" w:rsidRDefault="00395D8E">
                              <w:pPr>
                                <w:spacing w:after="0" w:line="240" w:lineRule="auto"/>
                                <w:jc w:val="center"/>
                                <w:rPr>
                                  <w:rFonts w:ascii="Times New Roman" w:hAnsi="Times New Roman" w:cs="Times New Roman"/>
                                  <w:i/>
                                  <w:iCs/>
                                  <w:sz w:val="20"/>
                                  <w:szCs w:val="20"/>
                                </w:rPr>
                              </w:pPr>
                              <w:r>
                                <w:rPr>
                                  <w:rFonts w:ascii="Times New Roman" w:hAnsi="Times New Roman" w:cs="Times New Roman"/>
                                  <w:i/>
                                  <w:iCs/>
                                  <w:sz w:val="20"/>
                                  <w:szCs w:val="20"/>
                                </w:rPr>
                                <w:t>Tricia Shi</w:t>
                              </w:r>
                              <w:r>
                                <w:rPr>
                                  <w:rFonts w:ascii="Times New Roman" w:hAnsi="Times New Roman" w:cs="Times New Roman"/>
                                  <w:i/>
                                  <w:iCs/>
                                  <w:sz w:val="20"/>
                                  <w:szCs w:val="20"/>
                                  <w:lang w:val="en-US"/>
                                </w:rPr>
                                <w:t>r</w:t>
                              </w:r>
                              <w:proofErr w:type="spellStart"/>
                              <w:r>
                                <w:rPr>
                                  <w:rFonts w:ascii="Times New Roman" w:hAnsi="Times New Roman" w:cs="Times New Roman"/>
                                  <w:i/>
                                  <w:iCs/>
                                  <w:sz w:val="20"/>
                                  <w:szCs w:val="20"/>
                                </w:rPr>
                                <w:t>kissoon</w:t>
                              </w:r>
                              <w:proofErr w:type="spellEnd"/>
                            </w:p>
                            <w:p w14:paraId="489E365A" w14:textId="77777777" w:rsidR="00395D8E" w:rsidRDefault="00395D8E">
                              <w:pPr>
                                <w:spacing w:after="0" w:line="240" w:lineRule="auto"/>
                                <w:jc w:val="center"/>
                                <w:rPr>
                                  <w:rFonts w:ascii="Times New Roman" w:hAnsi="Times New Roman" w:cs="Times New Roman"/>
                                </w:rPr>
                              </w:pPr>
                            </w:p>
                            <w:p w14:paraId="7897E8C4" w14:textId="77777777" w:rsidR="00395D8E" w:rsidRDefault="00395D8E">
                              <w:pPr>
                                <w:spacing w:after="0" w:line="240" w:lineRule="auto"/>
                                <w:jc w:val="center"/>
                                <w:rPr>
                                  <w:i/>
                                </w:rPr>
                              </w:pPr>
                              <w:r>
                                <w:rPr>
                                  <w:i/>
                                </w:rPr>
                                <w:t>Tricia Shirkissoon</w:t>
                              </w:r>
                            </w:p>
                            <w:p w14:paraId="76C9B1BE" w14:textId="77777777" w:rsidR="00395D8E" w:rsidRDefault="00395D8E"/>
                          </w:txbxContent>
                        </wps:txbx>
                        <wps:bodyPr rot="0" vert="horz" wrap="square" lIns="91440" tIns="45720" rIns="91440" bIns="45720" anchor="t" anchorCtr="0" upright="1">
                          <a:noAutofit/>
                        </wps:bodyPr>
                      </wps:wsp>
                      <wps:wsp>
                        <wps:cNvPr id="71" name="Text Box 46"/>
                        <wps:cNvSpPr txBox="1">
                          <a:spLocks noChangeArrowheads="1"/>
                        </wps:cNvSpPr>
                        <wps:spPr bwMode="auto">
                          <a:xfrm>
                            <a:off x="5038964" y="4677612"/>
                            <a:ext cx="1362655" cy="714963"/>
                          </a:xfrm>
                          <a:prstGeom prst="rect">
                            <a:avLst/>
                          </a:prstGeom>
                          <a:noFill/>
                          <a:ln w="19050" cap="flat" cmpd="sng" algn="ctr">
                            <a:solidFill>
                              <a:sysClr val="windowText" lastClr="000000"/>
                            </a:solidFill>
                            <a:prstDash val="solid"/>
                            <a:miter lim="800000"/>
                          </a:ln>
                          <a:effectLst/>
                        </wps:spPr>
                        <wps:txbx>
                          <w:txbxContent>
                            <w:p w14:paraId="430B4660" w14:textId="77777777" w:rsidR="00395D8E" w:rsidRDefault="00395D8E">
                              <w:pPr>
                                <w:spacing w:after="0"/>
                                <w:jc w:val="center"/>
                                <w:rPr>
                                  <w:rFonts w:ascii="Times New Roman" w:hAnsi="Times New Roman" w:cs="Times New Roman"/>
                                  <w:b/>
                                </w:rPr>
                              </w:pPr>
                              <w:r>
                                <w:rPr>
                                  <w:rFonts w:ascii="Times New Roman" w:hAnsi="Times New Roman" w:cs="Times New Roman"/>
                                  <w:b/>
                                </w:rPr>
                                <w:t>Teelucksingh’s Furnishings</w:t>
                              </w:r>
                            </w:p>
                            <w:p w14:paraId="2297A59F" w14:textId="77777777" w:rsidR="00395D8E" w:rsidRDefault="00395D8E">
                              <w:pPr>
                                <w:spacing w:after="0"/>
                                <w:jc w:val="center"/>
                                <w:rPr>
                                  <w:rFonts w:ascii="Times New Roman" w:hAnsi="Times New Roman" w:cs="Times New Roman"/>
                                </w:rPr>
                              </w:pPr>
                              <w:r>
                                <w:rPr>
                                  <w:rFonts w:ascii="Times New Roman" w:hAnsi="Times New Roman" w:cs="Times New Roman"/>
                                  <w:i/>
                                  <w:iCs/>
                                </w:rPr>
                                <w:t>S. Hosein</w:t>
                              </w:r>
                            </w:p>
                          </w:txbxContent>
                        </wps:txbx>
                        <wps:bodyPr rot="0" vert="horz" wrap="square" lIns="91440" tIns="45720" rIns="91440" bIns="45720" anchor="t" anchorCtr="0" upright="1">
                          <a:noAutofit/>
                        </wps:bodyPr>
                      </wps:wsp>
                      <wps:wsp>
                        <wps:cNvPr id="72" name="Rectangle 4"/>
                        <wps:cNvSpPr>
                          <a:spLocks noChangeArrowheads="1"/>
                        </wps:cNvSpPr>
                        <wps:spPr bwMode="auto">
                          <a:xfrm>
                            <a:off x="2444592" y="-91053"/>
                            <a:ext cx="1522445" cy="768247"/>
                          </a:xfrm>
                          <a:prstGeom prst="rect">
                            <a:avLst/>
                          </a:prstGeom>
                          <a:noFill/>
                          <a:ln w="19050" cap="flat" cmpd="sng" algn="ctr">
                            <a:solidFill>
                              <a:sysClr val="windowText" lastClr="000000"/>
                            </a:solidFill>
                            <a:prstDash val="solid"/>
                            <a:miter lim="800000"/>
                          </a:ln>
                          <a:effectLst/>
                        </wps:spPr>
                        <wps:txbx>
                          <w:txbxContent>
                            <w:p w14:paraId="69123B62" w14:textId="77777777" w:rsidR="00395D8E" w:rsidRDefault="00395D8E">
                              <w:pPr>
                                <w:jc w:val="center"/>
                                <w:rPr>
                                  <w:rFonts w:ascii="Times New Roman" w:hAnsi="Times New Roman" w:cs="Times New Roman"/>
                                  <w:b/>
                                </w:rPr>
                              </w:pPr>
                              <w:r>
                                <w:rPr>
                                  <w:rFonts w:ascii="Times New Roman" w:hAnsi="Times New Roman" w:cs="Times New Roman"/>
                                  <w:b/>
                                </w:rPr>
                                <w:t>Group Chairman</w:t>
                              </w:r>
                            </w:p>
                            <w:p w14:paraId="7B7D1A01" w14:textId="77777777" w:rsidR="00395D8E" w:rsidRDefault="00395D8E">
                              <w:pPr>
                                <w:jc w:val="center"/>
                                <w:rPr>
                                  <w:rFonts w:ascii="Times New Roman" w:hAnsi="Times New Roman" w:cs="Times New Roman"/>
                                  <w:i/>
                                </w:rPr>
                              </w:pPr>
                              <w:r>
                                <w:rPr>
                                  <w:rFonts w:ascii="Times New Roman" w:hAnsi="Times New Roman" w:cs="Times New Roman"/>
                                  <w:i/>
                                </w:rPr>
                                <w:t>Teeluck Shirkissoon</w:t>
                              </w:r>
                            </w:p>
                          </w:txbxContent>
                        </wps:txbx>
                        <wps:bodyPr rot="0" vert="horz" wrap="square" lIns="91440" tIns="45720" rIns="91440" bIns="45720" anchor="t" anchorCtr="0" upright="1">
                          <a:noAutofit/>
                        </wps:bodyPr>
                      </wps:wsp>
                      <wps:wsp>
                        <wps:cNvPr id="73" name="AutoShape 12"/>
                        <wps:cNvCnPr>
                          <a:cxnSpLocks noChangeShapeType="1"/>
                        </wps:cNvCnPr>
                        <wps:spPr bwMode="auto">
                          <a:xfrm>
                            <a:off x="3189729" y="677008"/>
                            <a:ext cx="0" cy="371475"/>
                          </a:xfrm>
                          <a:prstGeom prst="straightConnector1">
                            <a:avLst/>
                          </a:prstGeom>
                          <a:noFill/>
                          <a:ln w="19050">
                            <a:solidFill>
                              <a:srgbClr val="000000"/>
                            </a:solidFill>
                            <a:round/>
                          </a:ln>
                        </wps:spPr>
                        <wps:bodyPr/>
                      </wps:wsp>
                      <wps:wsp>
                        <wps:cNvPr id="74" name="Rectangle 11"/>
                        <wps:cNvSpPr>
                          <a:spLocks noChangeArrowheads="1"/>
                        </wps:cNvSpPr>
                        <wps:spPr bwMode="auto">
                          <a:xfrm>
                            <a:off x="1445164" y="1037370"/>
                            <a:ext cx="3545715" cy="590856"/>
                          </a:xfrm>
                          <a:prstGeom prst="rect">
                            <a:avLst/>
                          </a:prstGeom>
                          <a:noFill/>
                          <a:ln w="19050" cap="flat" cmpd="sng" algn="ctr">
                            <a:solidFill>
                              <a:sysClr val="windowText" lastClr="000000"/>
                            </a:solidFill>
                            <a:prstDash val="solid"/>
                            <a:miter lim="800000"/>
                          </a:ln>
                          <a:effectLst/>
                        </wps:spPr>
                        <wps:txbx>
                          <w:txbxContent>
                            <w:p w14:paraId="386B7863" w14:textId="77777777" w:rsidR="00395D8E" w:rsidRDefault="00395D8E">
                              <w:pPr>
                                <w:jc w:val="center"/>
                                <w:rPr>
                                  <w:rFonts w:ascii="Times New Roman" w:hAnsi="Times New Roman" w:cs="Times New Roman"/>
                                  <w:b/>
                                </w:rPr>
                              </w:pPr>
                              <w:r>
                                <w:rPr>
                                  <w:rFonts w:ascii="Times New Roman" w:hAnsi="Times New Roman" w:cs="Times New Roman"/>
                                  <w:b/>
                                </w:rPr>
                                <w:t>Board of Directors</w:t>
                              </w:r>
                            </w:p>
                            <w:p w14:paraId="0DF6530C" w14:textId="77777777" w:rsidR="00395D8E" w:rsidRDefault="00395D8E">
                              <w:pPr>
                                <w:jc w:val="center"/>
                                <w:rPr>
                                  <w:rFonts w:ascii="Times New Roman" w:hAnsi="Times New Roman" w:cs="Times New Roman"/>
                                  <w:i/>
                                </w:rPr>
                              </w:pPr>
                              <w:r>
                                <w:rPr>
                                  <w:rFonts w:ascii="Times New Roman" w:hAnsi="Times New Roman" w:cs="Times New Roman"/>
                                  <w:i/>
                                </w:rPr>
                                <w:t>Seet</w:t>
                              </w:r>
                              <w:r>
                                <w:rPr>
                                  <w:rFonts w:ascii="Times New Roman" w:hAnsi="Times New Roman" w:cs="Times New Roman"/>
                                  <w:i/>
                                  <w:lang w:val="en-US"/>
                                </w:rPr>
                                <w:t xml:space="preserve">a &amp; </w:t>
                              </w:r>
                              <w:r>
                                <w:rPr>
                                  <w:rFonts w:ascii="Times New Roman" w:hAnsi="Times New Roman" w:cs="Times New Roman"/>
                                  <w:i/>
                                </w:rPr>
                                <w:t xml:space="preserve">Tricia </w:t>
                              </w:r>
                              <w:proofErr w:type="spellStart"/>
                              <w:r>
                                <w:rPr>
                                  <w:rFonts w:ascii="Times New Roman" w:hAnsi="Times New Roman" w:cs="Times New Roman"/>
                                  <w:i/>
                                </w:rPr>
                                <w:t>Shirkissoon</w:t>
                              </w:r>
                              <w:proofErr w:type="spellEnd"/>
                              <w:r>
                                <w:rPr>
                                  <w:rFonts w:ascii="Times New Roman" w:hAnsi="Times New Roman" w:cs="Times New Roman"/>
                                  <w:i/>
                                  <w:lang w:val="en-US"/>
                                </w:rPr>
                                <w:t xml:space="preserve"> </w:t>
                              </w:r>
                              <w:r>
                                <w:rPr>
                                  <w:rFonts w:ascii="Times New Roman" w:hAnsi="Times New Roman" w:cs="Times New Roman"/>
                                  <w:i/>
                                </w:rPr>
                                <w:t xml:space="preserve">&amp; </w:t>
                              </w:r>
                              <w:proofErr w:type="spellStart"/>
                              <w:r>
                                <w:rPr>
                                  <w:rFonts w:ascii="Times New Roman" w:hAnsi="Times New Roman" w:cs="Times New Roman"/>
                                  <w:i/>
                                </w:rPr>
                                <w:t>Taurel</w:t>
                              </w:r>
                              <w:proofErr w:type="spellEnd"/>
                              <w:r>
                                <w:rPr>
                                  <w:rFonts w:ascii="Times New Roman" w:hAnsi="Times New Roman" w:cs="Times New Roman"/>
                                  <w:i/>
                                </w:rPr>
                                <w:t xml:space="preserve"> </w:t>
                              </w:r>
                              <w:proofErr w:type="spellStart"/>
                              <w:r>
                                <w:rPr>
                                  <w:rFonts w:ascii="Times New Roman" w:hAnsi="Times New Roman" w:cs="Times New Roman"/>
                                  <w:i/>
                                </w:rPr>
                                <w:t>Shr</w:t>
                              </w:r>
                              <w:r>
                                <w:rPr>
                                  <w:rFonts w:ascii="Times New Roman" w:hAnsi="Times New Roman" w:cs="Times New Roman"/>
                                  <w:i/>
                                  <w:lang w:val="en-US"/>
                                </w:rPr>
                                <w:t>i</w:t>
                              </w:r>
                              <w:r>
                                <w:rPr>
                                  <w:rFonts w:ascii="Times New Roman" w:hAnsi="Times New Roman" w:cs="Times New Roman"/>
                                  <w:i/>
                                </w:rPr>
                                <w:t>kissoon</w:t>
                              </w:r>
                              <w:proofErr w:type="spellEnd"/>
                            </w:p>
                            <w:p w14:paraId="3DDCA81C" w14:textId="77777777" w:rsidR="00395D8E" w:rsidRDefault="00395D8E"/>
                            <w:p w14:paraId="552A0F37" w14:textId="77777777" w:rsidR="00395D8E" w:rsidRDefault="00395D8E"/>
                          </w:txbxContent>
                        </wps:txbx>
                        <wps:bodyPr rot="0" vert="horz" wrap="square" lIns="91440" tIns="45720" rIns="91440" bIns="45720" anchor="t" anchorCtr="0" upright="1">
                          <a:noAutofit/>
                        </wps:bodyPr>
                      </wps:wsp>
                      <wps:wsp>
                        <wps:cNvPr id="75" name="AutoShape 10"/>
                        <wps:cNvCnPr>
                          <a:cxnSpLocks noChangeShapeType="1"/>
                        </wps:cNvCnPr>
                        <wps:spPr bwMode="auto">
                          <a:xfrm>
                            <a:off x="6761285" y="2154116"/>
                            <a:ext cx="0" cy="274320"/>
                          </a:xfrm>
                          <a:prstGeom prst="straightConnector1">
                            <a:avLst/>
                          </a:prstGeom>
                          <a:noFill/>
                          <a:ln w="19050">
                            <a:solidFill>
                              <a:srgbClr val="000000"/>
                            </a:solidFill>
                            <a:prstDash val="sysDash"/>
                            <a:round/>
                          </a:ln>
                        </wps:spPr>
                        <wps:bodyPr/>
                      </wps:wsp>
                      <wps:wsp>
                        <wps:cNvPr id="76" name="Rectangle 13"/>
                        <wps:cNvSpPr>
                          <a:spLocks noChangeArrowheads="1"/>
                        </wps:cNvSpPr>
                        <wps:spPr bwMode="auto">
                          <a:xfrm>
                            <a:off x="495300" y="2452458"/>
                            <a:ext cx="1165137" cy="482937"/>
                          </a:xfrm>
                          <a:prstGeom prst="rect">
                            <a:avLst/>
                          </a:prstGeom>
                          <a:noFill/>
                          <a:ln w="19050" cap="flat" cmpd="sng" algn="ctr">
                            <a:solidFill>
                              <a:sysClr val="windowText" lastClr="000000"/>
                            </a:solidFill>
                            <a:prstDash val="solid"/>
                            <a:miter lim="800000"/>
                          </a:ln>
                          <a:effectLst/>
                        </wps:spPr>
                        <wps:txbx>
                          <w:txbxContent>
                            <w:p w14:paraId="2F06EAAF"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Commercial</w:t>
                              </w:r>
                            </w:p>
                            <w:p w14:paraId="37660288"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Property</w:t>
                              </w:r>
                            </w:p>
                            <w:p w14:paraId="5F7BF5C5" w14:textId="77777777" w:rsidR="00395D8E" w:rsidRDefault="00395D8E"/>
                          </w:txbxContent>
                        </wps:txbx>
                        <wps:bodyPr rot="0" vert="horz" wrap="square" lIns="91440" tIns="45720" rIns="91440" bIns="45720" anchor="t" anchorCtr="0" upright="1">
                          <a:noAutofit/>
                        </wps:bodyPr>
                      </wps:wsp>
                      <wps:wsp>
                        <wps:cNvPr id="77" name="Straight Connector 77"/>
                        <wps:cNvCnPr/>
                        <wps:spPr>
                          <a:xfrm>
                            <a:off x="3182816" y="1626577"/>
                            <a:ext cx="8793" cy="833804"/>
                          </a:xfrm>
                          <a:prstGeom prst="line">
                            <a:avLst/>
                          </a:prstGeom>
                          <a:noFill/>
                          <a:ln w="19050" cap="flat" cmpd="sng" algn="ctr">
                            <a:solidFill>
                              <a:sysClr val="windowText" lastClr="000000"/>
                            </a:solidFill>
                            <a:prstDash val="solid"/>
                            <a:miter lim="800000"/>
                          </a:ln>
                          <a:effectLst/>
                        </wps:spPr>
                        <wps:bodyPr/>
                      </wps:wsp>
                      <wps:wsp>
                        <wps:cNvPr id="78" name="Straight Connector 78"/>
                        <wps:cNvCnPr/>
                        <wps:spPr>
                          <a:xfrm flipH="1">
                            <a:off x="777892" y="2136120"/>
                            <a:ext cx="2422005" cy="12141"/>
                          </a:xfrm>
                          <a:prstGeom prst="line">
                            <a:avLst/>
                          </a:prstGeom>
                          <a:noFill/>
                          <a:ln w="19050" cap="flat" cmpd="sng" algn="ctr">
                            <a:solidFill>
                              <a:sysClr val="windowText" lastClr="000000"/>
                            </a:solidFill>
                            <a:prstDash val="solid"/>
                            <a:miter lim="800000"/>
                          </a:ln>
                          <a:effectLst/>
                        </wps:spPr>
                        <wps:bodyPr/>
                      </wps:wsp>
                      <wps:wsp>
                        <wps:cNvPr id="79" name="Rectangle 14"/>
                        <wps:cNvSpPr>
                          <a:spLocks noChangeArrowheads="1"/>
                        </wps:cNvSpPr>
                        <wps:spPr bwMode="auto">
                          <a:xfrm>
                            <a:off x="2725616" y="2470639"/>
                            <a:ext cx="952206" cy="483235"/>
                          </a:xfrm>
                          <a:prstGeom prst="rect">
                            <a:avLst/>
                          </a:prstGeom>
                          <a:noFill/>
                          <a:ln w="19050" cap="flat" cmpd="sng" algn="ctr">
                            <a:solidFill>
                              <a:sysClr val="windowText" lastClr="000000"/>
                            </a:solidFill>
                            <a:prstDash val="solid"/>
                            <a:miter lim="800000"/>
                          </a:ln>
                          <a:effectLst/>
                        </wps:spPr>
                        <wps:txbx>
                          <w:txbxContent>
                            <w:p w14:paraId="39356F40" w14:textId="77777777" w:rsidR="00395D8E" w:rsidRDefault="00395D8E">
                              <w:pPr>
                                <w:spacing w:after="0"/>
                                <w:jc w:val="center"/>
                                <w:rPr>
                                  <w:rFonts w:ascii="Times New Roman" w:hAnsi="Times New Roman" w:cs="Times New Roman"/>
                                  <w:b/>
                                </w:rPr>
                              </w:pPr>
                              <w:r>
                                <w:rPr>
                                  <w:rFonts w:ascii="Times New Roman" w:hAnsi="Times New Roman" w:cs="Times New Roman"/>
                                  <w:b/>
                                </w:rPr>
                                <w:t>Furniture</w:t>
                              </w:r>
                            </w:p>
                            <w:p w14:paraId="51F9C3B7" w14:textId="77777777" w:rsidR="00395D8E" w:rsidRDefault="00395D8E">
                              <w:pPr>
                                <w:spacing w:after="0"/>
                                <w:jc w:val="center"/>
                                <w:rPr>
                                  <w:rFonts w:ascii="Times New Roman" w:hAnsi="Times New Roman" w:cs="Times New Roman"/>
                                  <w:b/>
                                </w:rPr>
                              </w:pPr>
                              <w:r>
                                <w:rPr>
                                  <w:rFonts w:ascii="Times New Roman" w:hAnsi="Times New Roman" w:cs="Times New Roman"/>
                                  <w:b/>
                                </w:rPr>
                                <w:t>Division</w:t>
                              </w:r>
                            </w:p>
                            <w:p w14:paraId="75D618AC" w14:textId="77777777" w:rsidR="00395D8E" w:rsidRDefault="00395D8E"/>
                          </w:txbxContent>
                        </wps:txbx>
                        <wps:bodyPr rot="0" vert="horz" wrap="square" lIns="91440" tIns="45720" rIns="91440" bIns="45720" anchor="t" anchorCtr="0" upright="1">
                          <a:noAutofit/>
                        </wps:bodyPr>
                      </wps:wsp>
                      <wps:wsp>
                        <wps:cNvPr id="80" name="Straight Connector 80"/>
                        <wps:cNvCnPr/>
                        <wps:spPr>
                          <a:xfrm>
                            <a:off x="5565531" y="2136531"/>
                            <a:ext cx="0" cy="334010"/>
                          </a:xfrm>
                          <a:prstGeom prst="line">
                            <a:avLst/>
                          </a:prstGeom>
                          <a:noFill/>
                          <a:ln w="19050" cap="flat" cmpd="sng" algn="ctr">
                            <a:solidFill>
                              <a:sysClr val="windowText" lastClr="000000">
                                <a:shade val="95000"/>
                                <a:satMod val="105000"/>
                              </a:sysClr>
                            </a:solidFill>
                            <a:prstDash val="solid"/>
                          </a:ln>
                          <a:effectLst/>
                        </wps:spPr>
                        <wps:bodyPr/>
                      </wps:wsp>
                      <wps:wsp>
                        <wps:cNvPr id="81" name="Text Box 38"/>
                        <wps:cNvSpPr txBox="1">
                          <a:spLocks noChangeArrowheads="1"/>
                        </wps:cNvSpPr>
                        <wps:spPr bwMode="auto">
                          <a:xfrm>
                            <a:off x="4814814" y="2470669"/>
                            <a:ext cx="1073405" cy="439770"/>
                          </a:xfrm>
                          <a:prstGeom prst="rect">
                            <a:avLst/>
                          </a:prstGeom>
                          <a:noFill/>
                          <a:ln w="19050" cap="flat" cmpd="sng" algn="ctr">
                            <a:solidFill>
                              <a:sysClr val="windowText" lastClr="000000"/>
                            </a:solidFill>
                            <a:prstDash val="solid"/>
                            <a:miter lim="800000"/>
                          </a:ln>
                          <a:effectLst/>
                        </wps:spPr>
                        <wps:txbx>
                          <w:txbxContent>
                            <w:p w14:paraId="205E71A2" w14:textId="77777777" w:rsidR="00395D8E" w:rsidRDefault="00395D8E">
                              <w:pPr>
                                <w:jc w:val="center"/>
                                <w:rPr>
                                  <w:rFonts w:ascii="Times New Roman" w:hAnsi="Times New Roman" w:cs="Times New Roman"/>
                                  <w:b/>
                                  <w:bCs/>
                                </w:rPr>
                              </w:pPr>
                              <w:r>
                                <w:rPr>
                                  <w:rFonts w:ascii="Times New Roman" w:hAnsi="Times New Roman" w:cs="Times New Roman"/>
                                  <w:b/>
                                  <w:bCs/>
                                </w:rPr>
                                <w:t>Hardware Division</w:t>
                              </w:r>
                            </w:p>
                          </w:txbxContent>
                        </wps:txbx>
                        <wps:bodyPr rot="0" vert="horz" wrap="square" lIns="91440" tIns="45720" rIns="91440" bIns="45720" anchor="t" anchorCtr="0" upright="1">
                          <a:noAutofit/>
                        </wps:bodyPr>
                      </wps:wsp>
                      <wps:wsp>
                        <wps:cNvPr id="82" name="Rectangle 82"/>
                        <wps:cNvSpPr>
                          <a:spLocks noChangeArrowheads="1"/>
                        </wps:cNvSpPr>
                        <wps:spPr bwMode="auto">
                          <a:xfrm>
                            <a:off x="6110890" y="2428176"/>
                            <a:ext cx="1108914" cy="509917"/>
                          </a:xfrm>
                          <a:prstGeom prst="rect">
                            <a:avLst/>
                          </a:prstGeom>
                          <a:noFill/>
                          <a:ln w="19050" cap="flat" cmpd="sng" algn="ctr">
                            <a:solidFill>
                              <a:sysClr val="windowText" lastClr="000000"/>
                            </a:solidFill>
                            <a:prstDash val="solid"/>
                            <a:miter lim="800000"/>
                          </a:ln>
                          <a:effectLst/>
                        </wps:spPr>
                        <wps:txbx>
                          <w:txbxContent>
                            <w:p w14:paraId="6A21FBAD"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 xml:space="preserve">Wholesale Distribution </w:t>
                              </w:r>
                            </w:p>
                          </w:txbxContent>
                        </wps:txbx>
                        <wps:bodyPr rot="0" vert="horz" wrap="square" lIns="91440" tIns="45720" rIns="91440" bIns="45720" anchor="t" anchorCtr="0" upright="1">
                          <a:noAutofit/>
                        </wps:bodyPr>
                      </wps:wsp>
                      <wps:wsp>
                        <wps:cNvPr id="83" name="Straight Connector 83"/>
                        <wps:cNvCnPr/>
                        <wps:spPr>
                          <a:xfrm flipH="1" flipV="1">
                            <a:off x="3174023" y="2136531"/>
                            <a:ext cx="2382716" cy="8792"/>
                          </a:xfrm>
                          <a:prstGeom prst="line">
                            <a:avLst/>
                          </a:prstGeom>
                          <a:noFill/>
                          <a:ln w="19050" cap="flat" cmpd="sng" algn="ctr">
                            <a:solidFill>
                              <a:sysClr val="windowText" lastClr="000000">
                                <a:shade val="95000"/>
                                <a:satMod val="105000"/>
                              </a:sysClr>
                            </a:solidFill>
                            <a:prstDash val="solid"/>
                          </a:ln>
                          <a:effectLst/>
                        </wps:spPr>
                        <wps:bodyPr/>
                      </wps:wsp>
                      <wps:wsp>
                        <wps:cNvPr id="84" name="Straight Connector 84"/>
                        <wps:cNvCnPr/>
                        <wps:spPr>
                          <a:xfrm>
                            <a:off x="5565531" y="2145323"/>
                            <a:ext cx="1169377" cy="0"/>
                          </a:xfrm>
                          <a:prstGeom prst="line">
                            <a:avLst/>
                          </a:prstGeom>
                          <a:noFill/>
                          <a:ln w="19050" cap="flat" cmpd="sng" algn="ctr">
                            <a:solidFill>
                              <a:sysClr val="windowText" lastClr="000000"/>
                            </a:solidFill>
                            <a:prstDash val="sysDash"/>
                            <a:miter lim="800000"/>
                          </a:ln>
                          <a:effectLst/>
                        </wps:spPr>
                        <wps:bodyPr/>
                      </wps:wsp>
                      <wps:wsp>
                        <wps:cNvPr id="85" name="AutoShape 12"/>
                        <wps:cNvCnPr>
                          <a:cxnSpLocks noChangeShapeType="1"/>
                        </wps:cNvCnPr>
                        <wps:spPr bwMode="auto">
                          <a:xfrm>
                            <a:off x="3182816" y="2963008"/>
                            <a:ext cx="0" cy="371475"/>
                          </a:xfrm>
                          <a:prstGeom prst="straightConnector1">
                            <a:avLst/>
                          </a:prstGeom>
                          <a:noFill/>
                          <a:ln w="19050">
                            <a:solidFill>
                              <a:srgbClr val="000000"/>
                            </a:solidFill>
                            <a:round/>
                          </a:ln>
                        </wps:spPr>
                        <wps:bodyPr/>
                      </wps:wsp>
                      <wps:wsp>
                        <wps:cNvPr id="86" name="Elbow Connector 62"/>
                        <wps:cNvCnPr/>
                        <wps:spPr>
                          <a:xfrm>
                            <a:off x="3675185" y="2699239"/>
                            <a:ext cx="1281381" cy="685800"/>
                          </a:xfrm>
                          <a:prstGeom prst="bentConnector3">
                            <a:avLst/>
                          </a:prstGeom>
                          <a:noFill/>
                          <a:ln w="19050" cap="flat" cmpd="sng" algn="ctr">
                            <a:solidFill>
                              <a:sysClr val="windowText" lastClr="000000"/>
                            </a:solidFill>
                            <a:prstDash val="solid"/>
                            <a:miter lim="800000"/>
                          </a:ln>
                          <a:effectLst/>
                        </wps:spPr>
                        <wps:bodyPr/>
                      </wps:wsp>
                      <wps:wsp>
                        <wps:cNvPr id="88" name="Straight Connector 88"/>
                        <wps:cNvCnPr/>
                        <wps:spPr>
                          <a:xfrm rot="16200000" flipH="1">
                            <a:off x="4683666" y="3804436"/>
                            <a:ext cx="1737360" cy="8792"/>
                          </a:xfrm>
                          <a:prstGeom prst="line">
                            <a:avLst/>
                          </a:prstGeom>
                          <a:noFill/>
                          <a:ln w="19050" cap="flat" cmpd="sng" algn="ctr">
                            <a:solidFill>
                              <a:sysClr val="windowText" lastClr="000000">
                                <a:shade val="95000"/>
                                <a:satMod val="105000"/>
                              </a:sysClr>
                            </a:solidFill>
                            <a:prstDash val="solid"/>
                          </a:ln>
                          <a:effectLst/>
                        </wps:spPr>
                        <wps:bodyPr/>
                      </wps:wsp>
                      <wps:wsp>
                        <wps:cNvPr id="89" name="Straight Connector 89"/>
                        <wps:cNvCnPr/>
                        <wps:spPr>
                          <a:xfrm flipH="1">
                            <a:off x="876281" y="2938093"/>
                            <a:ext cx="7398" cy="1806968"/>
                          </a:xfrm>
                          <a:prstGeom prst="line">
                            <a:avLst/>
                          </a:prstGeom>
                          <a:noFill/>
                          <a:ln w="19050" cap="flat" cmpd="sng" algn="ctr">
                            <a:solidFill>
                              <a:sysClr val="windowText" lastClr="000000">
                                <a:shade val="95000"/>
                                <a:satMod val="105000"/>
                              </a:sysClr>
                            </a:solidFill>
                            <a:prstDash val="solid"/>
                          </a:ln>
                          <a:effectLst/>
                        </wps:spPr>
                        <wps:bodyPr/>
                      </wps:wsp>
                    </wpg:wgp>
                  </a:graphicData>
                </a:graphic>
                <wp14:sizeRelV relativeFrom="margin">
                  <wp14:pctHeight>0</wp14:pctHeight>
                </wp14:sizeRelV>
              </wp:anchor>
            </w:drawing>
          </mc:Choice>
          <mc:Fallback>
            <w:pict>
              <v:group w14:anchorId="34FF95D3" id="Group 66" o:spid="_x0000_s1101" style="position:absolute;margin-left:-4.5pt;margin-top:16.8pt;width:454.5pt;height:438.5pt;z-index:251501568;mso-position-horizontal-relative:margin;mso-height-relative:margin" coordorigin="4953,-910" coordsize="67245,591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">
                <v:rect id="Rectangle 31" o:spid="_x0000_s1102" style="position:absolute;left:5093;top:47423;width:18235;height:10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" filled="f" strokecolor="windowText" strokeweight="1.5pt">
                  <v:textbox>
                    <w:txbxContent>
                      <w:p w14:paraId="32AE71C1" w14:textId="77777777" w:rsidR="00395D8E" w:rsidRDefault="00395D8E">
                        <w:pPr>
                          <w:spacing w:after="120" w:line="240" w:lineRule="auto"/>
                          <w:jc w:val="center"/>
                          <w:rPr>
                            <w:rFonts w:ascii="Times New Roman" w:hAnsi="Times New Roman" w:cs="Times New Roman"/>
                            <w:b/>
                            <w:bCs/>
                          </w:rPr>
                        </w:pPr>
                        <w:r>
                          <w:rPr>
                            <w:rFonts w:ascii="Times New Roman" w:hAnsi="Times New Roman" w:cs="Times New Roman"/>
                            <w:b/>
                            <w:bCs/>
                          </w:rPr>
                          <w:t>Teelucksingh’s Investments</w:t>
                        </w:r>
                      </w:p>
                      <w:p w14:paraId="694ECB62" w14:textId="77777777" w:rsidR="00395D8E" w:rsidRDefault="00395D8E">
                        <w:pPr>
                          <w:spacing w:after="120" w:line="240" w:lineRule="auto"/>
                          <w:jc w:val="center"/>
                          <w:rPr>
                            <w:rFonts w:ascii="Times New Roman" w:hAnsi="Times New Roman" w:cs="Times New Roman"/>
                          </w:rPr>
                        </w:pPr>
                      </w:p>
                      <w:p w14:paraId="0EDD5961" w14:textId="77777777" w:rsidR="00395D8E" w:rsidRDefault="00395D8E">
                        <w:pPr>
                          <w:spacing w:after="120" w:line="240" w:lineRule="auto"/>
                          <w:jc w:val="center"/>
                          <w:rPr>
                            <w:rFonts w:ascii="Times New Roman" w:hAnsi="Times New Roman" w:cs="Times New Roman"/>
                            <w:i/>
                          </w:rPr>
                        </w:pPr>
                        <w:r>
                          <w:rPr>
                            <w:rFonts w:ascii="Times New Roman" w:hAnsi="Times New Roman" w:cs="Times New Roman"/>
                            <w:i/>
                          </w:rPr>
                          <w:t xml:space="preserve">Taurel </w:t>
                        </w:r>
                        <w:proofErr w:type="spellStart"/>
                        <w:r>
                          <w:rPr>
                            <w:rFonts w:ascii="Times New Roman" w:hAnsi="Times New Roman" w:cs="Times New Roman"/>
                            <w:i/>
                          </w:rPr>
                          <w:t>Shr</w:t>
                        </w:r>
                        <w:r>
                          <w:rPr>
                            <w:rFonts w:ascii="Times New Roman" w:hAnsi="Times New Roman" w:cs="Times New Roman"/>
                            <w:i/>
                            <w:lang w:val="en-US"/>
                          </w:rPr>
                          <w:t>i</w:t>
                        </w:r>
                        <w:r>
                          <w:rPr>
                            <w:rFonts w:ascii="Times New Roman" w:hAnsi="Times New Roman" w:cs="Times New Roman"/>
                            <w:i/>
                          </w:rPr>
                          <w:t>kissoon</w:t>
                        </w:r>
                        <w:proofErr w:type="spellEnd"/>
                      </w:p>
                    </w:txbxContent>
                  </v:textbox>
                </v:rect>
                <v:rect id="Rectangle 27" o:spid="_x0000_s1103" style="position:absolute;left:10072;top:32888;width:12990;height:11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" filled="f" strokecolor="windowText" strokeweight="1.5pt">
                  <v:textbox>
                    <w:txbxContent>
                      <w:p w14:paraId="6B99BBA1"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Teelucksingh’s</w:t>
                        </w:r>
                      </w:p>
                      <w:p w14:paraId="03C00B80"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Branch (1)</w:t>
                        </w:r>
                      </w:p>
                      <w:p w14:paraId="7985D249" w14:textId="499114E1" w:rsidR="00395D8E" w:rsidRDefault="00395D8E">
                        <w:pPr>
                          <w:jc w:val="center"/>
                          <w:rPr>
                            <w:rFonts w:ascii="Times New Roman" w:hAnsi="Times New Roman" w:cs="Times New Roman"/>
                            <w:i/>
                          </w:rPr>
                        </w:pPr>
                        <w:r>
                          <w:rPr>
                            <w:rFonts w:ascii="Times New Roman" w:hAnsi="Times New Roman" w:cs="Times New Roman"/>
                            <w:i/>
                          </w:rPr>
                          <w:t>Teeluck</w:t>
                        </w:r>
                        <w:r>
                          <w:rPr>
                            <w:rFonts w:ascii="Times New Roman" w:hAnsi="Times New Roman" w:cs="Times New Roman"/>
                            <w:i/>
                            <w:lang w:val="en-US"/>
                          </w:rPr>
                          <w:t xml:space="preserve"> &amp; </w:t>
                        </w:r>
                        <w:proofErr w:type="gramStart"/>
                        <w:r>
                          <w:rPr>
                            <w:rFonts w:ascii="Times New Roman" w:hAnsi="Times New Roman" w:cs="Times New Roman"/>
                            <w:i/>
                          </w:rPr>
                          <w:t>Seet</w:t>
                        </w:r>
                        <w:r>
                          <w:rPr>
                            <w:rFonts w:ascii="Times New Roman" w:hAnsi="Times New Roman" w:cs="Times New Roman"/>
                            <w:i/>
                            <w:lang w:val="en-US"/>
                          </w:rPr>
                          <w:t xml:space="preserve">a  </w:t>
                        </w:r>
                        <w:r>
                          <w:rPr>
                            <w:rFonts w:ascii="Times New Roman" w:hAnsi="Times New Roman" w:cs="Times New Roman"/>
                            <w:i/>
                          </w:rPr>
                          <w:t>&amp;</w:t>
                        </w:r>
                        <w:proofErr w:type="gramEnd"/>
                        <w:r>
                          <w:rPr>
                            <w:rFonts w:ascii="Times New Roman" w:hAnsi="Times New Roman" w:cs="Times New Roman"/>
                            <w:i/>
                          </w:rPr>
                          <w:t xml:space="preserve"> Taurel </w:t>
                        </w:r>
                        <w:proofErr w:type="spellStart"/>
                        <w:r>
                          <w:rPr>
                            <w:rFonts w:ascii="Times New Roman" w:hAnsi="Times New Roman" w:cs="Times New Roman"/>
                            <w:i/>
                          </w:rPr>
                          <w:t>Shr</w:t>
                        </w:r>
                        <w:r>
                          <w:rPr>
                            <w:rFonts w:ascii="Times New Roman" w:hAnsi="Times New Roman" w:cs="Times New Roman"/>
                            <w:i/>
                            <w:lang w:val="en-US"/>
                          </w:rPr>
                          <w:t>i</w:t>
                        </w:r>
                        <w:r>
                          <w:rPr>
                            <w:rFonts w:ascii="Times New Roman" w:hAnsi="Times New Roman" w:cs="Times New Roman"/>
                            <w:i/>
                          </w:rPr>
                          <w:t>kissoon</w:t>
                        </w:r>
                        <w:proofErr w:type="spellEnd"/>
                      </w:p>
                      <w:p w14:paraId="1DE141D8" w14:textId="77777777" w:rsidR="00395D8E" w:rsidRDefault="00395D8E">
                        <w:pPr>
                          <w:spacing w:after="0" w:line="240" w:lineRule="auto"/>
                          <w:jc w:val="center"/>
                          <w:rPr>
                            <w:i/>
                          </w:rPr>
                        </w:pPr>
                      </w:p>
                      <w:p w14:paraId="65A7B0BE" w14:textId="77777777" w:rsidR="00395D8E" w:rsidRDefault="00395D8E"/>
                      <w:p w14:paraId="6D34487B" w14:textId="77777777" w:rsidR="00395D8E" w:rsidRDefault="00395D8E"/>
                    </w:txbxContent>
                  </v:textbox>
                </v:rect>
                <v:rect id="Rectangle 28" o:spid="_x0000_s1104" style="position:absolute;left:24379;top:33319;width:13501;height:8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" filled="f" strokecolor="windowText" strokeweight="1.5pt">
                  <v:textbox>
                    <w:txbxContent>
                      <w:p w14:paraId="3BF490FF"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Teelucksingh’s</w:t>
                        </w:r>
                      </w:p>
                      <w:p w14:paraId="306B52B1"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Branch (2)</w:t>
                        </w:r>
                      </w:p>
                      <w:p w14:paraId="205011CA" w14:textId="77777777" w:rsidR="00395D8E" w:rsidRDefault="00395D8E">
                        <w:pPr>
                          <w:jc w:val="center"/>
                          <w:rPr>
                            <w:rFonts w:ascii="Times New Roman" w:hAnsi="Times New Roman" w:cs="Times New Roman"/>
                            <w:i/>
                          </w:rPr>
                        </w:pPr>
                        <w:proofErr w:type="spellStart"/>
                        <w:proofErr w:type="gramStart"/>
                        <w:r>
                          <w:rPr>
                            <w:rFonts w:ascii="Times New Roman" w:hAnsi="Times New Roman" w:cs="Times New Roman"/>
                            <w:i/>
                          </w:rPr>
                          <w:t>J.Persad</w:t>
                        </w:r>
                        <w:proofErr w:type="spellEnd"/>
                        <w:proofErr w:type="gramEnd"/>
                        <w:r>
                          <w:rPr>
                            <w:rFonts w:ascii="Times New Roman" w:hAnsi="Times New Roman" w:cs="Times New Roman"/>
                            <w:i/>
                          </w:rPr>
                          <w:t xml:space="preserve"> </w:t>
                        </w:r>
                      </w:p>
                      <w:p w14:paraId="3AC742C8" w14:textId="77777777" w:rsidR="00395D8E" w:rsidRDefault="00395D8E">
                        <w:pPr>
                          <w:rPr>
                            <w:rFonts w:ascii="Times New Roman" w:hAnsi="Times New Roman" w:cs="Times New Roman"/>
                          </w:rPr>
                        </w:pPr>
                      </w:p>
                    </w:txbxContent>
                  </v:textbox>
                </v:rect>
                <v:rect id="Rectangle 29" o:spid="_x0000_s1105" style="position:absolute;left:40706;top:33846;width:11681;height:97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" filled="f" strokecolor="windowText" strokeweight="1.5pt">
                  <v:textbox>
                    <w:txbxContent>
                      <w:p w14:paraId="0F09C72B"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Trinkets Limited</w:t>
                        </w:r>
                      </w:p>
                      <w:p w14:paraId="052A77BE" w14:textId="77777777" w:rsidR="00395D8E" w:rsidRDefault="00395D8E">
                        <w:pPr>
                          <w:spacing w:after="0" w:line="240" w:lineRule="auto"/>
                          <w:jc w:val="center"/>
                          <w:rPr>
                            <w:rFonts w:ascii="Times New Roman" w:hAnsi="Times New Roman" w:cs="Times New Roman"/>
                            <w:sz w:val="16"/>
                            <w:szCs w:val="16"/>
                          </w:rPr>
                        </w:pPr>
                      </w:p>
                      <w:p w14:paraId="49407390" w14:textId="77777777" w:rsidR="00395D8E" w:rsidRDefault="00395D8E">
                        <w:pPr>
                          <w:spacing w:after="0" w:line="240" w:lineRule="auto"/>
                          <w:jc w:val="center"/>
                          <w:rPr>
                            <w:rFonts w:ascii="Times New Roman" w:hAnsi="Times New Roman" w:cs="Times New Roman"/>
                            <w:i/>
                            <w:iCs/>
                            <w:sz w:val="20"/>
                            <w:szCs w:val="20"/>
                          </w:rPr>
                        </w:pPr>
                        <w:r>
                          <w:rPr>
                            <w:rFonts w:ascii="Times New Roman" w:hAnsi="Times New Roman" w:cs="Times New Roman"/>
                            <w:i/>
                            <w:iCs/>
                            <w:sz w:val="20"/>
                            <w:szCs w:val="20"/>
                          </w:rPr>
                          <w:t>Tricia Shi</w:t>
                        </w:r>
                        <w:r>
                          <w:rPr>
                            <w:rFonts w:ascii="Times New Roman" w:hAnsi="Times New Roman" w:cs="Times New Roman"/>
                            <w:i/>
                            <w:iCs/>
                            <w:sz w:val="20"/>
                            <w:szCs w:val="20"/>
                            <w:lang w:val="en-US"/>
                          </w:rPr>
                          <w:t>r</w:t>
                        </w:r>
                        <w:proofErr w:type="spellStart"/>
                        <w:r>
                          <w:rPr>
                            <w:rFonts w:ascii="Times New Roman" w:hAnsi="Times New Roman" w:cs="Times New Roman"/>
                            <w:i/>
                            <w:iCs/>
                            <w:sz w:val="20"/>
                            <w:szCs w:val="20"/>
                          </w:rPr>
                          <w:t>kissoon</w:t>
                        </w:r>
                        <w:proofErr w:type="spellEnd"/>
                      </w:p>
                      <w:p w14:paraId="489E365A" w14:textId="77777777" w:rsidR="00395D8E" w:rsidRDefault="00395D8E">
                        <w:pPr>
                          <w:spacing w:after="0" w:line="240" w:lineRule="auto"/>
                          <w:jc w:val="center"/>
                          <w:rPr>
                            <w:rFonts w:ascii="Times New Roman" w:hAnsi="Times New Roman" w:cs="Times New Roman"/>
                          </w:rPr>
                        </w:pPr>
                      </w:p>
                      <w:p w14:paraId="7897E8C4" w14:textId="77777777" w:rsidR="00395D8E" w:rsidRDefault="00395D8E">
                        <w:pPr>
                          <w:spacing w:after="0" w:line="240" w:lineRule="auto"/>
                          <w:jc w:val="center"/>
                          <w:rPr>
                            <w:i/>
                          </w:rPr>
                        </w:pPr>
                        <w:r>
                          <w:rPr>
                            <w:i/>
                          </w:rPr>
                          <w:t>Tricia Shirkissoon</w:t>
                        </w:r>
                      </w:p>
                      <w:p w14:paraId="76C9B1BE" w14:textId="77777777" w:rsidR="00395D8E" w:rsidRDefault="00395D8E"/>
                    </w:txbxContent>
                  </v:textbox>
                </v:rect>
                <v:shape id="Text Box 46" o:spid="_x0000_s1106" type="#_x0000_t202" style="position:absolute;left:50389;top:46776;width:13627;height:7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" filled="f" strokecolor="windowText" strokeweight="1.5pt">
                  <v:textbox>
                    <w:txbxContent>
                      <w:p w14:paraId="430B4660" w14:textId="77777777" w:rsidR="00395D8E" w:rsidRDefault="00395D8E">
                        <w:pPr>
                          <w:spacing w:after="0"/>
                          <w:jc w:val="center"/>
                          <w:rPr>
                            <w:rFonts w:ascii="Times New Roman" w:hAnsi="Times New Roman" w:cs="Times New Roman"/>
                            <w:b/>
                          </w:rPr>
                        </w:pPr>
                        <w:r>
                          <w:rPr>
                            <w:rFonts w:ascii="Times New Roman" w:hAnsi="Times New Roman" w:cs="Times New Roman"/>
                            <w:b/>
                          </w:rPr>
                          <w:t>Teelucksingh’s Furnishings</w:t>
                        </w:r>
                      </w:p>
                      <w:p w14:paraId="2297A59F" w14:textId="77777777" w:rsidR="00395D8E" w:rsidRDefault="00395D8E">
                        <w:pPr>
                          <w:spacing w:after="0"/>
                          <w:jc w:val="center"/>
                          <w:rPr>
                            <w:rFonts w:ascii="Times New Roman" w:hAnsi="Times New Roman" w:cs="Times New Roman"/>
                          </w:rPr>
                        </w:pPr>
                        <w:r>
                          <w:rPr>
                            <w:rFonts w:ascii="Times New Roman" w:hAnsi="Times New Roman" w:cs="Times New Roman"/>
                            <w:i/>
                            <w:iCs/>
                          </w:rPr>
                          <w:t>S. Hosein</w:t>
                        </w:r>
                      </w:p>
                    </w:txbxContent>
                  </v:textbox>
                </v:shape>
                <v:rect id="Rectangle 4" o:spid="_x0000_s1107" style="position:absolute;left:24445;top:-910;width:15225;height:7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" filled="f" strokecolor="windowText" strokeweight="1.5pt">
                  <v:textbox>
                    <w:txbxContent>
                      <w:p w14:paraId="69123B62" w14:textId="77777777" w:rsidR="00395D8E" w:rsidRDefault="00395D8E">
                        <w:pPr>
                          <w:jc w:val="center"/>
                          <w:rPr>
                            <w:rFonts w:ascii="Times New Roman" w:hAnsi="Times New Roman" w:cs="Times New Roman"/>
                            <w:b/>
                          </w:rPr>
                        </w:pPr>
                        <w:r>
                          <w:rPr>
                            <w:rFonts w:ascii="Times New Roman" w:hAnsi="Times New Roman" w:cs="Times New Roman"/>
                            <w:b/>
                          </w:rPr>
                          <w:t>Group Chairman</w:t>
                        </w:r>
                      </w:p>
                      <w:p w14:paraId="7B7D1A01" w14:textId="77777777" w:rsidR="00395D8E" w:rsidRDefault="00395D8E">
                        <w:pPr>
                          <w:jc w:val="center"/>
                          <w:rPr>
                            <w:rFonts w:ascii="Times New Roman" w:hAnsi="Times New Roman" w:cs="Times New Roman"/>
                            <w:i/>
                          </w:rPr>
                        </w:pPr>
                        <w:r>
                          <w:rPr>
                            <w:rFonts w:ascii="Times New Roman" w:hAnsi="Times New Roman" w:cs="Times New Roman"/>
                            <w:i/>
                          </w:rPr>
                          <w:t>Teeluck Shirkissoon</w:t>
                        </w:r>
                      </w:p>
                    </w:txbxContent>
                  </v:textbox>
                </v:rect>
                <v:shape id="AutoShape 12" o:spid="_x0000_s1108" type="#_x0000_t32" style="position:absolute;left:31897;top:6770;width:0;height:37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" strokeweight="1.5pt"/>
                <v:rect id="Rectangle 11" o:spid="_x0000_s1109" style="position:absolute;left:14451;top:10373;width:35457;height:5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" filled="f" strokecolor="windowText" strokeweight="1.5pt">
                  <v:textbox>
                    <w:txbxContent>
                      <w:p w14:paraId="386B7863" w14:textId="77777777" w:rsidR="00395D8E" w:rsidRDefault="00395D8E">
                        <w:pPr>
                          <w:jc w:val="center"/>
                          <w:rPr>
                            <w:rFonts w:ascii="Times New Roman" w:hAnsi="Times New Roman" w:cs="Times New Roman"/>
                            <w:b/>
                          </w:rPr>
                        </w:pPr>
                        <w:r>
                          <w:rPr>
                            <w:rFonts w:ascii="Times New Roman" w:hAnsi="Times New Roman" w:cs="Times New Roman"/>
                            <w:b/>
                          </w:rPr>
                          <w:t>Board of Directors</w:t>
                        </w:r>
                      </w:p>
                      <w:p w14:paraId="0DF6530C" w14:textId="77777777" w:rsidR="00395D8E" w:rsidRDefault="00395D8E">
                        <w:pPr>
                          <w:jc w:val="center"/>
                          <w:rPr>
                            <w:rFonts w:ascii="Times New Roman" w:hAnsi="Times New Roman" w:cs="Times New Roman"/>
                            <w:i/>
                          </w:rPr>
                        </w:pPr>
                        <w:r>
                          <w:rPr>
                            <w:rFonts w:ascii="Times New Roman" w:hAnsi="Times New Roman" w:cs="Times New Roman"/>
                            <w:i/>
                          </w:rPr>
                          <w:t>Seet</w:t>
                        </w:r>
                        <w:r>
                          <w:rPr>
                            <w:rFonts w:ascii="Times New Roman" w:hAnsi="Times New Roman" w:cs="Times New Roman"/>
                            <w:i/>
                            <w:lang w:val="en-US"/>
                          </w:rPr>
                          <w:t xml:space="preserve">a &amp; </w:t>
                        </w:r>
                        <w:r>
                          <w:rPr>
                            <w:rFonts w:ascii="Times New Roman" w:hAnsi="Times New Roman" w:cs="Times New Roman"/>
                            <w:i/>
                          </w:rPr>
                          <w:t>Tricia Shirkissoon</w:t>
                        </w:r>
                        <w:r>
                          <w:rPr>
                            <w:rFonts w:ascii="Times New Roman" w:hAnsi="Times New Roman" w:cs="Times New Roman"/>
                            <w:i/>
                            <w:lang w:val="en-US"/>
                          </w:rPr>
                          <w:t xml:space="preserve"> </w:t>
                        </w:r>
                        <w:r>
                          <w:rPr>
                            <w:rFonts w:ascii="Times New Roman" w:hAnsi="Times New Roman" w:cs="Times New Roman"/>
                            <w:i/>
                          </w:rPr>
                          <w:t xml:space="preserve">&amp; Taurel </w:t>
                        </w:r>
                        <w:proofErr w:type="spellStart"/>
                        <w:r>
                          <w:rPr>
                            <w:rFonts w:ascii="Times New Roman" w:hAnsi="Times New Roman" w:cs="Times New Roman"/>
                            <w:i/>
                          </w:rPr>
                          <w:t>Shr</w:t>
                        </w:r>
                        <w:r>
                          <w:rPr>
                            <w:rFonts w:ascii="Times New Roman" w:hAnsi="Times New Roman" w:cs="Times New Roman"/>
                            <w:i/>
                            <w:lang w:val="en-US"/>
                          </w:rPr>
                          <w:t>i</w:t>
                        </w:r>
                        <w:r>
                          <w:rPr>
                            <w:rFonts w:ascii="Times New Roman" w:hAnsi="Times New Roman" w:cs="Times New Roman"/>
                            <w:i/>
                          </w:rPr>
                          <w:t>kissoon</w:t>
                        </w:r>
                        <w:proofErr w:type="spellEnd"/>
                      </w:p>
                      <w:p w14:paraId="3DDCA81C" w14:textId="77777777" w:rsidR="00395D8E" w:rsidRDefault="00395D8E"/>
                      <w:p w14:paraId="552A0F37" w14:textId="77777777" w:rsidR="00395D8E" w:rsidRDefault="00395D8E"/>
                    </w:txbxContent>
                  </v:textbox>
                </v:rect>
                <v:shape id="AutoShape 10" o:spid="_x0000_s1110" type="#_x0000_t32" style="position:absolute;left:67612;top:21541;width:0;height:27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" strokeweight="1.5pt">
                  <v:stroke dashstyle="3 1"/>
                </v:shape>
                <v:rect id="Rectangle 13" o:spid="_x0000_s1111" style="position:absolute;left:4953;top:24524;width:11651;height:48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" filled="f" strokecolor="windowText" strokeweight="1.5pt">
                  <v:textbox>
                    <w:txbxContent>
                      <w:p w14:paraId="2F06EAAF"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Commercial</w:t>
                        </w:r>
                      </w:p>
                      <w:p w14:paraId="37660288"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Property</w:t>
                        </w:r>
                      </w:p>
                      <w:p w14:paraId="5F7BF5C5" w14:textId="77777777" w:rsidR="00395D8E" w:rsidRDefault="00395D8E"/>
                    </w:txbxContent>
                  </v:textbox>
                </v:rect>
                <v:line id="Straight Connector 77" o:spid="_x0000_s1112" style="position:absolute;visibility:visible;mso-wrap-style:square" from="31828,16265" to="31916,24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" strokecolor="windowText" strokeweight="1.5pt">
                  <v:stroke joinstyle="miter"/>
                </v:line>
                <v:line id="Straight Connector 78" o:spid="_x0000_s1113" style="position:absolute;flip:x;visibility:visible;mso-wrap-style:square" from="7778,21361" to="31998,21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" strokecolor="windowText" strokeweight="1.5pt">
                  <v:stroke joinstyle="miter"/>
                </v:line>
                <v:rect id="Rectangle 14" o:spid="_x0000_s1114" style="position:absolute;left:27256;top:24706;width:9522;height:4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" filled="f" strokecolor="windowText" strokeweight="1.5pt">
                  <v:textbox>
                    <w:txbxContent>
                      <w:p w14:paraId="39356F40" w14:textId="77777777" w:rsidR="00395D8E" w:rsidRDefault="00395D8E">
                        <w:pPr>
                          <w:spacing w:after="0"/>
                          <w:jc w:val="center"/>
                          <w:rPr>
                            <w:rFonts w:ascii="Times New Roman" w:hAnsi="Times New Roman" w:cs="Times New Roman"/>
                            <w:b/>
                          </w:rPr>
                        </w:pPr>
                        <w:r>
                          <w:rPr>
                            <w:rFonts w:ascii="Times New Roman" w:hAnsi="Times New Roman" w:cs="Times New Roman"/>
                            <w:b/>
                          </w:rPr>
                          <w:t>Furniture</w:t>
                        </w:r>
                      </w:p>
                      <w:p w14:paraId="51F9C3B7" w14:textId="77777777" w:rsidR="00395D8E" w:rsidRDefault="00395D8E">
                        <w:pPr>
                          <w:spacing w:after="0"/>
                          <w:jc w:val="center"/>
                          <w:rPr>
                            <w:rFonts w:ascii="Times New Roman" w:hAnsi="Times New Roman" w:cs="Times New Roman"/>
                            <w:b/>
                          </w:rPr>
                        </w:pPr>
                        <w:r>
                          <w:rPr>
                            <w:rFonts w:ascii="Times New Roman" w:hAnsi="Times New Roman" w:cs="Times New Roman"/>
                            <w:b/>
                          </w:rPr>
                          <w:t>Division</w:t>
                        </w:r>
                      </w:p>
                      <w:p w14:paraId="75D618AC" w14:textId="77777777" w:rsidR="00395D8E" w:rsidRDefault="00395D8E"/>
                    </w:txbxContent>
                  </v:textbox>
                </v:rect>
                <v:line id="Straight Connector 80" o:spid="_x0000_s1115" style="position:absolute;visibility:visible;mso-wrap-style:square" from="55655,21365" to="55655,24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" strokeweight="1.5pt"/>
                <v:shape id="Text Box 38" o:spid="_x0000_s1116" type="#_x0000_t202" style="position:absolute;left:48148;top:24706;width:10734;height:4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" filled="f" strokecolor="windowText" strokeweight="1.5pt">
                  <v:textbox>
                    <w:txbxContent>
                      <w:p w14:paraId="205E71A2" w14:textId="77777777" w:rsidR="00395D8E" w:rsidRDefault="00395D8E">
                        <w:pPr>
                          <w:jc w:val="center"/>
                          <w:rPr>
                            <w:rFonts w:ascii="Times New Roman" w:hAnsi="Times New Roman" w:cs="Times New Roman"/>
                            <w:b/>
                            <w:bCs/>
                          </w:rPr>
                        </w:pPr>
                        <w:r>
                          <w:rPr>
                            <w:rFonts w:ascii="Times New Roman" w:hAnsi="Times New Roman" w:cs="Times New Roman"/>
                            <w:b/>
                            <w:bCs/>
                          </w:rPr>
                          <w:t>Hardware Division</w:t>
                        </w:r>
                      </w:p>
                    </w:txbxContent>
                  </v:textbox>
                </v:shape>
                <v:rect id="Rectangle 82" o:spid="_x0000_s1117" style="position:absolute;left:61108;top:24281;width:11090;height:5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" filled="f" strokecolor="windowText" strokeweight="1.5pt">
                  <v:textbox>
                    <w:txbxContent>
                      <w:p w14:paraId="6A21FBAD" w14:textId="77777777" w:rsidR="00395D8E" w:rsidRDefault="00395D8E">
                        <w:pPr>
                          <w:spacing w:after="0" w:line="240" w:lineRule="auto"/>
                          <w:jc w:val="center"/>
                          <w:rPr>
                            <w:rFonts w:ascii="Times New Roman" w:hAnsi="Times New Roman" w:cs="Times New Roman"/>
                            <w:b/>
                          </w:rPr>
                        </w:pPr>
                        <w:r>
                          <w:rPr>
                            <w:rFonts w:ascii="Times New Roman" w:hAnsi="Times New Roman" w:cs="Times New Roman"/>
                            <w:b/>
                          </w:rPr>
                          <w:t xml:space="preserve">Wholesale Distribution </w:t>
                        </w:r>
                      </w:p>
                    </w:txbxContent>
                  </v:textbox>
                </v:rect>
                <v:line id="Straight Connector 83" o:spid="_x0000_s1118" style="position:absolute;flip:x y;visibility:visible;mso-wrap-style:square" from="31740,21365" to="55567,21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" strokeweight="1.5pt"/>
                <v:line id="Straight Connector 84" o:spid="_x0000_s1119" style="position:absolute;visibility:visible;mso-wrap-style:square" from="55655,21453" to="67349,21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" strokecolor="windowText" strokeweight="1.5pt">
                  <v:stroke dashstyle="3 1" joinstyle="miter"/>
                </v:line>
                <v:shape id="AutoShape 12" o:spid="_x0000_s1120" type="#_x0000_t32" style="position:absolute;left:31828;top:29630;width:0;height:37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" strokeweight="1.5p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62" o:spid="_x0000_s1121" type="#_x0000_t34" style="position:absolute;left:36751;top:26992;width:12814;height:6858;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" strokecolor="windowText" strokeweight="1.5pt"/>
                <v:line id="Straight Connector 88" o:spid="_x0000_s1122" style="position:absolute;rotation:90;flip:x;visibility:visible;mso-wrap-style:square" from="46836,38044" to="64210,38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" strokeweight="1.5pt"/>
                <v:line id="Straight Connector 89" o:spid="_x0000_s1123" style="position:absolute;flip:x;visibility:visible;mso-wrap-style:square" from="8762,29380" to="8836,47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" strokeweight="1.5pt"/>
                <w10:wrap anchorx="margin"/>
              </v:group>
            </w:pict>
          </mc:Fallback>
        </mc:AlternateContent>
      </w:r>
    </w:p>
    <w:p w14:paraId="10C2662C" w14:textId="22DB7B06" w:rsidR="001A2C7B" w:rsidRDefault="001A2C7B">
      <w:pPr>
        <w:rPr>
          <w:rFonts w:ascii="Times New Roman" w:hAnsi="Times New Roman" w:cs="Times New Roman"/>
          <w:sz w:val="24"/>
          <w:szCs w:val="24"/>
        </w:rPr>
      </w:pPr>
    </w:p>
    <w:p w14:paraId="34C101E7" w14:textId="77777777" w:rsidR="001A2C7B" w:rsidRDefault="001A2C7B">
      <w:pPr>
        <w:rPr>
          <w:rFonts w:ascii="Times New Roman" w:hAnsi="Times New Roman" w:cs="Times New Roman"/>
          <w:sz w:val="24"/>
          <w:szCs w:val="24"/>
        </w:rPr>
      </w:pPr>
    </w:p>
    <w:p w14:paraId="6B72BD87" w14:textId="77777777" w:rsidR="001A2C7B" w:rsidRDefault="001A2C7B">
      <w:pPr>
        <w:rPr>
          <w:rFonts w:ascii="Times New Roman" w:hAnsi="Times New Roman" w:cs="Times New Roman"/>
          <w:sz w:val="24"/>
          <w:szCs w:val="24"/>
        </w:rPr>
      </w:pPr>
    </w:p>
    <w:p w14:paraId="2BDDD03E" w14:textId="77777777" w:rsidR="001A2C7B" w:rsidRDefault="001A2C7B">
      <w:pPr>
        <w:rPr>
          <w:rFonts w:ascii="Times New Roman" w:hAnsi="Times New Roman" w:cs="Times New Roman"/>
          <w:sz w:val="24"/>
          <w:szCs w:val="24"/>
        </w:rPr>
      </w:pPr>
    </w:p>
    <w:p w14:paraId="778A9916" w14:textId="77777777" w:rsidR="001A2C7B" w:rsidRDefault="001A2C7B">
      <w:pPr>
        <w:rPr>
          <w:rFonts w:ascii="Times New Roman" w:hAnsi="Times New Roman" w:cs="Times New Roman"/>
          <w:sz w:val="24"/>
          <w:szCs w:val="24"/>
        </w:rPr>
      </w:pPr>
    </w:p>
    <w:p w14:paraId="1B1FD489" w14:textId="77777777" w:rsidR="001A2C7B" w:rsidRDefault="001A2C7B">
      <w:pPr>
        <w:rPr>
          <w:rFonts w:ascii="Times New Roman" w:hAnsi="Times New Roman" w:cs="Times New Roman"/>
          <w:sz w:val="24"/>
          <w:szCs w:val="24"/>
        </w:rPr>
      </w:pPr>
    </w:p>
    <w:p w14:paraId="2F2942D8" w14:textId="77777777" w:rsidR="001A2C7B" w:rsidRDefault="00254474">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507712" behindDoc="0" locked="0" layoutInCell="1" allowOverlap="1" wp14:anchorId="0A3D858C" wp14:editId="143EE1E0">
                <wp:simplePos x="0" y="0"/>
                <wp:positionH relativeFrom="leftMargin">
                  <wp:posOffset>1099185</wp:posOffset>
                </wp:positionH>
                <wp:positionV relativeFrom="paragraph">
                  <wp:posOffset>277495</wp:posOffset>
                </wp:positionV>
                <wp:extent cx="5080" cy="238125"/>
                <wp:effectExtent l="0" t="0" r="33020" b="28575"/>
                <wp:wrapNone/>
                <wp:docPr id="90" name="Straight Connector 9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5080" cy="238125"/>
                        </a:xfrm>
                        <a:prstGeom prst="line">
                          <a:avLst/>
                        </a:prstGeom>
                        <a:noFill/>
                        <a:ln w="19050" cap="flat" cmpd="sng" algn="ctr">
                          <a:solidFill>
                            <a:sysClr val="windowText" lastClr="000000"/>
                          </a:solidFill>
                          <a:prstDash val="solid"/>
                          <a:miter lim="800000"/>
                        </a:ln>
                        <a:effectLst/>
                      </wps:spPr>
                      <wps:bodyPr/>
                    </wps:wsp>
                  </a:graphicData>
                </a:graphic>
              </wp:anchor>
            </w:drawing>
          </mc:Choice>
          <mc:Fallback>
            <w:pict>
              <v:line w14:anchorId="5A462DEB" id="Straight Connector 90" o:spid="_x0000_s1026" alt="&quot;&quot;" style="position:absolute;flip:x;z-index:251507712;visibility:visible;mso-wrap-style:square;mso-wrap-distance-left:9pt;mso-wrap-distance-top:0;mso-wrap-distance-right:9pt;mso-wrap-distance-bottom:0;mso-position-horizontal:absolute;mso-position-horizontal-relative:left-margin-area;mso-position-vertical:absolute;mso-position-vertical-relative:text" from="86.55pt,21.85pt" to="86.95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" strokecolor="windowText" strokeweight="1.5pt">
                <v:stroke joinstyle="miter"/>
                <w10:wrap anchorx="margin"/>
              </v:line>
            </w:pict>
          </mc:Fallback>
        </mc:AlternateContent>
      </w:r>
    </w:p>
    <w:p w14:paraId="5CF61F59" w14:textId="77777777" w:rsidR="001A2C7B" w:rsidRDefault="001A2C7B">
      <w:pPr>
        <w:rPr>
          <w:rFonts w:ascii="Times New Roman" w:hAnsi="Times New Roman" w:cs="Times New Roman"/>
          <w:sz w:val="24"/>
          <w:szCs w:val="24"/>
        </w:rPr>
      </w:pPr>
    </w:p>
    <w:p w14:paraId="691D9317" w14:textId="53428F68" w:rsidR="001A2C7B" w:rsidRDefault="00395D8E">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851776" behindDoc="0" locked="0" layoutInCell="1" allowOverlap="1" wp14:anchorId="3B846F9F" wp14:editId="4B6C1508">
                <wp:simplePos x="0" y="0"/>
                <wp:positionH relativeFrom="column">
                  <wp:posOffset>1114425</wp:posOffset>
                </wp:positionH>
                <wp:positionV relativeFrom="paragraph">
                  <wp:posOffset>273685</wp:posOffset>
                </wp:positionV>
                <wp:extent cx="0" cy="495300"/>
                <wp:effectExtent l="0" t="0" r="38100" b="19050"/>
                <wp:wrapNone/>
                <wp:docPr id="132" name="Straight Connector 13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49530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4379302" id="Straight Connector 132" o:spid="_x0000_s1026" alt="&quot;&quot;" style="position:absolute;z-index:251851776;visibility:visible;mso-wrap-style:square;mso-wrap-distance-left:9pt;mso-wrap-distance-top:0;mso-wrap-distance-right:9pt;mso-wrap-distance-bottom:0;mso-position-horizontal:absolute;mso-position-horizontal-relative:text;mso-position-vertical:absolute;mso-position-vertical-relative:text" from="87.75pt,21.55pt" to="87.75pt,6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" strokecolor="black [3213]" strokeweight="1.25pt">
                <v:stroke joinstyle="miter"/>
              </v:lin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850752" behindDoc="0" locked="0" layoutInCell="1" allowOverlap="1" wp14:anchorId="604AADE1" wp14:editId="2D41F715">
                <wp:simplePos x="0" y="0"/>
                <wp:positionH relativeFrom="column">
                  <wp:posOffset>1104899</wp:posOffset>
                </wp:positionH>
                <wp:positionV relativeFrom="paragraph">
                  <wp:posOffset>254634</wp:posOffset>
                </wp:positionV>
                <wp:extent cx="751840" cy="9525"/>
                <wp:effectExtent l="0" t="0" r="10160" b="28575"/>
                <wp:wrapNone/>
                <wp:docPr id="22" name="Straight Connector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flipH="1">
                          <a:off x="0" y="0"/>
                          <a:ext cx="751840" cy="9525"/>
                        </a:xfrm>
                        <a:prstGeom prst="line">
                          <a:avLst/>
                        </a:prstGeom>
                        <a:ln w="15875">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D97058" id="Straight Connector 22" o:spid="_x0000_s1026" alt="&quot;&quot;" style="position:absolute;flip:x;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7pt,20.05pt" to="146.2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" strokecolor="black [3213]" strokeweight="1.25pt">
                <v:stroke joinstyle="miter"/>
              </v:line>
            </w:pict>
          </mc:Fallback>
        </mc:AlternateContent>
      </w:r>
    </w:p>
    <w:p w14:paraId="2EA0B991" w14:textId="77777777" w:rsidR="001A2C7B" w:rsidRDefault="001A2C7B">
      <w:pPr>
        <w:rPr>
          <w:rFonts w:ascii="Times New Roman" w:hAnsi="Times New Roman" w:cs="Times New Roman"/>
          <w:sz w:val="24"/>
          <w:szCs w:val="24"/>
        </w:rPr>
      </w:pPr>
    </w:p>
    <w:p w14:paraId="66FBABD7" w14:textId="77777777" w:rsidR="001A2C7B" w:rsidRDefault="001A2C7B">
      <w:pPr>
        <w:rPr>
          <w:rFonts w:ascii="Times New Roman" w:hAnsi="Times New Roman" w:cs="Times New Roman"/>
          <w:sz w:val="24"/>
          <w:szCs w:val="24"/>
        </w:rPr>
      </w:pPr>
    </w:p>
    <w:p w14:paraId="5FFC51D6" w14:textId="77777777" w:rsidR="001A2C7B" w:rsidRDefault="001A2C7B">
      <w:pPr>
        <w:spacing w:line="360" w:lineRule="auto"/>
        <w:jc w:val="both"/>
        <w:rPr>
          <w:rFonts w:ascii="Times New Roman" w:hAnsi="Times New Roman" w:cs="Times New Roman"/>
          <w:sz w:val="24"/>
          <w:szCs w:val="24"/>
        </w:rPr>
      </w:pPr>
    </w:p>
    <w:p w14:paraId="6DDC6CCF" w14:textId="77777777" w:rsidR="001A2C7B" w:rsidRDefault="001A2C7B">
      <w:pPr>
        <w:jc w:val="both"/>
        <w:rPr>
          <w:rFonts w:ascii="Times New Roman" w:hAnsi="Times New Roman" w:cs="Times New Roman"/>
          <w:sz w:val="24"/>
          <w:szCs w:val="24"/>
        </w:rPr>
      </w:pPr>
    </w:p>
    <w:p w14:paraId="3C473AE2" w14:textId="77777777" w:rsidR="001A2C7B" w:rsidRDefault="001A2C7B">
      <w:pPr>
        <w:jc w:val="both"/>
        <w:rPr>
          <w:rFonts w:ascii="Times New Roman" w:hAnsi="Times New Roman" w:cs="Times New Roman"/>
          <w:sz w:val="24"/>
          <w:szCs w:val="24"/>
        </w:rPr>
      </w:pPr>
    </w:p>
    <w:p w14:paraId="13AAC958" w14:textId="77777777" w:rsidR="001A2C7B" w:rsidRDefault="001A2C7B">
      <w:pPr>
        <w:rPr>
          <w:rFonts w:ascii="Times New Roman" w:hAnsi="Times New Roman" w:cs="Times New Roman"/>
          <w:sz w:val="24"/>
          <w:szCs w:val="24"/>
        </w:rPr>
      </w:pPr>
    </w:p>
    <w:p w14:paraId="19FAF543" w14:textId="77777777" w:rsidR="001A2C7B" w:rsidRDefault="001A2C7B">
      <w:pPr>
        <w:rPr>
          <w:rFonts w:ascii="Times New Roman" w:hAnsi="Times New Roman" w:cs="Times New Roman"/>
          <w:sz w:val="24"/>
          <w:szCs w:val="24"/>
        </w:rPr>
      </w:pPr>
    </w:p>
    <w:p w14:paraId="4B9FB8F9" w14:textId="77777777" w:rsidR="001A2C7B" w:rsidRDefault="001A2C7B">
      <w:pPr>
        <w:rPr>
          <w:rFonts w:ascii="Times New Roman" w:hAnsi="Times New Roman" w:cs="Times New Roman"/>
          <w:sz w:val="24"/>
          <w:szCs w:val="24"/>
        </w:rPr>
      </w:pPr>
    </w:p>
    <w:p w14:paraId="4987F3AF" w14:textId="77777777" w:rsidR="001A2C7B" w:rsidRDefault="001A2C7B">
      <w:pPr>
        <w:rPr>
          <w:rFonts w:ascii="Times New Roman" w:hAnsi="Times New Roman" w:cs="Times New Roman"/>
          <w:sz w:val="24"/>
          <w:szCs w:val="24"/>
        </w:rPr>
      </w:pPr>
    </w:p>
    <w:p w14:paraId="7F9C687F" w14:textId="77777777" w:rsidR="001A2C7B" w:rsidRDefault="001A2C7B">
      <w:pPr>
        <w:rPr>
          <w:rFonts w:ascii="Times New Roman" w:hAnsi="Times New Roman" w:cs="Times New Roman"/>
          <w:sz w:val="24"/>
          <w:szCs w:val="24"/>
        </w:rPr>
      </w:pPr>
    </w:p>
    <w:p w14:paraId="2E61CDDE" w14:textId="77777777" w:rsidR="001A2C7B" w:rsidRDefault="00254474">
      <w:pPr>
        <w:rPr>
          <w:rFonts w:ascii="Times New Roman" w:hAnsi="Times New Roman" w:cs="Times New Roman"/>
          <w:i/>
          <w:iCs/>
          <w:sz w:val="24"/>
          <w:szCs w:val="24"/>
        </w:rPr>
      </w:pPr>
      <w:r>
        <w:rPr>
          <w:rFonts w:ascii="Times New Roman" w:hAnsi="Times New Roman" w:cs="Times New Roman"/>
          <w:i/>
          <w:iCs/>
          <w:sz w:val="24"/>
          <w:szCs w:val="24"/>
        </w:rPr>
        <w:t>Fig. 4.1</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Organisational Structure of the Teelucksingh Family Firm</w:t>
      </w:r>
    </w:p>
    <w:p w14:paraId="79238FB1" w14:textId="77777777" w:rsidR="001A2C7B" w:rsidRDefault="001A2C7B">
      <w:pPr>
        <w:rPr>
          <w:rFonts w:ascii="Times New Roman" w:eastAsiaTheme="majorEastAsia" w:hAnsi="Times New Roman" w:cs="Times New Roman"/>
          <w:b/>
          <w:bCs/>
          <w:sz w:val="24"/>
          <w:szCs w:val="24"/>
        </w:rPr>
      </w:pPr>
    </w:p>
    <w:p w14:paraId="644C7588" w14:textId="77777777" w:rsidR="001A2C7B" w:rsidRDefault="00254474">
      <w:pPr>
        <w:pStyle w:val="Heading2"/>
        <w:spacing w:afterLines="100" w:after="240" w:line="260" w:lineRule="auto"/>
      </w:pPr>
      <w:bookmarkStart w:id="91" w:name="_Toc77622213"/>
      <w:r>
        <w:t>4.4 Life Cycles</w:t>
      </w:r>
      <w:bookmarkEnd w:id="91"/>
    </w:p>
    <w:p w14:paraId="6445C28A"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Having been introduced to the development of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over time, this study finds its value in understanding the progression of the family business over its operating life. Int</w:t>
      </w:r>
      <w:r>
        <w:rPr>
          <w:rFonts w:ascii="Times New Roman" w:hAnsi="Times New Roman" w:cs="Times New Roman"/>
          <w:sz w:val="24"/>
          <w:szCs w:val="24"/>
          <w:lang w:val="en-US"/>
        </w:rPr>
        <w:t>.</w:t>
      </w:r>
      <w:r>
        <w:rPr>
          <w:rFonts w:ascii="Times New Roman" w:hAnsi="Times New Roman" w:cs="Times New Roman"/>
          <w:sz w:val="24"/>
          <w:szCs w:val="24"/>
        </w:rPr>
        <w:t xml:space="preserve"> 1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3 to 22 inform of the key developments/decisions that were made from inception until present, while also introducing plans of the family business for the immediate future. These key decisions are reported in the table beneath:</w:t>
      </w:r>
    </w:p>
    <w:tbl>
      <w:tblPr>
        <w:tblStyle w:val="GridTable4-Accent31"/>
        <w:tblW w:w="0" w:type="auto"/>
        <w:tblLook w:val="04A0" w:firstRow="1" w:lastRow="0" w:firstColumn="1" w:lastColumn="0" w:noHBand="0" w:noVBand="1"/>
      </w:tblPr>
      <w:tblGrid>
        <w:gridCol w:w="1255"/>
        <w:gridCol w:w="7735"/>
      </w:tblGrid>
      <w:tr w:rsidR="001A2C7B" w14:paraId="779271DC" w14:textId="77777777" w:rsidTr="001A2C7B">
        <w:trPr>
          <w:cnfStyle w:val="100000000000" w:firstRow="1" w:lastRow="0" w:firstColumn="0" w:lastColumn="0" w:oddVBand="0" w:evenVBand="0" w:oddHBand="0" w:evenHBand="0" w:firstRowFirstColumn="0" w:firstRowLastColumn="0" w:lastRowFirstColumn="0" w:lastRowLastColumn="0"/>
          <w:cantSplit/>
          <w:trHeight w:val="284"/>
        </w:trPr>
        <w:tc>
          <w:tcPr>
            <w:cnfStyle w:val="001000000000" w:firstRow="0" w:lastRow="0" w:firstColumn="1" w:lastColumn="0" w:oddVBand="0" w:evenVBand="0" w:oddHBand="0" w:evenHBand="0" w:firstRowFirstColumn="0" w:firstRowLastColumn="0" w:lastRowFirstColumn="0" w:lastRowLastColumn="0"/>
            <w:tcW w:w="1255" w:type="dxa"/>
          </w:tcPr>
          <w:p w14:paraId="634503B1"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color w:val="auto"/>
                <w:sz w:val="24"/>
                <w:szCs w:val="24"/>
              </w:rPr>
              <w:lastRenderedPageBreak/>
              <w:t>Year</w:t>
            </w:r>
          </w:p>
        </w:tc>
        <w:tc>
          <w:tcPr>
            <w:tcW w:w="7735" w:type="dxa"/>
          </w:tcPr>
          <w:p w14:paraId="69AB9C27" w14:textId="1EE16644" w:rsidR="001A2C7B" w:rsidRDefault="00254474">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Pr>
                <w:rFonts w:ascii="Times New Roman" w:hAnsi="Times New Roman" w:cs="Times New Roman"/>
                <w:color w:val="auto"/>
                <w:sz w:val="24"/>
                <w:szCs w:val="24"/>
              </w:rPr>
              <w:t xml:space="preserve">Key </w:t>
            </w:r>
            <w:r w:rsidR="00AD3851">
              <w:rPr>
                <w:rFonts w:ascii="Times New Roman" w:hAnsi="Times New Roman" w:cs="Times New Roman"/>
                <w:color w:val="auto"/>
                <w:sz w:val="24"/>
                <w:szCs w:val="24"/>
              </w:rPr>
              <w:t>D</w:t>
            </w:r>
            <w:r>
              <w:rPr>
                <w:rFonts w:ascii="Times New Roman" w:hAnsi="Times New Roman" w:cs="Times New Roman"/>
                <w:color w:val="auto"/>
                <w:sz w:val="24"/>
                <w:szCs w:val="24"/>
              </w:rPr>
              <w:t>evelopments</w:t>
            </w:r>
          </w:p>
        </w:tc>
      </w:tr>
      <w:tr w:rsidR="001A2C7B" w14:paraId="0322873F"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tcPr>
          <w:p w14:paraId="48270220"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1980</w:t>
            </w:r>
          </w:p>
        </w:tc>
        <w:tc>
          <w:tcPr>
            <w:tcW w:w="7735" w:type="dxa"/>
            <w:shd w:val="clear" w:color="auto" w:fill="EDEDED" w:themeFill="accent3" w:themeFillTint="33"/>
            <w:vAlign w:val="bottom"/>
          </w:tcPr>
          <w:p w14:paraId="1B89738C"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Commencement of the family business – Teelucksingh’s Furniture &amp; General Store</w:t>
            </w:r>
            <w:r>
              <w:rPr>
                <w:rFonts w:ascii="Times New Roman" w:hAnsi="Times New Roman" w:cs="Times New Roman"/>
                <w:sz w:val="24"/>
                <w:szCs w:val="24"/>
                <w:lang w:val="en-US"/>
              </w:rPr>
              <w:t>.</w:t>
            </w:r>
          </w:p>
        </w:tc>
      </w:tr>
      <w:tr w:rsidR="001A2C7B" w14:paraId="23A5ADBF"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tcPr>
          <w:p w14:paraId="5EAB3701"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1992</w:t>
            </w:r>
          </w:p>
        </w:tc>
        <w:tc>
          <w:tcPr>
            <w:tcW w:w="7735" w:type="dxa"/>
            <w:vAlign w:val="bottom"/>
          </w:tcPr>
          <w:p w14:paraId="696A0744"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Construction of second retail facility in Princes Town</w:t>
            </w:r>
            <w:r>
              <w:rPr>
                <w:rFonts w:ascii="Times New Roman" w:hAnsi="Times New Roman" w:cs="Times New Roman"/>
                <w:sz w:val="24"/>
                <w:szCs w:val="24"/>
                <w:lang w:val="en-US"/>
              </w:rPr>
              <w:t>.</w:t>
            </w:r>
          </w:p>
        </w:tc>
      </w:tr>
      <w:tr w:rsidR="001A2C7B" w14:paraId="5417F0CF"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tcPr>
          <w:p w14:paraId="26073D66"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1996</w:t>
            </w:r>
          </w:p>
        </w:tc>
        <w:tc>
          <w:tcPr>
            <w:tcW w:w="7735" w:type="dxa"/>
            <w:shd w:val="clear" w:color="auto" w:fill="EDEDED" w:themeFill="accent3" w:themeFillTint="33"/>
            <w:vAlign w:val="bottom"/>
          </w:tcPr>
          <w:p w14:paraId="7ECB30B1"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Family business diversifies into real estate development. Teelucksingh’s Investments is established and first commercial property for lease acquired.</w:t>
            </w:r>
          </w:p>
        </w:tc>
      </w:tr>
      <w:tr w:rsidR="001A2C7B" w14:paraId="5F2B6E99"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tcPr>
          <w:p w14:paraId="357E0E71"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1998</w:t>
            </w:r>
          </w:p>
        </w:tc>
        <w:tc>
          <w:tcPr>
            <w:tcW w:w="7735" w:type="dxa"/>
            <w:vAlign w:val="bottom"/>
          </w:tcPr>
          <w:p w14:paraId="3FFCC557"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Teelucksingh Investments acquire</w:t>
            </w:r>
            <w:r>
              <w:rPr>
                <w:rFonts w:ascii="Times New Roman" w:hAnsi="Times New Roman" w:cs="Times New Roman"/>
                <w:sz w:val="24"/>
                <w:szCs w:val="24"/>
                <w:lang w:val="en-US"/>
              </w:rPr>
              <w:t>s</w:t>
            </w:r>
            <w:r>
              <w:rPr>
                <w:rFonts w:ascii="Times New Roman" w:hAnsi="Times New Roman" w:cs="Times New Roman"/>
                <w:sz w:val="24"/>
                <w:szCs w:val="24"/>
              </w:rPr>
              <w:t xml:space="preserve"> second commercial property</w:t>
            </w:r>
            <w:r>
              <w:rPr>
                <w:rFonts w:ascii="Times New Roman" w:hAnsi="Times New Roman" w:cs="Times New Roman"/>
                <w:sz w:val="24"/>
                <w:szCs w:val="24"/>
                <w:lang w:val="en-US"/>
              </w:rPr>
              <w:t>.</w:t>
            </w:r>
          </w:p>
        </w:tc>
      </w:tr>
      <w:tr w:rsidR="001A2C7B" w14:paraId="75B52202"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tcPr>
          <w:p w14:paraId="203ED52D"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2001</w:t>
            </w:r>
          </w:p>
        </w:tc>
        <w:tc>
          <w:tcPr>
            <w:tcW w:w="7735" w:type="dxa"/>
            <w:shd w:val="clear" w:color="auto" w:fill="EDEDED" w:themeFill="accent3" w:themeFillTint="33"/>
            <w:vAlign w:val="bottom"/>
          </w:tcPr>
          <w:p w14:paraId="2584E0E9"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Second generation enters family business upon completion of post-graduate studies.</w:t>
            </w:r>
          </w:p>
        </w:tc>
      </w:tr>
      <w:tr w:rsidR="001A2C7B" w14:paraId="1C985B34"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tcPr>
          <w:p w14:paraId="40E69EFD"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2002</w:t>
            </w:r>
          </w:p>
        </w:tc>
        <w:tc>
          <w:tcPr>
            <w:tcW w:w="7735" w:type="dxa"/>
            <w:vAlign w:val="bottom"/>
          </w:tcPr>
          <w:p w14:paraId="6A6E17EA"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Establishment of Trinkets Ltd.</w:t>
            </w:r>
          </w:p>
        </w:tc>
      </w:tr>
      <w:tr w:rsidR="001A2C7B" w14:paraId="45886AA0"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tcPr>
          <w:p w14:paraId="1BEFA2A6"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2003</w:t>
            </w:r>
          </w:p>
        </w:tc>
        <w:tc>
          <w:tcPr>
            <w:tcW w:w="7735" w:type="dxa"/>
            <w:shd w:val="clear" w:color="auto" w:fill="EDEDED" w:themeFill="accent3" w:themeFillTint="33"/>
            <w:vAlign w:val="bottom"/>
          </w:tcPr>
          <w:p w14:paraId="533F7C17"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Opening of second Teelucksingh’s Furniture &amp; General Store</w:t>
            </w:r>
            <w:r>
              <w:rPr>
                <w:rFonts w:ascii="Times New Roman" w:hAnsi="Times New Roman" w:cs="Times New Roman"/>
                <w:sz w:val="24"/>
                <w:szCs w:val="24"/>
                <w:lang w:val="en-US"/>
              </w:rPr>
              <w:t>.</w:t>
            </w:r>
          </w:p>
        </w:tc>
      </w:tr>
      <w:tr w:rsidR="001A2C7B" w14:paraId="6DEF624A"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tcPr>
          <w:p w14:paraId="1D6F6806"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2007</w:t>
            </w:r>
          </w:p>
        </w:tc>
        <w:tc>
          <w:tcPr>
            <w:tcW w:w="7735" w:type="dxa"/>
            <w:vAlign w:val="bottom"/>
          </w:tcPr>
          <w:p w14:paraId="55F6773C"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First manager, external to the Teelucksingh family is hired</w:t>
            </w:r>
            <w:r>
              <w:rPr>
                <w:rFonts w:ascii="Times New Roman" w:hAnsi="Times New Roman" w:cs="Times New Roman"/>
                <w:sz w:val="24"/>
                <w:szCs w:val="24"/>
                <w:lang w:val="en-US"/>
              </w:rPr>
              <w:t>.</w:t>
            </w:r>
          </w:p>
          <w:p w14:paraId="6B491674"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Teelucksingh Investments offers its third commercial property for lease</w:t>
            </w:r>
            <w:r>
              <w:rPr>
                <w:rFonts w:ascii="Times New Roman" w:hAnsi="Times New Roman" w:cs="Times New Roman"/>
                <w:sz w:val="24"/>
                <w:szCs w:val="24"/>
                <w:lang w:val="en-US"/>
              </w:rPr>
              <w:t>.</w:t>
            </w:r>
          </w:p>
        </w:tc>
      </w:tr>
      <w:tr w:rsidR="001A2C7B" w14:paraId="4BB04C5A"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tcPr>
          <w:p w14:paraId="139A9E5B"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2010</w:t>
            </w:r>
          </w:p>
        </w:tc>
        <w:tc>
          <w:tcPr>
            <w:tcW w:w="7735" w:type="dxa"/>
            <w:shd w:val="clear" w:color="auto" w:fill="EDEDED" w:themeFill="accent3" w:themeFillTint="33"/>
            <w:vAlign w:val="bottom"/>
          </w:tcPr>
          <w:p w14:paraId="2DB9CB12"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Fourth commercial property is acquired for lease</w:t>
            </w:r>
            <w:r>
              <w:rPr>
                <w:rFonts w:ascii="Times New Roman" w:hAnsi="Times New Roman" w:cs="Times New Roman"/>
                <w:sz w:val="24"/>
                <w:szCs w:val="24"/>
                <w:lang w:val="en-US"/>
              </w:rPr>
              <w:t>.</w:t>
            </w:r>
          </w:p>
        </w:tc>
      </w:tr>
      <w:tr w:rsidR="001A2C7B" w14:paraId="6460CFAF"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tcPr>
          <w:p w14:paraId="456DF83B"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2015</w:t>
            </w:r>
          </w:p>
        </w:tc>
        <w:tc>
          <w:tcPr>
            <w:tcW w:w="7735" w:type="dxa"/>
            <w:vAlign w:val="bottom"/>
          </w:tcPr>
          <w:p w14:paraId="26D8B99D"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Fifth commercial property is acquired for lease</w:t>
            </w:r>
            <w:r>
              <w:rPr>
                <w:rFonts w:ascii="Times New Roman" w:hAnsi="Times New Roman" w:cs="Times New Roman"/>
                <w:sz w:val="24"/>
                <w:szCs w:val="24"/>
                <w:lang w:val="en-US"/>
              </w:rPr>
              <w:t>.</w:t>
            </w:r>
          </w:p>
          <w:p w14:paraId="63558F21"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Ownership of the family business after the passing of its founders is proposed</w:t>
            </w:r>
            <w:r>
              <w:rPr>
                <w:rFonts w:ascii="Times New Roman" w:hAnsi="Times New Roman" w:cs="Times New Roman"/>
                <w:sz w:val="24"/>
                <w:szCs w:val="24"/>
                <w:lang w:val="en-US"/>
              </w:rPr>
              <w:t>.</w:t>
            </w:r>
          </w:p>
        </w:tc>
      </w:tr>
      <w:tr w:rsidR="001A2C7B" w14:paraId="7FF51382"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tcPr>
          <w:p w14:paraId="710C5F96"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2016</w:t>
            </w:r>
          </w:p>
        </w:tc>
        <w:tc>
          <w:tcPr>
            <w:tcW w:w="7735" w:type="dxa"/>
            <w:shd w:val="clear" w:color="auto" w:fill="EDEDED" w:themeFill="accent3" w:themeFillTint="33"/>
            <w:vAlign w:val="bottom"/>
          </w:tcPr>
          <w:p w14:paraId="02BBF6BB"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Sixth commercial property is acquired for lease</w:t>
            </w:r>
            <w:r>
              <w:rPr>
                <w:rFonts w:ascii="Times New Roman" w:hAnsi="Times New Roman" w:cs="Times New Roman"/>
                <w:sz w:val="24"/>
                <w:szCs w:val="24"/>
                <w:lang w:val="en-US"/>
              </w:rPr>
              <w:t>.</w:t>
            </w:r>
          </w:p>
        </w:tc>
      </w:tr>
      <w:tr w:rsidR="001A2C7B" w14:paraId="5FC0C659"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tcPr>
          <w:p w14:paraId="77FA6F8A"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2019</w:t>
            </w:r>
          </w:p>
        </w:tc>
        <w:tc>
          <w:tcPr>
            <w:tcW w:w="7735" w:type="dxa"/>
            <w:vAlign w:val="bottom"/>
          </w:tcPr>
          <w:p w14:paraId="5D960814"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Establishment of third retail company under the Teelucksingh Group – Teelucksingh’s Furnishings</w:t>
            </w:r>
            <w:r>
              <w:rPr>
                <w:rFonts w:ascii="Times New Roman" w:hAnsi="Times New Roman" w:cs="Times New Roman"/>
                <w:sz w:val="24"/>
                <w:szCs w:val="24"/>
                <w:lang w:val="en-US"/>
              </w:rPr>
              <w:t>.</w:t>
            </w:r>
          </w:p>
        </w:tc>
      </w:tr>
      <w:tr w:rsidR="001A2C7B" w14:paraId="1FED0753"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tcPr>
          <w:p w14:paraId="0186316F"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2021</w:t>
            </w:r>
          </w:p>
        </w:tc>
        <w:tc>
          <w:tcPr>
            <w:tcW w:w="7735" w:type="dxa"/>
            <w:shd w:val="clear" w:color="auto" w:fill="EDEDED" w:themeFill="accent3" w:themeFillTint="33"/>
          </w:tcPr>
          <w:p w14:paraId="14230E6C" w14:textId="77777777" w:rsidR="001A2C7B" w:rsidRDefault="00254474">
            <w:pPr>
              <w:spacing w:before="80" w:after="80" w:line="24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 xml:space="preserve">Proposal drafted for fifth company under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Group – Elegant Furniture – A wholesale distribution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lang w:val="en-US"/>
              </w:rPr>
              <w:t>.</w:t>
            </w:r>
          </w:p>
        </w:tc>
      </w:tr>
      <w:tr w:rsidR="001A2C7B" w14:paraId="4077DCE0" w14:textId="77777777" w:rsidTr="001A2C7B">
        <w:trPr>
          <w:cantSplit/>
          <w:trHeight w:val="340"/>
        </w:trPr>
        <w:tc>
          <w:tcPr>
            <w:cnfStyle w:val="001000000000" w:firstRow="0" w:lastRow="0" w:firstColumn="1" w:lastColumn="0" w:oddVBand="0" w:evenVBand="0" w:oddHBand="0" w:evenHBand="0" w:firstRowFirstColumn="0" w:firstRowLastColumn="0" w:lastRowFirstColumn="0" w:lastRowLastColumn="0"/>
            <w:tcW w:w="1255" w:type="dxa"/>
          </w:tcPr>
          <w:p w14:paraId="633EC212"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2022</w:t>
            </w:r>
          </w:p>
        </w:tc>
        <w:tc>
          <w:tcPr>
            <w:tcW w:w="7735" w:type="dxa"/>
            <w:vAlign w:val="bottom"/>
          </w:tcPr>
          <w:p w14:paraId="79A81699" w14:textId="77777777" w:rsidR="001A2C7B" w:rsidRDefault="00254474">
            <w:pPr>
              <w:spacing w:before="80" w:after="80" w:line="24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Proposed -Seventh Commercial property to be offered for lease</w:t>
            </w:r>
            <w:r>
              <w:rPr>
                <w:rFonts w:ascii="Times New Roman" w:hAnsi="Times New Roman" w:cs="Times New Roman"/>
                <w:sz w:val="24"/>
                <w:szCs w:val="24"/>
                <w:lang w:val="en-US"/>
              </w:rPr>
              <w:t>.</w:t>
            </w:r>
          </w:p>
        </w:tc>
      </w:tr>
    </w:tbl>
    <w:p w14:paraId="5161496D" w14:textId="77777777" w:rsidR="001A2C7B" w:rsidRDefault="00254474">
      <w:pPr>
        <w:rPr>
          <w:rFonts w:ascii="Times New Roman" w:hAnsi="Times New Roman" w:cs="Times New Roman"/>
          <w:i/>
          <w:iCs/>
          <w:sz w:val="24"/>
          <w:szCs w:val="24"/>
        </w:rPr>
      </w:pPr>
      <w:r>
        <w:rPr>
          <w:rFonts w:ascii="Times New Roman" w:hAnsi="Times New Roman" w:cs="Times New Roman"/>
          <w:i/>
          <w:iCs/>
          <w:sz w:val="24"/>
          <w:szCs w:val="24"/>
        </w:rPr>
        <w:t>Table 4.1</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Key Developments within the Teelucksingh Family Firm</w:t>
      </w:r>
    </w:p>
    <w:p w14:paraId="1C4AC273" w14:textId="77777777" w:rsidR="001A2C7B" w:rsidRDefault="001A2C7B">
      <w:pPr>
        <w:rPr>
          <w:rFonts w:ascii="Times New Roman" w:hAnsi="Times New Roman" w:cs="Times New Roman"/>
          <w:b/>
          <w:bCs/>
          <w:i/>
          <w:iCs/>
          <w:sz w:val="24"/>
          <w:szCs w:val="24"/>
        </w:rPr>
      </w:pPr>
    </w:p>
    <w:p w14:paraId="7B12862C" w14:textId="77777777" w:rsidR="001A2C7B" w:rsidRDefault="00254474">
      <w:pPr>
        <w:pStyle w:val="Heading3"/>
        <w:spacing w:afterLines="100" w:line="260" w:lineRule="auto"/>
      </w:pPr>
      <w:bookmarkStart w:id="92" w:name="_Toc77622214"/>
      <w:r>
        <w:t>4.4.1 Companies</w:t>
      </w:r>
      <w:bookmarkEnd w:id="92"/>
    </w:p>
    <w:p w14:paraId="10B2425E"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Int. 1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3,</w:t>
      </w:r>
      <w:r>
        <w:rPr>
          <w:rFonts w:ascii="Times New Roman" w:hAnsi="Times New Roman" w:cs="Times New Roman"/>
          <w:sz w:val="24"/>
          <w:szCs w:val="24"/>
          <w:lang w:val="en-US"/>
        </w:rPr>
        <w:t xml:space="preserve"> </w:t>
      </w:r>
      <w:r>
        <w:rPr>
          <w:rFonts w:ascii="Times New Roman" w:hAnsi="Times New Roman" w:cs="Times New Roman"/>
          <w:sz w:val="24"/>
          <w:szCs w:val="24"/>
        </w:rPr>
        <w:t>8,</w:t>
      </w:r>
      <w:r>
        <w:rPr>
          <w:rFonts w:ascii="Times New Roman" w:hAnsi="Times New Roman" w:cs="Times New Roman"/>
          <w:sz w:val="24"/>
          <w:szCs w:val="24"/>
          <w:lang w:val="en-US"/>
        </w:rPr>
        <w:t xml:space="preserve"> </w:t>
      </w:r>
      <w:r>
        <w:rPr>
          <w:rFonts w:ascii="Times New Roman" w:hAnsi="Times New Roman" w:cs="Times New Roman"/>
          <w:sz w:val="24"/>
          <w:szCs w:val="24"/>
        </w:rPr>
        <w:t>12 &amp; 19 disclose that four companies have been incorporated since inception, which constitute the portfolio of the Teelucksingh Group of Companies.</w:t>
      </w:r>
    </w:p>
    <w:p w14:paraId="21A8D7B5" w14:textId="77777777" w:rsidR="001A2C7B" w:rsidRDefault="001A2C7B">
      <w:pPr>
        <w:spacing w:before="240" w:after="120" w:line="480" w:lineRule="auto"/>
        <w:ind w:firstLine="720"/>
        <w:jc w:val="both"/>
        <w:rPr>
          <w:rFonts w:ascii="Times New Roman" w:hAnsi="Times New Roman" w:cs="Times New Roman"/>
          <w:sz w:val="24"/>
          <w:szCs w:val="24"/>
        </w:rPr>
      </w:pPr>
    </w:p>
    <w:p w14:paraId="65680023" w14:textId="77777777" w:rsidR="001A2C7B" w:rsidRDefault="001A2C7B">
      <w:pPr>
        <w:spacing w:before="240" w:after="120" w:line="480" w:lineRule="auto"/>
        <w:ind w:firstLine="720"/>
        <w:jc w:val="both"/>
        <w:rPr>
          <w:rFonts w:ascii="Times New Roman" w:hAnsi="Times New Roman" w:cs="Times New Roman"/>
          <w:sz w:val="24"/>
          <w:szCs w:val="24"/>
        </w:rPr>
      </w:pPr>
    </w:p>
    <w:p w14:paraId="61DA2032" w14:textId="77777777" w:rsidR="001A2C7B" w:rsidRDefault="001A2C7B">
      <w:pPr>
        <w:spacing w:before="240" w:after="120" w:line="480" w:lineRule="auto"/>
        <w:ind w:firstLine="720"/>
        <w:jc w:val="both"/>
        <w:rPr>
          <w:rFonts w:ascii="Times New Roman" w:hAnsi="Times New Roman" w:cs="Times New Roman"/>
          <w:sz w:val="24"/>
          <w:szCs w:val="24"/>
        </w:rPr>
      </w:pPr>
    </w:p>
    <w:tbl>
      <w:tblPr>
        <w:tblStyle w:val="GridTable4-Accent31"/>
        <w:tblW w:w="0" w:type="auto"/>
        <w:tblLook w:val="04A0" w:firstRow="1" w:lastRow="0" w:firstColumn="1" w:lastColumn="0" w:noHBand="0" w:noVBand="1"/>
      </w:tblPr>
      <w:tblGrid>
        <w:gridCol w:w="1255"/>
        <w:gridCol w:w="7735"/>
      </w:tblGrid>
      <w:tr w:rsidR="001A2C7B" w14:paraId="58109B0E" w14:textId="77777777" w:rsidTr="001A2C7B">
        <w:trPr>
          <w:cnfStyle w:val="100000000000" w:firstRow="1" w:lastRow="0" w:firstColumn="0" w:lastColumn="0" w:oddVBand="0" w:evenVBand="0" w:oddHBand="0"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255" w:type="dxa"/>
          </w:tcPr>
          <w:p w14:paraId="08120412"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color w:val="auto"/>
                <w:sz w:val="24"/>
                <w:szCs w:val="24"/>
              </w:rPr>
              <w:lastRenderedPageBreak/>
              <w:t>Year</w:t>
            </w:r>
          </w:p>
        </w:tc>
        <w:tc>
          <w:tcPr>
            <w:tcW w:w="7735" w:type="dxa"/>
          </w:tcPr>
          <w:p w14:paraId="3632DB37" w14:textId="77777777" w:rsidR="001A2C7B" w:rsidRDefault="00254474">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Pr>
                <w:rFonts w:ascii="Times New Roman" w:hAnsi="Times New Roman" w:cs="Times New Roman"/>
                <w:color w:val="auto"/>
                <w:sz w:val="24"/>
                <w:szCs w:val="24"/>
              </w:rPr>
              <w:t>Companies Incorporated</w:t>
            </w:r>
          </w:p>
        </w:tc>
      </w:tr>
      <w:tr w:rsidR="001A2C7B" w14:paraId="621D5DDE"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10194C45"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1980</w:t>
            </w:r>
          </w:p>
        </w:tc>
        <w:tc>
          <w:tcPr>
            <w:tcW w:w="7735" w:type="dxa"/>
            <w:shd w:val="clear" w:color="auto" w:fill="EDEDED" w:themeFill="accent3" w:themeFillTint="33"/>
            <w:vAlign w:val="bottom"/>
          </w:tcPr>
          <w:p w14:paraId="358FA0EC"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Teelucksingh’s Furniture Appliances and General Stores Limited</w:t>
            </w:r>
          </w:p>
        </w:tc>
      </w:tr>
      <w:tr w:rsidR="001A2C7B" w14:paraId="545E1A81"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1BA6E937"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1996</w:t>
            </w:r>
          </w:p>
        </w:tc>
        <w:tc>
          <w:tcPr>
            <w:tcW w:w="7735" w:type="dxa"/>
            <w:vAlign w:val="bottom"/>
          </w:tcPr>
          <w:p w14:paraId="6D4D951B"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Teelucksingh’s Investments</w:t>
            </w:r>
          </w:p>
        </w:tc>
      </w:tr>
      <w:tr w:rsidR="001A2C7B" w14:paraId="1E061294"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392B9DB5"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2003</w:t>
            </w:r>
          </w:p>
        </w:tc>
        <w:tc>
          <w:tcPr>
            <w:tcW w:w="7735" w:type="dxa"/>
            <w:shd w:val="clear" w:color="auto" w:fill="EDEDED" w:themeFill="accent3" w:themeFillTint="33"/>
            <w:vAlign w:val="bottom"/>
          </w:tcPr>
          <w:p w14:paraId="594DF03C"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Trinkets Limited</w:t>
            </w:r>
          </w:p>
        </w:tc>
      </w:tr>
      <w:tr w:rsidR="001A2C7B" w14:paraId="73217763"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6A037701"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2019</w:t>
            </w:r>
          </w:p>
        </w:tc>
        <w:tc>
          <w:tcPr>
            <w:tcW w:w="7735" w:type="dxa"/>
            <w:vAlign w:val="bottom"/>
          </w:tcPr>
          <w:p w14:paraId="21F946E5"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Teelucksingh’s Furnishings</w:t>
            </w:r>
          </w:p>
        </w:tc>
      </w:tr>
      <w:tr w:rsidR="001A2C7B" w14:paraId="0E25AD97"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65EDF3A5" w14:textId="77777777" w:rsidR="001A2C7B" w:rsidRDefault="001A2C7B">
            <w:pPr>
              <w:spacing w:before="80" w:after="80" w:line="240" w:lineRule="auto"/>
              <w:jc w:val="center"/>
              <w:rPr>
                <w:rFonts w:ascii="Times New Roman" w:hAnsi="Times New Roman" w:cs="Times New Roman"/>
                <w:b w:val="0"/>
                <w:bCs w:val="0"/>
                <w:sz w:val="24"/>
                <w:szCs w:val="24"/>
              </w:rPr>
            </w:pPr>
          </w:p>
        </w:tc>
        <w:tc>
          <w:tcPr>
            <w:tcW w:w="7735" w:type="dxa"/>
            <w:shd w:val="clear" w:color="auto" w:fill="EDEDED" w:themeFill="accent3" w:themeFillTint="33"/>
            <w:vAlign w:val="bottom"/>
          </w:tcPr>
          <w:p w14:paraId="74A8E352" w14:textId="77777777" w:rsidR="001A2C7B" w:rsidRDefault="001A2C7B">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bl>
    <w:p w14:paraId="56812371" w14:textId="77777777" w:rsidR="001A2C7B" w:rsidRDefault="00254474">
      <w:pPr>
        <w:rPr>
          <w:rFonts w:ascii="Times New Roman" w:hAnsi="Times New Roman" w:cs="Times New Roman"/>
          <w:i/>
          <w:iCs/>
          <w:sz w:val="24"/>
          <w:szCs w:val="24"/>
        </w:rPr>
      </w:pPr>
      <w:r>
        <w:rPr>
          <w:rFonts w:ascii="Times New Roman" w:hAnsi="Times New Roman" w:cs="Times New Roman"/>
          <w:i/>
          <w:iCs/>
          <w:sz w:val="24"/>
          <w:szCs w:val="24"/>
        </w:rPr>
        <w:t>Table 4.2</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Companies Incorporated within the Teelucksingh Family Firm</w:t>
      </w:r>
    </w:p>
    <w:p w14:paraId="3339789F" w14:textId="77777777" w:rsidR="001A2C7B" w:rsidRDefault="001A2C7B">
      <w:pPr>
        <w:rPr>
          <w:rFonts w:ascii="Times New Roman" w:hAnsi="Times New Roman" w:cs="Times New Roman"/>
          <w:i/>
          <w:iCs/>
          <w:sz w:val="24"/>
          <w:szCs w:val="24"/>
        </w:rPr>
      </w:pPr>
    </w:p>
    <w:p w14:paraId="3ED54C0C" w14:textId="77777777" w:rsidR="001A2C7B" w:rsidRDefault="00254474">
      <w:pPr>
        <w:pStyle w:val="Heading3"/>
        <w:spacing w:afterLines="100" w:line="260" w:lineRule="auto"/>
      </w:pPr>
      <w:bookmarkStart w:id="93" w:name="_Toc77622215"/>
      <w:r>
        <w:t>4.4.2 Industries/Markets</w:t>
      </w:r>
      <w:bookmarkEnd w:id="93"/>
    </w:p>
    <w:p w14:paraId="17D32B7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Three incorporated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ompanies</w:t>
      </w:r>
      <w:proofErr w:type="spellEnd"/>
      <w:r>
        <w:rPr>
          <w:rFonts w:ascii="Times New Roman" w:hAnsi="Times New Roman" w:cs="Times New Roman"/>
          <w:sz w:val="24"/>
          <w:szCs w:val="24"/>
        </w:rPr>
        <w:t xml:space="preserve"> within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portfolio operate within a related industry with different target markets</w:t>
      </w:r>
      <w:r>
        <w:rPr>
          <w:rFonts w:ascii="Times New Roman" w:hAnsi="Times New Roman" w:cs="Times New Roman"/>
          <w:sz w:val="24"/>
          <w:szCs w:val="24"/>
          <w:lang w:val="en-US"/>
        </w:rPr>
        <w:t>,</w:t>
      </w:r>
      <w:r>
        <w:rPr>
          <w:rFonts w:ascii="Times New Roman" w:hAnsi="Times New Roman" w:cs="Times New Roman"/>
          <w:sz w:val="24"/>
          <w:szCs w:val="24"/>
        </w:rPr>
        <w:t xml:space="preserve"> while one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operates in an entirely different Industry.</w:t>
      </w:r>
    </w:p>
    <w:p w14:paraId="1B387763"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Int</w:t>
      </w:r>
      <w:r>
        <w:rPr>
          <w:rFonts w:ascii="Times New Roman" w:hAnsi="Times New Roman" w:cs="Times New Roman"/>
          <w:sz w:val="24"/>
          <w:szCs w:val="24"/>
          <w:lang w:val="en-US"/>
        </w:rPr>
        <w:t xml:space="preserve">. </w:t>
      </w:r>
      <w:r>
        <w:rPr>
          <w:rFonts w:ascii="Times New Roman" w:hAnsi="Times New Roman" w:cs="Times New Roman"/>
          <w:sz w:val="24"/>
          <w:szCs w:val="24"/>
        </w:rPr>
        <w:t>1 Rows 3</w:t>
      </w:r>
      <w:r>
        <w:rPr>
          <w:rFonts w:ascii="Times New Roman" w:hAnsi="Times New Roman" w:cs="Times New Roman"/>
          <w:sz w:val="24"/>
          <w:szCs w:val="24"/>
          <w:lang w:val="en-US"/>
        </w:rPr>
        <w:t xml:space="preserve"> </w:t>
      </w:r>
      <w:r>
        <w:rPr>
          <w:rFonts w:ascii="Times New Roman" w:hAnsi="Times New Roman" w:cs="Times New Roman"/>
          <w:sz w:val="24"/>
          <w:szCs w:val="24"/>
        </w:rPr>
        <w:t>&amp;</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9 report that </w:t>
      </w:r>
      <w:r>
        <w:rPr>
          <w:rFonts w:ascii="Times New Roman" w:hAnsi="Times New Roman" w:cs="Times New Roman"/>
          <w:sz w:val="24"/>
          <w:szCs w:val="24"/>
          <w:lang w:val="en-US"/>
        </w:rPr>
        <w:t>the 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was established and continues to operate within the Retail Industry with a focus on the Furniture and Appliance markets. According to Int</w:t>
      </w:r>
      <w:r>
        <w:rPr>
          <w:rFonts w:ascii="Times New Roman" w:hAnsi="Times New Roman" w:cs="Times New Roman"/>
          <w:sz w:val="24"/>
          <w:szCs w:val="24"/>
          <w:lang w:val="en-US"/>
        </w:rPr>
        <w:t xml:space="preserve">. </w:t>
      </w:r>
      <w:r>
        <w:rPr>
          <w:rFonts w:ascii="Times New Roman" w:hAnsi="Times New Roman" w:cs="Times New Roman"/>
          <w:sz w:val="24"/>
          <w:szCs w:val="24"/>
        </w:rPr>
        <w:t>1 Row 132, t</w:t>
      </w:r>
      <w:r>
        <w:rPr>
          <w:rFonts w:ascii="Times New Roman" w:hAnsi="Times New Roman" w:cs="Times New Roman"/>
          <w:sz w:val="24"/>
          <w:szCs w:val="24"/>
          <w:lang w:val="en-US"/>
        </w:rPr>
        <w:t>h</w:t>
      </w:r>
      <w:r>
        <w:rPr>
          <w:rFonts w:ascii="Times New Roman" w:hAnsi="Times New Roman" w:cs="Times New Roman"/>
          <w:sz w:val="24"/>
          <w:szCs w:val="24"/>
        </w:rPr>
        <w:t xml:space="preserve">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extended its reach with</w:t>
      </w:r>
      <w:r>
        <w:rPr>
          <w:rFonts w:ascii="Times New Roman" w:hAnsi="Times New Roman" w:cs="Times New Roman"/>
          <w:sz w:val="24"/>
          <w:szCs w:val="24"/>
          <w:lang w:val="en-US"/>
        </w:rPr>
        <w:t>in</w:t>
      </w:r>
      <w:r>
        <w:rPr>
          <w:rFonts w:ascii="Times New Roman" w:hAnsi="Times New Roman" w:cs="Times New Roman"/>
          <w:sz w:val="24"/>
          <w:szCs w:val="24"/>
        </w:rPr>
        <w:t xml:space="preserve"> this market with the launch of its second retail outlet in 2003. Int</w:t>
      </w:r>
      <w:r>
        <w:rPr>
          <w:rFonts w:ascii="Times New Roman" w:hAnsi="Times New Roman" w:cs="Times New Roman"/>
          <w:sz w:val="24"/>
          <w:szCs w:val="24"/>
          <w:lang w:val="en-US"/>
        </w:rPr>
        <w:t>.</w:t>
      </w:r>
      <w:r>
        <w:rPr>
          <w:rFonts w:ascii="Times New Roman" w:hAnsi="Times New Roman" w:cs="Times New Roman"/>
          <w:sz w:val="24"/>
          <w:szCs w:val="24"/>
        </w:rPr>
        <w:t xml:space="preserve"> 1 </w:t>
      </w:r>
      <w:r>
        <w:rPr>
          <w:rFonts w:ascii="Times New Roman" w:hAnsi="Times New Roman" w:cs="Times New Roman"/>
          <w:sz w:val="24"/>
          <w:szCs w:val="24"/>
          <w:lang w:val="en-US"/>
        </w:rPr>
        <w:t>R</w:t>
      </w:r>
      <w:r>
        <w:rPr>
          <w:rFonts w:ascii="Times New Roman" w:hAnsi="Times New Roman" w:cs="Times New Roman"/>
          <w:sz w:val="24"/>
          <w:szCs w:val="24"/>
        </w:rPr>
        <w:t xml:space="preserve">ow 11 indicates that Trinkets Limited also operates within the Retail Industry but had a different target market with a focus on Baby and Patio </w:t>
      </w:r>
      <w:r>
        <w:rPr>
          <w:rFonts w:ascii="Times New Roman" w:hAnsi="Times New Roman" w:cs="Times New Roman"/>
          <w:sz w:val="24"/>
          <w:szCs w:val="24"/>
          <w:lang w:val="en-US"/>
        </w:rPr>
        <w:t>F</w:t>
      </w:r>
      <w:proofErr w:type="spellStart"/>
      <w:r>
        <w:rPr>
          <w:rFonts w:ascii="Times New Roman" w:hAnsi="Times New Roman" w:cs="Times New Roman"/>
          <w:sz w:val="24"/>
          <w:szCs w:val="24"/>
        </w:rPr>
        <w:t>urniture</w:t>
      </w:r>
      <w:proofErr w:type="spellEnd"/>
      <w:r>
        <w:rPr>
          <w:rFonts w:ascii="Times New Roman" w:hAnsi="Times New Roman" w:cs="Times New Roman"/>
          <w:sz w:val="24"/>
          <w:szCs w:val="24"/>
        </w:rPr>
        <w:t xml:space="preserve">. Further expansion into new markets within the </w:t>
      </w:r>
      <w:r>
        <w:rPr>
          <w:rFonts w:ascii="Times New Roman" w:hAnsi="Times New Roman" w:cs="Times New Roman"/>
          <w:sz w:val="24"/>
          <w:szCs w:val="24"/>
          <w:lang w:val="en-US"/>
        </w:rPr>
        <w:t>R</w:t>
      </w:r>
      <w:proofErr w:type="spellStart"/>
      <w:r>
        <w:rPr>
          <w:rFonts w:ascii="Times New Roman" w:hAnsi="Times New Roman" w:cs="Times New Roman"/>
          <w:sz w:val="24"/>
          <w:szCs w:val="24"/>
        </w:rPr>
        <w:t>etail</w:t>
      </w:r>
      <w:proofErr w:type="spellEnd"/>
      <w:r>
        <w:rPr>
          <w:rFonts w:ascii="Times New Roman" w:hAnsi="Times New Roman" w:cs="Times New Roman"/>
          <w:sz w:val="24"/>
          <w:szCs w:val="24"/>
        </w:rPr>
        <w:t xml:space="preserve"> Industry continued</w:t>
      </w:r>
      <w:r>
        <w:rPr>
          <w:rFonts w:ascii="Times New Roman" w:hAnsi="Times New Roman" w:cs="Times New Roman"/>
          <w:sz w:val="24"/>
          <w:szCs w:val="24"/>
          <w:lang w:val="en-US"/>
        </w:rPr>
        <w:t>,</w:t>
      </w:r>
      <w:r>
        <w:rPr>
          <w:rFonts w:ascii="Times New Roman" w:hAnsi="Times New Roman" w:cs="Times New Roman"/>
          <w:sz w:val="24"/>
          <w:szCs w:val="24"/>
        </w:rPr>
        <w:t xml:space="preserve"> as revealed in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 </w:t>
      </w:r>
      <w:r>
        <w:rPr>
          <w:rFonts w:ascii="Times New Roman" w:hAnsi="Times New Roman" w:cs="Times New Roman"/>
          <w:sz w:val="24"/>
          <w:szCs w:val="24"/>
          <w:lang w:val="en-US"/>
        </w:rPr>
        <w:t>R</w:t>
      </w:r>
      <w:r>
        <w:rPr>
          <w:rFonts w:ascii="Times New Roman" w:hAnsi="Times New Roman" w:cs="Times New Roman"/>
          <w:sz w:val="24"/>
          <w:szCs w:val="24"/>
        </w:rPr>
        <w:t>ow 19</w:t>
      </w:r>
      <w:r>
        <w:rPr>
          <w:rFonts w:ascii="Times New Roman" w:hAnsi="Times New Roman" w:cs="Times New Roman"/>
          <w:sz w:val="24"/>
          <w:szCs w:val="24"/>
          <w:lang w:val="en-US"/>
        </w:rPr>
        <w:t>,</w:t>
      </w:r>
      <w:r>
        <w:rPr>
          <w:rFonts w:ascii="Times New Roman" w:hAnsi="Times New Roman" w:cs="Times New Roman"/>
          <w:sz w:val="24"/>
          <w:szCs w:val="24"/>
        </w:rPr>
        <w:t xml:space="preserve"> with the expansion of product lines to now include </w:t>
      </w:r>
      <w:r>
        <w:rPr>
          <w:rFonts w:ascii="Times New Roman" w:hAnsi="Times New Roman" w:cs="Times New Roman"/>
          <w:sz w:val="24"/>
          <w:szCs w:val="24"/>
          <w:lang w:val="en-US"/>
        </w:rPr>
        <w:t>h</w:t>
      </w:r>
      <w:proofErr w:type="spellStart"/>
      <w:r>
        <w:rPr>
          <w:rFonts w:ascii="Times New Roman" w:hAnsi="Times New Roman" w:cs="Times New Roman"/>
          <w:sz w:val="24"/>
          <w:szCs w:val="24"/>
        </w:rPr>
        <w:t>ousehold</w:t>
      </w:r>
      <w:proofErr w:type="spellEnd"/>
      <w:r>
        <w:rPr>
          <w:rFonts w:ascii="Times New Roman" w:hAnsi="Times New Roman" w:cs="Times New Roman"/>
          <w:sz w:val="24"/>
          <w:szCs w:val="24"/>
        </w:rPr>
        <w:t xml:space="preserve"> fixtures and furnishings, </w:t>
      </w:r>
      <w:proofErr w:type="spellStart"/>
      <w:r>
        <w:rPr>
          <w:rFonts w:ascii="Times New Roman" w:hAnsi="Times New Roman" w:cs="Times New Roman"/>
          <w:sz w:val="24"/>
          <w:szCs w:val="24"/>
          <w:lang w:val="en-US"/>
        </w:rPr>
        <w:t>i</w:t>
      </w:r>
      <w:r>
        <w:rPr>
          <w:rFonts w:ascii="Times New Roman" w:hAnsi="Times New Roman" w:cs="Times New Roman"/>
          <w:sz w:val="24"/>
          <w:szCs w:val="24"/>
        </w:rPr>
        <w:t>ncorporated</w:t>
      </w:r>
      <w:proofErr w:type="spellEnd"/>
      <w:r>
        <w:rPr>
          <w:rFonts w:ascii="Times New Roman" w:hAnsi="Times New Roman" w:cs="Times New Roman"/>
          <w:sz w:val="24"/>
          <w:szCs w:val="24"/>
        </w:rPr>
        <w:t xml:space="preserve"> as a separate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under the name Teelucksingh’s Furnishings.</w:t>
      </w:r>
    </w:p>
    <w:p w14:paraId="6048D90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Teelucksingh’s Investments, as indicated in Int. 1 Row 8, has its focus within the Real </w:t>
      </w:r>
      <w:r>
        <w:rPr>
          <w:rFonts w:ascii="Times New Roman" w:hAnsi="Times New Roman" w:cs="Times New Roman"/>
          <w:sz w:val="24"/>
          <w:szCs w:val="24"/>
          <w:lang w:val="en-US"/>
        </w:rPr>
        <w:t>E</w:t>
      </w:r>
      <w:r>
        <w:rPr>
          <w:rFonts w:ascii="Times New Roman" w:hAnsi="Times New Roman" w:cs="Times New Roman"/>
          <w:sz w:val="24"/>
          <w:szCs w:val="24"/>
        </w:rPr>
        <w:t xml:space="preserve">state Industry offering commercial </w:t>
      </w:r>
      <w:r>
        <w:rPr>
          <w:rFonts w:ascii="Times New Roman" w:hAnsi="Times New Roman" w:cs="Times New Roman"/>
          <w:sz w:val="24"/>
          <w:szCs w:val="24"/>
          <w:lang w:val="en-US"/>
        </w:rPr>
        <w:t>s</w:t>
      </w:r>
      <w:r>
        <w:rPr>
          <w:rFonts w:ascii="Times New Roman" w:hAnsi="Times New Roman" w:cs="Times New Roman"/>
          <w:sz w:val="24"/>
          <w:szCs w:val="24"/>
        </w:rPr>
        <w:t>pace for long</w:t>
      </w:r>
      <w:r>
        <w:rPr>
          <w:rFonts w:ascii="Times New Roman" w:hAnsi="Times New Roman" w:cs="Times New Roman"/>
          <w:sz w:val="24"/>
          <w:szCs w:val="24"/>
          <w:lang w:val="en-US"/>
        </w:rPr>
        <w:t>-</w:t>
      </w:r>
      <w:r>
        <w:rPr>
          <w:rFonts w:ascii="Times New Roman" w:hAnsi="Times New Roman" w:cs="Times New Roman"/>
          <w:sz w:val="24"/>
          <w:szCs w:val="24"/>
        </w:rPr>
        <w:t xml:space="preserve">term leasing. </w:t>
      </w:r>
    </w:p>
    <w:p w14:paraId="65BB7128"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Since entering into this Industry, Int</w:t>
      </w:r>
      <w:r>
        <w:rPr>
          <w:rFonts w:ascii="Times New Roman" w:hAnsi="Times New Roman" w:cs="Times New Roman"/>
          <w:sz w:val="24"/>
          <w:szCs w:val="24"/>
          <w:lang w:val="en-US"/>
        </w:rPr>
        <w:t xml:space="preserve">. </w:t>
      </w:r>
      <w:r>
        <w:rPr>
          <w:rFonts w:ascii="Times New Roman" w:hAnsi="Times New Roman" w:cs="Times New Roman"/>
          <w:sz w:val="24"/>
          <w:szCs w:val="24"/>
        </w:rPr>
        <w:t>1 Rows 8,</w:t>
      </w:r>
      <w:r>
        <w:rPr>
          <w:rFonts w:ascii="Times New Roman" w:hAnsi="Times New Roman" w:cs="Times New Roman"/>
          <w:sz w:val="24"/>
          <w:szCs w:val="24"/>
          <w:lang w:val="en-US"/>
        </w:rPr>
        <w:t xml:space="preserve"> </w:t>
      </w:r>
      <w:r>
        <w:rPr>
          <w:rFonts w:ascii="Times New Roman" w:hAnsi="Times New Roman" w:cs="Times New Roman"/>
          <w:sz w:val="24"/>
          <w:szCs w:val="24"/>
        </w:rPr>
        <w:t>9,</w:t>
      </w:r>
      <w:r>
        <w:rPr>
          <w:rFonts w:ascii="Times New Roman" w:hAnsi="Times New Roman" w:cs="Times New Roman"/>
          <w:sz w:val="24"/>
          <w:szCs w:val="24"/>
          <w:lang w:val="en-US"/>
        </w:rPr>
        <w:t xml:space="preserve"> </w:t>
      </w:r>
      <w:r>
        <w:rPr>
          <w:rFonts w:ascii="Times New Roman" w:hAnsi="Times New Roman" w:cs="Times New Roman"/>
          <w:sz w:val="24"/>
          <w:szCs w:val="24"/>
        </w:rPr>
        <w:t>14,</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15 and 18 demonstrate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ompany’s</w:t>
      </w:r>
      <w:proofErr w:type="spellEnd"/>
      <w:r>
        <w:rPr>
          <w:rFonts w:ascii="Times New Roman" w:hAnsi="Times New Roman" w:cs="Times New Roman"/>
          <w:sz w:val="24"/>
          <w:szCs w:val="24"/>
        </w:rPr>
        <w:t xml:space="preserve"> continuous investment into </w:t>
      </w:r>
      <w:r>
        <w:rPr>
          <w:rFonts w:ascii="Times New Roman" w:hAnsi="Times New Roman" w:cs="Times New Roman"/>
          <w:sz w:val="24"/>
          <w:szCs w:val="24"/>
          <w:lang w:val="en-US"/>
        </w:rPr>
        <w:t>itself</w:t>
      </w:r>
      <w:r>
        <w:rPr>
          <w:rFonts w:ascii="Times New Roman" w:hAnsi="Times New Roman" w:cs="Times New Roman"/>
          <w:sz w:val="24"/>
          <w:szCs w:val="24"/>
        </w:rPr>
        <w:t xml:space="preserve"> through its expansion. Details of this </w:t>
      </w:r>
      <w:r>
        <w:rPr>
          <w:rFonts w:ascii="Times New Roman" w:hAnsi="Times New Roman" w:cs="Times New Roman"/>
          <w:sz w:val="24"/>
          <w:szCs w:val="24"/>
          <w:lang w:val="en-US"/>
        </w:rPr>
        <w:t>e</w:t>
      </w:r>
      <w:proofErr w:type="spellStart"/>
      <w:r>
        <w:rPr>
          <w:rFonts w:ascii="Times New Roman" w:hAnsi="Times New Roman" w:cs="Times New Roman"/>
          <w:sz w:val="24"/>
          <w:szCs w:val="24"/>
        </w:rPr>
        <w:t>xpansion</w:t>
      </w:r>
      <w:proofErr w:type="spellEnd"/>
      <w:r>
        <w:rPr>
          <w:rFonts w:ascii="Times New Roman" w:hAnsi="Times New Roman" w:cs="Times New Roman"/>
          <w:sz w:val="24"/>
          <w:szCs w:val="24"/>
        </w:rPr>
        <w:t>/continuous investment is presented here:</w:t>
      </w:r>
    </w:p>
    <w:p w14:paraId="62F0F687" w14:textId="77777777" w:rsidR="001A2C7B" w:rsidRDefault="00254474">
      <w:pPr>
        <w:pStyle w:val="Heading3"/>
        <w:spacing w:afterLines="100" w:line="260" w:lineRule="auto"/>
      </w:pPr>
      <w:bookmarkStart w:id="94" w:name="_Toc77622216"/>
      <w:r>
        <w:lastRenderedPageBreak/>
        <w:t>4.4.3 Business Expansion</w:t>
      </w:r>
      <w:r>
        <w:rPr>
          <w:lang w:val="en-US"/>
        </w:rPr>
        <w:t xml:space="preserve"> </w:t>
      </w:r>
      <w:r>
        <w:rPr>
          <w:rFonts w:cs="Times New Roman"/>
        </w:rPr>
        <w:t>–</w:t>
      </w:r>
      <w:r>
        <w:rPr>
          <w:rFonts w:cs="Times New Roman"/>
          <w:lang w:val="en-US"/>
        </w:rPr>
        <w:t xml:space="preserve"> </w:t>
      </w:r>
      <w:r>
        <w:t>Real Estate</w:t>
      </w:r>
      <w:bookmarkEnd w:id="94"/>
    </w:p>
    <w:tbl>
      <w:tblPr>
        <w:tblStyle w:val="GridTable4-Accent31"/>
        <w:tblW w:w="0" w:type="auto"/>
        <w:tblLook w:val="04A0" w:firstRow="1" w:lastRow="0" w:firstColumn="1" w:lastColumn="0" w:noHBand="0" w:noVBand="1"/>
      </w:tblPr>
      <w:tblGrid>
        <w:gridCol w:w="1255"/>
        <w:gridCol w:w="7735"/>
      </w:tblGrid>
      <w:tr w:rsidR="001A2C7B" w14:paraId="6CA4ACE3" w14:textId="77777777" w:rsidTr="001A2C7B">
        <w:trPr>
          <w:cnfStyle w:val="100000000000" w:firstRow="1" w:lastRow="0" w:firstColumn="0" w:lastColumn="0" w:oddVBand="0" w:evenVBand="0" w:oddHBand="0"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255" w:type="dxa"/>
          </w:tcPr>
          <w:p w14:paraId="512E8191"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color w:val="auto"/>
                <w:sz w:val="24"/>
                <w:szCs w:val="24"/>
              </w:rPr>
              <w:t>Year</w:t>
            </w:r>
          </w:p>
        </w:tc>
        <w:tc>
          <w:tcPr>
            <w:tcW w:w="7735" w:type="dxa"/>
          </w:tcPr>
          <w:p w14:paraId="002D806E" w14:textId="77777777" w:rsidR="001A2C7B" w:rsidRDefault="00254474">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Pr>
                <w:rFonts w:ascii="Times New Roman" w:hAnsi="Times New Roman" w:cs="Times New Roman"/>
                <w:color w:val="auto"/>
                <w:sz w:val="24"/>
                <w:szCs w:val="24"/>
              </w:rPr>
              <w:t>Business Expansion- Real Estate</w:t>
            </w:r>
          </w:p>
        </w:tc>
      </w:tr>
      <w:tr w:rsidR="001A2C7B" w14:paraId="09C96911"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048971C3"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1996</w:t>
            </w:r>
          </w:p>
        </w:tc>
        <w:tc>
          <w:tcPr>
            <w:tcW w:w="7735" w:type="dxa"/>
            <w:shd w:val="clear" w:color="auto" w:fill="EDEDED" w:themeFill="accent3" w:themeFillTint="33"/>
            <w:vAlign w:val="bottom"/>
          </w:tcPr>
          <w:p w14:paraId="27DDF9EB"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Family business diversifies into real estate development. Teelucksingh’s Investments is established and first commercial property for lease acquired.</w:t>
            </w:r>
          </w:p>
        </w:tc>
      </w:tr>
      <w:tr w:rsidR="001A2C7B" w14:paraId="1B832BC8"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0ED0699A"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1998</w:t>
            </w:r>
          </w:p>
        </w:tc>
        <w:tc>
          <w:tcPr>
            <w:tcW w:w="7735" w:type="dxa"/>
            <w:vAlign w:val="bottom"/>
          </w:tcPr>
          <w:p w14:paraId="6C6FE3CD"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Teelucksingh</w:t>
            </w:r>
            <w:r>
              <w:rPr>
                <w:rFonts w:ascii="Times New Roman" w:hAnsi="Times New Roman" w:cs="Times New Roman"/>
                <w:sz w:val="24"/>
                <w:szCs w:val="24"/>
                <w:lang w:val="en-US"/>
              </w:rPr>
              <w:t>’s</w:t>
            </w:r>
            <w:r>
              <w:rPr>
                <w:rFonts w:ascii="Times New Roman" w:hAnsi="Times New Roman" w:cs="Times New Roman"/>
                <w:sz w:val="24"/>
                <w:szCs w:val="24"/>
              </w:rPr>
              <w:t xml:space="preserve"> Investments acquire</w:t>
            </w:r>
            <w:r>
              <w:rPr>
                <w:rFonts w:ascii="Times New Roman" w:hAnsi="Times New Roman" w:cs="Times New Roman"/>
                <w:sz w:val="24"/>
                <w:szCs w:val="24"/>
                <w:lang w:val="en-US"/>
              </w:rPr>
              <w:t>s</w:t>
            </w:r>
            <w:r>
              <w:rPr>
                <w:rFonts w:ascii="Times New Roman" w:hAnsi="Times New Roman" w:cs="Times New Roman"/>
                <w:sz w:val="24"/>
                <w:szCs w:val="24"/>
              </w:rPr>
              <w:t xml:space="preserve"> second commercial property</w:t>
            </w:r>
          </w:p>
        </w:tc>
      </w:tr>
      <w:tr w:rsidR="001A2C7B" w14:paraId="07597154"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12335853"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2007</w:t>
            </w:r>
          </w:p>
        </w:tc>
        <w:tc>
          <w:tcPr>
            <w:tcW w:w="7735" w:type="dxa"/>
            <w:shd w:val="clear" w:color="auto" w:fill="EDEDED" w:themeFill="accent3" w:themeFillTint="33"/>
            <w:vAlign w:val="bottom"/>
          </w:tcPr>
          <w:p w14:paraId="56D01243"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Teelucksingh</w:t>
            </w:r>
            <w:r>
              <w:rPr>
                <w:rFonts w:ascii="Times New Roman" w:hAnsi="Times New Roman" w:cs="Times New Roman"/>
                <w:sz w:val="24"/>
                <w:szCs w:val="24"/>
                <w:lang w:val="en-US"/>
              </w:rPr>
              <w:t>’s</w:t>
            </w:r>
            <w:r>
              <w:rPr>
                <w:rFonts w:ascii="Times New Roman" w:hAnsi="Times New Roman" w:cs="Times New Roman"/>
                <w:sz w:val="24"/>
                <w:szCs w:val="24"/>
              </w:rPr>
              <w:t xml:space="preserve"> Investments offers its third commercial property for lease</w:t>
            </w:r>
          </w:p>
        </w:tc>
      </w:tr>
      <w:tr w:rsidR="001A2C7B" w14:paraId="5B6F7B03"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0D5D66F4"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2010</w:t>
            </w:r>
          </w:p>
        </w:tc>
        <w:tc>
          <w:tcPr>
            <w:tcW w:w="7735" w:type="dxa"/>
            <w:vAlign w:val="bottom"/>
          </w:tcPr>
          <w:p w14:paraId="53436466"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Fourth commercial property is acquired to offer for lease</w:t>
            </w:r>
          </w:p>
        </w:tc>
      </w:tr>
      <w:tr w:rsidR="001A2C7B" w14:paraId="2461B13A"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5ECF19C0"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2015</w:t>
            </w:r>
          </w:p>
        </w:tc>
        <w:tc>
          <w:tcPr>
            <w:tcW w:w="7735" w:type="dxa"/>
            <w:shd w:val="clear" w:color="auto" w:fill="EDEDED" w:themeFill="accent3" w:themeFillTint="33"/>
            <w:vAlign w:val="bottom"/>
          </w:tcPr>
          <w:p w14:paraId="4A1BB7A9"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Fifth commercial property is acquired for lease</w:t>
            </w:r>
          </w:p>
        </w:tc>
      </w:tr>
      <w:tr w:rsidR="001A2C7B" w14:paraId="5CBDFD1A"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52D8C7F3"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2016</w:t>
            </w:r>
          </w:p>
        </w:tc>
        <w:tc>
          <w:tcPr>
            <w:tcW w:w="7735" w:type="dxa"/>
            <w:vAlign w:val="bottom"/>
          </w:tcPr>
          <w:p w14:paraId="617B92DC"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Sixth commercial property is acquired for lease</w:t>
            </w:r>
          </w:p>
        </w:tc>
      </w:tr>
    </w:tbl>
    <w:p w14:paraId="7FA3BFF5" w14:textId="77777777" w:rsidR="001A2C7B" w:rsidRDefault="00254474">
      <w:pPr>
        <w:rPr>
          <w:rFonts w:ascii="Times New Roman" w:hAnsi="Times New Roman" w:cs="Times New Roman"/>
          <w:i/>
          <w:iCs/>
          <w:sz w:val="24"/>
          <w:szCs w:val="24"/>
        </w:rPr>
      </w:pPr>
      <w:r>
        <w:rPr>
          <w:rFonts w:ascii="Times New Roman" w:hAnsi="Times New Roman" w:cs="Times New Roman"/>
          <w:i/>
          <w:iCs/>
          <w:sz w:val="24"/>
          <w:szCs w:val="24"/>
        </w:rPr>
        <w:t>Table 4.3</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Business Expansion within Teelucksingh’s Investments</w:t>
      </w:r>
    </w:p>
    <w:p w14:paraId="48082153" w14:textId="77777777" w:rsidR="001A2C7B" w:rsidRDefault="001A2C7B">
      <w:pPr>
        <w:rPr>
          <w:rFonts w:ascii="Times New Roman" w:hAnsi="Times New Roman" w:cs="Times New Roman"/>
          <w:i/>
          <w:iCs/>
          <w:sz w:val="24"/>
          <w:szCs w:val="24"/>
        </w:rPr>
      </w:pPr>
    </w:p>
    <w:p w14:paraId="7AF348C9" w14:textId="77777777" w:rsidR="001A2C7B" w:rsidRDefault="00254474">
      <w:pPr>
        <w:pStyle w:val="Heading3"/>
        <w:spacing w:afterLines="100" w:line="260" w:lineRule="auto"/>
      </w:pPr>
      <w:bookmarkStart w:id="95" w:name="_Toc77622217"/>
      <w:r>
        <w:t>4.4.4 Business Expansion – Future</w:t>
      </w:r>
      <w:bookmarkEnd w:id="95"/>
    </w:p>
    <w:p w14:paraId="623C4CD7"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21 &amp;</w:t>
      </w:r>
      <w:r>
        <w:rPr>
          <w:rFonts w:ascii="Times New Roman" w:hAnsi="Times New Roman" w:cs="Times New Roman"/>
          <w:sz w:val="24"/>
          <w:szCs w:val="24"/>
          <w:lang w:val="en-US"/>
        </w:rPr>
        <w:t xml:space="preserve"> </w:t>
      </w:r>
      <w:r>
        <w:rPr>
          <w:rFonts w:ascii="Times New Roman" w:hAnsi="Times New Roman" w:cs="Times New Roman"/>
          <w:sz w:val="24"/>
          <w:szCs w:val="24"/>
        </w:rPr>
        <w:t>22 report of the continue</w:t>
      </w:r>
      <w:r>
        <w:rPr>
          <w:rFonts w:ascii="Times New Roman" w:hAnsi="Times New Roman" w:cs="Times New Roman"/>
          <w:sz w:val="24"/>
          <w:szCs w:val="24"/>
          <w:lang w:val="en-US"/>
        </w:rPr>
        <w:t>d</w:t>
      </w:r>
      <w:r>
        <w:rPr>
          <w:rFonts w:ascii="Times New Roman" w:hAnsi="Times New Roman" w:cs="Times New Roman"/>
          <w:sz w:val="24"/>
          <w:szCs w:val="24"/>
        </w:rPr>
        <w:t xml:space="preserve"> plans for growth and expansion within the Teelucksingh family firm for the next two years. Business proposals have been prepared for two upcoming investments. One proposed investment takes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into a new </w:t>
      </w:r>
      <w:proofErr w:type="spellStart"/>
      <w:r>
        <w:rPr>
          <w:rFonts w:ascii="Times New Roman" w:hAnsi="Times New Roman" w:cs="Times New Roman"/>
          <w:sz w:val="24"/>
          <w:szCs w:val="24"/>
          <w:lang w:val="en-US"/>
        </w:rPr>
        <w:t>i</w:t>
      </w:r>
      <w:r>
        <w:rPr>
          <w:rFonts w:ascii="Times New Roman" w:hAnsi="Times New Roman" w:cs="Times New Roman"/>
          <w:sz w:val="24"/>
          <w:szCs w:val="24"/>
        </w:rPr>
        <w:t>ndustry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 xml:space="preserve"> </w:t>
      </w:r>
      <w:r>
        <w:rPr>
          <w:rFonts w:ascii="Times New Roman" w:hAnsi="Times New Roman" w:cs="Times New Roman"/>
          <w:sz w:val="24"/>
          <w:szCs w:val="24"/>
        </w:rPr>
        <w:t>Wholesale/Distribution of products within the market for Furniture</w:t>
      </w:r>
      <w:r>
        <w:rPr>
          <w:rFonts w:ascii="Times New Roman" w:hAnsi="Times New Roman" w:cs="Times New Roman"/>
          <w:sz w:val="24"/>
          <w:szCs w:val="24"/>
          <w:lang w:val="en-US"/>
        </w:rPr>
        <w:t>,</w:t>
      </w:r>
      <w:r>
        <w:rPr>
          <w:rFonts w:ascii="Times New Roman" w:hAnsi="Times New Roman" w:cs="Times New Roman"/>
          <w:sz w:val="24"/>
          <w:szCs w:val="24"/>
        </w:rPr>
        <w:t xml:space="preserve"> while the other is the expansion through </w:t>
      </w:r>
      <w:proofErr w:type="spellStart"/>
      <w:r>
        <w:rPr>
          <w:rFonts w:ascii="Times New Roman" w:hAnsi="Times New Roman" w:cs="Times New Roman"/>
          <w:sz w:val="24"/>
          <w:szCs w:val="24"/>
        </w:rPr>
        <w:t>Teelucksingh’s</w:t>
      </w:r>
      <w:proofErr w:type="spellEnd"/>
      <w:r>
        <w:rPr>
          <w:rFonts w:ascii="Times New Roman" w:hAnsi="Times New Roman" w:cs="Times New Roman"/>
          <w:sz w:val="24"/>
          <w:szCs w:val="24"/>
        </w:rPr>
        <w:t xml:space="preserve"> Investments by offering its seventh </w:t>
      </w:r>
      <w:r>
        <w:rPr>
          <w:rFonts w:ascii="Times New Roman" w:hAnsi="Times New Roman" w:cs="Times New Roman"/>
          <w:sz w:val="24"/>
          <w:szCs w:val="24"/>
          <w:lang w:val="en-US"/>
        </w:rPr>
        <w:t>c</w:t>
      </w:r>
      <w:proofErr w:type="spellStart"/>
      <w:r>
        <w:rPr>
          <w:rFonts w:ascii="Times New Roman" w:hAnsi="Times New Roman" w:cs="Times New Roman"/>
          <w:sz w:val="24"/>
          <w:szCs w:val="24"/>
        </w:rPr>
        <w:t>ommercial</w:t>
      </w:r>
      <w:proofErr w:type="spellEnd"/>
      <w:r>
        <w:rPr>
          <w:rFonts w:ascii="Times New Roman" w:hAnsi="Times New Roman" w:cs="Times New Roman"/>
          <w:sz w:val="24"/>
          <w:szCs w:val="24"/>
        </w:rPr>
        <w:t xml:space="preserve"> facility to be leased. These plans were also confirmed by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xml:space="preserve"> in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4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22 &amp;</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24. </w:t>
      </w:r>
    </w:p>
    <w:tbl>
      <w:tblPr>
        <w:tblStyle w:val="GridTable4-Accent31"/>
        <w:tblW w:w="0" w:type="auto"/>
        <w:tblLook w:val="04A0" w:firstRow="1" w:lastRow="0" w:firstColumn="1" w:lastColumn="0" w:noHBand="0" w:noVBand="1"/>
      </w:tblPr>
      <w:tblGrid>
        <w:gridCol w:w="927"/>
        <w:gridCol w:w="1377"/>
        <w:gridCol w:w="6712"/>
      </w:tblGrid>
      <w:tr w:rsidR="001A2C7B" w14:paraId="678A1C50" w14:textId="77777777" w:rsidTr="001A2C7B">
        <w:trPr>
          <w:cnfStyle w:val="100000000000" w:firstRow="1" w:lastRow="0" w:firstColumn="0" w:lastColumn="0" w:oddVBand="0" w:evenVBand="0" w:oddHBand="0"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943" w:type="dxa"/>
          </w:tcPr>
          <w:p w14:paraId="3E5CBDD4"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color w:val="auto"/>
                <w:sz w:val="24"/>
                <w:szCs w:val="24"/>
              </w:rPr>
              <w:t>Year</w:t>
            </w:r>
          </w:p>
        </w:tc>
        <w:tc>
          <w:tcPr>
            <w:tcW w:w="1280" w:type="dxa"/>
          </w:tcPr>
          <w:p w14:paraId="06EB532C" w14:textId="77777777" w:rsidR="001A2C7B" w:rsidRDefault="00254474">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Pr>
                <w:rFonts w:ascii="Times New Roman" w:hAnsi="Times New Roman" w:cs="Times New Roman"/>
                <w:color w:val="auto"/>
                <w:sz w:val="24"/>
                <w:szCs w:val="24"/>
              </w:rPr>
              <w:t>Industry</w:t>
            </w:r>
          </w:p>
        </w:tc>
        <w:tc>
          <w:tcPr>
            <w:tcW w:w="7127" w:type="dxa"/>
          </w:tcPr>
          <w:p w14:paraId="0CE27AB5" w14:textId="77777777" w:rsidR="001A2C7B" w:rsidRDefault="00254474">
            <w:pPr>
              <w:spacing w:before="80" w:after="80" w:line="24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Pr>
                <w:rFonts w:ascii="Times New Roman" w:hAnsi="Times New Roman" w:cs="Times New Roman"/>
                <w:color w:val="auto"/>
                <w:sz w:val="24"/>
                <w:szCs w:val="24"/>
              </w:rPr>
              <w:t>Future Business Expansion</w:t>
            </w:r>
          </w:p>
        </w:tc>
      </w:tr>
      <w:tr w:rsidR="001A2C7B" w14:paraId="753353F4"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943" w:type="dxa"/>
            <w:shd w:val="clear" w:color="auto" w:fill="EDEDED" w:themeFill="accent3" w:themeFillTint="33"/>
            <w:vAlign w:val="bottom"/>
          </w:tcPr>
          <w:p w14:paraId="386D097F"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2021</w:t>
            </w:r>
          </w:p>
        </w:tc>
        <w:tc>
          <w:tcPr>
            <w:tcW w:w="1280" w:type="dxa"/>
            <w:shd w:val="clear" w:color="auto" w:fill="EDEDED" w:themeFill="accent3" w:themeFillTint="33"/>
          </w:tcPr>
          <w:p w14:paraId="4A121E35"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Wholesale Distribution</w:t>
            </w:r>
          </w:p>
        </w:tc>
        <w:tc>
          <w:tcPr>
            <w:tcW w:w="7127" w:type="dxa"/>
            <w:shd w:val="clear" w:color="auto" w:fill="EDEDED" w:themeFill="accent3" w:themeFillTint="33"/>
            <w:vAlign w:val="bottom"/>
          </w:tcPr>
          <w:p w14:paraId="341DC5A0"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The incorporation of Elegant Furniture Limited for wholesale distribution offers an exclusive line of imported bedroom furniture</w:t>
            </w:r>
            <w:r>
              <w:rPr>
                <w:rFonts w:ascii="Times New Roman" w:hAnsi="Times New Roman" w:cs="Times New Roman"/>
                <w:sz w:val="24"/>
                <w:szCs w:val="24"/>
                <w:lang w:val="en-US"/>
              </w:rPr>
              <w:t>.</w:t>
            </w:r>
          </w:p>
        </w:tc>
      </w:tr>
      <w:tr w:rsidR="001A2C7B" w14:paraId="4CF08E7A" w14:textId="77777777" w:rsidTr="001A2C7B">
        <w:trPr>
          <w:trHeight w:val="432"/>
        </w:trPr>
        <w:tc>
          <w:tcPr>
            <w:cnfStyle w:val="001000000000" w:firstRow="0" w:lastRow="0" w:firstColumn="1" w:lastColumn="0" w:oddVBand="0" w:evenVBand="0" w:oddHBand="0" w:evenHBand="0" w:firstRowFirstColumn="0" w:firstRowLastColumn="0" w:lastRowFirstColumn="0" w:lastRowLastColumn="0"/>
            <w:tcW w:w="943" w:type="dxa"/>
            <w:vAlign w:val="bottom"/>
          </w:tcPr>
          <w:p w14:paraId="4D28A6C2" w14:textId="77777777" w:rsidR="001A2C7B" w:rsidRDefault="00254474">
            <w:pPr>
              <w:spacing w:before="80" w:after="80" w:line="240" w:lineRule="auto"/>
              <w:jc w:val="center"/>
              <w:rPr>
                <w:rFonts w:ascii="Times New Roman" w:hAnsi="Times New Roman" w:cs="Times New Roman"/>
                <w:b w:val="0"/>
                <w:bCs w:val="0"/>
                <w:sz w:val="24"/>
                <w:szCs w:val="24"/>
              </w:rPr>
            </w:pPr>
            <w:r>
              <w:rPr>
                <w:rFonts w:ascii="Times New Roman" w:hAnsi="Times New Roman" w:cs="Times New Roman"/>
                <w:sz w:val="24"/>
                <w:szCs w:val="24"/>
              </w:rPr>
              <w:t>2022</w:t>
            </w:r>
          </w:p>
        </w:tc>
        <w:tc>
          <w:tcPr>
            <w:tcW w:w="1280" w:type="dxa"/>
            <w:vAlign w:val="bottom"/>
          </w:tcPr>
          <w:p w14:paraId="2B9248B4"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Real Estate</w:t>
            </w:r>
          </w:p>
        </w:tc>
        <w:tc>
          <w:tcPr>
            <w:tcW w:w="7127" w:type="dxa"/>
            <w:vAlign w:val="bottom"/>
          </w:tcPr>
          <w:p w14:paraId="25FBEE45" w14:textId="77777777" w:rsidR="001A2C7B" w:rsidRDefault="00254474">
            <w:pPr>
              <w:spacing w:before="80" w:after="80" w:line="24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 xml:space="preserve">Seventh commercial facility to be offered for lease. </w:t>
            </w:r>
          </w:p>
        </w:tc>
      </w:tr>
    </w:tbl>
    <w:p w14:paraId="4396CE1D" w14:textId="000125E2" w:rsidR="001A2C7B" w:rsidRDefault="00254474">
      <w:pPr>
        <w:rPr>
          <w:rFonts w:ascii="Times New Roman" w:hAnsi="Times New Roman" w:cs="Times New Roman"/>
          <w:i/>
          <w:iCs/>
          <w:sz w:val="24"/>
          <w:szCs w:val="24"/>
        </w:rPr>
      </w:pPr>
      <w:r>
        <w:rPr>
          <w:rFonts w:ascii="Times New Roman" w:hAnsi="Times New Roman" w:cs="Times New Roman"/>
          <w:i/>
          <w:iCs/>
          <w:sz w:val="24"/>
          <w:szCs w:val="24"/>
        </w:rPr>
        <w:t>Table 4.4</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Proposed Expansion within the Teelucksingh Family Firm.</w:t>
      </w:r>
    </w:p>
    <w:p w14:paraId="4716FD8F" w14:textId="580A221A" w:rsidR="00735B1C" w:rsidRDefault="00735B1C">
      <w:pPr>
        <w:rPr>
          <w:rFonts w:ascii="Times New Roman" w:hAnsi="Times New Roman" w:cs="Times New Roman"/>
          <w:i/>
          <w:iCs/>
          <w:sz w:val="24"/>
          <w:szCs w:val="24"/>
        </w:rPr>
      </w:pPr>
    </w:p>
    <w:p w14:paraId="17CB2E44" w14:textId="77777777" w:rsidR="00735B1C" w:rsidRDefault="00735B1C">
      <w:pPr>
        <w:rPr>
          <w:rFonts w:ascii="Times New Roman" w:hAnsi="Times New Roman" w:cs="Times New Roman"/>
          <w:i/>
          <w:iCs/>
          <w:sz w:val="24"/>
          <w:szCs w:val="24"/>
        </w:rPr>
      </w:pPr>
    </w:p>
    <w:p w14:paraId="0B6E08AD" w14:textId="77777777" w:rsidR="001A2C7B" w:rsidRDefault="00254474">
      <w:pPr>
        <w:pStyle w:val="Heading2"/>
        <w:spacing w:afterLines="100" w:after="240" w:line="260" w:lineRule="auto"/>
      </w:pPr>
      <w:bookmarkStart w:id="96" w:name="_Toc77622218"/>
      <w:r>
        <w:lastRenderedPageBreak/>
        <w:t>4.5 Financial Performance and Growth</w:t>
      </w:r>
      <w:bookmarkEnd w:id="96"/>
      <w:r>
        <w:t xml:space="preserve"> </w:t>
      </w:r>
    </w:p>
    <w:p w14:paraId="174F9C08"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Having been introduced to the operations and expansion of the family firm as presented in “Life Cycles”</w:t>
      </w:r>
      <w:r>
        <w:rPr>
          <w:rFonts w:ascii="Times New Roman" w:hAnsi="Times New Roman" w:cs="Times New Roman"/>
          <w:sz w:val="24"/>
          <w:szCs w:val="24"/>
          <w:lang w:val="en-US"/>
        </w:rPr>
        <w:t>,</w:t>
      </w:r>
      <w:r>
        <w:rPr>
          <w:rFonts w:ascii="Times New Roman" w:hAnsi="Times New Roman" w:cs="Times New Roman"/>
          <w:sz w:val="24"/>
          <w:szCs w:val="24"/>
        </w:rPr>
        <w:t xml:space="preserve"> a more accurate assessment </w:t>
      </w:r>
      <w:r>
        <w:rPr>
          <w:rFonts w:ascii="Times New Roman" w:hAnsi="Times New Roman" w:cs="Times New Roman"/>
          <w:sz w:val="24"/>
          <w:szCs w:val="24"/>
          <w:lang w:val="en-US"/>
        </w:rPr>
        <w:t xml:space="preserve">of </w:t>
      </w:r>
      <w:r>
        <w:rPr>
          <w:rFonts w:ascii="Times New Roman" w:hAnsi="Times New Roman" w:cs="Times New Roman"/>
          <w:sz w:val="24"/>
          <w:szCs w:val="24"/>
        </w:rPr>
        <w:t xml:space="preserve">the viability and sustainability of the family firm can be performed with the inclusion of the firm’s financial performance. </w:t>
      </w:r>
    </w:p>
    <w:p w14:paraId="6421A7C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In terms of the Firm’s Existence and Life Cycles, operations, developments and investing activities were reviewed from inception. The financial data required for analysis would be limited to firm performance for the past ten years as Ratio Analysis and Trends would reveal the general direction of the Company.</w:t>
      </w:r>
    </w:p>
    <w:p w14:paraId="7A2FA648" w14:textId="77777777" w:rsidR="001A2C7B" w:rsidRDefault="00254474">
      <w:pPr>
        <w:pStyle w:val="Heading3"/>
        <w:spacing w:afterLines="100" w:line="260" w:lineRule="auto"/>
      </w:pPr>
      <w:bookmarkStart w:id="97" w:name="_Toc77622219"/>
      <w:r>
        <w:t>4.5.1 Revenue Generation</w:t>
      </w:r>
      <w:bookmarkEnd w:id="97"/>
    </w:p>
    <w:p w14:paraId="110B228D"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FR Rows 4 to 6 report the </w:t>
      </w:r>
      <w:r>
        <w:rPr>
          <w:rFonts w:ascii="Times New Roman" w:hAnsi="Times New Roman" w:cs="Times New Roman"/>
          <w:sz w:val="24"/>
          <w:szCs w:val="24"/>
          <w:lang w:val="en-US"/>
        </w:rPr>
        <w:t>r</w:t>
      </w:r>
      <w:proofErr w:type="spellStart"/>
      <w:r>
        <w:rPr>
          <w:rFonts w:ascii="Times New Roman" w:hAnsi="Times New Roman" w:cs="Times New Roman"/>
          <w:sz w:val="24"/>
          <w:szCs w:val="24"/>
        </w:rPr>
        <w:t>evenue</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g</w:t>
      </w:r>
      <w:proofErr w:type="spellStart"/>
      <w:r>
        <w:rPr>
          <w:rFonts w:ascii="Times New Roman" w:hAnsi="Times New Roman" w:cs="Times New Roman"/>
          <w:sz w:val="24"/>
          <w:szCs w:val="24"/>
        </w:rPr>
        <w:t>enerated</w:t>
      </w:r>
      <w:proofErr w:type="spellEnd"/>
      <w:r>
        <w:rPr>
          <w:rFonts w:ascii="Times New Roman" w:hAnsi="Times New Roman" w:cs="Times New Roman"/>
          <w:sz w:val="24"/>
          <w:szCs w:val="24"/>
        </w:rPr>
        <w:t xml:space="preserve"> by the family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its annual growth in </w:t>
      </w:r>
      <w:r>
        <w:rPr>
          <w:rFonts w:ascii="Times New Roman" w:hAnsi="Times New Roman" w:cs="Times New Roman"/>
          <w:sz w:val="24"/>
          <w:szCs w:val="24"/>
          <w:lang w:val="en-US"/>
        </w:rPr>
        <w:t>r</w:t>
      </w:r>
      <w:proofErr w:type="spellStart"/>
      <w:r>
        <w:rPr>
          <w:rFonts w:ascii="Times New Roman" w:hAnsi="Times New Roman" w:cs="Times New Roman"/>
          <w:sz w:val="24"/>
          <w:szCs w:val="24"/>
        </w:rPr>
        <w:t>evenue</w:t>
      </w:r>
      <w:proofErr w:type="spellEnd"/>
      <w:r>
        <w:rPr>
          <w:rFonts w:ascii="Times New Roman" w:hAnsi="Times New Roman" w:cs="Times New Roman"/>
          <w:sz w:val="24"/>
          <w:szCs w:val="24"/>
        </w:rPr>
        <w:t xml:space="preserve"> with 2010 as the base year</w:t>
      </w:r>
      <w:r>
        <w:rPr>
          <w:rFonts w:ascii="Times New Roman" w:hAnsi="Times New Roman" w:cs="Times New Roman"/>
          <w:sz w:val="24"/>
          <w:szCs w:val="24"/>
          <w:lang w:val="en-US"/>
        </w:rPr>
        <w:t>,</w:t>
      </w:r>
      <w:r>
        <w:rPr>
          <w:rFonts w:ascii="Times New Roman" w:hAnsi="Times New Roman" w:cs="Times New Roman"/>
          <w:sz w:val="24"/>
          <w:szCs w:val="24"/>
        </w:rPr>
        <w:t xml:space="preserve"> as well as annualized year on year growth. </w:t>
      </w:r>
    </w:p>
    <w:tbl>
      <w:tblPr>
        <w:tblStyle w:val="TableGrid"/>
        <w:tblW w:w="10095" w:type="dxa"/>
        <w:tblInd w:w="-324" w:type="dxa"/>
        <w:tblLayout w:type="fixed"/>
        <w:tblLook w:val="04A0" w:firstRow="1" w:lastRow="0" w:firstColumn="1" w:lastColumn="0" w:noHBand="0" w:noVBand="1"/>
      </w:tblPr>
      <w:tblGrid>
        <w:gridCol w:w="1335"/>
        <w:gridCol w:w="780"/>
        <w:gridCol w:w="765"/>
        <w:gridCol w:w="810"/>
        <w:gridCol w:w="810"/>
        <w:gridCol w:w="810"/>
        <w:gridCol w:w="795"/>
        <w:gridCol w:w="765"/>
        <w:gridCol w:w="870"/>
        <w:gridCol w:w="765"/>
        <w:gridCol w:w="795"/>
        <w:gridCol w:w="795"/>
      </w:tblGrid>
      <w:tr w:rsidR="001A2C7B" w14:paraId="204855C0" w14:textId="77777777">
        <w:trPr>
          <w:trHeight w:val="440"/>
        </w:trPr>
        <w:tc>
          <w:tcPr>
            <w:tcW w:w="1335" w:type="dxa"/>
          </w:tcPr>
          <w:p w14:paraId="73394194" w14:textId="77777777" w:rsidR="001A2C7B" w:rsidRDefault="001A2C7B">
            <w:pPr>
              <w:spacing w:after="0" w:line="240" w:lineRule="auto"/>
              <w:rPr>
                <w:rFonts w:ascii="Times New Roman" w:eastAsia="Times New Roman" w:hAnsi="Times New Roman" w:cs="Times New Roman"/>
                <w:sz w:val="24"/>
                <w:szCs w:val="24"/>
              </w:rPr>
            </w:pPr>
            <w:bookmarkStart w:id="98" w:name="_Hlk71039412"/>
          </w:p>
        </w:tc>
        <w:tc>
          <w:tcPr>
            <w:tcW w:w="780" w:type="dxa"/>
          </w:tcPr>
          <w:p w14:paraId="7695BA1B"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765" w:type="dxa"/>
            <w:tcBorders>
              <w:bottom w:val="single" w:sz="4" w:space="0" w:color="auto"/>
            </w:tcBorders>
          </w:tcPr>
          <w:p w14:paraId="69119B0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810" w:type="dxa"/>
            <w:tcBorders>
              <w:bottom w:val="single" w:sz="4" w:space="0" w:color="auto"/>
            </w:tcBorders>
          </w:tcPr>
          <w:p w14:paraId="6374B002"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810" w:type="dxa"/>
            <w:tcBorders>
              <w:bottom w:val="single" w:sz="4" w:space="0" w:color="auto"/>
            </w:tcBorders>
          </w:tcPr>
          <w:p w14:paraId="0E91287A"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810" w:type="dxa"/>
            <w:tcBorders>
              <w:bottom w:val="single" w:sz="4" w:space="0" w:color="auto"/>
            </w:tcBorders>
          </w:tcPr>
          <w:p w14:paraId="71CA8B70"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795" w:type="dxa"/>
            <w:tcBorders>
              <w:bottom w:val="single" w:sz="4" w:space="0" w:color="auto"/>
            </w:tcBorders>
          </w:tcPr>
          <w:p w14:paraId="02542D98"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765" w:type="dxa"/>
            <w:tcBorders>
              <w:bottom w:val="single" w:sz="4" w:space="0" w:color="auto"/>
            </w:tcBorders>
          </w:tcPr>
          <w:p w14:paraId="7265D4E4"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870" w:type="dxa"/>
            <w:tcBorders>
              <w:bottom w:val="single" w:sz="4" w:space="0" w:color="auto"/>
            </w:tcBorders>
          </w:tcPr>
          <w:p w14:paraId="47A5234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765" w:type="dxa"/>
            <w:tcBorders>
              <w:bottom w:val="single" w:sz="4" w:space="0" w:color="auto"/>
            </w:tcBorders>
          </w:tcPr>
          <w:p w14:paraId="2546E2F6"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795" w:type="dxa"/>
            <w:tcBorders>
              <w:bottom w:val="single" w:sz="4" w:space="0" w:color="auto"/>
            </w:tcBorders>
          </w:tcPr>
          <w:p w14:paraId="2B7DC97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795" w:type="dxa"/>
            <w:tcBorders>
              <w:bottom w:val="single" w:sz="4" w:space="0" w:color="auto"/>
            </w:tcBorders>
          </w:tcPr>
          <w:p w14:paraId="13A79D40"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54AA228B" w14:textId="77777777">
        <w:trPr>
          <w:trHeight w:val="530"/>
        </w:trPr>
        <w:tc>
          <w:tcPr>
            <w:tcW w:w="1335" w:type="dxa"/>
          </w:tcPr>
          <w:p w14:paraId="120E74C1"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Sales ($m)</w:t>
            </w:r>
          </w:p>
        </w:tc>
        <w:tc>
          <w:tcPr>
            <w:tcW w:w="780" w:type="dxa"/>
            <w:tcBorders>
              <w:right w:val="single" w:sz="4" w:space="0" w:color="auto"/>
            </w:tcBorders>
            <w:shd w:val="clear" w:color="auto" w:fill="auto"/>
            <w:vAlign w:val="bottom"/>
          </w:tcPr>
          <w:p w14:paraId="4FA1C6F6"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$13.1</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0C5AA3B6"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$13.5</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0C47368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$14.0</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23031EA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$14.4</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49BC999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$16.1</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635CAE96"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$16.6</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75A298F0"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$18.0</w:t>
            </w:r>
          </w:p>
        </w:tc>
        <w:tc>
          <w:tcPr>
            <w:tcW w:w="870" w:type="dxa"/>
            <w:tcBorders>
              <w:top w:val="single" w:sz="4" w:space="0" w:color="auto"/>
              <w:left w:val="single" w:sz="4" w:space="0" w:color="auto"/>
              <w:bottom w:val="single" w:sz="4" w:space="0" w:color="auto"/>
              <w:right w:val="single" w:sz="4" w:space="0" w:color="auto"/>
            </w:tcBorders>
            <w:shd w:val="clear" w:color="auto" w:fill="auto"/>
            <w:vAlign w:val="bottom"/>
          </w:tcPr>
          <w:p w14:paraId="79D2375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$18.5</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10A1935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$20.1</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219F4EB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$19.6</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779CC7CE"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$22.4</w:t>
            </w:r>
          </w:p>
        </w:tc>
      </w:tr>
      <w:tr w:rsidR="001A2C7B" w14:paraId="72EE62D3" w14:textId="77777777">
        <w:trPr>
          <w:trHeight w:val="530"/>
        </w:trPr>
        <w:tc>
          <w:tcPr>
            <w:tcW w:w="1335" w:type="dxa"/>
          </w:tcPr>
          <w:p w14:paraId="1DFC205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Growth</w:t>
            </w:r>
            <w:r>
              <w:rPr>
                <w:rFonts w:ascii="Times New Roman" w:hAnsi="Times New Roman" w:cs="Times New Roman"/>
                <w:sz w:val="24"/>
                <w:szCs w:val="24"/>
                <w:lang w:val="en-US"/>
              </w:rPr>
              <w:t xml:space="preserve"> (%)</w:t>
            </w:r>
          </w:p>
        </w:tc>
        <w:tc>
          <w:tcPr>
            <w:tcW w:w="780" w:type="dxa"/>
            <w:tcBorders>
              <w:right w:val="single" w:sz="4" w:space="0" w:color="auto"/>
            </w:tcBorders>
            <w:shd w:val="clear" w:color="auto" w:fill="auto"/>
          </w:tcPr>
          <w:p w14:paraId="6C707387" w14:textId="77777777" w:rsidR="001A2C7B" w:rsidRDefault="001A2C7B">
            <w:pPr>
              <w:spacing w:after="0" w:line="240" w:lineRule="auto"/>
              <w:rPr>
                <w:rFonts w:ascii="Times New Roman" w:hAnsi="Times New Roman" w:cs="Times New Roman"/>
                <w:sz w:val="24"/>
                <w:szCs w:val="24"/>
              </w:rPr>
            </w:pP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310CF36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2.1</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58E2D63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7.0</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1141CCD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10.0</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245CE09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23.2</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1A203A4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26.6</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6168653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37.6</w:t>
            </w:r>
          </w:p>
        </w:tc>
        <w:tc>
          <w:tcPr>
            <w:tcW w:w="870" w:type="dxa"/>
            <w:tcBorders>
              <w:top w:val="single" w:sz="4" w:space="0" w:color="auto"/>
              <w:left w:val="single" w:sz="4" w:space="0" w:color="auto"/>
              <w:bottom w:val="single" w:sz="4" w:space="0" w:color="auto"/>
              <w:right w:val="single" w:sz="4" w:space="0" w:color="auto"/>
            </w:tcBorders>
            <w:shd w:val="clear" w:color="auto" w:fill="auto"/>
            <w:vAlign w:val="bottom"/>
          </w:tcPr>
          <w:p w14:paraId="7D0014B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41.1</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0727CEF5"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54.1</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1D3B471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49.8</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062274F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71.4</w:t>
            </w:r>
          </w:p>
        </w:tc>
      </w:tr>
      <w:tr w:rsidR="001A2C7B" w14:paraId="179B4F7C" w14:textId="77777777">
        <w:trPr>
          <w:trHeight w:val="530"/>
        </w:trPr>
        <w:tc>
          <w:tcPr>
            <w:tcW w:w="1335" w:type="dxa"/>
          </w:tcPr>
          <w:p w14:paraId="3E5227D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Annual Growth</w:t>
            </w:r>
            <w:r>
              <w:rPr>
                <w:rFonts w:ascii="Times New Roman" w:eastAsia="Times New Roman" w:hAnsi="Times New Roman" w:cs="Times New Roman"/>
                <w:sz w:val="24"/>
                <w:szCs w:val="24"/>
                <w:lang w:val="en-US"/>
              </w:rPr>
              <w:t xml:space="preserve"> (%)</w:t>
            </w:r>
          </w:p>
        </w:tc>
        <w:tc>
          <w:tcPr>
            <w:tcW w:w="780" w:type="dxa"/>
            <w:tcBorders>
              <w:right w:val="single" w:sz="4" w:space="0" w:color="auto"/>
            </w:tcBorders>
            <w:shd w:val="clear" w:color="auto" w:fill="auto"/>
          </w:tcPr>
          <w:p w14:paraId="70CF7896" w14:textId="77777777" w:rsidR="001A2C7B" w:rsidRDefault="001A2C7B">
            <w:pPr>
              <w:spacing w:after="0" w:line="240" w:lineRule="auto"/>
              <w:rPr>
                <w:rFonts w:ascii="Times New Roman" w:eastAsia="Times New Roman" w:hAnsi="Times New Roman" w:cs="Times New Roman"/>
                <w:sz w:val="24"/>
                <w:szCs w:val="24"/>
              </w:rPr>
            </w:pP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6251FAA4"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2.1</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7E0951FF"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4.9</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469B9D78"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2.8</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5AF4EBEB"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12.0</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010B82B9"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2.8</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31A29959"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8.7</w:t>
            </w:r>
          </w:p>
        </w:tc>
        <w:tc>
          <w:tcPr>
            <w:tcW w:w="870" w:type="dxa"/>
            <w:tcBorders>
              <w:top w:val="single" w:sz="4" w:space="0" w:color="auto"/>
              <w:left w:val="single" w:sz="4" w:space="0" w:color="auto"/>
              <w:bottom w:val="single" w:sz="4" w:space="0" w:color="auto"/>
              <w:right w:val="single" w:sz="4" w:space="0" w:color="auto"/>
            </w:tcBorders>
            <w:shd w:val="clear" w:color="auto" w:fill="auto"/>
            <w:vAlign w:val="bottom"/>
          </w:tcPr>
          <w:p w14:paraId="45E1B044"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2.6</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7E340A3C"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9.2</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2D79AD1D"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-2.8</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2FF2FB31"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14.5</w:t>
            </w:r>
          </w:p>
        </w:tc>
      </w:tr>
    </w:tbl>
    <w:p w14:paraId="3C4502DE" w14:textId="77777777" w:rsidR="001A2C7B" w:rsidRDefault="00254474">
      <w:pPr>
        <w:spacing w:before="240" w:after="120" w:line="480" w:lineRule="auto"/>
        <w:jc w:val="both"/>
        <w:rPr>
          <w:rFonts w:ascii="Times New Roman" w:hAnsi="Times New Roman" w:cs="Times New Roman"/>
          <w:i/>
          <w:iCs/>
          <w:sz w:val="24"/>
          <w:szCs w:val="24"/>
        </w:rPr>
      </w:pPr>
      <w:bookmarkStart w:id="99" w:name="_Hlk75253335"/>
      <w:bookmarkEnd w:id="98"/>
      <w:r>
        <w:rPr>
          <w:rFonts w:ascii="Times New Roman" w:hAnsi="Times New Roman" w:cs="Times New Roman"/>
          <w:i/>
          <w:iCs/>
          <w:sz w:val="24"/>
          <w:szCs w:val="24"/>
        </w:rPr>
        <w:t>Table 4.5</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Revenue for the period 2010 to 2020</w:t>
      </w:r>
    </w:p>
    <w:bookmarkEnd w:id="99"/>
    <w:p w14:paraId="3E8BC8AE"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For the period under review, 2010 to 2020, the Teelucksingh Group experienced an increase in sales revenue annually. The rate of growth in </w:t>
      </w:r>
      <w:r>
        <w:rPr>
          <w:rFonts w:ascii="Times New Roman" w:hAnsi="Times New Roman" w:cs="Times New Roman"/>
          <w:sz w:val="24"/>
          <w:szCs w:val="24"/>
          <w:lang w:val="en-US"/>
        </w:rPr>
        <w:t>r</w:t>
      </w:r>
      <w:proofErr w:type="spellStart"/>
      <w:r>
        <w:rPr>
          <w:rFonts w:ascii="Times New Roman" w:hAnsi="Times New Roman" w:cs="Times New Roman"/>
          <w:sz w:val="24"/>
          <w:szCs w:val="24"/>
        </w:rPr>
        <w:t>evenue</w:t>
      </w:r>
      <w:proofErr w:type="spellEnd"/>
      <w:r>
        <w:rPr>
          <w:rFonts w:ascii="Times New Roman" w:hAnsi="Times New Roman" w:cs="Times New Roman"/>
          <w:sz w:val="24"/>
          <w:szCs w:val="24"/>
        </w:rPr>
        <w:t xml:space="preserve"> fluctuated annually with no set pattern of increase, with growth rates from 2% to a maximum of almost 15% observed. 2019 was the only year where the company </w:t>
      </w:r>
      <w:r>
        <w:rPr>
          <w:rFonts w:ascii="Times New Roman" w:hAnsi="Times New Roman" w:cs="Times New Roman"/>
          <w:sz w:val="24"/>
          <w:szCs w:val="24"/>
          <w:lang w:val="en-US"/>
        </w:rPr>
        <w:t>r</w:t>
      </w:r>
      <w:proofErr w:type="spellStart"/>
      <w:r>
        <w:rPr>
          <w:rFonts w:ascii="Times New Roman" w:hAnsi="Times New Roman" w:cs="Times New Roman"/>
          <w:sz w:val="24"/>
          <w:szCs w:val="24"/>
        </w:rPr>
        <w:t>evenue</w:t>
      </w:r>
      <w:proofErr w:type="spellEnd"/>
      <w:r>
        <w:rPr>
          <w:rFonts w:ascii="Times New Roman" w:hAnsi="Times New Roman" w:cs="Times New Roman"/>
          <w:sz w:val="24"/>
          <w:szCs w:val="24"/>
        </w:rPr>
        <w:t xml:space="preserve"> experienced negative growth.</w:t>
      </w:r>
    </w:p>
    <w:p w14:paraId="139E805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When overall growth in </w:t>
      </w:r>
      <w:r>
        <w:rPr>
          <w:rFonts w:ascii="Times New Roman" w:hAnsi="Times New Roman" w:cs="Times New Roman"/>
          <w:sz w:val="24"/>
          <w:szCs w:val="24"/>
          <w:lang w:val="en-US"/>
        </w:rPr>
        <w:t>s</w:t>
      </w:r>
      <w:r>
        <w:rPr>
          <w:rFonts w:ascii="Times New Roman" w:hAnsi="Times New Roman" w:cs="Times New Roman"/>
          <w:sz w:val="24"/>
          <w:szCs w:val="24"/>
        </w:rPr>
        <w:t>ales revenue for the Teelucksingh Group was considered for the period 2010 to 2020, revenue earned in 2020 was approximately 70% greater than of 2010.</w:t>
      </w:r>
    </w:p>
    <w:p w14:paraId="42AF8917" w14:textId="77777777" w:rsidR="001A2C7B" w:rsidRDefault="00254474">
      <w:pPr>
        <w:pStyle w:val="Heading3"/>
        <w:spacing w:afterLines="100" w:line="260" w:lineRule="auto"/>
      </w:pPr>
      <w:bookmarkStart w:id="100" w:name="_Toc77622220"/>
      <w:r>
        <w:lastRenderedPageBreak/>
        <w:t>4.5.2 Gross Profit</w:t>
      </w:r>
      <w:bookmarkEnd w:id="100"/>
      <w:r>
        <w:t> </w:t>
      </w:r>
    </w:p>
    <w:p w14:paraId="632B0342"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According to FR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8 &amp;</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9, </w:t>
      </w:r>
      <w:r>
        <w:rPr>
          <w:rFonts w:ascii="Times New Roman" w:hAnsi="Times New Roman" w:cs="Times New Roman"/>
          <w:sz w:val="24"/>
          <w:szCs w:val="24"/>
          <w:lang w:val="en-US"/>
        </w:rPr>
        <w:t>g</w:t>
      </w:r>
      <w:proofErr w:type="spellStart"/>
      <w:r>
        <w:rPr>
          <w:rFonts w:ascii="Times New Roman" w:hAnsi="Times New Roman" w:cs="Times New Roman"/>
          <w:sz w:val="24"/>
          <w:szCs w:val="24"/>
        </w:rPr>
        <w:t>ross</w:t>
      </w:r>
      <w:proofErr w:type="spellEnd"/>
      <w:r>
        <w:rPr>
          <w:rFonts w:ascii="Times New Roman" w:hAnsi="Times New Roman" w:cs="Times New Roman"/>
          <w:sz w:val="24"/>
          <w:szCs w:val="24"/>
        </w:rPr>
        <w:t xml:space="preserve"> profit performed similarly to revenue, with annual increases also being observed. The Group’s performance in 2010 yielded approximately 24% gross margin, with the margin also increasing annually. Despite the negative growth in company’s revenue in 2019, a gross profit performance similar to 2018 was observed. The highest gross profit margin was also recognized in 2020, with a value of 37.1%.</w:t>
      </w:r>
    </w:p>
    <w:tbl>
      <w:tblPr>
        <w:tblStyle w:val="TableGrid"/>
        <w:tblW w:w="9306" w:type="dxa"/>
        <w:tblLayout w:type="fixed"/>
        <w:tblLook w:val="04A0" w:firstRow="1" w:lastRow="0" w:firstColumn="1" w:lastColumn="0" w:noHBand="0" w:noVBand="1"/>
      </w:tblPr>
      <w:tblGrid>
        <w:gridCol w:w="846"/>
        <w:gridCol w:w="750"/>
        <w:gridCol w:w="780"/>
        <w:gridCol w:w="750"/>
        <w:gridCol w:w="795"/>
        <w:gridCol w:w="735"/>
        <w:gridCol w:w="765"/>
        <w:gridCol w:w="825"/>
        <w:gridCol w:w="810"/>
        <w:gridCol w:w="750"/>
        <w:gridCol w:w="795"/>
        <w:gridCol w:w="705"/>
      </w:tblGrid>
      <w:tr w:rsidR="001A2C7B" w14:paraId="618EFFFD" w14:textId="77777777">
        <w:trPr>
          <w:trHeight w:val="440"/>
        </w:trPr>
        <w:tc>
          <w:tcPr>
            <w:tcW w:w="846" w:type="dxa"/>
          </w:tcPr>
          <w:p w14:paraId="0428D4E5" w14:textId="77777777" w:rsidR="001A2C7B" w:rsidRDefault="001A2C7B">
            <w:pPr>
              <w:spacing w:after="0" w:line="240" w:lineRule="auto"/>
              <w:rPr>
                <w:rFonts w:ascii="Times New Roman" w:eastAsia="Times New Roman" w:hAnsi="Times New Roman" w:cs="Times New Roman"/>
                <w:sz w:val="24"/>
                <w:szCs w:val="24"/>
              </w:rPr>
            </w:pPr>
            <w:bookmarkStart w:id="101" w:name="_Hlk71039827"/>
          </w:p>
        </w:tc>
        <w:tc>
          <w:tcPr>
            <w:tcW w:w="750" w:type="dxa"/>
            <w:tcBorders>
              <w:bottom w:val="single" w:sz="4" w:space="0" w:color="auto"/>
            </w:tcBorders>
          </w:tcPr>
          <w:p w14:paraId="2D7C0778"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780" w:type="dxa"/>
            <w:tcBorders>
              <w:bottom w:val="single" w:sz="4" w:space="0" w:color="auto"/>
            </w:tcBorders>
          </w:tcPr>
          <w:p w14:paraId="0A375BD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750" w:type="dxa"/>
            <w:tcBorders>
              <w:bottom w:val="single" w:sz="4" w:space="0" w:color="auto"/>
            </w:tcBorders>
          </w:tcPr>
          <w:p w14:paraId="08CBFBE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795" w:type="dxa"/>
            <w:tcBorders>
              <w:bottom w:val="single" w:sz="4" w:space="0" w:color="auto"/>
            </w:tcBorders>
          </w:tcPr>
          <w:p w14:paraId="148AFBB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735" w:type="dxa"/>
            <w:tcBorders>
              <w:bottom w:val="single" w:sz="4" w:space="0" w:color="auto"/>
            </w:tcBorders>
          </w:tcPr>
          <w:p w14:paraId="32E6B967"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765" w:type="dxa"/>
            <w:tcBorders>
              <w:bottom w:val="single" w:sz="4" w:space="0" w:color="auto"/>
            </w:tcBorders>
          </w:tcPr>
          <w:p w14:paraId="586360CF"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825" w:type="dxa"/>
            <w:tcBorders>
              <w:bottom w:val="single" w:sz="4" w:space="0" w:color="auto"/>
            </w:tcBorders>
          </w:tcPr>
          <w:p w14:paraId="7785CE78"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810" w:type="dxa"/>
            <w:tcBorders>
              <w:bottom w:val="single" w:sz="4" w:space="0" w:color="auto"/>
            </w:tcBorders>
          </w:tcPr>
          <w:p w14:paraId="634ED9A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750" w:type="dxa"/>
            <w:tcBorders>
              <w:bottom w:val="single" w:sz="4" w:space="0" w:color="auto"/>
            </w:tcBorders>
          </w:tcPr>
          <w:p w14:paraId="6301233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795" w:type="dxa"/>
            <w:tcBorders>
              <w:bottom w:val="single" w:sz="4" w:space="0" w:color="auto"/>
            </w:tcBorders>
          </w:tcPr>
          <w:p w14:paraId="3DB05091"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705" w:type="dxa"/>
            <w:tcBorders>
              <w:bottom w:val="single" w:sz="4" w:space="0" w:color="auto"/>
            </w:tcBorders>
          </w:tcPr>
          <w:p w14:paraId="300F99E0"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287D2502" w14:textId="77777777">
        <w:trPr>
          <w:trHeight w:val="530"/>
        </w:trPr>
        <w:tc>
          <w:tcPr>
            <w:tcW w:w="846" w:type="dxa"/>
          </w:tcPr>
          <w:p w14:paraId="45FF700A"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Gross Profit ($m)</w:t>
            </w:r>
          </w:p>
        </w:tc>
        <w:tc>
          <w:tcPr>
            <w:tcW w:w="750" w:type="dxa"/>
            <w:tcBorders>
              <w:right w:val="single" w:sz="4" w:space="0" w:color="auto"/>
            </w:tcBorders>
            <w:shd w:val="clear" w:color="auto" w:fill="auto"/>
            <w:vAlign w:val="bottom"/>
          </w:tcPr>
          <w:p w14:paraId="737A1562"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$3.1</w:t>
            </w:r>
          </w:p>
        </w:tc>
        <w:tc>
          <w:tcPr>
            <w:tcW w:w="780" w:type="dxa"/>
            <w:tcBorders>
              <w:top w:val="single" w:sz="4" w:space="0" w:color="auto"/>
              <w:left w:val="single" w:sz="4" w:space="0" w:color="auto"/>
              <w:bottom w:val="single" w:sz="4" w:space="0" w:color="auto"/>
              <w:right w:val="single" w:sz="4" w:space="0" w:color="auto"/>
            </w:tcBorders>
            <w:shd w:val="clear" w:color="auto" w:fill="auto"/>
            <w:vAlign w:val="bottom"/>
          </w:tcPr>
          <w:p w14:paraId="2D93441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$3.3</w:t>
            </w:r>
          </w:p>
        </w:tc>
        <w:tc>
          <w:tcPr>
            <w:tcW w:w="750" w:type="dxa"/>
            <w:tcBorders>
              <w:top w:val="single" w:sz="4" w:space="0" w:color="auto"/>
              <w:left w:val="single" w:sz="4" w:space="0" w:color="auto"/>
              <w:bottom w:val="single" w:sz="4" w:space="0" w:color="auto"/>
              <w:right w:val="single" w:sz="4" w:space="0" w:color="auto"/>
            </w:tcBorders>
            <w:shd w:val="clear" w:color="auto" w:fill="auto"/>
            <w:vAlign w:val="bottom"/>
          </w:tcPr>
          <w:p w14:paraId="05A71692"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$3.8</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7619A312"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$4.2</w:t>
            </w:r>
          </w:p>
        </w:tc>
        <w:tc>
          <w:tcPr>
            <w:tcW w:w="735" w:type="dxa"/>
            <w:tcBorders>
              <w:top w:val="single" w:sz="4" w:space="0" w:color="auto"/>
              <w:left w:val="single" w:sz="4" w:space="0" w:color="auto"/>
              <w:bottom w:val="single" w:sz="4" w:space="0" w:color="auto"/>
              <w:right w:val="single" w:sz="4" w:space="0" w:color="auto"/>
            </w:tcBorders>
            <w:shd w:val="clear" w:color="auto" w:fill="auto"/>
            <w:vAlign w:val="bottom"/>
          </w:tcPr>
          <w:p w14:paraId="5091E70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$4.7</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0859746E"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$5.1</w:t>
            </w:r>
          </w:p>
        </w:tc>
        <w:tc>
          <w:tcPr>
            <w:tcW w:w="825" w:type="dxa"/>
            <w:tcBorders>
              <w:top w:val="single" w:sz="4" w:space="0" w:color="auto"/>
              <w:left w:val="single" w:sz="4" w:space="0" w:color="auto"/>
              <w:bottom w:val="single" w:sz="4" w:space="0" w:color="auto"/>
              <w:right w:val="single" w:sz="4" w:space="0" w:color="auto"/>
            </w:tcBorders>
            <w:shd w:val="clear" w:color="auto" w:fill="auto"/>
            <w:vAlign w:val="bottom"/>
          </w:tcPr>
          <w:p w14:paraId="6AD454D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$6.2</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6EC85EE6"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$6.5</w:t>
            </w:r>
          </w:p>
        </w:tc>
        <w:tc>
          <w:tcPr>
            <w:tcW w:w="750" w:type="dxa"/>
            <w:tcBorders>
              <w:top w:val="single" w:sz="4" w:space="0" w:color="auto"/>
              <w:left w:val="single" w:sz="4" w:space="0" w:color="auto"/>
              <w:bottom w:val="single" w:sz="4" w:space="0" w:color="auto"/>
              <w:right w:val="single" w:sz="4" w:space="0" w:color="auto"/>
            </w:tcBorders>
            <w:shd w:val="clear" w:color="auto" w:fill="auto"/>
            <w:vAlign w:val="bottom"/>
          </w:tcPr>
          <w:p w14:paraId="17ED9BD0"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$6.7</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117F309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$6.7</w:t>
            </w:r>
          </w:p>
        </w:tc>
        <w:tc>
          <w:tcPr>
            <w:tcW w:w="705" w:type="dxa"/>
            <w:tcBorders>
              <w:top w:val="single" w:sz="4" w:space="0" w:color="auto"/>
              <w:left w:val="single" w:sz="4" w:space="0" w:color="auto"/>
              <w:bottom w:val="single" w:sz="4" w:space="0" w:color="auto"/>
              <w:right w:val="single" w:sz="4" w:space="0" w:color="auto"/>
            </w:tcBorders>
            <w:shd w:val="clear" w:color="auto" w:fill="auto"/>
            <w:vAlign w:val="bottom"/>
          </w:tcPr>
          <w:p w14:paraId="5777C2E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$8.3</w:t>
            </w:r>
          </w:p>
        </w:tc>
      </w:tr>
      <w:tr w:rsidR="001A2C7B" w14:paraId="4FF7AD15" w14:textId="77777777">
        <w:trPr>
          <w:trHeight w:val="530"/>
        </w:trPr>
        <w:tc>
          <w:tcPr>
            <w:tcW w:w="846" w:type="dxa"/>
            <w:vAlign w:val="center"/>
          </w:tcPr>
          <w:p w14:paraId="640198B0" w14:textId="77777777" w:rsidR="001A2C7B" w:rsidRDefault="0025447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50" w:type="dxa"/>
            <w:tcBorders>
              <w:top w:val="single" w:sz="4" w:space="0" w:color="auto"/>
              <w:left w:val="single" w:sz="8" w:space="0" w:color="auto"/>
              <w:bottom w:val="single" w:sz="4" w:space="0" w:color="auto"/>
              <w:right w:val="single" w:sz="8" w:space="0" w:color="auto"/>
            </w:tcBorders>
            <w:shd w:val="clear" w:color="auto" w:fill="auto"/>
            <w:vAlign w:val="bottom"/>
          </w:tcPr>
          <w:p w14:paraId="2C4B856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23.6</w:t>
            </w:r>
          </w:p>
        </w:tc>
        <w:tc>
          <w:tcPr>
            <w:tcW w:w="780" w:type="dxa"/>
            <w:tcBorders>
              <w:top w:val="single" w:sz="4" w:space="0" w:color="auto"/>
              <w:left w:val="nil"/>
              <w:bottom w:val="single" w:sz="4" w:space="0" w:color="auto"/>
              <w:right w:val="nil"/>
            </w:tcBorders>
            <w:shd w:val="clear" w:color="auto" w:fill="auto"/>
            <w:vAlign w:val="bottom"/>
          </w:tcPr>
          <w:p w14:paraId="6849CF1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24.8</w:t>
            </w:r>
          </w:p>
        </w:tc>
        <w:tc>
          <w:tcPr>
            <w:tcW w:w="750" w:type="dxa"/>
            <w:tcBorders>
              <w:top w:val="single" w:sz="4" w:space="0" w:color="auto"/>
              <w:left w:val="single" w:sz="8" w:space="0" w:color="auto"/>
              <w:bottom w:val="single" w:sz="4" w:space="0" w:color="auto"/>
              <w:right w:val="single" w:sz="8" w:space="0" w:color="auto"/>
            </w:tcBorders>
            <w:shd w:val="clear" w:color="auto" w:fill="auto"/>
            <w:vAlign w:val="bottom"/>
          </w:tcPr>
          <w:p w14:paraId="729A2C7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27.0</w:t>
            </w:r>
          </w:p>
        </w:tc>
        <w:tc>
          <w:tcPr>
            <w:tcW w:w="795" w:type="dxa"/>
            <w:tcBorders>
              <w:top w:val="single" w:sz="4" w:space="0" w:color="auto"/>
              <w:left w:val="nil"/>
              <w:bottom w:val="single" w:sz="4" w:space="0" w:color="auto"/>
              <w:right w:val="nil"/>
            </w:tcBorders>
            <w:shd w:val="clear" w:color="auto" w:fill="auto"/>
            <w:vAlign w:val="bottom"/>
          </w:tcPr>
          <w:p w14:paraId="1FA9019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28.8</w:t>
            </w:r>
          </w:p>
        </w:tc>
        <w:tc>
          <w:tcPr>
            <w:tcW w:w="735" w:type="dxa"/>
            <w:tcBorders>
              <w:top w:val="single" w:sz="4" w:space="0" w:color="auto"/>
              <w:left w:val="single" w:sz="8" w:space="0" w:color="auto"/>
              <w:bottom w:val="single" w:sz="4" w:space="0" w:color="auto"/>
              <w:right w:val="single" w:sz="8" w:space="0" w:color="auto"/>
            </w:tcBorders>
            <w:shd w:val="clear" w:color="auto" w:fill="auto"/>
            <w:vAlign w:val="bottom"/>
          </w:tcPr>
          <w:p w14:paraId="31AFADFE"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29.2</w:t>
            </w:r>
          </w:p>
        </w:tc>
        <w:tc>
          <w:tcPr>
            <w:tcW w:w="765" w:type="dxa"/>
            <w:tcBorders>
              <w:top w:val="single" w:sz="4" w:space="0" w:color="auto"/>
              <w:left w:val="nil"/>
              <w:bottom w:val="single" w:sz="4" w:space="0" w:color="auto"/>
              <w:right w:val="nil"/>
            </w:tcBorders>
            <w:shd w:val="clear" w:color="auto" w:fill="auto"/>
            <w:vAlign w:val="bottom"/>
          </w:tcPr>
          <w:p w14:paraId="3BB2A77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30.9</w:t>
            </w:r>
          </w:p>
        </w:tc>
        <w:tc>
          <w:tcPr>
            <w:tcW w:w="825" w:type="dxa"/>
            <w:tcBorders>
              <w:top w:val="single" w:sz="4" w:space="0" w:color="auto"/>
              <w:left w:val="single" w:sz="8" w:space="0" w:color="auto"/>
              <w:bottom w:val="single" w:sz="4" w:space="0" w:color="auto"/>
              <w:right w:val="single" w:sz="8" w:space="0" w:color="auto"/>
            </w:tcBorders>
            <w:shd w:val="clear" w:color="auto" w:fill="auto"/>
            <w:vAlign w:val="bottom"/>
          </w:tcPr>
          <w:p w14:paraId="4FCF50E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34.6</w:t>
            </w:r>
          </w:p>
        </w:tc>
        <w:tc>
          <w:tcPr>
            <w:tcW w:w="810" w:type="dxa"/>
            <w:tcBorders>
              <w:top w:val="single" w:sz="4" w:space="0" w:color="auto"/>
              <w:left w:val="nil"/>
              <w:bottom w:val="single" w:sz="4" w:space="0" w:color="auto"/>
              <w:right w:val="nil"/>
            </w:tcBorders>
            <w:shd w:val="clear" w:color="auto" w:fill="auto"/>
            <w:vAlign w:val="bottom"/>
          </w:tcPr>
          <w:p w14:paraId="5F6085F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35.1</w:t>
            </w:r>
          </w:p>
        </w:tc>
        <w:tc>
          <w:tcPr>
            <w:tcW w:w="750" w:type="dxa"/>
            <w:tcBorders>
              <w:top w:val="single" w:sz="4" w:space="0" w:color="auto"/>
              <w:left w:val="single" w:sz="8" w:space="0" w:color="auto"/>
              <w:bottom w:val="single" w:sz="4" w:space="0" w:color="auto"/>
              <w:right w:val="single" w:sz="8" w:space="0" w:color="auto"/>
            </w:tcBorders>
            <w:shd w:val="clear" w:color="auto" w:fill="auto"/>
            <w:vAlign w:val="bottom"/>
          </w:tcPr>
          <w:p w14:paraId="1501185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33.1</w:t>
            </w:r>
          </w:p>
        </w:tc>
        <w:tc>
          <w:tcPr>
            <w:tcW w:w="795" w:type="dxa"/>
            <w:tcBorders>
              <w:top w:val="single" w:sz="4" w:space="0" w:color="auto"/>
              <w:left w:val="nil"/>
              <w:bottom w:val="single" w:sz="4" w:space="0" w:color="auto"/>
              <w:right w:val="nil"/>
            </w:tcBorders>
            <w:shd w:val="clear" w:color="auto" w:fill="auto"/>
            <w:vAlign w:val="bottom"/>
          </w:tcPr>
          <w:p w14:paraId="660FD536"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34.0</w:t>
            </w:r>
          </w:p>
        </w:tc>
        <w:tc>
          <w:tcPr>
            <w:tcW w:w="705" w:type="dxa"/>
            <w:tcBorders>
              <w:top w:val="single" w:sz="4" w:space="0" w:color="auto"/>
              <w:left w:val="single" w:sz="8" w:space="0" w:color="auto"/>
              <w:bottom w:val="single" w:sz="4" w:space="0" w:color="auto"/>
              <w:right w:val="single" w:sz="8" w:space="0" w:color="auto"/>
            </w:tcBorders>
            <w:shd w:val="clear" w:color="auto" w:fill="auto"/>
            <w:vAlign w:val="bottom"/>
          </w:tcPr>
          <w:p w14:paraId="0873726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37.1</w:t>
            </w:r>
          </w:p>
        </w:tc>
      </w:tr>
    </w:tbl>
    <w:bookmarkEnd w:id="101"/>
    <w:p w14:paraId="6BB7E128" w14:textId="77777777" w:rsidR="001A2C7B" w:rsidRDefault="00254474">
      <w:pPr>
        <w:spacing w:before="24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4.6</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Gross Profit for the period 2010 to 2020</w:t>
      </w:r>
    </w:p>
    <w:p w14:paraId="0845B644" w14:textId="77777777" w:rsidR="001A2C7B" w:rsidRDefault="001A2C7B">
      <w:pPr>
        <w:rPr>
          <w:rFonts w:ascii="Times New Roman" w:hAnsi="Times New Roman" w:cs="Times New Roman"/>
          <w:b/>
          <w:bCs/>
          <w:i/>
          <w:iCs/>
          <w:sz w:val="24"/>
          <w:szCs w:val="24"/>
        </w:rPr>
      </w:pPr>
    </w:p>
    <w:p w14:paraId="756E168E" w14:textId="77777777" w:rsidR="001A2C7B" w:rsidRDefault="00254474">
      <w:pPr>
        <w:pStyle w:val="Heading3"/>
        <w:spacing w:afterLines="100" w:line="260" w:lineRule="auto"/>
      </w:pPr>
      <w:bookmarkStart w:id="102" w:name="_Toc77622221"/>
      <w:r>
        <w:t>4.5.3 Net Profit</w:t>
      </w:r>
      <w:bookmarkEnd w:id="102"/>
    </w:p>
    <w:tbl>
      <w:tblPr>
        <w:tblStyle w:val="TableGrid"/>
        <w:tblW w:w="9276" w:type="dxa"/>
        <w:tblLayout w:type="fixed"/>
        <w:tblLook w:val="04A0" w:firstRow="1" w:lastRow="0" w:firstColumn="1" w:lastColumn="0" w:noHBand="0" w:noVBand="1"/>
      </w:tblPr>
      <w:tblGrid>
        <w:gridCol w:w="861"/>
        <w:gridCol w:w="735"/>
        <w:gridCol w:w="720"/>
        <w:gridCol w:w="705"/>
        <w:gridCol w:w="720"/>
        <w:gridCol w:w="720"/>
        <w:gridCol w:w="810"/>
        <w:gridCol w:w="765"/>
        <w:gridCol w:w="795"/>
        <w:gridCol w:w="885"/>
        <w:gridCol w:w="825"/>
        <w:gridCol w:w="735"/>
      </w:tblGrid>
      <w:tr w:rsidR="001A2C7B" w14:paraId="1DA09FEC" w14:textId="77777777">
        <w:trPr>
          <w:trHeight w:val="440"/>
        </w:trPr>
        <w:tc>
          <w:tcPr>
            <w:tcW w:w="861" w:type="dxa"/>
          </w:tcPr>
          <w:p w14:paraId="1B644D35" w14:textId="77777777" w:rsidR="001A2C7B" w:rsidRDefault="001A2C7B">
            <w:pPr>
              <w:spacing w:after="0" w:line="240" w:lineRule="auto"/>
              <w:rPr>
                <w:rFonts w:ascii="Times New Roman" w:eastAsia="Times New Roman" w:hAnsi="Times New Roman" w:cs="Times New Roman"/>
                <w:sz w:val="24"/>
                <w:szCs w:val="24"/>
              </w:rPr>
            </w:pPr>
            <w:bookmarkStart w:id="103" w:name="_Hlk71040083"/>
          </w:p>
        </w:tc>
        <w:tc>
          <w:tcPr>
            <w:tcW w:w="735" w:type="dxa"/>
            <w:tcBorders>
              <w:bottom w:val="single" w:sz="4" w:space="0" w:color="auto"/>
            </w:tcBorders>
          </w:tcPr>
          <w:p w14:paraId="71F2BB66"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720" w:type="dxa"/>
            <w:tcBorders>
              <w:bottom w:val="single" w:sz="4" w:space="0" w:color="auto"/>
            </w:tcBorders>
          </w:tcPr>
          <w:p w14:paraId="080C2D6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705" w:type="dxa"/>
            <w:tcBorders>
              <w:bottom w:val="single" w:sz="4" w:space="0" w:color="auto"/>
            </w:tcBorders>
          </w:tcPr>
          <w:p w14:paraId="5636408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720" w:type="dxa"/>
            <w:tcBorders>
              <w:bottom w:val="single" w:sz="4" w:space="0" w:color="auto"/>
            </w:tcBorders>
          </w:tcPr>
          <w:p w14:paraId="7A57384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720" w:type="dxa"/>
            <w:tcBorders>
              <w:bottom w:val="single" w:sz="4" w:space="0" w:color="auto"/>
            </w:tcBorders>
          </w:tcPr>
          <w:p w14:paraId="7F174B44"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810" w:type="dxa"/>
            <w:tcBorders>
              <w:bottom w:val="single" w:sz="4" w:space="0" w:color="auto"/>
            </w:tcBorders>
          </w:tcPr>
          <w:p w14:paraId="3BAF6E8F"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765" w:type="dxa"/>
            <w:tcBorders>
              <w:bottom w:val="single" w:sz="4" w:space="0" w:color="auto"/>
            </w:tcBorders>
          </w:tcPr>
          <w:p w14:paraId="54312B5B"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795" w:type="dxa"/>
            <w:tcBorders>
              <w:bottom w:val="single" w:sz="4" w:space="0" w:color="auto"/>
            </w:tcBorders>
          </w:tcPr>
          <w:p w14:paraId="7D591FD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885" w:type="dxa"/>
            <w:tcBorders>
              <w:bottom w:val="single" w:sz="4" w:space="0" w:color="auto"/>
            </w:tcBorders>
          </w:tcPr>
          <w:p w14:paraId="5F28715F"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825" w:type="dxa"/>
            <w:tcBorders>
              <w:bottom w:val="single" w:sz="4" w:space="0" w:color="auto"/>
            </w:tcBorders>
          </w:tcPr>
          <w:p w14:paraId="2D922EB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735" w:type="dxa"/>
            <w:tcBorders>
              <w:bottom w:val="single" w:sz="4" w:space="0" w:color="auto"/>
            </w:tcBorders>
          </w:tcPr>
          <w:p w14:paraId="5C17F1B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7F1397C5" w14:textId="77777777">
        <w:trPr>
          <w:trHeight w:val="530"/>
        </w:trPr>
        <w:tc>
          <w:tcPr>
            <w:tcW w:w="861" w:type="dxa"/>
          </w:tcPr>
          <w:p w14:paraId="3623DB2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Net Profit ($m)</w:t>
            </w:r>
          </w:p>
        </w:tc>
        <w:tc>
          <w:tcPr>
            <w:tcW w:w="735" w:type="dxa"/>
            <w:tcBorders>
              <w:right w:val="single" w:sz="4" w:space="0" w:color="auto"/>
            </w:tcBorders>
            <w:shd w:val="clear" w:color="auto" w:fill="auto"/>
            <w:vAlign w:val="bottom"/>
          </w:tcPr>
          <w:p w14:paraId="189C4144"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$1.9</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14:paraId="3D80811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$1.7</w:t>
            </w:r>
          </w:p>
        </w:tc>
        <w:tc>
          <w:tcPr>
            <w:tcW w:w="705" w:type="dxa"/>
            <w:tcBorders>
              <w:top w:val="single" w:sz="4" w:space="0" w:color="auto"/>
              <w:left w:val="single" w:sz="4" w:space="0" w:color="auto"/>
              <w:bottom w:val="single" w:sz="4" w:space="0" w:color="auto"/>
              <w:right w:val="single" w:sz="4" w:space="0" w:color="auto"/>
            </w:tcBorders>
            <w:shd w:val="clear" w:color="auto" w:fill="auto"/>
            <w:vAlign w:val="bottom"/>
          </w:tcPr>
          <w:p w14:paraId="05E5B38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14:paraId="5824861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$2.9</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14:paraId="0C39614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10566FE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$3.7</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5F0F11A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$5.0</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60264595"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$5.1</w:t>
            </w:r>
          </w:p>
        </w:tc>
        <w:tc>
          <w:tcPr>
            <w:tcW w:w="885" w:type="dxa"/>
            <w:tcBorders>
              <w:top w:val="single" w:sz="4" w:space="0" w:color="auto"/>
              <w:left w:val="single" w:sz="4" w:space="0" w:color="auto"/>
              <w:bottom w:val="single" w:sz="4" w:space="0" w:color="auto"/>
              <w:right w:val="single" w:sz="4" w:space="0" w:color="auto"/>
            </w:tcBorders>
            <w:shd w:val="clear" w:color="auto" w:fill="auto"/>
            <w:vAlign w:val="bottom"/>
          </w:tcPr>
          <w:p w14:paraId="37484B42"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$5.1</w:t>
            </w:r>
          </w:p>
        </w:tc>
        <w:tc>
          <w:tcPr>
            <w:tcW w:w="825" w:type="dxa"/>
            <w:tcBorders>
              <w:top w:val="single" w:sz="4" w:space="0" w:color="auto"/>
              <w:left w:val="single" w:sz="4" w:space="0" w:color="auto"/>
              <w:bottom w:val="single" w:sz="4" w:space="0" w:color="auto"/>
              <w:right w:val="single" w:sz="4" w:space="0" w:color="auto"/>
            </w:tcBorders>
            <w:shd w:val="clear" w:color="auto" w:fill="auto"/>
            <w:vAlign w:val="bottom"/>
          </w:tcPr>
          <w:p w14:paraId="6B7BEC8E"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$5.1</w:t>
            </w:r>
          </w:p>
        </w:tc>
        <w:tc>
          <w:tcPr>
            <w:tcW w:w="735" w:type="dxa"/>
            <w:tcBorders>
              <w:top w:val="single" w:sz="4" w:space="0" w:color="auto"/>
              <w:left w:val="single" w:sz="4" w:space="0" w:color="auto"/>
              <w:bottom w:val="single" w:sz="4" w:space="0" w:color="auto"/>
              <w:right w:val="single" w:sz="4" w:space="0" w:color="auto"/>
            </w:tcBorders>
            <w:shd w:val="clear" w:color="auto" w:fill="auto"/>
            <w:vAlign w:val="bottom"/>
          </w:tcPr>
          <w:p w14:paraId="0C2EEBAA"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$6.8</w:t>
            </w:r>
          </w:p>
        </w:tc>
      </w:tr>
      <w:tr w:rsidR="001A2C7B" w14:paraId="5CA52CF8" w14:textId="77777777">
        <w:trPr>
          <w:trHeight w:val="530"/>
        </w:trPr>
        <w:tc>
          <w:tcPr>
            <w:tcW w:w="861" w:type="dxa"/>
            <w:vAlign w:val="center"/>
          </w:tcPr>
          <w:p w14:paraId="2DB2578E" w14:textId="77777777" w:rsidR="001A2C7B" w:rsidRDefault="0025447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35" w:type="dxa"/>
            <w:tcBorders>
              <w:top w:val="single" w:sz="4" w:space="0" w:color="auto"/>
              <w:left w:val="single" w:sz="8" w:space="0" w:color="auto"/>
              <w:bottom w:val="single" w:sz="4" w:space="0" w:color="auto"/>
              <w:right w:val="single" w:sz="8" w:space="0" w:color="auto"/>
            </w:tcBorders>
            <w:shd w:val="clear" w:color="auto" w:fill="auto"/>
            <w:vAlign w:val="bottom"/>
          </w:tcPr>
          <w:p w14:paraId="2DD5A726"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14.6</w:t>
            </w:r>
          </w:p>
        </w:tc>
        <w:tc>
          <w:tcPr>
            <w:tcW w:w="720" w:type="dxa"/>
            <w:tcBorders>
              <w:top w:val="single" w:sz="4" w:space="0" w:color="auto"/>
              <w:left w:val="nil"/>
              <w:bottom w:val="single" w:sz="4" w:space="0" w:color="auto"/>
              <w:right w:val="nil"/>
            </w:tcBorders>
            <w:shd w:val="clear" w:color="auto" w:fill="auto"/>
            <w:vAlign w:val="bottom"/>
          </w:tcPr>
          <w:p w14:paraId="787A17F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12.8</w:t>
            </w:r>
          </w:p>
        </w:tc>
        <w:tc>
          <w:tcPr>
            <w:tcW w:w="705" w:type="dxa"/>
            <w:tcBorders>
              <w:top w:val="single" w:sz="4" w:space="0" w:color="auto"/>
              <w:left w:val="single" w:sz="8" w:space="0" w:color="auto"/>
              <w:bottom w:val="single" w:sz="4" w:space="0" w:color="auto"/>
              <w:right w:val="single" w:sz="8" w:space="0" w:color="auto"/>
            </w:tcBorders>
            <w:shd w:val="clear" w:color="auto" w:fill="auto"/>
            <w:vAlign w:val="bottom"/>
          </w:tcPr>
          <w:p w14:paraId="7EF77E8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17.8</w:t>
            </w:r>
          </w:p>
        </w:tc>
        <w:tc>
          <w:tcPr>
            <w:tcW w:w="720" w:type="dxa"/>
            <w:tcBorders>
              <w:top w:val="single" w:sz="4" w:space="0" w:color="auto"/>
              <w:left w:val="nil"/>
              <w:bottom w:val="single" w:sz="4" w:space="0" w:color="auto"/>
              <w:right w:val="nil"/>
            </w:tcBorders>
            <w:shd w:val="clear" w:color="auto" w:fill="auto"/>
            <w:vAlign w:val="bottom"/>
          </w:tcPr>
          <w:p w14:paraId="77BD183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19.8</w:t>
            </w:r>
          </w:p>
        </w:tc>
        <w:tc>
          <w:tcPr>
            <w:tcW w:w="720" w:type="dxa"/>
            <w:tcBorders>
              <w:top w:val="single" w:sz="4" w:space="0" w:color="auto"/>
              <w:left w:val="single" w:sz="8" w:space="0" w:color="auto"/>
              <w:bottom w:val="single" w:sz="4" w:space="0" w:color="auto"/>
              <w:right w:val="single" w:sz="8" w:space="0" w:color="auto"/>
            </w:tcBorders>
            <w:shd w:val="clear" w:color="auto" w:fill="auto"/>
            <w:vAlign w:val="bottom"/>
          </w:tcPr>
          <w:p w14:paraId="2C56F1D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20.7</w:t>
            </w:r>
          </w:p>
        </w:tc>
        <w:tc>
          <w:tcPr>
            <w:tcW w:w="810" w:type="dxa"/>
            <w:tcBorders>
              <w:top w:val="single" w:sz="4" w:space="0" w:color="auto"/>
              <w:left w:val="nil"/>
              <w:bottom w:val="single" w:sz="4" w:space="0" w:color="auto"/>
              <w:right w:val="nil"/>
            </w:tcBorders>
            <w:shd w:val="clear" w:color="auto" w:fill="auto"/>
            <w:vAlign w:val="bottom"/>
          </w:tcPr>
          <w:p w14:paraId="1E88825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22.4</w:t>
            </w:r>
          </w:p>
        </w:tc>
        <w:tc>
          <w:tcPr>
            <w:tcW w:w="765" w:type="dxa"/>
            <w:tcBorders>
              <w:top w:val="single" w:sz="4" w:space="0" w:color="auto"/>
              <w:left w:val="single" w:sz="8" w:space="0" w:color="auto"/>
              <w:bottom w:val="single" w:sz="4" w:space="0" w:color="auto"/>
              <w:right w:val="single" w:sz="8" w:space="0" w:color="auto"/>
            </w:tcBorders>
            <w:shd w:val="clear" w:color="auto" w:fill="auto"/>
            <w:vAlign w:val="bottom"/>
          </w:tcPr>
          <w:p w14:paraId="75FC6CF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23.1</w:t>
            </w:r>
          </w:p>
        </w:tc>
        <w:tc>
          <w:tcPr>
            <w:tcW w:w="795" w:type="dxa"/>
            <w:tcBorders>
              <w:top w:val="single" w:sz="4" w:space="0" w:color="auto"/>
              <w:left w:val="nil"/>
              <w:bottom w:val="single" w:sz="4" w:space="0" w:color="auto"/>
              <w:right w:val="nil"/>
            </w:tcBorders>
            <w:shd w:val="clear" w:color="auto" w:fill="auto"/>
            <w:vAlign w:val="bottom"/>
          </w:tcPr>
          <w:p w14:paraId="6FEE00A5"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27.2</w:t>
            </w:r>
          </w:p>
        </w:tc>
        <w:tc>
          <w:tcPr>
            <w:tcW w:w="885" w:type="dxa"/>
            <w:tcBorders>
              <w:top w:val="single" w:sz="4" w:space="0" w:color="auto"/>
              <w:left w:val="single" w:sz="8" w:space="0" w:color="auto"/>
              <w:bottom w:val="single" w:sz="4" w:space="0" w:color="auto"/>
              <w:right w:val="single" w:sz="8" w:space="0" w:color="auto"/>
            </w:tcBorders>
            <w:shd w:val="clear" w:color="auto" w:fill="auto"/>
            <w:vAlign w:val="bottom"/>
          </w:tcPr>
          <w:p w14:paraId="189BB8F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25.5</w:t>
            </w:r>
          </w:p>
        </w:tc>
        <w:tc>
          <w:tcPr>
            <w:tcW w:w="825" w:type="dxa"/>
            <w:tcBorders>
              <w:top w:val="single" w:sz="4" w:space="0" w:color="auto"/>
              <w:left w:val="nil"/>
              <w:bottom w:val="single" w:sz="4" w:space="0" w:color="auto"/>
              <w:right w:val="nil"/>
            </w:tcBorders>
            <w:shd w:val="clear" w:color="auto" w:fill="auto"/>
            <w:vAlign w:val="bottom"/>
          </w:tcPr>
          <w:p w14:paraId="2912F142"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26.2</w:t>
            </w:r>
          </w:p>
        </w:tc>
        <w:tc>
          <w:tcPr>
            <w:tcW w:w="735" w:type="dxa"/>
            <w:tcBorders>
              <w:top w:val="single" w:sz="4" w:space="0" w:color="auto"/>
              <w:left w:val="single" w:sz="8" w:space="0" w:color="auto"/>
              <w:bottom w:val="single" w:sz="4" w:space="0" w:color="auto"/>
              <w:right w:val="single" w:sz="8" w:space="0" w:color="auto"/>
            </w:tcBorders>
            <w:shd w:val="clear" w:color="auto" w:fill="auto"/>
            <w:vAlign w:val="bottom"/>
          </w:tcPr>
          <w:p w14:paraId="56BE468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30.5</w:t>
            </w:r>
          </w:p>
        </w:tc>
      </w:tr>
    </w:tbl>
    <w:bookmarkEnd w:id="103"/>
    <w:p w14:paraId="47BB0434" w14:textId="77777777" w:rsidR="001A2C7B" w:rsidRDefault="00254474">
      <w:pPr>
        <w:spacing w:before="24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4.7</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Net Profit for the period 2010 to 2020</w:t>
      </w:r>
    </w:p>
    <w:p w14:paraId="6C9D1E1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performance of net profit before taxation continues in the same trend as with revenue and gross profit</w:t>
      </w:r>
      <w:r>
        <w:rPr>
          <w:rFonts w:ascii="Times New Roman" w:hAnsi="Times New Roman" w:cs="Times New Roman"/>
          <w:sz w:val="24"/>
          <w:szCs w:val="24"/>
          <w:lang w:val="en-US"/>
        </w:rPr>
        <w:t>,</w:t>
      </w:r>
      <w:r>
        <w:rPr>
          <w:rFonts w:ascii="Times New Roman" w:hAnsi="Times New Roman" w:cs="Times New Roman"/>
          <w:sz w:val="24"/>
          <w:szCs w:val="24"/>
        </w:rPr>
        <w:t xml:space="preserve"> as found in FR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11 &amp; 12. While annual increase was observed as with revenue and gross profit, the net profit in 2020 was more than twice of that in 2010</w:t>
      </w:r>
      <w:r>
        <w:rPr>
          <w:rFonts w:ascii="Times New Roman" w:hAnsi="Times New Roman" w:cs="Times New Roman"/>
          <w:sz w:val="24"/>
          <w:szCs w:val="24"/>
          <w:lang w:val="en-US"/>
        </w:rPr>
        <w:t>,</w:t>
      </w:r>
      <w:r>
        <w:rPr>
          <w:rFonts w:ascii="Times New Roman" w:hAnsi="Times New Roman" w:cs="Times New Roman"/>
          <w:sz w:val="24"/>
          <w:szCs w:val="24"/>
        </w:rPr>
        <w:t xml:space="preserve"> moving from 14.6% in 2010 to 30.5% in 2020.</w:t>
      </w:r>
    </w:p>
    <w:p w14:paraId="6299864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This finding is significant as it is demonstrating a greater rate of expenditure efficiency within the group, resulting in higher net profit.</w:t>
      </w:r>
    </w:p>
    <w:p w14:paraId="36C1CEFA" w14:textId="77777777" w:rsidR="001A2C7B" w:rsidRDefault="00254474">
      <w:pPr>
        <w:pStyle w:val="Heading3"/>
        <w:spacing w:afterLines="100" w:line="260" w:lineRule="auto"/>
      </w:pPr>
      <w:bookmarkStart w:id="104" w:name="_Toc77622222"/>
      <w:r>
        <w:lastRenderedPageBreak/>
        <w:t>4.5.4 Salaries and Wages</w:t>
      </w:r>
      <w:bookmarkEnd w:id="104"/>
    </w:p>
    <w:p w14:paraId="442E1D98"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Taken within the context of efficiency, while revenue, gross profit and net profit recorded increases annually, efficiency was demonstrated through maintaining low salaries and wages over the period</w:t>
      </w:r>
      <w:r>
        <w:rPr>
          <w:rFonts w:ascii="Times New Roman" w:hAnsi="Times New Roman" w:cs="Times New Roman"/>
          <w:sz w:val="24"/>
          <w:szCs w:val="24"/>
          <w:lang w:val="en-US"/>
        </w:rPr>
        <w:t>,</w:t>
      </w:r>
      <w:r>
        <w:rPr>
          <w:rFonts w:ascii="Times New Roman" w:hAnsi="Times New Roman" w:cs="Times New Roman"/>
          <w:sz w:val="24"/>
          <w:szCs w:val="24"/>
        </w:rPr>
        <w:t xml:space="preserve"> as presented in FR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14 &amp; 15. Salaries and Wages in 2020 was approximately 3.5% of total revenue, the lowest for the period since 2010.</w:t>
      </w:r>
    </w:p>
    <w:tbl>
      <w:tblPr>
        <w:tblStyle w:val="TableGrid"/>
        <w:tblW w:w="9750" w:type="dxa"/>
        <w:tblInd w:w="-339" w:type="dxa"/>
        <w:tblLayout w:type="fixed"/>
        <w:tblLook w:val="04A0" w:firstRow="1" w:lastRow="0" w:firstColumn="1" w:lastColumn="0" w:noHBand="0" w:noVBand="1"/>
      </w:tblPr>
      <w:tblGrid>
        <w:gridCol w:w="990"/>
        <w:gridCol w:w="735"/>
        <w:gridCol w:w="855"/>
        <w:gridCol w:w="825"/>
        <w:gridCol w:w="765"/>
        <w:gridCol w:w="720"/>
        <w:gridCol w:w="810"/>
        <w:gridCol w:w="915"/>
        <w:gridCol w:w="855"/>
        <w:gridCol w:w="765"/>
        <w:gridCol w:w="750"/>
        <w:gridCol w:w="765"/>
      </w:tblGrid>
      <w:tr w:rsidR="001A2C7B" w14:paraId="33F2AE41" w14:textId="77777777">
        <w:trPr>
          <w:trHeight w:val="440"/>
        </w:trPr>
        <w:tc>
          <w:tcPr>
            <w:tcW w:w="990" w:type="dxa"/>
          </w:tcPr>
          <w:p w14:paraId="383222B7" w14:textId="77777777" w:rsidR="001A2C7B" w:rsidRDefault="001A2C7B">
            <w:pPr>
              <w:spacing w:after="0" w:line="240" w:lineRule="auto"/>
              <w:rPr>
                <w:rFonts w:ascii="Times New Roman" w:eastAsia="Times New Roman" w:hAnsi="Times New Roman" w:cs="Times New Roman"/>
                <w:sz w:val="24"/>
                <w:szCs w:val="24"/>
              </w:rPr>
            </w:pPr>
            <w:bookmarkStart w:id="105" w:name="_Hlk71040388"/>
          </w:p>
        </w:tc>
        <w:tc>
          <w:tcPr>
            <w:tcW w:w="735" w:type="dxa"/>
            <w:tcBorders>
              <w:bottom w:val="single" w:sz="4" w:space="0" w:color="auto"/>
            </w:tcBorders>
          </w:tcPr>
          <w:p w14:paraId="766A9FCB"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855" w:type="dxa"/>
            <w:tcBorders>
              <w:bottom w:val="single" w:sz="4" w:space="0" w:color="auto"/>
            </w:tcBorders>
          </w:tcPr>
          <w:p w14:paraId="73811C5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825" w:type="dxa"/>
            <w:tcBorders>
              <w:bottom w:val="single" w:sz="4" w:space="0" w:color="auto"/>
            </w:tcBorders>
          </w:tcPr>
          <w:p w14:paraId="3B2A121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765" w:type="dxa"/>
            <w:tcBorders>
              <w:bottom w:val="single" w:sz="4" w:space="0" w:color="auto"/>
            </w:tcBorders>
          </w:tcPr>
          <w:p w14:paraId="58051BBA"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720" w:type="dxa"/>
            <w:tcBorders>
              <w:bottom w:val="single" w:sz="4" w:space="0" w:color="auto"/>
            </w:tcBorders>
          </w:tcPr>
          <w:p w14:paraId="570595D2"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810" w:type="dxa"/>
            <w:tcBorders>
              <w:bottom w:val="single" w:sz="4" w:space="0" w:color="auto"/>
            </w:tcBorders>
          </w:tcPr>
          <w:p w14:paraId="0C517EAC"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915" w:type="dxa"/>
            <w:tcBorders>
              <w:bottom w:val="single" w:sz="4" w:space="0" w:color="auto"/>
            </w:tcBorders>
          </w:tcPr>
          <w:p w14:paraId="2D7536BF"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855" w:type="dxa"/>
            <w:tcBorders>
              <w:bottom w:val="single" w:sz="4" w:space="0" w:color="auto"/>
            </w:tcBorders>
          </w:tcPr>
          <w:p w14:paraId="04C201F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765" w:type="dxa"/>
            <w:tcBorders>
              <w:bottom w:val="single" w:sz="4" w:space="0" w:color="auto"/>
            </w:tcBorders>
          </w:tcPr>
          <w:p w14:paraId="21D1827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750" w:type="dxa"/>
            <w:tcBorders>
              <w:bottom w:val="single" w:sz="4" w:space="0" w:color="auto"/>
            </w:tcBorders>
          </w:tcPr>
          <w:p w14:paraId="7D872276"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765" w:type="dxa"/>
            <w:tcBorders>
              <w:bottom w:val="single" w:sz="4" w:space="0" w:color="auto"/>
            </w:tcBorders>
          </w:tcPr>
          <w:p w14:paraId="44420626"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42F93E79" w14:textId="77777777">
        <w:trPr>
          <w:trHeight w:val="530"/>
        </w:trPr>
        <w:tc>
          <w:tcPr>
            <w:tcW w:w="990" w:type="dxa"/>
          </w:tcPr>
          <w:p w14:paraId="0013D446"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Salaries and Wages ($ 000)</w:t>
            </w:r>
          </w:p>
        </w:tc>
        <w:tc>
          <w:tcPr>
            <w:tcW w:w="735" w:type="dxa"/>
            <w:tcBorders>
              <w:right w:val="single" w:sz="4" w:space="0" w:color="auto"/>
            </w:tcBorders>
            <w:shd w:val="clear" w:color="auto" w:fill="auto"/>
            <w:vAlign w:val="bottom"/>
          </w:tcPr>
          <w:p w14:paraId="13C3410C"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$685 </w:t>
            </w:r>
          </w:p>
        </w:tc>
        <w:tc>
          <w:tcPr>
            <w:tcW w:w="855" w:type="dxa"/>
            <w:tcBorders>
              <w:top w:val="single" w:sz="4" w:space="0" w:color="auto"/>
              <w:left w:val="single" w:sz="4" w:space="0" w:color="auto"/>
              <w:bottom w:val="single" w:sz="4" w:space="0" w:color="auto"/>
              <w:right w:val="single" w:sz="4" w:space="0" w:color="auto"/>
            </w:tcBorders>
            <w:shd w:val="clear" w:color="auto" w:fill="auto"/>
            <w:vAlign w:val="bottom"/>
          </w:tcPr>
          <w:p w14:paraId="44A3250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$1051</w:t>
            </w:r>
          </w:p>
        </w:tc>
        <w:tc>
          <w:tcPr>
            <w:tcW w:w="825" w:type="dxa"/>
            <w:tcBorders>
              <w:top w:val="single" w:sz="4" w:space="0" w:color="auto"/>
              <w:left w:val="single" w:sz="4" w:space="0" w:color="auto"/>
              <w:bottom w:val="single" w:sz="4" w:space="0" w:color="auto"/>
              <w:right w:val="single" w:sz="4" w:space="0" w:color="auto"/>
            </w:tcBorders>
            <w:shd w:val="clear" w:color="auto" w:fill="auto"/>
            <w:vAlign w:val="bottom"/>
          </w:tcPr>
          <w:p w14:paraId="41CF6EF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$730</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4DE1256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$736</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14:paraId="51644C7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$763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0FD7251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$781</w:t>
            </w:r>
          </w:p>
        </w:tc>
        <w:tc>
          <w:tcPr>
            <w:tcW w:w="915" w:type="dxa"/>
            <w:tcBorders>
              <w:top w:val="single" w:sz="4" w:space="0" w:color="auto"/>
              <w:left w:val="single" w:sz="4" w:space="0" w:color="auto"/>
              <w:bottom w:val="single" w:sz="4" w:space="0" w:color="auto"/>
              <w:right w:val="single" w:sz="4" w:space="0" w:color="auto"/>
            </w:tcBorders>
            <w:shd w:val="clear" w:color="auto" w:fill="auto"/>
            <w:vAlign w:val="bottom"/>
          </w:tcPr>
          <w:p w14:paraId="4BB78AD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$1350</w:t>
            </w:r>
          </w:p>
        </w:tc>
        <w:tc>
          <w:tcPr>
            <w:tcW w:w="855" w:type="dxa"/>
            <w:tcBorders>
              <w:top w:val="single" w:sz="4" w:space="0" w:color="auto"/>
              <w:left w:val="single" w:sz="4" w:space="0" w:color="auto"/>
              <w:bottom w:val="single" w:sz="4" w:space="0" w:color="auto"/>
              <w:right w:val="single" w:sz="4" w:space="0" w:color="auto"/>
            </w:tcBorders>
            <w:shd w:val="clear" w:color="auto" w:fill="auto"/>
            <w:vAlign w:val="bottom"/>
          </w:tcPr>
          <w:p w14:paraId="5B5775D6"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$780</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4550710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$826</w:t>
            </w:r>
          </w:p>
        </w:tc>
        <w:tc>
          <w:tcPr>
            <w:tcW w:w="750" w:type="dxa"/>
            <w:tcBorders>
              <w:top w:val="single" w:sz="4" w:space="0" w:color="auto"/>
              <w:left w:val="single" w:sz="4" w:space="0" w:color="auto"/>
              <w:bottom w:val="single" w:sz="4" w:space="0" w:color="auto"/>
              <w:right w:val="single" w:sz="4" w:space="0" w:color="auto"/>
            </w:tcBorders>
            <w:shd w:val="clear" w:color="auto" w:fill="auto"/>
            <w:vAlign w:val="bottom"/>
          </w:tcPr>
          <w:p w14:paraId="3A0BFA2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$812</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7889366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$792</w:t>
            </w:r>
          </w:p>
        </w:tc>
      </w:tr>
      <w:tr w:rsidR="001A2C7B" w14:paraId="7AD2EDE1" w14:textId="77777777">
        <w:trPr>
          <w:trHeight w:val="530"/>
        </w:trPr>
        <w:tc>
          <w:tcPr>
            <w:tcW w:w="990" w:type="dxa"/>
            <w:vAlign w:val="center"/>
          </w:tcPr>
          <w:p w14:paraId="6EDE8A2F" w14:textId="77777777" w:rsidR="001A2C7B" w:rsidRDefault="0025447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p>
        </w:tc>
        <w:tc>
          <w:tcPr>
            <w:tcW w:w="735" w:type="dxa"/>
            <w:tcBorders>
              <w:top w:val="single" w:sz="4" w:space="0" w:color="auto"/>
              <w:left w:val="single" w:sz="8" w:space="0" w:color="auto"/>
              <w:bottom w:val="single" w:sz="4" w:space="0" w:color="auto"/>
              <w:right w:val="single" w:sz="8" w:space="0" w:color="auto"/>
            </w:tcBorders>
            <w:shd w:val="clear" w:color="auto" w:fill="auto"/>
            <w:vAlign w:val="bottom"/>
          </w:tcPr>
          <w:p w14:paraId="6A68324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5.2%</w:t>
            </w:r>
          </w:p>
        </w:tc>
        <w:tc>
          <w:tcPr>
            <w:tcW w:w="855" w:type="dxa"/>
            <w:tcBorders>
              <w:top w:val="single" w:sz="4" w:space="0" w:color="auto"/>
              <w:left w:val="nil"/>
              <w:bottom w:val="single" w:sz="4" w:space="0" w:color="auto"/>
              <w:right w:val="nil"/>
            </w:tcBorders>
            <w:shd w:val="clear" w:color="auto" w:fill="auto"/>
            <w:vAlign w:val="bottom"/>
          </w:tcPr>
          <w:p w14:paraId="3A5E65F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7.9%</w:t>
            </w:r>
          </w:p>
        </w:tc>
        <w:tc>
          <w:tcPr>
            <w:tcW w:w="825" w:type="dxa"/>
            <w:tcBorders>
              <w:top w:val="single" w:sz="4" w:space="0" w:color="auto"/>
              <w:left w:val="single" w:sz="8" w:space="0" w:color="auto"/>
              <w:bottom w:val="single" w:sz="4" w:space="0" w:color="auto"/>
              <w:right w:val="single" w:sz="8" w:space="0" w:color="auto"/>
            </w:tcBorders>
            <w:shd w:val="clear" w:color="auto" w:fill="auto"/>
            <w:vAlign w:val="bottom"/>
          </w:tcPr>
          <w:p w14:paraId="5279FB0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5.2%</w:t>
            </w:r>
          </w:p>
        </w:tc>
        <w:tc>
          <w:tcPr>
            <w:tcW w:w="765" w:type="dxa"/>
            <w:tcBorders>
              <w:top w:val="single" w:sz="4" w:space="0" w:color="auto"/>
              <w:left w:val="nil"/>
              <w:bottom w:val="single" w:sz="4" w:space="0" w:color="auto"/>
              <w:right w:val="nil"/>
            </w:tcBorders>
            <w:shd w:val="clear" w:color="auto" w:fill="auto"/>
            <w:vAlign w:val="bottom"/>
          </w:tcPr>
          <w:p w14:paraId="2CA0675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5.1%</w:t>
            </w:r>
          </w:p>
        </w:tc>
        <w:tc>
          <w:tcPr>
            <w:tcW w:w="720" w:type="dxa"/>
            <w:tcBorders>
              <w:top w:val="single" w:sz="4" w:space="0" w:color="auto"/>
              <w:left w:val="single" w:sz="8" w:space="0" w:color="auto"/>
              <w:bottom w:val="single" w:sz="4" w:space="0" w:color="auto"/>
              <w:right w:val="single" w:sz="8" w:space="0" w:color="auto"/>
            </w:tcBorders>
            <w:shd w:val="clear" w:color="auto" w:fill="auto"/>
            <w:vAlign w:val="bottom"/>
          </w:tcPr>
          <w:p w14:paraId="20A9D4C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4.7%</w:t>
            </w:r>
          </w:p>
        </w:tc>
        <w:tc>
          <w:tcPr>
            <w:tcW w:w="810" w:type="dxa"/>
            <w:tcBorders>
              <w:top w:val="single" w:sz="4" w:space="0" w:color="auto"/>
              <w:left w:val="nil"/>
              <w:bottom w:val="single" w:sz="4" w:space="0" w:color="auto"/>
              <w:right w:val="nil"/>
            </w:tcBorders>
            <w:shd w:val="clear" w:color="auto" w:fill="auto"/>
            <w:vAlign w:val="bottom"/>
          </w:tcPr>
          <w:p w14:paraId="2E553535"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4.7%</w:t>
            </w:r>
          </w:p>
        </w:tc>
        <w:tc>
          <w:tcPr>
            <w:tcW w:w="915" w:type="dxa"/>
            <w:tcBorders>
              <w:top w:val="single" w:sz="4" w:space="0" w:color="auto"/>
              <w:left w:val="single" w:sz="8" w:space="0" w:color="auto"/>
              <w:bottom w:val="single" w:sz="4" w:space="0" w:color="auto"/>
              <w:right w:val="single" w:sz="8" w:space="0" w:color="auto"/>
            </w:tcBorders>
            <w:shd w:val="clear" w:color="auto" w:fill="auto"/>
            <w:vAlign w:val="bottom"/>
          </w:tcPr>
          <w:p w14:paraId="15E6F45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7.5%</w:t>
            </w:r>
          </w:p>
        </w:tc>
        <w:tc>
          <w:tcPr>
            <w:tcW w:w="855" w:type="dxa"/>
            <w:tcBorders>
              <w:top w:val="single" w:sz="4" w:space="0" w:color="auto"/>
              <w:left w:val="nil"/>
              <w:bottom w:val="single" w:sz="4" w:space="0" w:color="auto"/>
              <w:right w:val="nil"/>
            </w:tcBorders>
            <w:shd w:val="clear" w:color="auto" w:fill="auto"/>
            <w:vAlign w:val="bottom"/>
          </w:tcPr>
          <w:p w14:paraId="58388F6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4.2%</w:t>
            </w:r>
          </w:p>
        </w:tc>
        <w:tc>
          <w:tcPr>
            <w:tcW w:w="765" w:type="dxa"/>
            <w:tcBorders>
              <w:top w:val="single" w:sz="4" w:space="0" w:color="auto"/>
              <w:left w:val="single" w:sz="8" w:space="0" w:color="auto"/>
              <w:bottom w:val="single" w:sz="4" w:space="0" w:color="auto"/>
              <w:right w:val="single" w:sz="8" w:space="0" w:color="auto"/>
            </w:tcBorders>
            <w:shd w:val="clear" w:color="auto" w:fill="auto"/>
            <w:vAlign w:val="bottom"/>
          </w:tcPr>
          <w:p w14:paraId="0CE1A46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4.1%</w:t>
            </w:r>
          </w:p>
        </w:tc>
        <w:tc>
          <w:tcPr>
            <w:tcW w:w="750" w:type="dxa"/>
            <w:tcBorders>
              <w:top w:val="single" w:sz="4" w:space="0" w:color="auto"/>
              <w:left w:val="nil"/>
              <w:bottom w:val="single" w:sz="4" w:space="0" w:color="auto"/>
              <w:right w:val="nil"/>
            </w:tcBorders>
            <w:shd w:val="clear" w:color="auto" w:fill="auto"/>
            <w:vAlign w:val="bottom"/>
          </w:tcPr>
          <w:p w14:paraId="476BE7C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4.1%</w:t>
            </w:r>
          </w:p>
        </w:tc>
        <w:tc>
          <w:tcPr>
            <w:tcW w:w="765" w:type="dxa"/>
            <w:tcBorders>
              <w:top w:val="single" w:sz="4" w:space="0" w:color="auto"/>
              <w:left w:val="single" w:sz="8" w:space="0" w:color="auto"/>
              <w:bottom w:val="single" w:sz="4" w:space="0" w:color="auto"/>
              <w:right w:val="single" w:sz="8" w:space="0" w:color="auto"/>
            </w:tcBorders>
            <w:shd w:val="clear" w:color="auto" w:fill="auto"/>
            <w:vAlign w:val="bottom"/>
          </w:tcPr>
          <w:p w14:paraId="11A8265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3.5%</w:t>
            </w:r>
          </w:p>
        </w:tc>
      </w:tr>
    </w:tbl>
    <w:bookmarkEnd w:id="105"/>
    <w:p w14:paraId="08FCC5A1" w14:textId="77777777" w:rsidR="001A2C7B" w:rsidRDefault="00254474">
      <w:pPr>
        <w:spacing w:before="24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4.8</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Salaries and Wages for the period 2010 to 2020</w:t>
      </w:r>
    </w:p>
    <w:p w14:paraId="643672C0"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It must be mentioned that this expense is deliberately managed through minimum expenditure on the salaries of family members</w:t>
      </w:r>
      <w:r>
        <w:rPr>
          <w:rFonts w:ascii="Times New Roman" w:hAnsi="Times New Roman" w:cs="Times New Roman"/>
          <w:sz w:val="24"/>
          <w:szCs w:val="24"/>
          <w:lang w:val="en-US"/>
        </w:rPr>
        <w:t>,</w:t>
      </w:r>
      <w:r>
        <w:rPr>
          <w:rFonts w:ascii="Times New Roman" w:hAnsi="Times New Roman" w:cs="Times New Roman"/>
          <w:sz w:val="24"/>
          <w:szCs w:val="24"/>
        </w:rPr>
        <w:t xml:space="preserve"> according to AF Row 51. AF </w:t>
      </w:r>
      <w:r>
        <w:rPr>
          <w:rFonts w:ascii="Times New Roman" w:hAnsi="Times New Roman" w:cs="Times New Roman"/>
          <w:sz w:val="24"/>
          <w:szCs w:val="24"/>
          <w:lang w:val="en-US"/>
        </w:rPr>
        <w:t>R</w:t>
      </w:r>
      <w:r>
        <w:rPr>
          <w:rFonts w:ascii="Times New Roman" w:hAnsi="Times New Roman" w:cs="Times New Roman"/>
          <w:sz w:val="24"/>
          <w:szCs w:val="24"/>
        </w:rPr>
        <w:t>ow 51 also reports that employees received compensation in terms of salaries</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wages as well as commissions earned.</w:t>
      </w:r>
    </w:p>
    <w:p w14:paraId="17DD119C"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Evidently, while </w:t>
      </w:r>
      <w:r>
        <w:rPr>
          <w:rFonts w:ascii="Times New Roman" w:hAnsi="Times New Roman" w:cs="Times New Roman"/>
          <w:sz w:val="24"/>
          <w:szCs w:val="24"/>
          <w:lang w:val="en-US"/>
        </w:rPr>
        <w:t xml:space="preserve">the </w:t>
      </w:r>
      <w:r>
        <w:rPr>
          <w:rFonts w:ascii="Times New Roman" w:hAnsi="Times New Roman" w:cs="Times New Roman"/>
          <w:sz w:val="24"/>
          <w:szCs w:val="24"/>
        </w:rPr>
        <w:t>Teelucksingh Group’s revenue was increasing, expenditure remained tightly managed, with increases in expenditure being less than increases in revenue. This resulted in positive gains for the family.</w:t>
      </w:r>
    </w:p>
    <w:p w14:paraId="16F949B1" w14:textId="77777777" w:rsidR="001A2C7B" w:rsidRDefault="00254474">
      <w:pPr>
        <w:pStyle w:val="Heading3"/>
        <w:spacing w:afterLines="100" w:line="260" w:lineRule="auto"/>
      </w:pPr>
      <w:bookmarkStart w:id="106" w:name="_Toc77622223"/>
      <w:r>
        <w:t>4.5.5 Total Assets</w:t>
      </w:r>
      <w:bookmarkEnd w:id="106"/>
    </w:p>
    <w:p w14:paraId="748CD1B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As with </w:t>
      </w:r>
      <w:r>
        <w:rPr>
          <w:rFonts w:ascii="Times New Roman" w:hAnsi="Times New Roman" w:cs="Times New Roman"/>
          <w:sz w:val="24"/>
          <w:szCs w:val="24"/>
          <w:lang w:val="en-US"/>
        </w:rPr>
        <w:t>r</w:t>
      </w:r>
      <w:proofErr w:type="spellStart"/>
      <w:r>
        <w:rPr>
          <w:rFonts w:ascii="Times New Roman" w:hAnsi="Times New Roman" w:cs="Times New Roman"/>
          <w:sz w:val="24"/>
          <w:szCs w:val="24"/>
        </w:rPr>
        <w:t>evenue</w:t>
      </w:r>
      <w:proofErr w:type="spellEnd"/>
      <w:r>
        <w:rPr>
          <w:rFonts w:ascii="Times New Roman" w:hAnsi="Times New Roman" w:cs="Times New Roman"/>
          <w:sz w:val="24"/>
          <w:szCs w:val="24"/>
        </w:rPr>
        <w:t>, Total Assets was considered in terms of annual value, year on year growth and growth over the period</w:t>
      </w:r>
      <w:r>
        <w:rPr>
          <w:rFonts w:ascii="Times New Roman" w:hAnsi="Times New Roman" w:cs="Times New Roman"/>
          <w:sz w:val="24"/>
          <w:szCs w:val="24"/>
          <w:lang w:val="en-US"/>
        </w:rPr>
        <w:t>,</w:t>
      </w:r>
      <w:r>
        <w:rPr>
          <w:rFonts w:ascii="Times New Roman" w:hAnsi="Times New Roman" w:cs="Times New Roman"/>
          <w:sz w:val="24"/>
          <w:szCs w:val="24"/>
        </w:rPr>
        <w:t xml:space="preserve"> with 2010 being the base year. FR </w:t>
      </w:r>
      <w:r>
        <w:rPr>
          <w:rFonts w:ascii="Times New Roman" w:hAnsi="Times New Roman" w:cs="Times New Roman"/>
          <w:sz w:val="24"/>
          <w:szCs w:val="24"/>
          <w:lang w:val="en-US"/>
        </w:rPr>
        <w:t xml:space="preserve">Rows </w:t>
      </w:r>
      <w:r>
        <w:rPr>
          <w:rFonts w:ascii="Times New Roman" w:hAnsi="Times New Roman" w:cs="Times New Roman"/>
          <w:sz w:val="24"/>
          <w:szCs w:val="24"/>
        </w:rPr>
        <w:t>20-22 point at the performance of To</w:t>
      </w:r>
      <w:r>
        <w:rPr>
          <w:rFonts w:ascii="Times New Roman" w:hAnsi="Times New Roman" w:cs="Times New Roman"/>
          <w:sz w:val="24"/>
          <w:szCs w:val="24"/>
          <w:lang w:val="en-US"/>
        </w:rPr>
        <w:t>t</w:t>
      </w:r>
      <w:r>
        <w:rPr>
          <w:rFonts w:ascii="Times New Roman" w:hAnsi="Times New Roman" w:cs="Times New Roman"/>
          <w:sz w:val="24"/>
          <w:szCs w:val="24"/>
        </w:rPr>
        <w:t>al Assets of the Teelucksingh Family Firm.</w:t>
      </w:r>
    </w:p>
    <w:p w14:paraId="5956E93F" w14:textId="77777777" w:rsidR="001A2C7B" w:rsidRDefault="001A2C7B">
      <w:pPr>
        <w:spacing w:before="240" w:after="120" w:line="480" w:lineRule="auto"/>
        <w:ind w:firstLine="720"/>
        <w:jc w:val="both"/>
        <w:rPr>
          <w:rFonts w:ascii="Times New Roman" w:hAnsi="Times New Roman" w:cs="Times New Roman"/>
          <w:sz w:val="24"/>
          <w:szCs w:val="24"/>
        </w:rPr>
      </w:pPr>
    </w:p>
    <w:tbl>
      <w:tblPr>
        <w:tblStyle w:val="TableGrid"/>
        <w:tblW w:w="10275" w:type="dxa"/>
        <w:tblInd w:w="-249" w:type="dxa"/>
        <w:tblLayout w:type="fixed"/>
        <w:tblLook w:val="04A0" w:firstRow="1" w:lastRow="0" w:firstColumn="1" w:lastColumn="0" w:noHBand="0" w:noVBand="1"/>
      </w:tblPr>
      <w:tblGrid>
        <w:gridCol w:w="1110"/>
        <w:gridCol w:w="870"/>
        <w:gridCol w:w="780"/>
        <w:gridCol w:w="795"/>
        <w:gridCol w:w="795"/>
        <w:gridCol w:w="765"/>
        <w:gridCol w:w="855"/>
        <w:gridCol w:w="900"/>
        <w:gridCol w:w="840"/>
        <w:gridCol w:w="870"/>
        <w:gridCol w:w="840"/>
        <w:gridCol w:w="855"/>
      </w:tblGrid>
      <w:tr w:rsidR="001A2C7B" w14:paraId="6B01F5F7" w14:textId="77777777">
        <w:trPr>
          <w:trHeight w:val="440"/>
        </w:trPr>
        <w:tc>
          <w:tcPr>
            <w:tcW w:w="1110" w:type="dxa"/>
          </w:tcPr>
          <w:p w14:paraId="666B90A8" w14:textId="77777777" w:rsidR="001A2C7B" w:rsidRDefault="001A2C7B">
            <w:pPr>
              <w:spacing w:after="0" w:line="240" w:lineRule="auto"/>
              <w:rPr>
                <w:rFonts w:ascii="Times New Roman" w:eastAsia="Times New Roman" w:hAnsi="Times New Roman" w:cs="Times New Roman"/>
                <w:sz w:val="24"/>
                <w:szCs w:val="24"/>
              </w:rPr>
            </w:pPr>
            <w:bookmarkStart w:id="107" w:name="_Hlk71040851"/>
          </w:p>
        </w:tc>
        <w:tc>
          <w:tcPr>
            <w:tcW w:w="870" w:type="dxa"/>
            <w:tcBorders>
              <w:bottom w:val="single" w:sz="4" w:space="0" w:color="auto"/>
            </w:tcBorders>
          </w:tcPr>
          <w:p w14:paraId="4799628F"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780" w:type="dxa"/>
            <w:tcBorders>
              <w:bottom w:val="single" w:sz="4" w:space="0" w:color="auto"/>
            </w:tcBorders>
          </w:tcPr>
          <w:p w14:paraId="6266E682"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795" w:type="dxa"/>
            <w:tcBorders>
              <w:bottom w:val="single" w:sz="4" w:space="0" w:color="auto"/>
            </w:tcBorders>
          </w:tcPr>
          <w:p w14:paraId="20A5EBE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795" w:type="dxa"/>
            <w:tcBorders>
              <w:bottom w:val="single" w:sz="4" w:space="0" w:color="auto"/>
            </w:tcBorders>
          </w:tcPr>
          <w:p w14:paraId="18580597"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765" w:type="dxa"/>
            <w:tcBorders>
              <w:bottom w:val="single" w:sz="4" w:space="0" w:color="auto"/>
            </w:tcBorders>
          </w:tcPr>
          <w:p w14:paraId="03DB315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855" w:type="dxa"/>
            <w:tcBorders>
              <w:bottom w:val="single" w:sz="4" w:space="0" w:color="auto"/>
            </w:tcBorders>
          </w:tcPr>
          <w:p w14:paraId="0AFFEAD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900" w:type="dxa"/>
            <w:tcBorders>
              <w:bottom w:val="single" w:sz="4" w:space="0" w:color="auto"/>
            </w:tcBorders>
          </w:tcPr>
          <w:p w14:paraId="16E1CC1F"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840" w:type="dxa"/>
            <w:tcBorders>
              <w:bottom w:val="single" w:sz="4" w:space="0" w:color="auto"/>
            </w:tcBorders>
          </w:tcPr>
          <w:p w14:paraId="6F607EB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870" w:type="dxa"/>
            <w:tcBorders>
              <w:bottom w:val="single" w:sz="4" w:space="0" w:color="auto"/>
            </w:tcBorders>
          </w:tcPr>
          <w:p w14:paraId="63E99721"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840" w:type="dxa"/>
            <w:tcBorders>
              <w:bottom w:val="single" w:sz="4" w:space="0" w:color="auto"/>
            </w:tcBorders>
          </w:tcPr>
          <w:p w14:paraId="1357C1C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855" w:type="dxa"/>
            <w:tcBorders>
              <w:bottom w:val="single" w:sz="4" w:space="0" w:color="auto"/>
            </w:tcBorders>
          </w:tcPr>
          <w:p w14:paraId="28B2B622"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5DAA7667" w14:textId="77777777">
        <w:trPr>
          <w:trHeight w:val="530"/>
        </w:trPr>
        <w:tc>
          <w:tcPr>
            <w:tcW w:w="1110" w:type="dxa"/>
          </w:tcPr>
          <w:p w14:paraId="4545E6B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Total Assets </w:t>
            </w:r>
            <w:proofErr w:type="gramStart"/>
            <w:r>
              <w:rPr>
                <w:rFonts w:ascii="Times New Roman" w:eastAsia="Times New Roman" w:hAnsi="Times New Roman" w:cs="Times New Roman"/>
                <w:sz w:val="24"/>
                <w:szCs w:val="24"/>
              </w:rPr>
              <w:t>$( m</w:t>
            </w:r>
            <w:proofErr w:type="gramEnd"/>
            <w:r>
              <w:rPr>
                <w:rFonts w:ascii="Times New Roman" w:eastAsia="Times New Roman" w:hAnsi="Times New Roman" w:cs="Times New Roman"/>
                <w:sz w:val="24"/>
                <w:szCs w:val="24"/>
              </w:rPr>
              <w:t>)</w:t>
            </w:r>
          </w:p>
        </w:tc>
        <w:tc>
          <w:tcPr>
            <w:tcW w:w="870" w:type="dxa"/>
            <w:tcBorders>
              <w:right w:val="single" w:sz="4" w:space="0" w:color="auto"/>
            </w:tcBorders>
            <w:shd w:val="clear" w:color="auto" w:fill="auto"/>
            <w:vAlign w:val="bottom"/>
          </w:tcPr>
          <w:p w14:paraId="25B1AA9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$ 50.8</w:t>
            </w:r>
          </w:p>
        </w:tc>
        <w:tc>
          <w:tcPr>
            <w:tcW w:w="780" w:type="dxa"/>
            <w:tcBorders>
              <w:top w:val="single" w:sz="4" w:space="0" w:color="auto"/>
              <w:left w:val="single" w:sz="4" w:space="0" w:color="auto"/>
              <w:bottom w:val="single" w:sz="4" w:space="0" w:color="auto"/>
              <w:right w:val="single" w:sz="4" w:space="0" w:color="auto"/>
            </w:tcBorders>
            <w:shd w:val="clear" w:color="auto" w:fill="auto"/>
            <w:vAlign w:val="bottom"/>
          </w:tcPr>
          <w:p w14:paraId="2BEB2D9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$51.6</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7840CA8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$52.7</w:t>
            </w:r>
          </w:p>
        </w:tc>
        <w:tc>
          <w:tcPr>
            <w:tcW w:w="795" w:type="dxa"/>
            <w:tcBorders>
              <w:top w:val="single" w:sz="4" w:space="0" w:color="auto"/>
              <w:left w:val="single" w:sz="4" w:space="0" w:color="auto"/>
              <w:bottom w:val="single" w:sz="4" w:space="0" w:color="auto"/>
              <w:right w:val="single" w:sz="4" w:space="0" w:color="auto"/>
            </w:tcBorders>
            <w:shd w:val="clear" w:color="auto" w:fill="auto"/>
            <w:vAlign w:val="bottom"/>
          </w:tcPr>
          <w:p w14:paraId="68A7751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$54.2</w:t>
            </w:r>
          </w:p>
        </w:tc>
        <w:tc>
          <w:tcPr>
            <w:tcW w:w="765" w:type="dxa"/>
            <w:tcBorders>
              <w:top w:val="single" w:sz="4" w:space="0" w:color="auto"/>
              <w:left w:val="single" w:sz="4" w:space="0" w:color="auto"/>
              <w:bottom w:val="single" w:sz="4" w:space="0" w:color="auto"/>
              <w:right w:val="single" w:sz="4" w:space="0" w:color="auto"/>
            </w:tcBorders>
            <w:shd w:val="clear" w:color="auto" w:fill="auto"/>
            <w:vAlign w:val="bottom"/>
          </w:tcPr>
          <w:p w14:paraId="7B44B6F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$55.7</w:t>
            </w:r>
          </w:p>
        </w:tc>
        <w:tc>
          <w:tcPr>
            <w:tcW w:w="855" w:type="dxa"/>
            <w:tcBorders>
              <w:top w:val="single" w:sz="4" w:space="0" w:color="auto"/>
              <w:left w:val="single" w:sz="4" w:space="0" w:color="auto"/>
              <w:bottom w:val="single" w:sz="4" w:space="0" w:color="auto"/>
              <w:right w:val="single" w:sz="4" w:space="0" w:color="auto"/>
            </w:tcBorders>
            <w:shd w:val="clear" w:color="auto" w:fill="auto"/>
            <w:vAlign w:val="bottom"/>
          </w:tcPr>
          <w:p w14:paraId="162C355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$59.4</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9071E2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$60.6</w:t>
            </w:r>
          </w:p>
        </w:tc>
        <w:tc>
          <w:tcPr>
            <w:tcW w:w="840" w:type="dxa"/>
            <w:tcBorders>
              <w:top w:val="single" w:sz="4" w:space="0" w:color="auto"/>
              <w:left w:val="single" w:sz="4" w:space="0" w:color="auto"/>
              <w:bottom w:val="single" w:sz="4" w:space="0" w:color="auto"/>
              <w:right w:val="single" w:sz="4" w:space="0" w:color="auto"/>
            </w:tcBorders>
            <w:shd w:val="clear" w:color="auto" w:fill="auto"/>
            <w:vAlign w:val="bottom"/>
          </w:tcPr>
          <w:p w14:paraId="611C85F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$ 64.6</w:t>
            </w:r>
          </w:p>
        </w:tc>
        <w:tc>
          <w:tcPr>
            <w:tcW w:w="870" w:type="dxa"/>
            <w:tcBorders>
              <w:top w:val="single" w:sz="4" w:space="0" w:color="auto"/>
              <w:left w:val="single" w:sz="4" w:space="0" w:color="auto"/>
              <w:bottom w:val="single" w:sz="4" w:space="0" w:color="auto"/>
              <w:right w:val="single" w:sz="4" w:space="0" w:color="auto"/>
            </w:tcBorders>
            <w:shd w:val="clear" w:color="auto" w:fill="auto"/>
            <w:vAlign w:val="bottom"/>
          </w:tcPr>
          <w:p w14:paraId="1E4B959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$ 68.7</w:t>
            </w:r>
          </w:p>
        </w:tc>
        <w:tc>
          <w:tcPr>
            <w:tcW w:w="840" w:type="dxa"/>
            <w:tcBorders>
              <w:top w:val="single" w:sz="4" w:space="0" w:color="auto"/>
              <w:left w:val="single" w:sz="4" w:space="0" w:color="auto"/>
              <w:bottom w:val="single" w:sz="4" w:space="0" w:color="auto"/>
              <w:right w:val="single" w:sz="4" w:space="0" w:color="auto"/>
            </w:tcBorders>
            <w:shd w:val="clear" w:color="auto" w:fill="auto"/>
            <w:vAlign w:val="bottom"/>
          </w:tcPr>
          <w:p w14:paraId="54B5B0C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$71.2</w:t>
            </w:r>
          </w:p>
        </w:tc>
        <w:tc>
          <w:tcPr>
            <w:tcW w:w="855" w:type="dxa"/>
            <w:tcBorders>
              <w:top w:val="single" w:sz="4" w:space="0" w:color="auto"/>
              <w:left w:val="single" w:sz="4" w:space="0" w:color="auto"/>
              <w:bottom w:val="single" w:sz="4" w:space="0" w:color="auto"/>
              <w:right w:val="single" w:sz="4" w:space="0" w:color="auto"/>
            </w:tcBorders>
            <w:shd w:val="clear" w:color="auto" w:fill="auto"/>
            <w:vAlign w:val="bottom"/>
          </w:tcPr>
          <w:p w14:paraId="594C42C5"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$79.8</w:t>
            </w:r>
          </w:p>
        </w:tc>
      </w:tr>
      <w:tr w:rsidR="001A2C7B" w14:paraId="72D05134" w14:textId="77777777">
        <w:trPr>
          <w:trHeight w:val="530"/>
        </w:trPr>
        <w:tc>
          <w:tcPr>
            <w:tcW w:w="1110" w:type="dxa"/>
            <w:vAlign w:val="center"/>
          </w:tcPr>
          <w:p w14:paraId="6F8D2A67" w14:textId="77777777" w:rsidR="001A2C7B" w:rsidRDefault="0025447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Growth %</w:t>
            </w:r>
          </w:p>
        </w:tc>
        <w:tc>
          <w:tcPr>
            <w:tcW w:w="870" w:type="dxa"/>
            <w:tcBorders>
              <w:top w:val="single" w:sz="4" w:space="0" w:color="auto"/>
              <w:left w:val="single" w:sz="8" w:space="0" w:color="auto"/>
              <w:bottom w:val="single" w:sz="4" w:space="0" w:color="auto"/>
              <w:right w:val="single" w:sz="8" w:space="0" w:color="auto"/>
            </w:tcBorders>
            <w:shd w:val="clear" w:color="auto" w:fill="auto"/>
            <w:vAlign w:val="bottom"/>
          </w:tcPr>
          <w:p w14:paraId="15A09B38" w14:textId="77777777" w:rsidR="001A2C7B" w:rsidRDefault="001A2C7B">
            <w:pPr>
              <w:spacing w:after="0" w:line="240" w:lineRule="auto"/>
              <w:rPr>
                <w:rFonts w:ascii="Times New Roman" w:hAnsi="Times New Roman" w:cs="Times New Roman"/>
                <w:sz w:val="24"/>
                <w:szCs w:val="24"/>
              </w:rPr>
            </w:pPr>
          </w:p>
        </w:tc>
        <w:tc>
          <w:tcPr>
            <w:tcW w:w="780" w:type="dxa"/>
            <w:tcBorders>
              <w:top w:val="single" w:sz="4" w:space="0" w:color="auto"/>
              <w:left w:val="nil"/>
              <w:bottom w:val="single" w:sz="4" w:space="0" w:color="auto"/>
              <w:right w:val="nil"/>
            </w:tcBorders>
            <w:shd w:val="clear" w:color="auto" w:fill="auto"/>
            <w:vAlign w:val="bottom"/>
          </w:tcPr>
          <w:p w14:paraId="4D6F791A"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1.6%</w:t>
            </w:r>
          </w:p>
        </w:tc>
        <w:tc>
          <w:tcPr>
            <w:tcW w:w="795" w:type="dxa"/>
            <w:tcBorders>
              <w:top w:val="single" w:sz="4" w:space="0" w:color="auto"/>
              <w:left w:val="single" w:sz="8" w:space="0" w:color="auto"/>
              <w:bottom w:val="single" w:sz="4" w:space="0" w:color="auto"/>
              <w:right w:val="single" w:sz="8" w:space="0" w:color="auto"/>
            </w:tcBorders>
            <w:shd w:val="clear" w:color="auto" w:fill="auto"/>
            <w:vAlign w:val="bottom"/>
          </w:tcPr>
          <w:p w14:paraId="4885B86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3.8%</w:t>
            </w:r>
          </w:p>
        </w:tc>
        <w:tc>
          <w:tcPr>
            <w:tcW w:w="795" w:type="dxa"/>
            <w:tcBorders>
              <w:top w:val="single" w:sz="4" w:space="0" w:color="auto"/>
              <w:left w:val="nil"/>
              <w:bottom w:val="single" w:sz="4" w:space="0" w:color="auto"/>
              <w:right w:val="nil"/>
            </w:tcBorders>
            <w:shd w:val="clear" w:color="auto" w:fill="auto"/>
            <w:vAlign w:val="bottom"/>
          </w:tcPr>
          <w:p w14:paraId="4D003F1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6.7%</w:t>
            </w:r>
          </w:p>
        </w:tc>
        <w:tc>
          <w:tcPr>
            <w:tcW w:w="765" w:type="dxa"/>
            <w:tcBorders>
              <w:top w:val="single" w:sz="4" w:space="0" w:color="auto"/>
              <w:left w:val="single" w:sz="8" w:space="0" w:color="auto"/>
              <w:bottom w:val="single" w:sz="4" w:space="0" w:color="auto"/>
              <w:right w:val="single" w:sz="8" w:space="0" w:color="auto"/>
            </w:tcBorders>
            <w:shd w:val="clear" w:color="auto" w:fill="auto"/>
            <w:vAlign w:val="bottom"/>
          </w:tcPr>
          <w:p w14:paraId="1D80BF2E"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9.6%</w:t>
            </w:r>
          </w:p>
        </w:tc>
        <w:tc>
          <w:tcPr>
            <w:tcW w:w="855" w:type="dxa"/>
            <w:tcBorders>
              <w:top w:val="single" w:sz="4" w:space="0" w:color="auto"/>
              <w:left w:val="nil"/>
              <w:bottom w:val="single" w:sz="4" w:space="0" w:color="auto"/>
              <w:right w:val="nil"/>
            </w:tcBorders>
            <w:shd w:val="clear" w:color="auto" w:fill="auto"/>
            <w:vAlign w:val="bottom"/>
          </w:tcPr>
          <w:p w14:paraId="6F33042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17.0%</w:t>
            </w:r>
          </w:p>
        </w:tc>
        <w:tc>
          <w:tcPr>
            <w:tcW w:w="900" w:type="dxa"/>
            <w:tcBorders>
              <w:top w:val="single" w:sz="4" w:space="0" w:color="auto"/>
              <w:left w:val="single" w:sz="8" w:space="0" w:color="auto"/>
              <w:bottom w:val="single" w:sz="4" w:space="0" w:color="auto"/>
              <w:right w:val="single" w:sz="8" w:space="0" w:color="auto"/>
            </w:tcBorders>
            <w:shd w:val="clear" w:color="auto" w:fill="auto"/>
            <w:vAlign w:val="bottom"/>
          </w:tcPr>
          <w:p w14:paraId="1334229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19.2%</w:t>
            </w:r>
          </w:p>
        </w:tc>
        <w:tc>
          <w:tcPr>
            <w:tcW w:w="840" w:type="dxa"/>
            <w:tcBorders>
              <w:top w:val="single" w:sz="4" w:space="0" w:color="auto"/>
              <w:left w:val="nil"/>
              <w:bottom w:val="single" w:sz="4" w:space="0" w:color="auto"/>
              <w:right w:val="nil"/>
            </w:tcBorders>
            <w:shd w:val="clear" w:color="auto" w:fill="auto"/>
            <w:vAlign w:val="bottom"/>
          </w:tcPr>
          <w:p w14:paraId="521FD89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27.2%</w:t>
            </w:r>
          </w:p>
        </w:tc>
        <w:tc>
          <w:tcPr>
            <w:tcW w:w="870" w:type="dxa"/>
            <w:tcBorders>
              <w:top w:val="single" w:sz="4" w:space="0" w:color="auto"/>
              <w:left w:val="single" w:sz="8" w:space="0" w:color="auto"/>
              <w:bottom w:val="single" w:sz="4" w:space="0" w:color="auto"/>
              <w:right w:val="single" w:sz="8" w:space="0" w:color="auto"/>
            </w:tcBorders>
            <w:shd w:val="clear" w:color="auto" w:fill="auto"/>
            <w:vAlign w:val="bottom"/>
          </w:tcPr>
          <w:p w14:paraId="2AC4FB9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35.3%</w:t>
            </w:r>
          </w:p>
        </w:tc>
        <w:tc>
          <w:tcPr>
            <w:tcW w:w="840" w:type="dxa"/>
            <w:tcBorders>
              <w:top w:val="single" w:sz="4" w:space="0" w:color="auto"/>
              <w:left w:val="nil"/>
              <w:bottom w:val="single" w:sz="4" w:space="0" w:color="auto"/>
              <w:right w:val="nil"/>
            </w:tcBorders>
            <w:shd w:val="clear" w:color="auto" w:fill="auto"/>
            <w:vAlign w:val="bottom"/>
          </w:tcPr>
          <w:p w14:paraId="61F578F2"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40.1%</w:t>
            </w:r>
          </w:p>
        </w:tc>
        <w:tc>
          <w:tcPr>
            <w:tcW w:w="855" w:type="dxa"/>
            <w:tcBorders>
              <w:top w:val="single" w:sz="4" w:space="0" w:color="auto"/>
              <w:left w:val="single" w:sz="8" w:space="0" w:color="auto"/>
              <w:bottom w:val="single" w:sz="4" w:space="0" w:color="auto"/>
              <w:right w:val="single" w:sz="8" w:space="0" w:color="auto"/>
            </w:tcBorders>
            <w:shd w:val="clear" w:color="auto" w:fill="auto"/>
            <w:vAlign w:val="bottom"/>
          </w:tcPr>
          <w:p w14:paraId="212DBD9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57.1%</w:t>
            </w:r>
          </w:p>
        </w:tc>
      </w:tr>
    </w:tbl>
    <w:bookmarkEnd w:id="107"/>
    <w:p w14:paraId="3CC82CEE" w14:textId="77777777" w:rsidR="001A2C7B" w:rsidRDefault="00254474">
      <w:pPr>
        <w:spacing w:before="24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4.9</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Total Assets for the period 2010 to 2020</w:t>
      </w:r>
    </w:p>
    <w:p w14:paraId="667075C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asset portfolio of the Teelucksingh Group expanded in value for the ten-year period under review. While annual increases were also observed among total assets, the asset value of the Family Portfolio at the end of 2020 was approximately 60% </w:t>
      </w:r>
      <w:r>
        <w:rPr>
          <w:rFonts w:ascii="Times New Roman" w:hAnsi="Times New Roman" w:cs="Times New Roman"/>
          <w:sz w:val="24"/>
          <w:szCs w:val="24"/>
          <w:lang w:val="en-US"/>
        </w:rPr>
        <w:t xml:space="preserve">more </w:t>
      </w:r>
      <w:r>
        <w:rPr>
          <w:rFonts w:ascii="Times New Roman" w:hAnsi="Times New Roman" w:cs="Times New Roman"/>
          <w:sz w:val="24"/>
          <w:szCs w:val="24"/>
        </w:rPr>
        <w:t>than in 2010, moving from $50</w:t>
      </w:r>
      <w:r>
        <w:rPr>
          <w:rFonts w:ascii="Times New Roman" w:hAnsi="Times New Roman" w:cs="Times New Roman"/>
          <w:sz w:val="24"/>
          <w:szCs w:val="24"/>
          <w:lang w:val="en-US"/>
        </w:rPr>
        <w:t xml:space="preserve"> </w:t>
      </w:r>
      <w:r>
        <w:rPr>
          <w:rFonts w:ascii="Times New Roman" w:hAnsi="Times New Roman" w:cs="Times New Roman"/>
          <w:sz w:val="24"/>
          <w:szCs w:val="24"/>
        </w:rPr>
        <w:t>million to $80 million in 2020.</w:t>
      </w:r>
    </w:p>
    <w:p w14:paraId="03646DC1" w14:textId="77777777" w:rsidR="001A2C7B" w:rsidRDefault="00254474">
      <w:pPr>
        <w:pStyle w:val="Heading3"/>
        <w:spacing w:afterLines="100" w:line="260" w:lineRule="auto"/>
      </w:pPr>
      <w:bookmarkStart w:id="108" w:name="_Toc77622224"/>
      <w:r>
        <w:t>4.5.6 Total Debt</w:t>
      </w:r>
      <w:bookmarkEnd w:id="108"/>
    </w:p>
    <w:p w14:paraId="3ED339A3"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With such a rapid increase in asset expansion, the asset quality would be of interest</w:t>
      </w:r>
      <w:r>
        <w:rPr>
          <w:rFonts w:ascii="Times New Roman" w:hAnsi="Times New Roman" w:cs="Times New Roman"/>
          <w:sz w:val="24"/>
          <w:szCs w:val="24"/>
          <w:lang w:val="en-US"/>
        </w:rPr>
        <w:t xml:space="preserve"> in relation to t</w:t>
      </w:r>
      <w:r>
        <w:rPr>
          <w:rFonts w:ascii="Times New Roman" w:hAnsi="Times New Roman" w:cs="Times New Roman"/>
          <w:sz w:val="24"/>
          <w:szCs w:val="24"/>
        </w:rPr>
        <w:t>he Group’s indebtedness or obligations to financial institutions.</w:t>
      </w:r>
    </w:p>
    <w:p w14:paraId="485708B7"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Of significance is the absence of long-term liabilities across companies within the portfolio, demonstrating no dependence or obligation to financial institutions. This strategy of not utilizing debt finance is one that is shared by all members of the founding family</w:t>
      </w:r>
      <w:r>
        <w:rPr>
          <w:rFonts w:ascii="Times New Roman" w:hAnsi="Times New Roman" w:cs="Times New Roman"/>
          <w:sz w:val="24"/>
          <w:szCs w:val="24"/>
          <w:lang w:val="en-US"/>
        </w:rPr>
        <w:t>,</w:t>
      </w:r>
      <w:r>
        <w:rPr>
          <w:rFonts w:ascii="Times New Roman" w:hAnsi="Times New Roman" w:cs="Times New Roman"/>
          <w:sz w:val="24"/>
          <w:szCs w:val="24"/>
        </w:rPr>
        <w:t xml:space="preserve"> as reported in AF </w:t>
      </w:r>
      <w:r>
        <w:rPr>
          <w:rFonts w:ascii="Times New Roman" w:hAnsi="Times New Roman" w:cs="Times New Roman"/>
          <w:sz w:val="24"/>
          <w:szCs w:val="24"/>
          <w:lang w:val="en-US"/>
        </w:rPr>
        <w:t>R</w:t>
      </w:r>
      <w:r>
        <w:rPr>
          <w:rFonts w:ascii="Times New Roman" w:hAnsi="Times New Roman" w:cs="Times New Roman"/>
          <w:sz w:val="24"/>
          <w:szCs w:val="24"/>
        </w:rPr>
        <w:t>ow 49.</w:t>
      </w:r>
    </w:p>
    <w:p w14:paraId="4DF640E7"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Group’s current ratio as presented in FR </w:t>
      </w:r>
      <w:r>
        <w:rPr>
          <w:rFonts w:ascii="Times New Roman" w:hAnsi="Times New Roman" w:cs="Times New Roman"/>
          <w:sz w:val="24"/>
          <w:szCs w:val="24"/>
          <w:lang w:val="en-US"/>
        </w:rPr>
        <w:t>R</w:t>
      </w:r>
      <w:r>
        <w:rPr>
          <w:rFonts w:ascii="Times New Roman" w:hAnsi="Times New Roman" w:cs="Times New Roman"/>
          <w:sz w:val="24"/>
          <w:szCs w:val="24"/>
        </w:rPr>
        <w:t>ow 24, is quite high, with current assets exceeding current liabilities by as much as 600% in 2020, indicating that the Group is maintaining a high liquidity position.</w:t>
      </w:r>
    </w:p>
    <w:tbl>
      <w:tblPr>
        <w:tblStyle w:val="TableGrid"/>
        <w:tblW w:w="10075" w:type="dxa"/>
        <w:tblLayout w:type="fixed"/>
        <w:tblLook w:val="04A0" w:firstRow="1" w:lastRow="0" w:firstColumn="1" w:lastColumn="0" w:noHBand="0" w:noVBand="1"/>
      </w:tblPr>
      <w:tblGrid>
        <w:gridCol w:w="1255"/>
        <w:gridCol w:w="810"/>
        <w:gridCol w:w="810"/>
        <w:gridCol w:w="720"/>
        <w:gridCol w:w="720"/>
        <w:gridCol w:w="810"/>
        <w:gridCol w:w="810"/>
        <w:gridCol w:w="810"/>
        <w:gridCol w:w="810"/>
        <w:gridCol w:w="810"/>
        <w:gridCol w:w="810"/>
        <w:gridCol w:w="900"/>
      </w:tblGrid>
      <w:tr w:rsidR="001A2C7B" w14:paraId="25A36D83" w14:textId="77777777">
        <w:trPr>
          <w:trHeight w:val="440"/>
        </w:trPr>
        <w:tc>
          <w:tcPr>
            <w:tcW w:w="1255" w:type="dxa"/>
          </w:tcPr>
          <w:p w14:paraId="7B24B163" w14:textId="77777777" w:rsidR="001A2C7B" w:rsidRDefault="001A2C7B">
            <w:pPr>
              <w:spacing w:after="0" w:line="240" w:lineRule="auto"/>
              <w:rPr>
                <w:rFonts w:ascii="Times New Roman" w:eastAsia="Times New Roman" w:hAnsi="Times New Roman" w:cs="Times New Roman"/>
                <w:sz w:val="24"/>
                <w:szCs w:val="24"/>
              </w:rPr>
            </w:pPr>
            <w:bookmarkStart w:id="109" w:name="_Hlk71041365"/>
          </w:p>
        </w:tc>
        <w:tc>
          <w:tcPr>
            <w:tcW w:w="810" w:type="dxa"/>
            <w:tcBorders>
              <w:bottom w:val="single" w:sz="4" w:space="0" w:color="auto"/>
            </w:tcBorders>
          </w:tcPr>
          <w:p w14:paraId="49B60A24"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810" w:type="dxa"/>
            <w:tcBorders>
              <w:bottom w:val="single" w:sz="4" w:space="0" w:color="auto"/>
            </w:tcBorders>
          </w:tcPr>
          <w:p w14:paraId="67AFE590"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720" w:type="dxa"/>
            <w:tcBorders>
              <w:bottom w:val="single" w:sz="4" w:space="0" w:color="auto"/>
            </w:tcBorders>
          </w:tcPr>
          <w:p w14:paraId="6206A106"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720" w:type="dxa"/>
            <w:tcBorders>
              <w:bottom w:val="single" w:sz="4" w:space="0" w:color="auto"/>
            </w:tcBorders>
          </w:tcPr>
          <w:p w14:paraId="335C499C"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810" w:type="dxa"/>
            <w:tcBorders>
              <w:bottom w:val="single" w:sz="4" w:space="0" w:color="auto"/>
            </w:tcBorders>
          </w:tcPr>
          <w:p w14:paraId="7680A4C2"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810" w:type="dxa"/>
            <w:tcBorders>
              <w:bottom w:val="single" w:sz="4" w:space="0" w:color="auto"/>
            </w:tcBorders>
          </w:tcPr>
          <w:p w14:paraId="403DA46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810" w:type="dxa"/>
            <w:tcBorders>
              <w:bottom w:val="single" w:sz="4" w:space="0" w:color="auto"/>
            </w:tcBorders>
          </w:tcPr>
          <w:p w14:paraId="17D9F6D7"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810" w:type="dxa"/>
            <w:tcBorders>
              <w:bottom w:val="single" w:sz="4" w:space="0" w:color="auto"/>
            </w:tcBorders>
          </w:tcPr>
          <w:p w14:paraId="1FDF58A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810" w:type="dxa"/>
            <w:tcBorders>
              <w:bottom w:val="single" w:sz="4" w:space="0" w:color="auto"/>
            </w:tcBorders>
          </w:tcPr>
          <w:p w14:paraId="565870C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810" w:type="dxa"/>
            <w:tcBorders>
              <w:bottom w:val="single" w:sz="4" w:space="0" w:color="auto"/>
            </w:tcBorders>
          </w:tcPr>
          <w:p w14:paraId="19EC77E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900" w:type="dxa"/>
            <w:tcBorders>
              <w:bottom w:val="single" w:sz="4" w:space="0" w:color="auto"/>
            </w:tcBorders>
          </w:tcPr>
          <w:p w14:paraId="1FC00C4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6F00032D" w14:textId="77777777">
        <w:trPr>
          <w:trHeight w:val="530"/>
        </w:trPr>
        <w:tc>
          <w:tcPr>
            <w:tcW w:w="1255" w:type="dxa"/>
          </w:tcPr>
          <w:p w14:paraId="09AD082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Current Ratio</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4E1E26D7"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5.79</w:t>
            </w:r>
          </w:p>
        </w:tc>
        <w:tc>
          <w:tcPr>
            <w:tcW w:w="810" w:type="dxa"/>
            <w:tcBorders>
              <w:top w:val="single" w:sz="4" w:space="0" w:color="auto"/>
              <w:left w:val="nil"/>
              <w:bottom w:val="single" w:sz="4" w:space="0" w:color="auto"/>
              <w:right w:val="nil"/>
            </w:tcBorders>
            <w:shd w:val="clear" w:color="auto" w:fill="auto"/>
            <w:vAlign w:val="bottom"/>
          </w:tcPr>
          <w:p w14:paraId="75C4F72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4.09</w:t>
            </w:r>
          </w:p>
        </w:tc>
        <w:tc>
          <w:tcPr>
            <w:tcW w:w="720" w:type="dxa"/>
            <w:tcBorders>
              <w:top w:val="single" w:sz="4" w:space="0" w:color="auto"/>
              <w:left w:val="single" w:sz="8" w:space="0" w:color="auto"/>
              <w:bottom w:val="single" w:sz="4" w:space="0" w:color="auto"/>
              <w:right w:val="single" w:sz="8" w:space="0" w:color="auto"/>
            </w:tcBorders>
            <w:shd w:val="clear" w:color="auto" w:fill="auto"/>
            <w:vAlign w:val="bottom"/>
          </w:tcPr>
          <w:p w14:paraId="204B307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3.25</w:t>
            </w:r>
          </w:p>
        </w:tc>
        <w:tc>
          <w:tcPr>
            <w:tcW w:w="720" w:type="dxa"/>
            <w:tcBorders>
              <w:top w:val="single" w:sz="4" w:space="0" w:color="auto"/>
              <w:left w:val="nil"/>
              <w:bottom w:val="single" w:sz="4" w:space="0" w:color="auto"/>
              <w:right w:val="nil"/>
            </w:tcBorders>
            <w:shd w:val="clear" w:color="auto" w:fill="auto"/>
            <w:vAlign w:val="bottom"/>
          </w:tcPr>
          <w:p w14:paraId="7F9045F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4.67</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5CD9CA2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5.72</w:t>
            </w:r>
          </w:p>
        </w:tc>
        <w:tc>
          <w:tcPr>
            <w:tcW w:w="810" w:type="dxa"/>
            <w:tcBorders>
              <w:top w:val="single" w:sz="4" w:space="0" w:color="auto"/>
              <w:left w:val="nil"/>
              <w:bottom w:val="single" w:sz="4" w:space="0" w:color="auto"/>
              <w:right w:val="nil"/>
            </w:tcBorders>
            <w:shd w:val="clear" w:color="auto" w:fill="auto"/>
            <w:vAlign w:val="bottom"/>
          </w:tcPr>
          <w:p w14:paraId="2A2E4DC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5.37</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4D6BC4C8"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4.85</w:t>
            </w:r>
          </w:p>
        </w:tc>
        <w:tc>
          <w:tcPr>
            <w:tcW w:w="810" w:type="dxa"/>
            <w:tcBorders>
              <w:top w:val="single" w:sz="4" w:space="0" w:color="auto"/>
              <w:left w:val="nil"/>
              <w:bottom w:val="single" w:sz="4" w:space="0" w:color="auto"/>
              <w:right w:val="nil"/>
            </w:tcBorders>
            <w:shd w:val="clear" w:color="auto" w:fill="auto"/>
            <w:vAlign w:val="bottom"/>
          </w:tcPr>
          <w:p w14:paraId="3A690A8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3.49</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6AC640D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5.21</w:t>
            </w:r>
          </w:p>
        </w:tc>
        <w:tc>
          <w:tcPr>
            <w:tcW w:w="810" w:type="dxa"/>
            <w:tcBorders>
              <w:top w:val="single" w:sz="4" w:space="0" w:color="auto"/>
              <w:left w:val="nil"/>
              <w:bottom w:val="single" w:sz="4" w:space="0" w:color="auto"/>
              <w:right w:val="nil"/>
            </w:tcBorders>
            <w:shd w:val="clear" w:color="auto" w:fill="auto"/>
            <w:vAlign w:val="bottom"/>
          </w:tcPr>
          <w:p w14:paraId="52B1BFA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5.72</w:t>
            </w:r>
          </w:p>
        </w:tc>
        <w:tc>
          <w:tcPr>
            <w:tcW w:w="900" w:type="dxa"/>
            <w:tcBorders>
              <w:top w:val="single" w:sz="4" w:space="0" w:color="auto"/>
              <w:left w:val="single" w:sz="8" w:space="0" w:color="auto"/>
              <w:bottom w:val="single" w:sz="4" w:space="0" w:color="auto"/>
              <w:right w:val="single" w:sz="8" w:space="0" w:color="auto"/>
            </w:tcBorders>
            <w:shd w:val="clear" w:color="auto" w:fill="auto"/>
            <w:vAlign w:val="bottom"/>
          </w:tcPr>
          <w:p w14:paraId="08137F1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6.27</w:t>
            </w:r>
          </w:p>
        </w:tc>
      </w:tr>
    </w:tbl>
    <w:bookmarkEnd w:id="109"/>
    <w:p w14:paraId="6E86C36A" w14:textId="77777777" w:rsidR="001A2C7B" w:rsidRDefault="00254474">
      <w:pPr>
        <w:spacing w:before="24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4.10</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Current Ratio for the period 2010 to 2020</w:t>
      </w:r>
    </w:p>
    <w:p w14:paraId="4303B344"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It was also observed that any financing requirement beyond the cash balances of the Group was provided directly from the Directors who belong to the founding family</w:t>
      </w:r>
      <w:r>
        <w:rPr>
          <w:rFonts w:ascii="Times New Roman" w:hAnsi="Times New Roman" w:cs="Times New Roman"/>
          <w:sz w:val="24"/>
          <w:szCs w:val="24"/>
          <w:lang w:val="en-US"/>
        </w:rPr>
        <w:t>,</w:t>
      </w:r>
      <w:r>
        <w:rPr>
          <w:rFonts w:ascii="Times New Roman" w:hAnsi="Times New Roman" w:cs="Times New Roman"/>
          <w:sz w:val="24"/>
          <w:szCs w:val="24"/>
        </w:rPr>
        <w:t xml:space="preserve"> disclosed in FR </w:t>
      </w:r>
      <w:r>
        <w:rPr>
          <w:rFonts w:ascii="Times New Roman" w:hAnsi="Times New Roman" w:cs="Times New Roman"/>
          <w:sz w:val="24"/>
          <w:szCs w:val="24"/>
          <w:lang w:val="en-US"/>
        </w:rPr>
        <w:t>R</w:t>
      </w:r>
      <w:r>
        <w:rPr>
          <w:rFonts w:ascii="Times New Roman" w:hAnsi="Times New Roman" w:cs="Times New Roman"/>
          <w:sz w:val="24"/>
          <w:szCs w:val="24"/>
        </w:rPr>
        <w:t>ow 26.</w:t>
      </w:r>
    </w:p>
    <w:tbl>
      <w:tblPr>
        <w:tblStyle w:val="TableGrid"/>
        <w:tblW w:w="10075" w:type="dxa"/>
        <w:tblLayout w:type="fixed"/>
        <w:tblLook w:val="04A0" w:firstRow="1" w:lastRow="0" w:firstColumn="1" w:lastColumn="0" w:noHBand="0" w:noVBand="1"/>
      </w:tblPr>
      <w:tblGrid>
        <w:gridCol w:w="1345"/>
        <w:gridCol w:w="720"/>
        <w:gridCol w:w="810"/>
        <w:gridCol w:w="720"/>
        <w:gridCol w:w="720"/>
        <w:gridCol w:w="810"/>
        <w:gridCol w:w="810"/>
        <w:gridCol w:w="810"/>
        <w:gridCol w:w="810"/>
        <w:gridCol w:w="810"/>
        <w:gridCol w:w="810"/>
        <w:gridCol w:w="900"/>
      </w:tblGrid>
      <w:tr w:rsidR="001A2C7B" w14:paraId="789D0F96" w14:textId="77777777">
        <w:trPr>
          <w:trHeight w:val="440"/>
        </w:trPr>
        <w:tc>
          <w:tcPr>
            <w:tcW w:w="1345" w:type="dxa"/>
          </w:tcPr>
          <w:p w14:paraId="000117FD" w14:textId="77777777" w:rsidR="001A2C7B" w:rsidRDefault="001A2C7B">
            <w:pPr>
              <w:spacing w:after="0" w:line="240" w:lineRule="auto"/>
              <w:rPr>
                <w:rFonts w:ascii="Times New Roman" w:eastAsia="Times New Roman" w:hAnsi="Times New Roman" w:cs="Times New Roman"/>
                <w:sz w:val="24"/>
                <w:szCs w:val="24"/>
              </w:rPr>
            </w:pPr>
          </w:p>
        </w:tc>
        <w:tc>
          <w:tcPr>
            <w:tcW w:w="720" w:type="dxa"/>
            <w:tcBorders>
              <w:bottom w:val="single" w:sz="4" w:space="0" w:color="auto"/>
            </w:tcBorders>
          </w:tcPr>
          <w:p w14:paraId="4502080C"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810" w:type="dxa"/>
            <w:tcBorders>
              <w:bottom w:val="single" w:sz="4" w:space="0" w:color="auto"/>
            </w:tcBorders>
          </w:tcPr>
          <w:p w14:paraId="79FB849B"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720" w:type="dxa"/>
            <w:tcBorders>
              <w:bottom w:val="single" w:sz="4" w:space="0" w:color="auto"/>
            </w:tcBorders>
          </w:tcPr>
          <w:p w14:paraId="411B2A9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720" w:type="dxa"/>
            <w:tcBorders>
              <w:bottom w:val="single" w:sz="4" w:space="0" w:color="auto"/>
            </w:tcBorders>
          </w:tcPr>
          <w:p w14:paraId="4A3EB010"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810" w:type="dxa"/>
            <w:tcBorders>
              <w:bottom w:val="single" w:sz="4" w:space="0" w:color="auto"/>
            </w:tcBorders>
          </w:tcPr>
          <w:p w14:paraId="61F5264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810" w:type="dxa"/>
            <w:tcBorders>
              <w:bottom w:val="single" w:sz="4" w:space="0" w:color="auto"/>
            </w:tcBorders>
          </w:tcPr>
          <w:p w14:paraId="14CA9B82"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810" w:type="dxa"/>
            <w:tcBorders>
              <w:bottom w:val="single" w:sz="4" w:space="0" w:color="auto"/>
            </w:tcBorders>
          </w:tcPr>
          <w:p w14:paraId="3BBC8DAA"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810" w:type="dxa"/>
            <w:tcBorders>
              <w:bottom w:val="single" w:sz="4" w:space="0" w:color="auto"/>
            </w:tcBorders>
          </w:tcPr>
          <w:p w14:paraId="4B937884"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810" w:type="dxa"/>
            <w:tcBorders>
              <w:bottom w:val="single" w:sz="4" w:space="0" w:color="auto"/>
            </w:tcBorders>
          </w:tcPr>
          <w:p w14:paraId="73833DE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810" w:type="dxa"/>
            <w:tcBorders>
              <w:bottom w:val="single" w:sz="4" w:space="0" w:color="auto"/>
            </w:tcBorders>
          </w:tcPr>
          <w:p w14:paraId="0CEB0B4F"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900" w:type="dxa"/>
            <w:tcBorders>
              <w:bottom w:val="single" w:sz="4" w:space="0" w:color="auto"/>
            </w:tcBorders>
          </w:tcPr>
          <w:p w14:paraId="301D8C5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704D5040" w14:textId="77777777">
        <w:trPr>
          <w:trHeight w:val="530"/>
        </w:trPr>
        <w:tc>
          <w:tcPr>
            <w:tcW w:w="1345" w:type="dxa"/>
          </w:tcPr>
          <w:p w14:paraId="3C6BD99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Loans from Directors ($m)</w:t>
            </w:r>
          </w:p>
        </w:tc>
        <w:tc>
          <w:tcPr>
            <w:tcW w:w="720" w:type="dxa"/>
            <w:tcBorders>
              <w:top w:val="single" w:sz="4" w:space="0" w:color="auto"/>
              <w:left w:val="single" w:sz="8" w:space="0" w:color="auto"/>
              <w:bottom w:val="single" w:sz="4" w:space="0" w:color="auto"/>
              <w:right w:val="single" w:sz="8" w:space="0" w:color="auto"/>
            </w:tcBorders>
            <w:shd w:val="clear" w:color="auto" w:fill="auto"/>
            <w:vAlign w:val="bottom"/>
          </w:tcPr>
          <w:p w14:paraId="10883A13" w14:textId="77777777" w:rsidR="001A2C7B" w:rsidRDefault="001A2C7B">
            <w:pPr>
              <w:spacing w:after="0" w:line="240" w:lineRule="auto"/>
              <w:rPr>
                <w:rFonts w:ascii="Times New Roman" w:eastAsia="Times New Roman" w:hAnsi="Times New Roman" w:cs="Times New Roman"/>
                <w:sz w:val="24"/>
                <w:szCs w:val="24"/>
              </w:rPr>
            </w:pPr>
          </w:p>
        </w:tc>
        <w:tc>
          <w:tcPr>
            <w:tcW w:w="810" w:type="dxa"/>
            <w:tcBorders>
              <w:top w:val="single" w:sz="4" w:space="0" w:color="auto"/>
              <w:left w:val="nil"/>
              <w:bottom w:val="single" w:sz="4" w:space="0" w:color="auto"/>
              <w:right w:val="nil"/>
            </w:tcBorders>
            <w:shd w:val="clear" w:color="auto" w:fill="auto"/>
            <w:vAlign w:val="bottom"/>
          </w:tcPr>
          <w:p w14:paraId="55289CCE" w14:textId="77777777" w:rsidR="001A2C7B" w:rsidRDefault="001A2C7B">
            <w:pPr>
              <w:spacing w:after="0" w:line="240" w:lineRule="auto"/>
              <w:rPr>
                <w:rFonts w:ascii="Times New Roman" w:hAnsi="Times New Roman" w:cs="Times New Roman"/>
                <w:sz w:val="24"/>
                <w:szCs w:val="24"/>
              </w:rPr>
            </w:pPr>
          </w:p>
        </w:tc>
        <w:tc>
          <w:tcPr>
            <w:tcW w:w="720" w:type="dxa"/>
            <w:tcBorders>
              <w:top w:val="single" w:sz="4" w:space="0" w:color="auto"/>
              <w:left w:val="single" w:sz="8" w:space="0" w:color="auto"/>
              <w:bottom w:val="single" w:sz="4" w:space="0" w:color="auto"/>
              <w:right w:val="single" w:sz="8" w:space="0" w:color="auto"/>
            </w:tcBorders>
            <w:shd w:val="clear" w:color="auto" w:fill="auto"/>
            <w:vAlign w:val="bottom"/>
          </w:tcPr>
          <w:p w14:paraId="121463A1" w14:textId="77777777" w:rsidR="001A2C7B" w:rsidRDefault="001A2C7B">
            <w:pPr>
              <w:spacing w:after="0" w:line="240" w:lineRule="auto"/>
              <w:rPr>
                <w:rFonts w:ascii="Times New Roman" w:hAnsi="Times New Roman" w:cs="Times New Roman"/>
                <w:sz w:val="24"/>
                <w:szCs w:val="24"/>
              </w:rPr>
            </w:pPr>
          </w:p>
        </w:tc>
        <w:tc>
          <w:tcPr>
            <w:tcW w:w="720" w:type="dxa"/>
            <w:tcBorders>
              <w:top w:val="single" w:sz="4" w:space="0" w:color="auto"/>
              <w:left w:val="nil"/>
              <w:bottom w:val="single" w:sz="4" w:space="0" w:color="auto"/>
              <w:right w:val="nil"/>
            </w:tcBorders>
            <w:shd w:val="clear" w:color="auto" w:fill="auto"/>
            <w:vAlign w:val="bottom"/>
          </w:tcPr>
          <w:p w14:paraId="333ED455" w14:textId="77777777" w:rsidR="001A2C7B" w:rsidRDefault="001A2C7B">
            <w:pPr>
              <w:spacing w:after="0" w:line="240" w:lineRule="auto"/>
              <w:rPr>
                <w:rFonts w:ascii="Times New Roman" w:hAnsi="Times New Roman" w:cs="Times New Roman"/>
                <w:sz w:val="24"/>
                <w:szCs w:val="24"/>
              </w:rPr>
            </w:pP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0C64873D"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$ 1.8 </w:t>
            </w:r>
          </w:p>
        </w:tc>
        <w:tc>
          <w:tcPr>
            <w:tcW w:w="810" w:type="dxa"/>
            <w:tcBorders>
              <w:top w:val="single" w:sz="4" w:space="0" w:color="auto"/>
              <w:left w:val="nil"/>
              <w:bottom w:val="single" w:sz="4" w:space="0" w:color="auto"/>
              <w:right w:val="nil"/>
            </w:tcBorders>
            <w:shd w:val="clear" w:color="auto" w:fill="auto"/>
            <w:vAlign w:val="bottom"/>
          </w:tcPr>
          <w:p w14:paraId="07A4F825"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$2.8 </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5ED053C5"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$2.8 </w:t>
            </w:r>
          </w:p>
        </w:tc>
        <w:tc>
          <w:tcPr>
            <w:tcW w:w="810" w:type="dxa"/>
            <w:tcBorders>
              <w:top w:val="single" w:sz="4" w:space="0" w:color="auto"/>
              <w:left w:val="nil"/>
              <w:bottom w:val="single" w:sz="4" w:space="0" w:color="auto"/>
              <w:right w:val="nil"/>
            </w:tcBorders>
            <w:shd w:val="clear" w:color="auto" w:fill="auto"/>
            <w:vAlign w:val="bottom"/>
          </w:tcPr>
          <w:p w14:paraId="792A8C7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$2.8</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705BEAFA"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$2.8 </w:t>
            </w:r>
          </w:p>
        </w:tc>
        <w:tc>
          <w:tcPr>
            <w:tcW w:w="810" w:type="dxa"/>
            <w:tcBorders>
              <w:top w:val="single" w:sz="4" w:space="0" w:color="auto"/>
              <w:left w:val="nil"/>
              <w:bottom w:val="single" w:sz="4" w:space="0" w:color="auto"/>
              <w:right w:val="nil"/>
            </w:tcBorders>
            <w:shd w:val="clear" w:color="auto" w:fill="auto"/>
            <w:vAlign w:val="bottom"/>
          </w:tcPr>
          <w:p w14:paraId="11525DC0"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$2.8</w:t>
            </w:r>
          </w:p>
        </w:tc>
        <w:tc>
          <w:tcPr>
            <w:tcW w:w="900" w:type="dxa"/>
            <w:tcBorders>
              <w:top w:val="single" w:sz="4" w:space="0" w:color="auto"/>
              <w:left w:val="single" w:sz="8" w:space="0" w:color="auto"/>
              <w:bottom w:val="single" w:sz="4" w:space="0" w:color="auto"/>
              <w:right w:val="single" w:sz="8" w:space="0" w:color="auto"/>
            </w:tcBorders>
            <w:shd w:val="clear" w:color="auto" w:fill="auto"/>
            <w:vAlign w:val="bottom"/>
          </w:tcPr>
          <w:p w14:paraId="1FE35C0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$ 6.8</w:t>
            </w:r>
          </w:p>
        </w:tc>
      </w:tr>
    </w:tbl>
    <w:p w14:paraId="610CA8CD" w14:textId="481D00DD" w:rsidR="001A2C7B" w:rsidRDefault="00254474" w:rsidP="00C057A4">
      <w:pPr>
        <w:spacing w:before="12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4.11</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Loans for the period 2010 to 2020</w:t>
      </w:r>
    </w:p>
    <w:p w14:paraId="3DB49C8F" w14:textId="77777777" w:rsidR="001A2C7B" w:rsidRDefault="00254474">
      <w:pPr>
        <w:pStyle w:val="Heading3"/>
        <w:spacing w:afterLines="100" w:line="260" w:lineRule="auto"/>
      </w:pPr>
      <w:bookmarkStart w:id="110" w:name="_Toc77622225"/>
      <w:r>
        <w:t>4.5.7 Retained Earnings</w:t>
      </w:r>
      <w:bookmarkEnd w:id="110"/>
    </w:p>
    <w:p w14:paraId="54E6FCD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For the period 2010 to 2020, FR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17 &amp;18 reveal that the company retained significant earnings from </w:t>
      </w:r>
      <w:r>
        <w:rPr>
          <w:rFonts w:ascii="Times New Roman" w:hAnsi="Times New Roman" w:cs="Times New Roman"/>
          <w:sz w:val="24"/>
          <w:szCs w:val="24"/>
          <w:lang w:val="en-US"/>
        </w:rPr>
        <w:t>o</w:t>
      </w:r>
      <w:proofErr w:type="spellStart"/>
      <w:r>
        <w:rPr>
          <w:rFonts w:ascii="Times New Roman" w:hAnsi="Times New Roman" w:cs="Times New Roman"/>
          <w:sz w:val="24"/>
          <w:szCs w:val="24"/>
        </w:rPr>
        <w:t>perations</w:t>
      </w:r>
      <w:proofErr w:type="spellEnd"/>
      <w:r>
        <w:rPr>
          <w:rFonts w:ascii="Times New Roman" w:hAnsi="Times New Roman" w:cs="Times New Roman"/>
          <w:sz w:val="24"/>
          <w:szCs w:val="24"/>
        </w:rPr>
        <w:t>. During the ten-year period, the company retained at least 55% of its earnings, reaching as much as 58% in some years.</w:t>
      </w:r>
    </w:p>
    <w:tbl>
      <w:tblPr>
        <w:tblStyle w:val="TableGrid"/>
        <w:tblW w:w="10075" w:type="dxa"/>
        <w:tblLayout w:type="fixed"/>
        <w:tblLook w:val="04A0" w:firstRow="1" w:lastRow="0" w:firstColumn="1" w:lastColumn="0" w:noHBand="0" w:noVBand="1"/>
      </w:tblPr>
      <w:tblGrid>
        <w:gridCol w:w="1255"/>
        <w:gridCol w:w="810"/>
        <w:gridCol w:w="810"/>
        <w:gridCol w:w="720"/>
        <w:gridCol w:w="720"/>
        <w:gridCol w:w="810"/>
        <w:gridCol w:w="810"/>
        <w:gridCol w:w="810"/>
        <w:gridCol w:w="810"/>
        <w:gridCol w:w="810"/>
        <w:gridCol w:w="810"/>
        <w:gridCol w:w="900"/>
      </w:tblGrid>
      <w:tr w:rsidR="001A2C7B" w14:paraId="553B1638" w14:textId="77777777">
        <w:trPr>
          <w:trHeight w:val="440"/>
        </w:trPr>
        <w:tc>
          <w:tcPr>
            <w:tcW w:w="1255" w:type="dxa"/>
          </w:tcPr>
          <w:p w14:paraId="3C7F2E68" w14:textId="77777777" w:rsidR="001A2C7B" w:rsidRDefault="001A2C7B">
            <w:pPr>
              <w:spacing w:after="0" w:line="240" w:lineRule="auto"/>
              <w:rPr>
                <w:rFonts w:ascii="Times New Roman" w:eastAsia="Times New Roman" w:hAnsi="Times New Roman" w:cs="Times New Roman"/>
                <w:sz w:val="24"/>
                <w:szCs w:val="24"/>
              </w:rPr>
            </w:pPr>
            <w:bookmarkStart w:id="111" w:name="_Hlk71041562"/>
          </w:p>
        </w:tc>
        <w:tc>
          <w:tcPr>
            <w:tcW w:w="810" w:type="dxa"/>
            <w:tcBorders>
              <w:bottom w:val="single" w:sz="4" w:space="0" w:color="auto"/>
            </w:tcBorders>
          </w:tcPr>
          <w:p w14:paraId="7624253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810" w:type="dxa"/>
            <w:tcBorders>
              <w:bottom w:val="single" w:sz="4" w:space="0" w:color="auto"/>
            </w:tcBorders>
          </w:tcPr>
          <w:p w14:paraId="63B5B714"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720" w:type="dxa"/>
            <w:tcBorders>
              <w:bottom w:val="single" w:sz="4" w:space="0" w:color="auto"/>
            </w:tcBorders>
          </w:tcPr>
          <w:p w14:paraId="4D3D6856"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720" w:type="dxa"/>
            <w:tcBorders>
              <w:bottom w:val="single" w:sz="4" w:space="0" w:color="auto"/>
            </w:tcBorders>
          </w:tcPr>
          <w:p w14:paraId="47D87E90"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810" w:type="dxa"/>
            <w:tcBorders>
              <w:bottom w:val="single" w:sz="4" w:space="0" w:color="auto"/>
            </w:tcBorders>
          </w:tcPr>
          <w:p w14:paraId="577C338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810" w:type="dxa"/>
            <w:tcBorders>
              <w:bottom w:val="single" w:sz="4" w:space="0" w:color="auto"/>
            </w:tcBorders>
          </w:tcPr>
          <w:p w14:paraId="52D28EE0"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810" w:type="dxa"/>
            <w:tcBorders>
              <w:bottom w:val="single" w:sz="4" w:space="0" w:color="auto"/>
            </w:tcBorders>
          </w:tcPr>
          <w:p w14:paraId="72BFFB5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810" w:type="dxa"/>
            <w:tcBorders>
              <w:bottom w:val="single" w:sz="4" w:space="0" w:color="auto"/>
            </w:tcBorders>
          </w:tcPr>
          <w:p w14:paraId="4A1B36BD"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810" w:type="dxa"/>
            <w:tcBorders>
              <w:bottom w:val="single" w:sz="4" w:space="0" w:color="auto"/>
            </w:tcBorders>
          </w:tcPr>
          <w:p w14:paraId="110FD897"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810" w:type="dxa"/>
            <w:tcBorders>
              <w:bottom w:val="single" w:sz="4" w:space="0" w:color="auto"/>
            </w:tcBorders>
          </w:tcPr>
          <w:p w14:paraId="27F4C9DC"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900" w:type="dxa"/>
            <w:tcBorders>
              <w:bottom w:val="single" w:sz="4" w:space="0" w:color="auto"/>
            </w:tcBorders>
          </w:tcPr>
          <w:p w14:paraId="74F0CED1"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683B9BE7" w14:textId="77777777">
        <w:trPr>
          <w:trHeight w:val="530"/>
        </w:trPr>
        <w:tc>
          <w:tcPr>
            <w:tcW w:w="1255" w:type="dxa"/>
          </w:tcPr>
          <w:p w14:paraId="56D04A91"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Retained Earnings ($ m)</w:t>
            </w:r>
          </w:p>
        </w:tc>
        <w:tc>
          <w:tcPr>
            <w:tcW w:w="810" w:type="dxa"/>
            <w:tcBorders>
              <w:right w:val="single" w:sz="4" w:space="0" w:color="auto"/>
            </w:tcBorders>
            <w:shd w:val="clear" w:color="auto" w:fill="auto"/>
            <w:vAlign w:val="bottom"/>
          </w:tcPr>
          <w:p w14:paraId="0FC98FEB"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$ 1.1</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42A2EBC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$1.0</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14:paraId="7F3C4772"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$1.5</w:t>
            </w:r>
          </w:p>
        </w:tc>
        <w:tc>
          <w:tcPr>
            <w:tcW w:w="720" w:type="dxa"/>
            <w:tcBorders>
              <w:top w:val="single" w:sz="4" w:space="0" w:color="auto"/>
              <w:left w:val="single" w:sz="4" w:space="0" w:color="auto"/>
              <w:bottom w:val="single" w:sz="4" w:space="0" w:color="auto"/>
              <w:right w:val="single" w:sz="4" w:space="0" w:color="auto"/>
            </w:tcBorders>
            <w:shd w:val="clear" w:color="auto" w:fill="auto"/>
            <w:vAlign w:val="bottom"/>
          </w:tcPr>
          <w:p w14:paraId="468DE0EA"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$1.6</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4BFA5EA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$1.9</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5F0D165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$2.1</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141FB96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$2.3</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2017EF5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$ 2.8</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5146D246"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$ 3.0</w:t>
            </w:r>
          </w:p>
        </w:tc>
        <w:tc>
          <w:tcPr>
            <w:tcW w:w="810" w:type="dxa"/>
            <w:tcBorders>
              <w:top w:val="single" w:sz="4" w:space="0" w:color="auto"/>
              <w:left w:val="single" w:sz="4" w:space="0" w:color="auto"/>
              <w:bottom w:val="single" w:sz="4" w:space="0" w:color="auto"/>
              <w:right w:val="single" w:sz="4" w:space="0" w:color="auto"/>
            </w:tcBorders>
            <w:shd w:val="clear" w:color="auto" w:fill="auto"/>
            <w:vAlign w:val="bottom"/>
          </w:tcPr>
          <w:p w14:paraId="24FD9B3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$3.0</w:t>
            </w:r>
          </w:p>
        </w:tc>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037D03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$3.7</w:t>
            </w:r>
          </w:p>
        </w:tc>
      </w:tr>
      <w:bookmarkEnd w:id="111"/>
      <w:tr w:rsidR="001A2C7B" w14:paraId="304AE2F5" w14:textId="77777777">
        <w:trPr>
          <w:trHeight w:val="530"/>
        </w:trPr>
        <w:tc>
          <w:tcPr>
            <w:tcW w:w="1255" w:type="dxa"/>
            <w:shd w:val="clear" w:color="auto" w:fill="auto"/>
            <w:vAlign w:val="center"/>
          </w:tcPr>
          <w:p w14:paraId="51D8E986" w14:textId="77777777" w:rsidR="001A2C7B" w:rsidRDefault="0025447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of Net Profit</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09839625"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57.4</w:t>
            </w:r>
          </w:p>
        </w:tc>
        <w:tc>
          <w:tcPr>
            <w:tcW w:w="810" w:type="dxa"/>
            <w:tcBorders>
              <w:top w:val="single" w:sz="4" w:space="0" w:color="auto"/>
              <w:left w:val="nil"/>
              <w:bottom w:val="single" w:sz="4" w:space="0" w:color="auto"/>
              <w:right w:val="nil"/>
            </w:tcBorders>
            <w:shd w:val="clear" w:color="auto" w:fill="auto"/>
            <w:vAlign w:val="bottom"/>
          </w:tcPr>
          <w:p w14:paraId="1823C27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58.0</w:t>
            </w:r>
          </w:p>
        </w:tc>
        <w:tc>
          <w:tcPr>
            <w:tcW w:w="720" w:type="dxa"/>
            <w:tcBorders>
              <w:top w:val="single" w:sz="4" w:space="0" w:color="auto"/>
              <w:left w:val="single" w:sz="8" w:space="0" w:color="auto"/>
              <w:bottom w:val="single" w:sz="4" w:space="0" w:color="auto"/>
              <w:right w:val="single" w:sz="8" w:space="0" w:color="auto"/>
            </w:tcBorders>
            <w:shd w:val="clear" w:color="auto" w:fill="auto"/>
            <w:vAlign w:val="bottom"/>
          </w:tcPr>
          <w:p w14:paraId="2EE80B7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58.1</w:t>
            </w:r>
          </w:p>
        </w:tc>
        <w:tc>
          <w:tcPr>
            <w:tcW w:w="720" w:type="dxa"/>
            <w:tcBorders>
              <w:top w:val="single" w:sz="4" w:space="0" w:color="auto"/>
              <w:left w:val="nil"/>
              <w:bottom w:val="single" w:sz="4" w:space="0" w:color="auto"/>
              <w:right w:val="nil"/>
            </w:tcBorders>
            <w:shd w:val="clear" w:color="auto" w:fill="auto"/>
            <w:vAlign w:val="bottom"/>
          </w:tcPr>
          <w:p w14:paraId="170CFC4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57.4</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6837B33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56.2</w:t>
            </w:r>
          </w:p>
        </w:tc>
        <w:tc>
          <w:tcPr>
            <w:tcW w:w="810" w:type="dxa"/>
            <w:tcBorders>
              <w:top w:val="single" w:sz="4" w:space="0" w:color="auto"/>
              <w:left w:val="nil"/>
              <w:bottom w:val="single" w:sz="4" w:space="0" w:color="auto"/>
              <w:right w:val="nil"/>
            </w:tcBorders>
            <w:shd w:val="clear" w:color="auto" w:fill="auto"/>
            <w:vAlign w:val="bottom"/>
          </w:tcPr>
          <w:p w14:paraId="3BE258D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55.4</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7577C5A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56.0</w:t>
            </w:r>
          </w:p>
        </w:tc>
        <w:tc>
          <w:tcPr>
            <w:tcW w:w="810" w:type="dxa"/>
            <w:tcBorders>
              <w:top w:val="single" w:sz="4" w:space="0" w:color="auto"/>
              <w:left w:val="nil"/>
              <w:bottom w:val="single" w:sz="4" w:space="0" w:color="auto"/>
              <w:right w:val="nil"/>
            </w:tcBorders>
            <w:shd w:val="clear" w:color="auto" w:fill="auto"/>
            <w:vAlign w:val="bottom"/>
          </w:tcPr>
          <w:p w14:paraId="0EE5F6A1"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54.9</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27332E12"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58.0</w:t>
            </w:r>
          </w:p>
        </w:tc>
        <w:tc>
          <w:tcPr>
            <w:tcW w:w="810" w:type="dxa"/>
            <w:tcBorders>
              <w:top w:val="single" w:sz="4" w:space="0" w:color="auto"/>
              <w:left w:val="nil"/>
              <w:bottom w:val="single" w:sz="4" w:space="0" w:color="auto"/>
              <w:right w:val="nil"/>
            </w:tcBorders>
            <w:shd w:val="clear" w:color="auto" w:fill="auto"/>
            <w:vAlign w:val="bottom"/>
          </w:tcPr>
          <w:p w14:paraId="717B2920"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58.0</w:t>
            </w:r>
          </w:p>
        </w:tc>
        <w:tc>
          <w:tcPr>
            <w:tcW w:w="900" w:type="dxa"/>
            <w:tcBorders>
              <w:top w:val="single" w:sz="4" w:space="0" w:color="auto"/>
              <w:left w:val="single" w:sz="8" w:space="0" w:color="auto"/>
              <w:bottom w:val="single" w:sz="4" w:space="0" w:color="auto"/>
              <w:right w:val="single" w:sz="8" w:space="0" w:color="auto"/>
            </w:tcBorders>
            <w:shd w:val="clear" w:color="auto" w:fill="auto"/>
            <w:vAlign w:val="bottom"/>
          </w:tcPr>
          <w:p w14:paraId="1CE5A07F"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54.2</w:t>
            </w:r>
          </w:p>
        </w:tc>
      </w:tr>
    </w:tbl>
    <w:p w14:paraId="43F19B08" w14:textId="77777777" w:rsidR="001A2C7B" w:rsidRDefault="00254474">
      <w:pPr>
        <w:spacing w:before="24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4.12</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Retained Earnings for the period 2010 to 2020</w:t>
      </w:r>
    </w:p>
    <w:p w14:paraId="26D56D6E"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It is illustrated that the Teelucksingh Group is reinvesting its profits into existing and new business units without the use of external financing.</w:t>
      </w:r>
    </w:p>
    <w:p w14:paraId="64D3E189" w14:textId="4A9B087A"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According to FR </w:t>
      </w:r>
      <w:r>
        <w:rPr>
          <w:rFonts w:ascii="Times New Roman" w:hAnsi="Times New Roman" w:cs="Times New Roman"/>
          <w:sz w:val="24"/>
          <w:szCs w:val="24"/>
          <w:lang w:val="en-US"/>
        </w:rPr>
        <w:t>R</w:t>
      </w:r>
      <w:r>
        <w:rPr>
          <w:rFonts w:ascii="Times New Roman" w:hAnsi="Times New Roman" w:cs="Times New Roman"/>
          <w:sz w:val="24"/>
          <w:szCs w:val="24"/>
        </w:rPr>
        <w:t xml:space="preserve">ow 28, </w:t>
      </w:r>
      <w:r>
        <w:rPr>
          <w:rFonts w:ascii="Times New Roman" w:hAnsi="Times New Roman" w:cs="Times New Roman"/>
          <w:sz w:val="24"/>
          <w:szCs w:val="24"/>
          <w:lang w:val="en-US"/>
        </w:rPr>
        <w:t>t</w:t>
      </w:r>
      <w:r>
        <w:rPr>
          <w:rFonts w:ascii="Times New Roman" w:hAnsi="Times New Roman" w:cs="Times New Roman"/>
          <w:sz w:val="24"/>
          <w:szCs w:val="24"/>
        </w:rPr>
        <w:t>he Teelucksingh Group initially reported a 3.8% return on total assets but by 2020, 8.6% return was achieved, representing a more than doubling of its performance in 2010.</w:t>
      </w:r>
    </w:p>
    <w:p w14:paraId="38A108E3" w14:textId="54FC22F4" w:rsidR="00C057A4" w:rsidRDefault="00C057A4">
      <w:pPr>
        <w:spacing w:before="240" w:after="120" w:line="480" w:lineRule="auto"/>
        <w:ind w:firstLine="720"/>
        <w:jc w:val="both"/>
        <w:rPr>
          <w:rFonts w:ascii="Times New Roman" w:hAnsi="Times New Roman" w:cs="Times New Roman"/>
          <w:sz w:val="24"/>
          <w:szCs w:val="24"/>
        </w:rPr>
      </w:pPr>
    </w:p>
    <w:p w14:paraId="67D5CBE5" w14:textId="77777777" w:rsidR="00C057A4" w:rsidRDefault="00C057A4">
      <w:pPr>
        <w:spacing w:before="240" w:after="120" w:line="480" w:lineRule="auto"/>
        <w:ind w:firstLine="720"/>
        <w:jc w:val="both"/>
        <w:rPr>
          <w:rFonts w:ascii="Times New Roman" w:hAnsi="Times New Roman" w:cs="Times New Roman"/>
          <w:sz w:val="24"/>
          <w:szCs w:val="24"/>
        </w:rPr>
      </w:pPr>
    </w:p>
    <w:tbl>
      <w:tblPr>
        <w:tblStyle w:val="TableGrid"/>
        <w:tblW w:w="10075" w:type="dxa"/>
        <w:tblLayout w:type="fixed"/>
        <w:tblLook w:val="04A0" w:firstRow="1" w:lastRow="0" w:firstColumn="1" w:lastColumn="0" w:noHBand="0" w:noVBand="1"/>
      </w:tblPr>
      <w:tblGrid>
        <w:gridCol w:w="1255"/>
        <w:gridCol w:w="810"/>
        <w:gridCol w:w="810"/>
        <w:gridCol w:w="720"/>
        <w:gridCol w:w="720"/>
        <w:gridCol w:w="810"/>
        <w:gridCol w:w="810"/>
        <w:gridCol w:w="810"/>
        <w:gridCol w:w="810"/>
        <w:gridCol w:w="810"/>
        <w:gridCol w:w="810"/>
        <w:gridCol w:w="900"/>
      </w:tblGrid>
      <w:tr w:rsidR="001A2C7B" w14:paraId="09DD62B8" w14:textId="77777777">
        <w:trPr>
          <w:trHeight w:val="440"/>
        </w:trPr>
        <w:tc>
          <w:tcPr>
            <w:tcW w:w="1255" w:type="dxa"/>
            <w:tcBorders>
              <w:bottom w:val="single" w:sz="4" w:space="0" w:color="auto"/>
            </w:tcBorders>
          </w:tcPr>
          <w:p w14:paraId="2F803709" w14:textId="77777777" w:rsidR="001A2C7B" w:rsidRDefault="001A2C7B">
            <w:pPr>
              <w:spacing w:after="0" w:line="240" w:lineRule="auto"/>
              <w:rPr>
                <w:rFonts w:ascii="Times New Roman" w:eastAsia="Times New Roman" w:hAnsi="Times New Roman" w:cs="Times New Roman"/>
                <w:sz w:val="24"/>
                <w:szCs w:val="24"/>
              </w:rPr>
            </w:pPr>
          </w:p>
        </w:tc>
        <w:tc>
          <w:tcPr>
            <w:tcW w:w="810" w:type="dxa"/>
            <w:tcBorders>
              <w:bottom w:val="single" w:sz="4" w:space="0" w:color="auto"/>
            </w:tcBorders>
          </w:tcPr>
          <w:p w14:paraId="64CC2E2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2010</w:t>
            </w:r>
          </w:p>
        </w:tc>
        <w:tc>
          <w:tcPr>
            <w:tcW w:w="810" w:type="dxa"/>
            <w:tcBorders>
              <w:bottom w:val="single" w:sz="4" w:space="0" w:color="auto"/>
            </w:tcBorders>
          </w:tcPr>
          <w:p w14:paraId="081499B8"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2011</w:t>
            </w:r>
          </w:p>
        </w:tc>
        <w:tc>
          <w:tcPr>
            <w:tcW w:w="720" w:type="dxa"/>
            <w:tcBorders>
              <w:bottom w:val="single" w:sz="4" w:space="0" w:color="auto"/>
            </w:tcBorders>
          </w:tcPr>
          <w:p w14:paraId="1959D6C0"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2012</w:t>
            </w:r>
          </w:p>
        </w:tc>
        <w:tc>
          <w:tcPr>
            <w:tcW w:w="720" w:type="dxa"/>
            <w:tcBorders>
              <w:bottom w:val="single" w:sz="4" w:space="0" w:color="auto"/>
            </w:tcBorders>
          </w:tcPr>
          <w:p w14:paraId="2690525A"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2013</w:t>
            </w:r>
          </w:p>
        </w:tc>
        <w:tc>
          <w:tcPr>
            <w:tcW w:w="810" w:type="dxa"/>
            <w:tcBorders>
              <w:bottom w:val="single" w:sz="4" w:space="0" w:color="auto"/>
            </w:tcBorders>
          </w:tcPr>
          <w:p w14:paraId="09B40EEE"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2014</w:t>
            </w:r>
          </w:p>
        </w:tc>
        <w:tc>
          <w:tcPr>
            <w:tcW w:w="810" w:type="dxa"/>
            <w:tcBorders>
              <w:bottom w:val="single" w:sz="4" w:space="0" w:color="auto"/>
            </w:tcBorders>
          </w:tcPr>
          <w:p w14:paraId="5BAD77D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2015</w:t>
            </w:r>
          </w:p>
        </w:tc>
        <w:tc>
          <w:tcPr>
            <w:tcW w:w="810" w:type="dxa"/>
            <w:tcBorders>
              <w:bottom w:val="single" w:sz="4" w:space="0" w:color="auto"/>
            </w:tcBorders>
          </w:tcPr>
          <w:p w14:paraId="28DB0923"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2016</w:t>
            </w:r>
          </w:p>
        </w:tc>
        <w:tc>
          <w:tcPr>
            <w:tcW w:w="810" w:type="dxa"/>
            <w:tcBorders>
              <w:bottom w:val="single" w:sz="4" w:space="0" w:color="auto"/>
            </w:tcBorders>
          </w:tcPr>
          <w:p w14:paraId="75FA469F"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2017</w:t>
            </w:r>
          </w:p>
        </w:tc>
        <w:tc>
          <w:tcPr>
            <w:tcW w:w="810" w:type="dxa"/>
            <w:tcBorders>
              <w:bottom w:val="single" w:sz="4" w:space="0" w:color="auto"/>
            </w:tcBorders>
          </w:tcPr>
          <w:p w14:paraId="1D7449D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2018</w:t>
            </w:r>
          </w:p>
        </w:tc>
        <w:tc>
          <w:tcPr>
            <w:tcW w:w="810" w:type="dxa"/>
            <w:tcBorders>
              <w:bottom w:val="single" w:sz="4" w:space="0" w:color="auto"/>
            </w:tcBorders>
          </w:tcPr>
          <w:p w14:paraId="114144D4"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2019</w:t>
            </w:r>
          </w:p>
        </w:tc>
        <w:tc>
          <w:tcPr>
            <w:tcW w:w="900" w:type="dxa"/>
            <w:tcBorders>
              <w:bottom w:val="single" w:sz="4" w:space="0" w:color="auto"/>
            </w:tcBorders>
          </w:tcPr>
          <w:p w14:paraId="0FFA2155"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2020</w:t>
            </w:r>
          </w:p>
        </w:tc>
      </w:tr>
      <w:tr w:rsidR="001A2C7B" w14:paraId="1036525D" w14:textId="77777777">
        <w:trPr>
          <w:trHeight w:val="530"/>
        </w:trPr>
        <w:tc>
          <w:tcPr>
            <w:tcW w:w="1255" w:type="dxa"/>
            <w:tcBorders>
              <w:top w:val="single" w:sz="4" w:space="0" w:color="auto"/>
              <w:bottom w:val="single" w:sz="4" w:space="0" w:color="auto"/>
            </w:tcBorders>
            <w:shd w:val="clear" w:color="auto" w:fill="auto"/>
          </w:tcPr>
          <w:p w14:paraId="0D20E019" w14:textId="77777777" w:rsidR="001A2C7B" w:rsidRDefault="00254474">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Return on Assets</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4141DBD9" w14:textId="77777777" w:rsidR="001A2C7B" w:rsidRDefault="00254474">
            <w:pPr>
              <w:spacing w:after="0" w:line="240" w:lineRule="auto"/>
              <w:rPr>
                <w:rFonts w:ascii="Times New Roman" w:eastAsia="Times New Roman" w:hAnsi="Times New Roman" w:cs="Times New Roman"/>
                <w:sz w:val="24"/>
                <w:szCs w:val="24"/>
              </w:rPr>
            </w:pPr>
            <w:r>
              <w:rPr>
                <w:rFonts w:ascii="Times New Roman" w:hAnsi="Times New Roman" w:cs="Times New Roman"/>
                <w:sz w:val="24"/>
                <w:szCs w:val="24"/>
              </w:rPr>
              <w:t>3.8%</w:t>
            </w:r>
          </w:p>
        </w:tc>
        <w:tc>
          <w:tcPr>
            <w:tcW w:w="810" w:type="dxa"/>
            <w:tcBorders>
              <w:top w:val="single" w:sz="4" w:space="0" w:color="auto"/>
              <w:left w:val="nil"/>
              <w:bottom w:val="single" w:sz="4" w:space="0" w:color="auto"/>
              <w:right w:val="nil"/>
            </w:tcBorders>
            <w:shd w:val="clear" w:color="auto" w:fill="auto"/>
            <w:vAlign w:val="bottom"/>
          </w:tcPr>
          <w:p w14:paraId="169BF996"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3.3%</w:t>
            </w:r>
          </w:p>
        </w:tc>
        <w:tc>
          <w:tcPr>
            <w:tcW w:w="720" w:type="dxa"/>
            <w:tcBorders>
              <w:top w:val="single" w:sz="4" w:space="0" w:color="auto"/>
              <w:left w:val="single" w:sz="8" w:space="0" w:color="auto"/>
              <w:bottom w:val="single" w:sz="4" w:space="0" w:color="auto"/>
              <w:right w:val="single" w:sz="8" w:space="0" w:color="auto"/>
            </w:tcBorders>
            <w:shd w:val="clear" w:color="auto" w:fill="auto"/>
            <w:vAlign w:val="bottom"/>
          </w:tcPr>
          <w:p w14:paraId="78C2BC97"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4.7%</w:t>
            </w:r>
          </w:p>
        </w:tc>
        <w:tc>
          <w:tcPr>
            <w:tcW w:w="720" w:type="dxa"/>
            <w:tcBorders>
              <w:top w:val="single" w:sz="4" w:space="0" w:color="auto"/>
              <w:left w:val="nil"/>
              <w:bottom w:val="single" w:sz="4" w:space="0" w:color="auto"/>
              <w:right w:val="nil"/>
            </w:tcBorders>
            <w:shd w:val="clear" w:color="auto" w:fill="auto"/>
            <w:vAlign w:val="bottom"/>
          </w:tcPr>
          <w:p w14:paraId="61C9E989"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5.3%</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1A111034"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6.0%</w:t>
            </w:r>
          </w:p>
        </w:tc>
        <w:tc>
          <w:tcPr>
            <w:tcW w:w="810" w:type="dxa"/>
            <w:tcBorders>
              <w:top w:val="single" w:sz="4" w:space="0" w:color="auto"/>
              <w:left w:val="nil"/>
              <w:bottom w:val="single" w:sz="4" w:space="0" w:color="auto"/>
              <w:right w:val="nil"/>
            </w:tcBorders>
            <w:shd w:val="clear" w:color="auto" w:fill="auto"/>
            <w:vAlign w:val="bottom"/>
          </w:tcPr>
          <w:p w14:paraId="1BA74FC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6.2%</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7CACDB5C"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6.9%</w:t>
            </w:r>
          </w:p>
        </w:tc>
        <w:tc>
          <w:tcPr>
            <w:tcW w:w="810" w:type="dxa"/>
            <w:tcBorders>
              <w:top w:val="single" w:sz="4" w:space="0" w:color="auto"/>
              <w:left w:val="nil"/>
              <w:bottom w:val="single" w:sz="4" w:space="0" w:color="auto"/>
              <w:right w:val="nil"/>
            </w:tcBorders>
            <w:shd w:val="clear" w:color="auto" w:fill="auto"/>
            <w:vAlign w:val="bottom"/>
          </w:tcPr>
          <w:p w14:paraId="0E68569B"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7.8%</w:t>
            </w:r>
          </w:p>
        </w:tc>
        <w:tc>
          <w:tcPr>
            <w:tcW w:w="810" w:type="dxa"/>
            <w:tcBorders>
              <w:top w:val="single" w:sz="4" w:space="0" w:color="auto"/>
              <w:left w:val="single" w:sz="8" w:space="0" w:color="auto"/>
              <w:bottom w:val="single" w:sz="4" w:space="0" w:color="auto"/>
              <w:right w:val="single" w:sz="8" w:space="0" w:color="auto"/>
            </w:tcBorders>
            <w:shd w:val="clear" w:color="auto" w:fill="auto"/>
            <w:vAlign w:val="bottom"/>
          </w:tcPr>
          <w:p w14:paraId="53CF274A"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7.5%</w:t>
            </w:r>
          </w:p>
        </w:tc>
        <w:tc>
          <w:tcPr>
            <w:tcW w:w="810" w:type="dxa"/>
            <w:tcBorders>
              <w:top w:val="single" w:sz="4" w:space="0" w:color="auto"/>
              <w:left w:val="nil"/>
              <w:bottom w:val="single" w:sz="4" w:space="0" w:color="auto"/>
              <w:right w:val="nil"/>
            </w:tcBorders>
            <w:shd w:val="clear" w:color="auto" w:fill="auto"/>
            <w:vAlign w:val="bottom"/>
          </w:tcPr>
          <w:p w14:paraId="4D231773"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7.2%</w:t>
            </w:r>
          </w:p>
        </w:tc>
        <w:tc>
          <w:tcPr>
            <w:tcW w:w="900" w:type="dxa"/>
            <w:tcBorders>
              <w:top w:val="single" w:sz="4" w:space="0" w:color="auto"/>
              <w:left w:val="single" w:sz="8" w:space="0" w:color="auto"/>
              <w:bottom w:val="single" w:sz="4" w:space="0" w:color="auto"/>
              <w:right w:val="single" w:sz="8" w:space="0" w:color="auto"/>
            </w:tcBorders>
            <w:shd w:val="clear" w:color="auto" w:fill="auto"/>
            <w:vAlign w:val="bottom"/>
          </w:tcPr>
          <w:p w14:paraId="56478140" w14:textId="77777777" w:rsidR="001A2C7B" w:rsidRDefault="00254474">
            <w:pPr>
              <w:spacing w:after="0" w:line="240" w:lineRule="auto"/>
              <w:rPr>
                <w:rFonts w:ascii="Times New Roman" w:hAnsi="Times New Roman" w:cs="Times New Roman"/>
                <w:sz w:val="24"/>
                <w:szCs w:val="24"/>
              </w:rPr>
            </w:pPr>
            <w:r>
              <w:rPr>
                <w:rFonts w:ascii="Times New Roman" w:hAnsi="Times New Roman" w:cs="Times New Roman"/>
                <w:sz w:val="24"/>
                <w:szCs w:val="24"/>
              </w:rPr>
              <w:t>8.6%</w:t>
            </w:r>
          </w:p>
        </w:tc>
      </w:tr>
    </w:tbl>
    <w:p w14:paraId="0F0272A9" w14:textId="77777777" w:rsidR="001A2C7B" w:rsidRDefault="00254474">
      <w:pPr>
        <w:spacing w:before="24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4.13 Return on Assets for the period 2010 to 2020</w:t>
      </w:r>
    </w:p>
    <w:p w14:paraId="6BF56BB3" w14:textId="77777777" w:rsidR="001A2C7B" w:rsidRDefault="00254474">
      <w:pPr>
        <w:pStyle w:val="Heading3"/>
        <w:spacing w:afterLines="100" w:line="260" w:lineRule="auto"/>
      </w:pPr>
      <w:bookmarkStart w:id="112" w:name="_Toc77622226"/>
      <w:r>
        <w:t xml:space="preserve">4.5.8 Summary and </w:t>
      </w:r>
      <w:r>
        <w:rPr>
          <w:lang w:val="en-US"/>
        </w:rPr>
        <w:t>O</w:t>
      </w:r>
      <w:proofErr w:type="spellStart"/>
      <w:r>
        <w:t>utlook</w:t>
      </w:r>
      <w:bookmarkEnd w:id="112"/>
      <w:proofErr w:type="spellEnd"/>
      <w:r>
        <w:t xml:space="preserve"> </w:t>
      </w:r>
    </w:p>
    <w:p w14:paraId="4131959B" w14:textId="77777777" w:rsidR="001A2C7B" w:rsidRDefault="00254474">
      <w:pPr>
        <w:spacing w:before="240"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consolidated financial statements for the Teelucksingh Group present a financially viable Group with notable consistencies over the period considered for this study. Among the financial performance measures examined, the following were noted:</w:t>
      </w:r>
    </w:p>
    <w:p w14:paraId="26454496"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Annual </w:t>
      </w:r>
      <w:r>
        <w:rPr>
          <w:rFonts w:ascii="Times New Roman" w:eastAsia="Times New Roman" w:hAnsi="Times New Roman" w:cs="Times New Roman"/>
          <w:sz w:val="24"/>
          <w:szCs w:val="24"/>
          <w:lang w:val="en-US"/>
        </w:rPr>
        <w:t>g</w:t>
      </w:r>
      <w:proofErr w:type="spellStart"/>
      <w:r>
        <w:rPr>
          <w:rFonts w:ascii="Times New Roman" w:eastAsia="Times New Roman" w:hAnsi="Times New Roman" w:cs="Times New Roman"/>
          <w:sz w:val="24"/>
          <w:szCs w:val="24"/>
        </w:rPr>
        <w:t>rowth</w:t>
      </w:r>
      <w:proofErr w:type="spellEnd"/>
      <w:r>
        <w:rPr>
          <w:rFonts w:ascii="Times New Roman" w:eastAsia="Times New Roman" w:hAnsi="Times New Roman" w:cs="Times New Roman"/>
          <w:sz w:val="24"/>
          <w:szCs w:val="24"/>
        </w:rPr>
        <w:t xml:space="preserve"> in Revenue with highest </w:t>
      </w:r>
      <w:r>
        <w:rPr>
          <w:rFonts w:ascii="Times New Roman" w:eastAsia="Times New Roman" w:hAnsi="Times New Roman" w:cs="Times New Roman"/>
          <w:sz w:val="24"/>
          <w:szCs w:val="24"/>
          <w:lang w:val="en-US"/>
        </w:rPr>
        <w:t>R</w:t>
      </w:r>
      <w:proofErr w:type="spellStart"/>
      <w:r>
        <w:rPr>
          <w:rFonts w:ascii="Times New Roman" w:eastAsia="Times New Roman" w:hAnsi="Times New Roman" w:cs="Times New Roman"/>
          <w:sz w:val="24"/>
          <w:szCs w:val="24"/>
        </w:rPr>
        <w:t>evenue</w:t>
      </w:r>
      <w:proofErr w:type="spellEnd"/>
      <w:r>
        <w:rPr>
          <w:rFonts w:ascii="Times New Roman" w:eastAsia="Times New Roman" w:hAnsi="Times New Roman" w:cs="Times New Roman"/>
          <w:sz w:val="24"/>
          <w:szCs w:val="24"/>
        </w:rPr>
        <w:t xml:space="preserve"> being earned in 2020</w:t>
      </w:r>
      <w:r>
        <w:rPr>
          <w:rFonts w:ascii="Times New Roman" w:eastAsia="Times New Roman" w:hAnsi="Times New Roman" w:cs="Times New Roman"/>
          <w:sz w:val="24"/>
          <w:szCs w:val="24"/>
          <w:lang w:val="en-US"/>
        </w:rPr>
        <w:t>.</w:t>
      </w:r>
    </w:p>
    <w:p w14:paraId="4A64E9D6"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Annual growth in Gross </w:t>
      </w:r>
      <w:r>
        <w:rPr>
          <w:rFonts w:ascii="Times New Roman" w:eastAsia="Times New Roman" w:hAnsi="Times New Roman" w:cs="Times New Roman"/>
          <w:sz w:val="24"/>
          <w:szCs w:val="24"/>
          <w:lang w:val="en-US"/>
        </w:rPr>
        <w:t>P</w:t>
      </w:r>
      <w:proofErr w:type="spellStart"/>
      <w:r>
        <w:rPr>
          <w:rFonts w:ascii="Times New Roman" w:eastAsia="Times New Roman" w:hAnsi="Times New Roman" w:cs="Times New Roman"/>
          <w:sz w:val="24"/>
          <w:szCs w:val="24"/>
        </w:rPr>
        <w:t>rofit</w:t>
      </w:r>
      <w:proofErr w:type="spellEnd"/>
      <w:r>
        <w:rPr>
          <w:rFonts w:ascii="Times New Roman" w:eastAsia="Times New Roman" w:hAnsi="Times New Roman" w:cs="Times New Roman"/>
          <w:sz w:val="24"/>
          <w:szCs w:val="24"/>
        </w:rPr>
        <w:t xml:space="preserve"> with highest Growth Profit being recognized in 2020</w:t>
      </w:r>
      <w:r>
        <w:rPr>
          <w:rFonts w:ascii="Times New Roman" w:eastAsia="Times New Roman" w:hAnsi="Times New Roman" w:cs="Times New Roman"/>
          <w:sz w:val="24"/>
          <w:szCs w:val="24"/>
          <w:lang w:val="en-US"/>
        </w:rPr>
        <w:t>.</w:t>
      </w:r>
    </w:p>
    <w:p w14:paraId="1C6B8B30"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Annual </w:t>
      </w:r>
      <w:r>
        <w:rPr>
          <w:rFonts w:ascii="Times New Roman" w:eastAsia="Times New Roman" w:hAnsi="Times New Roman" w:cs="Times New Roman"/>
          <w:sz w:val="24"/>
          <w:szCs w:val="24"/>
          <w:lang w:val="en-US"/>
        </w:rPr>
        <w:t>g</w:t>
      </w:r>
      <w:proofErr w:type="spellStart"/>
      <w:r>
        <w:rPr>
          <w:rFonts w:ascii="Times New Roman" w:eastAsia="Times New Roman" w:hAnsi="Times New Roman" w:cs="Times New Roman"/>
          <w:sz w:val="24"/>
          <w:szCs w:val="24"/>
        </w:rPr>
        <w:t>rowth</w:t>
      </w:r>
      <w:proofErr w:type="spellEnd"/>
      <w:r>
        <w:rPr>
          <w:rFonts w:ascii="Times New Roman" w:eastAsia="Times New Roman" w:hAnsi="Times New Roman" w:cs="Times New Roman"/>
          <w:sz w:val="24"/>
          <w:szCs w:val="24"/>
        </w:rPr>
        <w:t xml:space="preserve"> in Net Profit before taxation. The Net Profit % of 2020 was more than twice that of 2010.</w:t>
      </w:r>
    </w:p>
    <w:p w14:paraId="64C77F1C"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Annual growth in Total Assets with a 60% increase in Total Assets since 2010</w:t>
      </w:r>
      <w:r>
        <w:rPr>
          <w:rFonts w:ascii="Times New Roman" w:eastAsia="Times New Roman" w:hAnsi="Times New Roman" w:cs="Times New Roman"/>
          <w:sz w:val="24"/>
          <w:szCs w:val="24"/>
          <w:lang w:val="en-US"/>
        </w:rPr>
        <w:t>.</w:t>
      </w:r>
    </w:p>
    <w:p w14:paraId="54644ABC"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Approximately 55% of Earnings being retained and reinvested in the Group</w:t>
      </w:r>
      <w:r>
        <w:rPr>
          <w:rFonts w:ascii="Times New Roman" w:eastAsia="Times New Roman" w:hAnsi="Times New Roman" w:cs="Times New Roman"/>
          <w:sz w:val="24"/>
          <w:szCs w:val="24"/>
          <w:lang w:val="en-US"/>
        </w:rPr>
        <w:t>.</w:t>
      </w:r>
    </w:p>
    <w:p w14:paraId="2693E7EA"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There is no long-term debt, with additional funding requirements being provided by members of the Founding Family</w:t>
      </w:r>
      <w:r>
        <w:rPr>
          <w:rFonts w:ascii="Times New Roman" w:eastAsia="Times New Roman" w:hAnsi="Times New Roman" w:cs="Times New Roman"/>
          <w:sz w:val="24"/>
          <w:szCs w:val="24"/>
          <w:lang w:val="en-US"/>
        </w:rPr>
        <w:t>.</w:t>
      </w:r>
    </w:p>
    <w:p w14:paraId="1334B8C7"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r>
        <w:rPr>
          <w:rFonts w:ascii="Times New Roman" w:eastAsia="Times New Roman" w:hAnsi="Times New Roman" w:cs="Times New Roman"/>
          <w:sz w:val="24"/>
          <w:szCs w:val="24"/>
          <w:lang w:val="en-US"/>
        </w:rPr>
        <w:t>c</w:t>
      </w:r>
      <w:proofErr w:type="spellStart"/>
      <w:r>
        <w:rPr>
          <w:rFonts w:ascii="Times New Roman" w:eastAsia="Times New Roman" w:hAnsi="Times New Roman" w:cs="Times New Roman"/>
          <w:sz w:val="24"/>
          <w:szCs w:val="24"/>
        </w:rPr>
        <w:t>ompany</w:t>
      </w:r>
      <w:proofErr w:type="spellEnd"/>
      <w:r>
        <w:rPr>
          <w:rFonts w:ascii="Times New Roman" w:eastAsia="Times New Roman" w:hAnsi="Times New Roman" w:cs="Times New Roman"/>
          <w:sz w:val="24"/>
          <w:szCs w:val="24"/>
        </w:rPr>
        <w:t xml:space="preserve"> is maintaining a high </w:t>
      </w:r>
      <w:r>
        <w:rPr>
          <w:rFonts w:ascii="Times New Roman" w:eastAsia="Times New Roman" w:hAnsi="Times New Roman" w:cs="Times New Roman"/>
          <w:sz w:val="24"/>
          <w:szCs w:val="24"/>
          <w:lang w:val="en-US"/>
        </w:rPr>
        <w:t>l</w:t>
      </w:r>
      <w:proofErr w:type="spellStart"/>
      <w:r>
        <w:rPr>
          <w:rFonts w:ascii="Times New Roman" w:eastAsia="Times New Roman" w:hAnsi="Times New Roman" w:cs="Times New Roman"/>
          <w:sz w:val="24"/>
          <w:szCs w:val="24"/>
        </w:rPr>
        <w:t>iquidity</w:t>
      </w:r>
      <w:proofErr w:type="spellEnd"/>
      <w:r>
        <w:rPr>
          <w:rFonts w:ascii="Times New Roman" w:eastAsia="Times New Roman" w:hAnsi="Times New Roman" w:cs="Times New Roman"/>
          <w:sz w:val="24"/>
          <w:szCs w:val="24"/>
        </w:rPr>
        <w:t xml:space="preserve"> position with Current Assets exceeding Current Liabilities by more than six times.</w:t>
      </w:r>
    </w:p>
    <w:p w14:paraId="68A169AE"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Company retains more than half of its annual earnings for reinvestment into the Group</w:t>
      </w:r>
      <w:r>
        <w:rPr>
          <w:rFonts w:ascii="Times New Roman" w:eastAsia="Times New Roman" w:hAnsi="Times New Roman" w:cs="Times New Roman"/>
          <w:sz w:val="24"/>
          <w:szCs w:val="24"/>
          <w:lang w:val="en-US"/>
        </w:rPr>
        <w:t>.</w:t>
      </w:r>
    </w:p>
    <w:p w14:paraId="13602BAE" w14:textId="77777777" w:rsidR="001A2C7B" w:rsidRDefault="00254474">
      <w:pPr>
        <w:numPr>
          <w:ilvl w:val="0"/>
          <w:numId w:val="40"/>
        </w:numPr>
        <w:spacing w:after="0" w:line="480" w:lineRule="auto"/>
        <w:ind w:left="714" w:hanging="357"/>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 improving </w:t>
      </w:r>
      <w:r>
        <w:rPr>
          <w:rFonts w:ascii="Times New Roman" w:eastAsia="Times New Roman" w:hAnsi="Times New Roman" w:cs="Times New Roman"/>
          <w:sz w:val="24"/>
          <w:szCs w:val="24"/>
          <w:lang w:val="en-US"/>
        </w:rPr>
        <w:t>R</w:t>
      </w:r>
      <w:r>
        <w:rPr>
          <w:rFonts w:ascii="Times New Roman" w:eastAsia="Times New Roman" w:hAnsi="Times New Roman" w:cs="Times New Roman"/>
          <w:sz w:val="24"/>
          <w:szCs w:val="24"/>
        </w:rPr>
        <w:t xml:space="preserve">ate of </w:t>
      </w:r>
      <w:r>
        <w:rPr>
          <w:rFonts w:ascii="Times New Roman" w:eastAsia="Times New Roman" w:hAnsi="Times New Roman" w:cs="Times New Roman"/>
          <w:sz w:val="24"/>
          <w:szCs w:val="24"/>
          <w:lang w:val="en-US"/>
        </w:rPr>
        <w:t>R</w:t>
      </w:r>
      <w:proofErr w:type="spellStart"/>
      <w:r>
        <w:rPr>
          <w:rFonts w:ascii="Times New Roman" w:eastAsia="Times New Roman" w:hAnsi="Times New Roman" w:cs="Times New Roman"/>
          <w:sz w:val="24"/>
          <w:szCs w:val="24"/>
        </w:rPr>
        <w:t>eturn</w:t>
      </w:r>
      <w:proofErr w:type="spellEnd"/>
      <w:r>
        <w:rPr>
          <w:rFonts w:ascii="Times New Roman" w:eastAsia="Times New Roman" w:hAnsi="Times New Roman" w:cs="Times New Roman"/>
          <w:sz w:val="24"/>
          <w:szCs w:val="24"/>
        </w:rPr>
        <w:t xml:space="preserve"> on Assets, with approximately 9% realized in 2020.</w:t>
      </w:r>
    </w:p>
    <w:p w14:paraId="6B78622A"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financial data collected above positions the Teelucksingh family business on a growth path and the exposure to growth appears to have also influenced employees. Table AF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17 to 20 make known that all Family Members and Managers of the family firm anticipate future growth/expansion of the Company. AF </w:t>
      </w:r>
      <w:r>
        <w:rPr>
          <w:rFonts w:ascii="Times New Roman" w:hAnsi="Times New Roman" w:cs="Times New Roman"/>
          <w:sz w:val="24"/>
          <w:szCs w:val="24"/>
          <w:lang w:val="en-US"/>
        </w:rPr>
        <w:t>R</w:t>
      </w:r>
      <w:r>
        <w:rPr>
          <w:rFonts w:ascii="Times New Roman" w:hAnsi="Times New Roman" w:cs="Times New Roman"/>
          <w:sz w:val="24"/>
          <w:szCs w:val="24"/>
        </w:rPr>
        <w:t xml:space="preserve">ow 16 emphasizes that all the future </w:t>
      </w:r>
      <w:r>
        <w:rPr>
          <w:rFonts w:ascii="Times New Roman" w:hAnsi="Times New Roman" w:cs="Times New Roman"/>
          <w:sz w:val="24"/>
          <w:szCs w:val="24"/>
        </w:rPr>
        <w:lastRenderedPageBreak/>
        <w:t xml:space="preserve">growth of the business will be financed through retained earnings as AF </w:t>
      </w:r>
      <w:r>
        <w:rPr>
          <w:rFonts w:ascii="Times New Roman" w:hAnsi="Times New Roman" w:cs="Times New Roman"/>
          <w:sz w:val="24"/>
          <w:szCs w:val="24"/>
          <w:lang w:val="en-US"/>
        </w:rPr>
        <w:t>R</w:t>
      </w:r>
      <w:r>
        <w:rPr>
          <w:rFonts w:ascii="Times New Roman" w:hAnsi="Times New Roman" w:cs="Times New Roman"/>
          <w:sz w:val="24"/>
          <w:szCs w:val="24"/>
        </w:rPr>
        <w:t>ow 49 reveals there is a conscious decision among family members not to utilize external debt financing</w:t>
      </w:r>
      <w:r>
        <w:rPr>
          <w:rFonts w:ascii="Times New Roman" w:hAnsi="Times New Roman" w:cs="Times New Roman"/>
          <w:sz w:val="24"/>
          <w:szCs w:val="24"/>
          <w:lang w:val="en-US"/>
        </w:rPr>
        <w:t>,</w:t>
      </w:r>
      <w:r>
        <w:rPr>
          <w:rFonts w:ascii="Times New Roman" w:hAnsi="Times New Roman" w:cs="Times New Roman"/>
          <w:sz w:val="24"/>
          <w:szCs w:val="24"/>
        </w:rPr>
        <w:t xml:space="preserve"> as </w:t>
      </w:r>
      <w:r>
        <w:rPr>
          <w:rFonts w:ascii="Times New Roman" w:hAnsi="Times New Roman" w:cs="Times New Roman"/>
          <w:sz w:val="24"/>
          <w:szCs w:val="24"/>
          <w:lang w:val="en-US"/>
        </w:rPr>
        <w:t>reported earlier</w:t>
      </w:r>
      <w:r>
        <w:rPr>
          <w:rFonts w:ascii="Times New Roman" w:hAnsi="Times New Roman" w:cs="Times New Roman"/>
          <w:sz w:val="24"/>
          <w:szCs w:val="24"/>
        </w:rPr>
        <w:t xml:space="preserve"> with </w:t>
      </w:r>
      <w:r>
        <w:rPr>
          <w:rFonts w:ascii="Times New Roman" w:hAnsi="Times New Roman" w:cs="Times New Roman"/>
          <w:sz w:val="24"/>
          <w:szCs w:val="24"/>
          <w:lang w:val="en-US"/>
        </w:rPr>
        <w:t>T</w:t>
      </w:r>
      <w:proofErr w:type="spellStart"/>
      <w:r>
        <w:rPr>
          <w:rFonts w:ascii="Times New Roman" w:hAnsi="Times New Roman" w:cs="Times New Roman"/>
          <w:sz w:val="24"/>
          <w:szCs w:val="24"/>
        </w:rPr>
        <w:t>otal</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D</w:t>
      </w:r>
      <w:proofErr w:type="spellStart"/>
      <w:r>
        <w:rPr>
          <w:rFonts w:ascii="Times New Roman" w:hAnsi="Times New Roman" w:cs="Times New Roman"/>
          <w:sz w:val="24"/>
          <w:szCs w:val="24"/>
        </w:rPr>
        <w:t>ebt</w:t>
      </w:r>
      <w:proofErr w:type="spellEnd"/>
      <w:r>
        <w:rPr>
          <w:rFonts w:ascii="Times New Roman" w:hAnsi="Times New Roman" w:cs="Times New Roman"/>
          <w:sz w:val="24"/>
          <w:szCs w:val="24"/>
        </w:rPr>
        <w:t xml:space="preserve">. AF </w:t>
      </w:r>
      <w:r>
        <w:rPr>
          <w:rFonts w:ascii="Times New Roman" w:hAnsi="Times New Roman" w:cs="Times New Roman"/>
          <w:sz w:val="24"/>
          <w:szCs w:val="24"/>
          <w:lang w:val="en-US"/>
        </w:rPr>
        <w:t>R</w:t>
      </w:r>
      <w:r>
        <w:rPr>
          <w:rFonts w:ascii="Times New Roman" w:hAnsi="Times New Roman" w:cs="Times New Roman"/>
          <w:sz w:val="24"/>
          <w:szCs w:val="24"/>
        </w:rPr>
        <w:t>ow 18 communicates that each founding family member presented their own vision for future growth and expansion but there appears to be an underlying direction that the expansion would be in the form of an expanding product line and real estate investments, markets and industries within which the firm currently operates</w:t>
      </w:r>
      <w:r>
        <w:rPr>
          <w:rFonts w:ascii="Times New Roman" w:hAnsi="Times New Roman" w:cs="Times New Roman"/>
          <w:sz w:val="24"/>
          <w:szCs w:val="24"/>
          <w:lang w:val="en-US"/>
        </w:rPr>
        <w:t xml:space="preserve">, as presented </w:t>
      </w:r>
      <w:r>
        <w:rPr>
          <w:rFonts w:ascii="Times New Roman" w:hAnsi="Times New Roman" w:cs="Times New Roman"/>
          <w:sz w:val="24"/>
          <w:szCs w:val="24"/>
        </w:rPr>
        <w:t>earlier.</w:t>
      </w:r>
    </w:p>
    <w:p w14:paraId="045AC8B1" w14:textId="77777777" w:rsidR="001A2C7B" w:rsidRDefault="00254474">
      <w:pPr>
        <w:spacing w:before="240"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Challenges should always be considered when planning ahead. AF </w:t>
      </w:r>
      <w:r>
        <w:rPr>
          <w:rFonts w:ascii="Times New Roman" w:hAnsi="Times New Roman" w:cs="Times New Roman"/>
          <w:sz w:val="24"/>
          <w:szCs w:val="24"/>
          <w:lang w:val="en-US"/>
        </w:rPr>
        <w:t>R</w:t>
      </w:r>
      <w:r>
        <w:rPr>
          <w:rFonts w:ascii="Times New Roman" w:hAnsi="Times New Roman" w:cs="Times New Roman"/>
          <w:sz w:val="24"/>
          <w:szCs w:val="24"/>
        </w:rPr>
        <w:t xml:space="preserve">ow 20 highlights that both founding family members as well as employees indicate that a challenge to the continued growth of the business would be </w:t>
      </w:r>
      <w:r>
        <w:rPr>
          <w:rFonts w:ascii="Times New Roman" w:hAnsi="Times New Roman" w:cs="Times New Roman"/>
          <w:sz w:val="24"/>
          <w:szCs w:val="24"/>
          <w:lang w:val="en-US"/>
        </w:rPr>
        <w:t xml:space="preserve">attributed to </w:t>
      </w:r>
      <w:r>
        <w:rPr>
          <w:rFonts w:ascii="Times New Roman" w:hAnsi="Times New Roman" w:cs="Times New Roman"/>
          <w:sz w:val="24"/>
          <w:szCs w:val="24"/>
        </w:rPr>
        <w:t xml:space="preserve">a possible decline in sales. This decline was suggested primarily due to two factors: </w:t>
      </w:r>
    </w:p>
    <w:p w14:paraId="29D1E347" w14:textId="77777777" w:rsidR="001A2C7B" w:rsidRDefault="00254474">
      <w:pPr>
        <w:numPr>
          <w:ilvl w:val="0"/>
          <w:numId w:val="41"/>
        </w:numPr>
        <w:spacing w:after="0" w:line="480" w:lineRule="auto"/>
        <w:ind w:left="714" w:hanging="357"/>
        <w:contextualSpacing/>
        <w:jc w:val="both"/>
        <w:rPr>
          <w:rFonts w:ascii="Times New Roman" w:hAnsi="Times New Roman" w:cs="Times New Roman"/>
          <w:sz w:val="24"/>
          <w:szCs w:val="24"/>
        </w:rPr>
      </w:pPr>
      <w:r>
        <w:rPr>
          <w:rFonts w:ascii="Times New Roman" w:hAnsi="Times New Roman" w:cs="Times New Roman"/>
          <w:sz w:val="24"/>
          <w:szCs w:val="24"/>
        </w:rPr>
        <w:t>Decline in the domestic economy of Trinidad and Tobago</w:t>
      </w:r>
    </w:p>
    <w:p w14:paraId="7408DE60" w14:textId="7D316663" w:rsidR="001A2C7B" w:rsidRDefault="00254474">
      <w:pPr>
        <w:numPr>
          <w:ilvl w:val="0"/>
          <w:numId w:val="41"/>
        </w:numPr>
        <w:spacing w:after="0" w:line="480" w:lineRule="auto"/>
        <w:ind w:left="714" w:hanging="357"/>
        <w:contextualSpacing/>
        <w:jc w:val="both"/>
        <w:rPr>
          <w:rFonts w:ascii="Times New Roman" w:hAnsi="Times New Roman" w:cs="Times New Roman"/>
          <w:sz w:val="24"/>
          <w:szCs w:val="24"/>
        </w:rPr>
      </w:pPr>
      <w:r>
        <w:rPr>
          <w:rFonts w:ascii="Times New Roman" w:hAnsi="Times New Roman" w:cs="Times New Roman"/>
          <w:sz w:val="24"/>
          <w:szCs w:val="24"/>
        </w:rPr>
        <w:t>Impact of COVID-19 on sales performance.</w:t>
      </w:r>
    </w:p>
    <w:p w14:paraId="6B31D1A8" w14:textId="77777777" w:rsidR="00AD3851" w:rsidRDefault="00AD3851" w:rsidP="00AD3851">
      <w:pPr>
        <w:spacing w:after="0" w:line="240" w:lineRule="auto"/>
        <w:ind w:left="714"/>
        <w:contextualSpacing/>
        <w:jc w:val="both"/>
        <w:rPr>
          <w:rFonts w:ascii="Times New Roman" w:hAnsi="Times New Roman" w:cs="Times New Roman"/>
          <w:sz w:val="24"/>
          <w:szCs w:val="24"/>
        </w:rPr>
      </w:pPr>
    </w:p>
    <w:p w14:paraId="134802F0" w14:textId="141FA030" w:rsidR="001A2C7B" w:rsidRDefault="00254474" w:rsidP="00AD3851">
      <w:pPr>
        <w:pStyle w:val="Heading2"/>
        <w:spacing w:afterLines="100" w:after="240" w:line="260" w:lineRule="auto"/>
      </w:pPr>
      <w:bookmarkStart w:id="113" w:name="_Toc77622227"/>
      <w:r>
        <w:t>4.6 Human Resources</w:t>
      </w:r>
      <w:bookmarkEnd w:id="113"/>
    </w:p>
    <w:p w14:paraId="1C51061D" w14:textId="77777777" w:rsidR="00AD3851" w:rsidRPr="00AD3851" w:rsidRDefault="00AD3851" w:rsidP="00AD3851">
      <w:pPr>
        <w:spacing w:after="0" w:line="240" w:lineRule="auto"/>
      </w:pPr>
    </w:p>
    <w:p w14:paraId="4CA5609E" w14:textId="77777777" w:rsidR="001A2C7B" w:rsidRDefault="00254474" w:rsidP="00AD3851">
      <w:pPr>
        <w:pStyle w:val="Heading3"/>
        <w:spacing w:before="0" w:afterLines="100" w:line="260" w:lineRule="auto"/>
      </w:pPr>
      <w:bookmarkStart w:id="114" w:name="_Toc77622228"/>
      <w:r>
        <w:t>4.6.1 Employment of Family Members</w:t>
      </w:r>
      <w:bookmarkEnd w:id="114"/>
    </w:p>
    <w:p w14:paraId="7F786669"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founding family provided the initial human resources required to conceptualize and operationalize the family business according to Int. 2 Row 5 and Int. 3 </w:t>
      </w:r>
      <w:r>
        <w:rPr>
          <w:rFonts w:ascii="Times New Roman" w:hAnsi="Times New Roman" w:cs="Times New Roman"/>
          <w:sz w:val="24"/>
          <w:szCs w:val="24"/>
          <w:lang w:val="en-US"/>
        </w:rPr>
        <w:t>R</w:t>
      </w:r>
      <w:r>
        <w:rPr>
          <w:rFonts w:ascii="Times New Roman" w:hAnsi="Times New Roman" w:cs="Times New Roman"/>
          <w:sz w:val="24"/>
          <w:szCs w:val="24"/>
        </w:rPr>
        <w:t xml:space="preserve">ow 5. </w:t>
      </w:r>
    </w:p>
    <w:p w14:paraId="48FDC241"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Int. 1 </w:t>
      </w:r>
      <w:r>
        <w:rPr>
          <w:rFonts w:ascii="Times New Roman" w:hAnsi="Times New Roman" w:cs="Times New Roman"/>
          <w:sz w:val="24"/>
          <w:szCs w:val="24"/>
          <w:lang w:val="en-US"/>
        </w:rPr>
        <w:t>R</w:t>
      </w:r>
      <w:r>
        <w:rPr>
          <w:rFonts w:ascii="Times New Roman" w:hAnsi="Times New Roman" w:cs="Times New Roman"/>
          <w:sz w:val="24"/>
          <w:szCs w:val="24"/>
        </w:rPr>
        <w:t>ow 10 supports that the Family firm did provide employment to the founder’s children when they joined the family business in 2001. It must be noted that according to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 </w:t>
      </w:r>
      <w:r>
        <w:rPr>
          <w:rFonts w:ascii="Times New Roman" w:hAnsi="Times New Roman" w:cs="Times New Roman"/>
          <w:sz w:val="24"/>
          <w:szCs w:val="24"/>
          <w:lang w:val="en-US"/>
        </w:rPr>
        <w:t>R</w:t>
      </w:r>
      <w:r>
        <w:rPr>
          <w:rFonts w:ascii="Times New Roman" w:hAnsi="Times New Roman" w:cs="Times New Roman"/>
          <w:sz w:val="24"/>
          <w:szCs w:val="24"/>
        </w:rPr>
        <w:t xml:space="preserve">ow 57 and Int. 3 </w:t>
      </w:r>
      <w:r>
        <w:rPr>
          <w:rFonts w:ascii="Times New Roman" w:hAnsi="Times New Roman" w:cs="Times New Roman"/>
          <w:sz w:val="24"/>
          <w:szCs w:val="24"/>
          <w:lang w:val="en-US"/>
        </w:rPr>
        <w:t>R</w:t>
      </w:r>
      <w:r>
        <w:rPr>
          <w:rFonts w:ascii="Times New Roman" w:hAnsi="Times New Roman" w:cs="Times New Roman"/>
          <w:sz w:val="24"/>
          <w:szCs w:val="24"/>
        </w:rPr>
        <w:t>ow 12</w:t>
      </w:r>
      <w:r>
        <w:rPr>
          <w:rFonts w:ascii="Times New Roman" w:hAnsi="Times New Roman" w:cs="Times New Roman"/>
          <w:sz w:val="24"/>
          <w:szCs w:val="24"/>
          <w:lang w:val="en-US"/>
        </w:rPr>
        <w:t>,</w:t>
      </w:r>
      <w:r>
        <w:rPr>
          <w:rFonts w:ascii="Times New Roman" w:hAnsi="Times New Roman" w:cs="Times New Roman"/>
          <w:sz w:val="24"/>
          <w:szCs w:val="24"/>
        </w:rPr>
        <w:t xml:space="preserve"> the two founders did not have this as an initial goal when the business commenced.</w:t>
      </w:r>
    </w:p>
    <w:p w14:paraId="4A12180C" w14:textId="40A2F0C5"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While the founder’s children were afforded employment within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all members of the founding family were against hiring of relatives (outside of the immediate founding family) in any capacity. Hiring of staff is restricted to persons with no family relations. According to Int. 2 </w:t>
      </w:r>
      <w:r>
        <w:rPr>
          <w:rFonts w:ascii="Times New Roman" w:hAnsi="Times New Roman" w:cs="Times New Roman"/>
          <w:sz w:val="24"/>
          <w:szCs w:val="24"/>
          <w:lang w:val="en-US"/>
        </w:rPr>
        <w:t>R</w:t>
      </w:r>
      <w:r>
        <w:rPr>
          <w:rFonts w:ascii="Times New Roman" w:hAnsi="Times New Roman" w:cs="Times New Roman"/>
          <w:sz w:val="24"/>
          <w:szCs w:val="24"/>
        </w:rPr>
        <w:t xml:space="preserve">ow 39, this position appears to have emerged from an earlier experience with the </w:t>
      </w:r>
      <w:r>
        <w:rPr>
          <w:rFonts w:ascii="Times New Roman" w:hAnsi="Times New Roman" w:cs="Times New Roman"/>
          <w:sz w:val="24"/>
          <w:szCs w:val="24"/>
          <w:lang w:val="en-US"/>
        </w:rPr>
        <w:t>f</w:t>
      </w:r>
      <w:proofErr w:type="spellStart"/>
      <w:r>
        <w:rPr>
          <w:rFonts w:ascii="Times New Roman" w:hAnsi="Times New Roman" w:cs="Times New Roman"/>
          <w:sz w:val="24"/>
          <w:szCs w:val="24"/>
        </w:rPr>
        <w:t>ounder</w:t>
      </w:r>
      <w:proofErr w:type="spellEnd"/>
      <w:r>
        <w:rPr>
          <w:rFonts w:ascii="Times New Roman" w:hAnsi="Times New Roman" w:cs="Times New Roman"/>
          <w:sz w:val="24"/>
          <w:szCs w:val="24"/>
          <w:lang w:val="en-US"/>
        </w:rPr>
        <w:t xml:space="preserve"> </w:t>
      </w:r>
      <w:r>
        <w:rPr>
          <w:rFonts w:ascii="Times New Roman" w:hAnsi="Times New Roman" w:cs="Times New Roman"/>
          <w:sz w:val="24"/>
          <w:szCs w:val="24"/>
        </w:rPr>
        <w:t xml:space="preserve">– </w:t>
      </w:r>
      <w:proofErr w:type="spellStart"/>
      <w:r>
        <w:rPr>
          <w:rFonts w:ascii="Times New Roman" w:hAnsi="Times New Roman" w:cs="Times New Roman"/>
          <w:sz w:val="24"/>
          <w:szCs w:val="24"/>
        </w:rPr>
        <w:t>Teeluck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Shirkissoon</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 xml:space="preserve"> </w:t>
      </w:r>
      <w:r>
        <w:rPr>
          <w:rFonts w:ascii="Times New Roman" w:hAnsi="Times New Roman" w:cs="Times New Roman"/>
          <w:sz w:val="24"/>
          <w:szCs w:val="24"/>
        </w:rPr>
        <w:t>and his sister.</w:t>
      </w:r>
    </w:p>
    <w:p w14:paraId="3331556F" w14:textId="77777777" w:rsidR="001A2C7B" w:rsidRDefault="00254474">
      <w:pPr>
        <w:pStyle w:val="Heading3"/>
        <w:spacing w:afterLines="100" w:line="260" w:lineRule="auto"/>
      </w:pPr>
      <w:bookmarkStart w:id="115" w:name="_Toc77622229"/>
      <w:r>
        <w:t>4.6.2 Competencies</w:t>
      </w:r>
      <w:bookmarkEnd w:id="115"/>
    </w:p>
    <w:p w14:paraId="06A74B56"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With respect to the </w:t>
      </w:r>
      <w:r>
        <w:rPr>
          <w:rFonts w:ascii="Times New Roman" w:hAnsi="Times New Roman" w:cs="Times New Roman"/>
          <w:sz w:val="24"/>
          <w:szCs w:val="24"/>
          <w:lang w:val="en-US"/>
        </w:rPr>
        <w:t>f</w:t>
      </w:r>
      <w:proofErr w:type="spellStart"/>
      <w:r>
        <w:rPr>
          <w:rFonts w:ascii="Times New Roman" w:hAnsi="Times New Roman" w:cs="Times New Roman"/>
          <w:sz w:val="24"/>
          <w:szCs w:val="24"/>
        </w:rPr>
        <w:t>ounder’s</w:t>
      </w:r>
      <w:proofErr w:type="spellEnd"/>
      <w:r>
        <w:rPr>
          <w:rFonts w:ascii="Times New Roman" w:hAnsi="Times New Roman" w:cs="Times New Roman"/>
          <w:sz w:val="24"/>
          <w:szCs w:val="24"/>
        </w:rPr>
        <w:t xml:space="preserve"> children, both founders placed a high level of importance on educating their children before </w:t>
      </w:r>
      <w:r>
        <w:rPr>
          <w:rFonts w:ascii="Times New Roman" w:hAnsi="Times New Roman" w:cs="Times New Roman"/>
          <w:sz w:val="24"/>
          <w:szCs w:val="24"/>
          <w:lang w:val="en-US"/>
        </w:rPr>
        <w:t xml:space="preserve">having them </w:t>
      </w:r>
      <w:r>
        <w:rPr>
          <w:rFonts w:ascii="Times New Roman" w:hAnsi="Times New Roman" w:cs="Times New Roman"/>
          <w:sz w:val="24"/>
          <w:szCs w:val="24"/>
        </w:rPr>
        <w:t>enter into the family business according to Int</w:t>
      </w:r>
      <w:r>
        <w:rPr>
          <w:rFonts w:ascii="Times New Roman" w:hAnsi="Times New Roman" w:cs="Times New Roman"/>
          <w:sz w:val="24"/>
          <w:szCs w:val="24"/>
          <w:lang w:val="en-US"/>
        </w:rPr>
        <w:t>.</w:t>
      </w:r>
      <w:r>
        <w:rPr>
          <w:rFonts w:ascii="Times New Roman" w:hAnsi="Times New Roman" w:cs="Times New Roman"/>
          <w:sz w:val="24"/>
          <w:szCs w:val="24"/>
        </w:rPr>
        <w:t xml:space="preserve"> 2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58 &amp; 59 and Int. 3 </w:t>
      </w:r>
      <w:r>
        <w:rPr>
          <w:rFonts w:ascii="Times New Roman" w:hAnsi="Times New Roman" w:cs="Times New Roman"/>
          <w:sz w:val="24"/>
          <w:szCs w:val="24"/>
          <w:lang w:val="en-US"/>
        </w:rPr>
        <w:t>R</w:t>
      </w:r>
      <w:r>
        <w:rPr>
          <w:rFonts w:ascii="Times New Roman" w:hAnsi="Times New Roman" w:cs="Times New Roman"/>
          <w:sz w:val="24"/>
          <w:szCs w:val="24"/>
        </w:rPr>
        <w:t xml:space="preserve">ow 12. </w:t>
      </w:r>
    </w:p>
    <w:p w14:paraId="5B01C4B5"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Among the employees external to the family, revenue generation through sales appears to be emphasized</w:t>
      </w:r>
      <w:r>
        <w:rPr>
          <w:rFonts w:ascii="Times New Roman" w:hAnsi="Times New Roman" w:cs="Times New Roman"/>
          <w:sz w:val="24"/>
          <w:szCs w:val="24"/>
          <w:lang w:val="en-US"/>
        </w:rPr>
        <w:t>,</w:t>
      </w:r>
      <w:r>
        <w:rPr>
          <w:rFonts w:ascii="Times New Roman" w:hAnsi="Times New Roman" w:cs="Times New Roman"/>
          <w:sz w:val="24"/>
          <w:szCs w:val="24"/>
        </w:rPr>
        <w:t xml:space="preserve"> as identified in AF </w:t>
      </w:r>
      <w:r>
        <w:rPr>
          <w:rFonts w:ascii="Times New Roman" w:hAnsi="Times New Roman" w:cs="Times New Roman"/>
          <w:sz w:val="24"/>
          <w:szCs w:val="24"/>
          <w:lang w:val="en-US"/>
        </w:rPr>
        <w:t>R</w:t>
      </w:r>
      <w:r>
        <w:rPr>
          <w:rFonts w:ascii="Times New Roman" w:hAnsi="Times New Roman" w:cs="Times New Roman"/>
          <w:sz w:val="24"/>
          <w:szCs w:val="24"/>
        </w:rPr>
        <w:t>ow 27. The selling ability appear</w:t>
      </w:r>
      <w:r>
        <w:rPr>
          <w:rFonts w:ascii="Times New Roman" w:hAnsi="Times New Roman" w:cs="Times New Roman"/>
          <w:sz w:val="24"/>
          <w:szCs w:val="24"/>
          <w:lang w:val="en-US"/>
        </w:rPr>
        <w:t>s</w:t>
      </w:r>
      <w:r>
        <w:rPr>
          <w:rFonts w:ascii="Times New Roman" w:hAnsi="Times New Roman" w:cs="Times New Roman"/>
          <w:sz w:val="24"/>
          <w:szCs w:val="24"/>
        </w:rPr>
        <w:t xml:space="preserve"> to be a required competence of employees being hired. This remains consistent with the goal of revenue generation as shown in AF </w:t>
      </w:r>
      <w:r>
        <w:rPr>
          <w:rFonts w:ascii="Times New Roman" w:hAnsi="Times New Roman" w:cs="Times New Roman"/>
          <w:sz w:val="24"/>
          <w:szCs w:val="24"/>
          <w:lang w:val="en-US"/>
        </w:rPr>
        <w:t>R</w:t>
      </w:r>
      <w:r>
        <w:rPr>
          <w:rFonts w:ascii="Times New Roman" w:hAnsi="Times New Roman" w:cs="Times New Roman"/>
          <w:sz w:val="24"/>
          <w:szCs w:val="24"/>
        </w:rPr>
        <w:t>ow 12.</w:t>
      </w:r>
    </w:p>
    <w:p w14:paraId="6DE442D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Data collected also reveals that ‘honesty’ along with ‘customer service</w:t>
      </w:r>
      <w:r>
        <w:rPr>
          <w:rFonts w:ascii="Times New Roman" w:hAnsi="Times New Roman" w:cs="Times New Roman"/>
          <w:sz w:val="24"/>
          <w:szCs w:val="24"/>
          <w:lang w:val="en-US"/>
        </w:rPr>
        <w:t>’</w:t>
      </w:r>
      <w:r>
        <w:rPr>
          <w:rFonts w:ascii="Times New Roman" w:hAnsi="Times New Roman" w:cs="Times New Roman"/>
          <w:sz w:val="24"/>
          <w:szCs w:val="24"/>
        </w:rPr>
        <w:t xml:space="preserve"> are competencies which the founding family members regard as critical to the family firm success as revealed in AF Row 29.</w:t>
      </w:r>
    </w:p>
    <w:p w14:paraId="68E64D29" w14:textId="77777777" w:rsidR="001A2C7B" w:rsidRDefault="00254474">
      <w:pPr>
        <w:pStyle w:val="Heading3"/>
        <w:spacing w:afterLines="100" w:line="260" w:lineRule="auto"/>
      </w:pPr>
      <w:bookmarkStart w:id="116" w:name="_Toc77622230"/>
      <w:r>
        <w:t>4.6.3 External Managers</w:t>
      </w:r>
      <w:bookmarkEnd w:id="116"/>
    </w:p>
    <w:p w14:paraId="662B0A50"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founders of the company – Mr. And Mrs. Shirkissoon –</w:t>
      </w:r>
      <w:r>
        <w:rPr>
          <w:rFonts w:ascii="Times New Roman" w:hAnsi="Times New Roman" w:cs="Times New Roman"/>
          <w:sz w:val="24"/>
          <w:szCs w:val="24"/>
          <w:lang w:val="en-US"/>
        </w:rPr>
        <w:t xml:space="preserve"> </w:t>
      </w:r>
      <w:r>
        <w:rPr>
          <w:rFonts w:ascii="Times New Roman" w:hAnsi="Times New Roman" w:cs="Times New Roman"/>
          <w:sz w:val="24"/>
          <w:szCs w:val="24"/>
        </w:rPr>
        <w:t>managed the business until their children entered into the family business in 2001</w:t>
      </w:r>
      <w:r>
        <w:rPr>
          <w:rFonts w:ascii="Times New Roman" w:hAnsi="Times New Roman" w:cs="Times New Roman"/>
          <w:sz w:val="24"/>
          <w:szCs w:val="24"/>
          <w:lang w:val="en-US"/>
        </w:rPr>
        <w:t>,</w:t>
      </w:r>
      <w:r>
        <w:rPr>
          <w:rFonts w:ascii="Times New Roman" w:hAnsi="Times New Roman" w:cs="Times New Roman"/>
          <w:sz w:val="24"/>
          <w:szCs w:val="24"/>
        </w:rPr>
        <w:t xml:space="preserve"> according to Int</w:t>
      </w:r>
      <w:r>
        <w:rPr>
          <w:rFonts w:ascii="Times New Roman" w:hAnsi="Times New Roman" w:cs="Times New Roman"/>
          <w:sz w:val="24"/>
          <w:szCs w:val="24"/>
          <w:lang w:val="en-US"/>
        </w:rPr>
        <w:t>.</w:t>
      </w:r>
      <w:r>
        <w:rPr>
          <w:rFonts w:ascii="Times New Roman" w:hAnsi="Times New Roman" w:cs="Times New Roman"/>
          <w:sz w:val="24"/>
          <w:szCs w:val="24"/>
        </w:rPr>
        <w:t xml:space="preserve"> 1 Row 10. Expansion of additional retail outlets did not occur until the second generation entered into the business</w:t>
      </w:r>
      <w:r>
        <w:rPr>
          <w:rFonts w:ascii="Times New Roman" w:hAnsi="Times New Roman" w:cs="Times New Roman"/>
          <w:sz w:val="24"/>
          <w:szCs w:val="24"/>
          <w:lang w:val="en-US"/>
        </w:rPr>
        <w:t>,</w:t>
      </w:r>
      <w:r>
        <w:rPr>
          <w:rFonts w:ascii="Times New Roman" w:hAnsi="Times New Roman" w:cs="Times New Roman"/>
          <w:sz w:val="24"/>
          <w:szCs w:val="24"/>
        </w:rPr>
        <w:t xml:space="preserve"> upon completion of tertiary level education.</w:t>
      </w:r>
    </w:p>
    <w:p w14:paraId="1C3798E6"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Int 1. Rows 11 &amp; 12 reveal that the incorporation of Trinkets Limited in 2002 provided employment for Ms. Tricia Shirkissoon. The establishment of </w:t>
      </w:r>
      <w:r>
        <w:rPr>
          <w:rFonts w:ascii="Times New Roman" w:hAnsi="Times New Roman" w:cs="Times New Roman"/>
          <w:sz w:val="24"/>
          <w:szCs w:val="24"/>
          <w:lang w:val="en-US"/>
        </w:rPr>
        <w:t xml:space="preserve">the second branch of </w:t>
      </w:r>
      <w:r>
        <w:rPr>
          <w:rFonts w:ascii="Times New Roman" w:hAnsi="Times New Roman" w:cs="Times New Roman"/>
          <w:sz w:val="24"/>
          <w:szCs w:val="24"/>
        </w:rPr>
        <w:lastRenderedPageBreak/>
        <w:t xml:space="preserve">Teelucksingh’s Furniture in 2003 provided employment for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At this juncture, all business units were being managed by immediate family members.</w:t>
      </w:r>
    </w:p>
    <w:p w14:paraId="1BF1705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Int</w:t>
      </w:r>
      <w:r>
        <w:rPr>
          <w:rFonts w:ascii="Times New Roman" w:hAnsi="Times New Roman" w:cs="Times New Roman"/>
          <w:sz w:val="24"/>
          <w:szCs w:val="24"/>
          <w:lang w:val="en-US"/>
        </w:rPr>
        <w:t>.</w:t>
      </w:r>
      <w:r>
        <w:rPr>
          <w:rFonts w:ascii="Times New Roman" w:hAnsi="Times New Roman" w:cs="Times New Roman"/>
          <w:sz w:val="24"/>
          <w:szCs w:val="24"/>
        </w:rPr>
        <w:t xml:space="preserve"> 1 Rows 13 &amp;</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14 draw attention to the founders in 2007 recognizing the growth of the family business and the requirement to hire additional resources to manage the growing responsibilities of the business units. </w:t>
      </w:r>
    </w:p>
    <w:p w14:paraId="1870A490"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founder’s son – Mr.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lang w:val="en-US"/>
        </w:rPr>
        <w:t xml:space="preserve"> </w:t>
      </w:r>
      <w:r>
        <w:rPr>
          <w:rFonts w:ascii="Times New Roman" w:hAnsi="Times New Roman" w:cs="Times New Roman"/>
          <w:sz w:val="24"/>
          <w:szCs w:val="24"/>
        </w:rPr>
        <w:t xml:space="preserve">– was transferred back to the main retail facility to commence training for management and eventual leadership of Teelucksingh’s Furniture &amp; General Store, as well as Teelucksingh’s Investments. </w:t>
      </w:r>
    </w:p>
    <w:p w14:paraId="3465D6B2"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This provided a managerial vacancy at the second branch of Teelucksingh’s Furniture. Therefore, an external manager</w:t>
      </w:r>
      <w:r>
        <w:rPr>
          <w:rFonts w:ascii="Times New Roman" w:hAnsi="Times New Roman" w:cs="Times New Roman"/>
          <w:sz w:val="24"/>
          <w:szCs w:val="24"/>
          <w:lang w:val="en-US"/>
        </w:rPr>
        <w:t xml:space="preserve"> </w:t>
      </w:r>
      <w:r>
        <w:rPr>
          <w:rFonts w:ascii="Times New Roman" w:hAnsi="Times New Roman" w:cs="Times New Roman"/>
          <w:sz w:val="24"/>
          <w:szCs w:val="24"/>
        </w:rPr>
        <w:t>– Ms. Jenny Persad – was recruited. This vacancy was internally filled as Ms. Persad began working with the Company in 2004</w:t>
      </w:r>
      <w:r>
        <w:rPr>
          <w:rFonts w:ascii="Times New Roman" w:hAnsi="Times New Roman" w:cs="Times New Roman"/>
          <w:sz w:val="24"/>
          <w:szCs w:val="24"/>
          <w:lang w:val="en-US"/>
        </w:rPr>
        <w:t>,</w:t>
      </w:r>
      <w:r>
        <w:rPr>
          <w:rFonts w:ascii="Times New Roman" w:hAnsi="Times New Roman" w:cs="Times New Roman"/>
          <w:sz w:val="24"/>
          <w:szCs w:val="24"/>
        </w:rPr>
        <w:t xml:space="preserve"> as disclosed in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6 </w:t>
      </w:r>
      <w:r>
        <w:rPr>
          <w:rFonts w:ascii="Times New Roman" w:hAnsi="Times New Roman" w:cs="Times New Roman"/>
          <w:sz w:val="24"/>
          <w:szCs w:val="24"/>
          <w:lang w:val="en-US"/>
        </w:rPr>
        <w:t>R</w:t>
      </w:r>
      <w:r>
        <w:rPr>
          <w:rFonts w:ascii="Times New Roman" w:hAnsi="Times New Roman" w:cs="Times New Roman"/>
          <w:sz w:val="24"/>
          <w:szCs w:val="24"/>
        </w:rPr>
        <w:t>ow</w:t>
      </w:r>
      <w:r>
        <w:rPr>
          <w:rFonts w:ascii="Times New Roman" w:hAnsi="Times New Roman" w:cs="Times New Roman"/>
          <w:sz w:val="24"/>
          <w:szCs w:val="24"/>
          <w:lang w:val="en-US"/>
        </w:rPr>
        <w:t xml:space="preserve"> </w:t>
      </w:r>
      <w:r>
        <w:rPr>
          <w:rFonts w:ascii="Times New Roman" w:hAnsi="Times New Roman" w:cs="Times New Roman"/>
          <w:sz w:val="24"/>
          <w:szCs w:val="24"/>
        </w:rPr>
        <w:t>4. Ms. Persad became the first person to be employed as a manager outside of the family, and remains employed in that capacity.</w:t>
      </w:r>
    </w:p>
    <w:p w14:paraId="41EA2ED9"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Int</w:t>
      </w:r>
      <w:r>
        <w:rPr>
          <w:rFonts w:ascii="Times New Roman" w:hAnsi="Times New Roman" w:cs="Times New Roman"/>
          <w:sz w:val="24"/>
          <w:szCs w:val="24"/>
          <w:lang w:val="en-US"/>
        </w:rPr>
        <w:t>.</w:t>
      </w:r>
      <w:r>
        <w:rPr>
          <w:rFonts w:ascii="Times New Roman" w:hAnsi="Times New Roman" w:cs="Times New Roman"/>
          <w:sz w:val="24"/>
          <w:szCs w:val="24"/>
        </w:rPr>
        <w:t xml:space="preserve"> 8 Row 4 also reports the employment of a second manager – Ms. Sharada Hosein – to manage and oversee the daily operations of Teelucksingh’s Furnishings. </w:t>
      </w:r>
    </w:p>
    <w:p w14:paraId="50141FE9" w14:textId="57887ACD"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Second</w:t>
      </w:r>
      <w:r>
        <w:rPr>
          <w:rFonts w:ascii="Times New Roman" w:hAnsi="Times New Roman" w:cs="Times New Roman"/>
          <w:sz w:val="24"/>
          <w:szCs w:val="24"/>
          <w:lang w:val="en-US"/>
        </w:rPr>
        <w:t>-</w:t>
      </w:r>
      <w:r>
        <w:rPr>
          <w:rFonts w:ascii="Times New Roman" w:hAnsi="Times New Roman" w:cs="Times New Roman"/>
          <w:sz w:val="24"/>
          <w:szCs w:val="24"/>
        </w:rPr>
        <w:t>generation family members also recognized that there was another limiting factor to growth and expansion with respect to Human Resource</w:t>
      </w:r>
      <w:r>
        <w:rPr>
          <w:rFonts w:ascii="Times New Roman" w:hAnsi="Times New Roman" w:cs="Times New Roman"/>
          <w:sz w:val="24"/>
          <w:szCs w:val="24"/>
          <w:lang w:val="en-US"/>
        </w:rPr>
        <w:t>s</w:t>
      </w:r>
      <w:r>
        <w:rPr>
          <w:rFonts w:ascii="Times New Roman" w:hAnsi="Times New Roman" w:cs="Times New Roman"/>
          <w:sz w:val="24"/>
          <w:szCs w:val="24"/>
        </w:rPr>
        <w:t xml:space="preserve"> as highlighted in AF Row 19, Columns E &amp; F. This would be the requirement of a decentralized management style creating the </w:t>
      </w:r>
      <w:r>
        <w:rPr>
          <w:rFonts w:ascii="Times New Roman" w:hAnsi="Times New Roman" w:cs="Times New Roman"/>
          <w:sz w:val="24"/>
          <w:szCs w:val="24"/>
          <w:lang w:val="en-US"/>
        </w:rPr>
        <w:t xml:space="preserve">need </w:t>
      </w:r>
      <w:r>
        <w:rPr>
          <w:rFonts w:ascii="Times New Roman" w:hAnsi="Times New Roman" w:cs="Times New Roman"/>
          <w:sz w:val="24"/>
          <w:szCs w:val="24"/>
        </w:rPr>
        <w:t>for increased managerial skills and employment of additional managers. Only one founding member</w:t>
      </w:r>
      <w:r>
        <w:rPr>
          <w:rFonts w:ascii="Times New Roman" w:hAnsi="Times New Roman" w:cs="Times New Roman"/>
          <w:sz w:val="24"/>
          <w:szCs w:val="24"/>
          <w:lang w:val="en-US"/>
        </w:rPr>
        <w:t>,</w:t>
      </w:r>
      <w:r>
        <w:rPr>
          <w:rFonts w:ascii="Times New Roman" w:hAnsi="Times New Roman" w:cs="Times New Roman"/>
          <w:sz w:val="24"/>
          <w:szCs w:val="24"/>
        </w:rPr>
        <w:t xml:space="preserve"> according to AR </w:t>
      </w:r>
      <w:r>
        <w:rPr>
          <w:rFonts w:ascii="Times New Roman" w:hAnsi="Times New Roman" w:cs="Times New Roman"/>
          <w:sz w:val="24"/>
          <w:szCs w:val="24"/>
          <w:lang w:val="en-US"/>
        </w:rPr>
        <w:t>R</w:t>
      </w:r>
      <w:r>
        <w:rPr>
          <w:rFonts w:ascii="Times New Roman" w:hAnsi="Times New Roman" w:cs="Times New Roman"/>
          <w:sz w:val="24"/>
          <w:szCs w:val="24"/>
        </w:rPr>
        <w:t>ow 27</w:t>
      </w:r>
      <w:r>
        <w:rPr>
          <w:rFonts w:ascii="Times New Roman" w:hAnsi="Times New Roman" w:cs="Times New Roman"/>
          <w:sz w:val="24"/>
          <w:szCs w:val="24"/>
          <w:lang w:val="en-US"/>
        </w:rPr>
        <w:t>,</w:t>
      </w:r>
      <w:r>
        <w:rPr>
          <w:rFonts w:ascii="Times New Roman" w:hAnsi="Times New Roman" w:cs="Times New Roman"/>
          <w:sz w:val="24"/>
          <w:szCs w:val="24"/>
        </w:rPr>
        <w:t xml:space="preserve"> has indicated that managerial competence is required for the sustainability of the family firm.</w:t>
      </w:r>
    </w:p>
    <w:p w14:paraId="2F1908C2" w14:textId="77777777" w:rsidR="001A2C7B" w:rsidRDefault="00254474">
      <w:pPr>
        <w:pStyle w:val="Heading3"/>
        <w:spacing w:afterLines="100" w:line="260" w:lineRule="auto"/>
      </w:pPr>
      <w:bookmarkStart w:id="117" w:name="_Toc77622231"/>
      <w:r>
        <w:lastRenderedPageBreak/>
        <w:t>4.6.4 Conflict Management</w:t>
      </w:r>
      <w:bookmarkEnd w:id="117"/>
      <w:r>
        <w:t xml:space="preserve"> </w:t>
      </w:r>
    </w:p>
    <w:p w14:paraId="6E71CF85"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Among the Human Resource within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founding family members and employees preferred the use of the word disagreements over conflict as recoded in Int. 4 </w:t>
      </w:r>
      <w:r>
        <w:rPr>
          <w:rFonts w:ascii="Times New Roman" w:hAnsi="Times New Roman" w:cs="Times New Roman"/>
          <w:sz w:val="24"/>
          <w:szCs w:val="24"/>
          <w:lang w:val="en-US"/>
        </w:rPr>
        <w:t>R</w:t>
      </w:r>
      <w:r>
        <w:rPr>
          <w:rFonts w:ascii="Times New Roman" w:hAnsi="Times New Roman" w:cs="Times New Roman"/>
          <w:sz w:val="24"/>
          <w:szCs w:val="24"/>
        </w:rPr>
        <w:t>ow 68 and AF Row 38.</w:t>
      </w:r>
    </w:p>
    <w:p w14:paraId="1F330160"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AF </w:t>
      </w:r>
      <w:r>
        <w:rPr>
          <w:rFonts w:ascii="Times New Roman" w:hAnsi="Times New Roman" w:cs="Times New Roman"/>
          <w:sz w:val="24"/>
          <w:szCs w:val="24"/>
          <w:lang w:val="en-US"/>
        </w:rPr>
        <w:t>R</w:t>
      </w:r>
      <w:r>
        <w:rPr>
          <w:rFonts w:ascii="Times New Roman" w:hAnsi="Times New Roman" w:cs="Times New Roman"/>
          <w:sz w:val="24"/>
          <w:szCs w:val="24"/>
        </w:rPr>
        <w:t>ow 37 points out that among the managers interviewed, there was little or no conflict between them and founding family members. One manager further elaborated that the best interest of the company and the customer will always be served.</w:t>
      </w:r>
    </w:p>
    <w:p w14:paraId="02C8949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With respect to conflict/disagreement among family members, AF </w:t>
      </w:r>
      <w:r>
        <w:rPr>
          <w:rFonts w:ascii="Times New Roman" w:hAnsi="Times New Roman" w:cs="Times New Roman"/>
          <w:sz w:val="24"/>
          <w:szCs w:val="24"/>
          <w:lang w:val="en-US"/>
        </w:rPr>
        <w:t>R</w:t>
      </w:r>
      <w:r>
        <w:rPr>
          <w:rFonts w:ascii="Times New Roman" w:hAnsi="Times New Roman" w:cs="Times New Roman"/>
          <w:sz w:val="24"/>
          <w:szCs w:val="24"/>
        </w:rPr>
        <w:t xml:space="preserve">ow 36 and AF </w:t>
      </w:r>
      <w:r>
        <w:rPr>
          <w:rFonts w:ascii="Times New Roman" w:hAnsi="Times New Roman" w:cs="Times New Roman"/>
          <w:sz w:val="24"/>
          <w:szCs w:val="24"/>
          <w:lang w:val="en-US"/>
        </w:rPr>
        <w:t xml:space="preserve">Row </w:t>
      </w:r>
      <w:r>
        <w:rPr>
          <w:rFonts w:ascii="Times New Roman" w:hAnsi="Times New Roman" w:cs="Times New Roman"/>
          <w:sz w:val="24"/>
          <w:szCs w:val="24"/>
        </w:rPr>
        <w:t>38 highlight that consensus is always sought among family members, even when there has to be an element of compromise. Maximising the benefit to the company is always prioritised.</w:t>
      </w:r>
    </w:p>
    <w:p w14:paraId="63FA5BF2"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Family members were further probed </w:t>
      </w:r>
      <w:r>
        <w:rPr>
          <w:rFonts w:ascii="Times New Roman" w:hAnsi="Times New Roman" w:cs="Times New Roman"/>
          <w:sz w:val="24"/>
          <w:szCs w:val="24"/>
          <w:lang w:val="en-US"/>
        </w:rPr>
        <w:t>to find out to what extent the family working relationship was affected when there were</w:t>
      </w:r>
      <w:r>
        <w:rPr>
          <w:rFonts w:ascii="Times New Roman" w:hAnsi="Times New Roman" w:cs="Times New Roman"/>
          <w:sz w:val="24"/>
          <w:szCs w:val="24"/>
        </w:rPr>
        <w:t xml:space="preserve"> disagreements or when compromise was sought. It was clear that the personal feelings are set aside for the advancement and growth of the family firm. Int</w:t>
      </w:r>
      <w:r>
        <w:rPr>
          <w:rFonts w:ascii="Times New Roman" w:hAnsi="Times New Roman" w:cs="Times New Roman"/>
          <w:sz w:val="24"/>
          <w:szCs w:val="24"/>
          <w:lang w:val="en-US"/>
        </w:rPr>
        <w:t>.</w:t>
      </w:r>
      <w:r>
        <w:rPr>
          <w:rFonts w:ascii="Times New Roman" w:hAnsi="Times New Roman" w:cs="Times New Roman"/>
          <w:sz w:val="24"/>
          <w:szCs w:val="24"/>
        </w:rPr>
        <w:t xml:space="preserve"> 2 </w:t>
      </w:r>
      <w:r>
        <w:rPr>
          <w:rFonts w:ascii="Times New Roman" w:hAnsi="Times New Roman" w:cs="Times New Roman"/>
          <w:sz w:val="24"/>
          <w:szCs w:val="24"/>
          <w:lang w:val="en-US"/>
        </w:rPr>
        <w:t>R</w:t>
      </w:r>
      <w:r>
        <w:rPr>
          <w:rFonts w:ascii="Times New Roman" w:hAnsi="Times New Roman" w:cs="Times New Roman"/>
          <w:sz w:val="24"/>
          <w:szCs w:val="24"/>
        </w:rPr>
        <w:t>ow 52 emphasizes that respect for the family unit must be maintained.</w:t>
      </w:r>
    </w:p>
    <w:p w14:paraId="16A637FF" w14:textId="77777777" w:rsidR="001A2C7B" w:rsidRDefault="00254474">
      <w:pPr>
        <w:pStyle w:val="Heading3"/>
        <w:spacing w:afterLines="100" w:line="260" w:lineRule="auto"/>
      </w:pPr>
      <w:r>
        <w:t xml:space="preserve"> </w:t>
      </w:r>
      <w:bookmarkStart w:id="118" w:name="_Toc77622232"/>
      <w:r>
        <w:t>4.6.5 Succession</w:t>
      </w:r>
      <w:bookmarkEnd w:id="118"/>
    </w:p>
    <w:p w14:paraId="01BEFD65"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founders of the family business</w:t>
      </w:r>
      <w:r>
        <w:rPr>
          <w:rFonts w:ascii="Times New Roman" w:hAnsi="Times New Roman" w:cs="Times New Roman"/>
          <w:sz w:val="24"/>
          <w:szCs w:val="24"/>
          <w:lang w:val="en-US"/>
        </w:rPr>
        <w:t xml:space="preserve"> </w:t>
      </w:r>
      <w:r>
        <w:rPr>
          <w:rFonts w:ascii="Times New Roman" w:hAnsi="Times New Roman" w:cs="Times New Roman"/>
          <w:sz w:val="24"/>
          <w:szCs w:val="24"/>
        </w:rPr>
        <w:t>– Teeluck and Seeta Shirkissoon</w:t>
      </w:r>
      <w:r>
        <w:rPr>
          <w:rFonts w:ascii="Times New Roman" w:hAnsi="Times New Roman" w:cs="Times New Roman"/>
          <w:sz w:val="24"/>
          <w:szCs w:val="24"/>
          <w:lang w:val="en-US"/>
        </w:rPr>
        <w:t xml:space="preserve"> </w:t>
      </w:r>
      <w:r>
        <w:rPr>
          <w:rFonts w:ascii="Times New Roman" w:hAnsi="Times New Roman" w:cs="Times New Roman"/>
          <w:sz w:val="24"/>
          <w:szCs w:val="24"/>
        </w:rPr>
        <w:t>– are still actively involved in its operations. Their children, Taurel and Tricia</w:t>
      </w:r>
      <w:r>
        <w:rPr>
          <w:rFonts w:ascii="Times New Roman" w:hAnsi="Times New Roman" w:cs="Times New Roman"/>
          <w:sz w:val="24"/>
          <w:szCs w:val="24"/>
          <w:lang w:val="en-US"/>
        </w:rPr>
        <w:t>,</w:t>
      </w:r>
      <w:r>
        <w:rPr>
          <w:rFonts w:ascii="Times New Roman" w:hAnsi="Times New Roman" w:cs="Times New Roman"/>
          <w:sz w:val="24"/>
          <w:szCs w:val="24"/>
        </w:rPr>
        <w:t xml:space="preserve"> entered the company in 2001 after achieving tertiary level qualifications. Both children have </w:t>
      </w:r>
      <w:r>
        <w:rPr>
          <w:rFonts w:ascii="Times New Roman" w:hAnsi="Times New Roman" w:cs="Times New Roman"/>
          <w:sz w:val="24"/>
          <w:szCs w:val="24"/>
          <w:lang w:val="en-US"/>
        </w:rPr>
        <w:t xml:space="preserve">since </w:t>
      </w:r>
      <w:r>
        <w:rPr>
          <w:rFonts w:ascii="Times New Roman" w:hAnsi="Times New Roman" w:cs="Times New Roman"/>
          <w:sz w:val="24"/>
          <w:szCs w:val="24"/>
        </w:rPr>
        <w:t>been employed within the family firm and its business units.</w:t>
      </w:r>
    </w:p>
    <w:tbl>
      <w:tblPr>
        <w:tblStyle w:val="GridTable4-Accent31"/>
        <w:tblW w:w="0" w:type="auto"/>
        <w:tblLook w:val="04A0" w:firstRow="1" w:lastRow="0" w:firstColumn="1" w:lastColumn="0" w:noHBand="0" w:noVBand="1"/>
      </w:tblPr>
      <w:tblGrid>
        <w:gridCol w:w="1252"/>
        <w:gridCol w:w="7717"/>
      </w:tblGrid>
      <w:tr w:rsidR="001A2C7B" w14:paraId="6162F5DD" w14:textId="77777777" w:rsidTr="00735B1C">
        <w:trPr>
          <w:cnfStyle w:val="100000000000" w:firstRow="1" w:lastRow="0" w:firstColumn="0" w:lastColumn="0" w:oddVBand="0" w:evenVBand="0" w:oddHBand="0"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252" w:type="dxa"/>
          </w:tcPr>
          <w:p w14:paraId="170BB14F" w14:textId="77777777" w:rsidR="001A2C7B" w:rsidRDefault="00254474">
            <w:pPr>
              <w:spacing w:after="0" w:line="360" w:lineRule="auto"/>
              <w:jc w:val="both"/>
              <w:rPr>
                <w:rFonts w:ascii="Times New Roman" w:hAnsi="Times New Roman" w:cs="Times New Roman"/>
                <w:b w:val="0"/>
                <w:bCs w:val="0"/>
                <w:sz w:val="24"/>
                <w:szCs w:val="24"/>
              </w:rPr>
            </w:pPr>
            <w:r>
              <w:rPr>
                <w:rFonts w:ascii="Times New Roman" w:hAnsi="Times New Roman" w:cs="Times New Roman"/>
                <w:i/>
                <w:iCs/>
                <w:color w:val="auto"/>
                <w:sz w:val="24"/>
                <w:szCs w:val="24"/>
              </w:rPr>
              <w:t xml:space="preserve"> </w:t>
            </w:r>
            <w:r>
              <w:rPr>
                <w:rFonts w:ascii="Times New Roman" w:hAnsi="Times New Roman" w:cs="Times New Roman"/>
                <w:color w:val="auto"/>
                <w:sz w:val="24"/>
                <w:szCs w:val="24"/>
              </w:rPr>
              <w:t>Year</w:t>
            </w:r>
          </w:p>
        </w:tc>
        <w:tc>
          <w:tcPr>
            <w:tcW w:w="7717" w:type="dxa"/>
          </w:tcPr>
          <w:p w14:paraId="369DDE39" w14:textId="77777777" w:rsidR="001A2C7B" w:rsidRDefault="00254474">
            <w:pPr>
              <w:spacing w:after="0"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Pr>
                <w:rFonts w:ascii="Times New Roman" w:hAnsi="Times New Roman" w:cs="Times New Roman"/>
                <w:color w:val="auto"/>
                <w:sz w:val="24"/>
                <w:szCs w:val="24"/>
              </w:rPr>
              <w:t>Succession and Ownership</w:t>
            </w:r>
          </w:p>
        </w:tc>
      </w:tr>
      <w:tr w:rsidR="001A2C7B" w14:paraId="5077585F" w14:textId="77777777" w:rsidTr="00735B1C">
        <w:trPr>
          <w:trHeight w:val="407"/>
        </w:trPr>
        <w:tc>
          <w:tcPr>
            <w:cnfStyle w:val="001000000000" w:firstRow="0" w:lastRow="0" w:firstColumn="1" w:lastColumn="0" w:oddVBand="0" w:evenVBand="0" w:oddHBand="0" w:evenHBand="0" w:firstRowFirstColumn="0" w:firstRowLastColumn="0" w:lastRowFirstColumn="0" w:lastRowLastColumn="0"/>
            <w:tcW w:w="1252" w:type="dxa"/>
            <w:shd w:val="clear" w:color="auto" w:fill="EDEDED" w:themeFill="accent3" w:themeFillTint="33"/>
            <w:vAlign w:val="bottom"/>
          </w:tcPr>
          <w:p w14:paraId="2C7F123A" w14:textId="77777777" w:rsidR="001A2C7B" w:rsidRDefault="00254474">
            <w:pPr>
              <w:spacing w:after="0" w:line="360" w:lineRule="auto"/>
              <w:jc w:val="both"/>
              <w:rPr>
                <w:rFonts w:ascii="Times New Roman" w:hAnsi="Times New Roman" w:cs="Times New Roman"/>
                <w:b w:val="0"/>
                <w:bCs w:val="0"/>
                <w:sz w:val="24"/>
                <w:szCs w:val="24"/>
              </w:rPr>
            </w:pPr>
            <w:r>
              <w:rPr>
                <w:rFonts w:ascii="Times New Roman" w:hAnsi="Times New Roman" w:cs="Times New Roman"/>
                <w:sz w:val="24"/>
                <w:szCs w:val="24"/>
              </w:rPr>
              <w:t>1980</w:t>
            </w:r>
          </w:p>
        </w:tc>
        <w:tc>
          <w:tcPr>
            <w:tcW w:w="7717" w:type="dxa"/>
            <w:shd w:val="clear" w:color="auto" w:fill="EDEDED" w:themeFill="accent3" w:themeFillTint="33"/>
            <w:vAlign w:val="bottom"/>
          </w:tcPr>
          <w:p w14:paraId="21EB06FA" w14:textId="77777777" w:rsidR="001A2C7B" w:rsidRDefault="00254474">
            <w:pPr>
              <w:spacing w:after="0"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First generation incorporates the business and commences operations</w:t>
            </w:r>
          </w:p>
        </w:tc>
      </w:tr>
      <w:tr w:rsidR="001A2C7B" w14:paraId="7F6DA549" w14:textId="77777777" w:rsidTr="00735B1C">
        <w:trPr>
          <w:trHeight w:val="407"/>
        </w:trPr>
        <w:tc>
          <w:tcPr>
            <w:cnfStyle w:val="001000000000" w:firstRow="0" w:lastRow="0" w:firstColumn="1" w:lastColumn="0" w:oddVBand="0" w:evenVBand="0" w:oddHBand="0" w:evenHBand="0" w:firstRowFirstColumn="0" w:firstRowLastColumn="0" w:lastRowFirstColumn="0" w:lastRowLastColumn="0"/>
            <w:tcW w:w="1252" w:type="dxa"/>
            <w:vAlign w:val="bottom"/>
          </w:tcPr>
          <w:p w14:paraId="0D860D28" w14:textId="77777777" w:rsidR="001A2C7B" w:rsidRDefault="00254474">
            <w:pPr>
              <w:spacing w:after="0" w:line="360" w:lineRule="auto"/>
              <w:jc w:val="both"/>
              <w:rPr>
                <w:rFonts w:ascii="Times New Roman" w:hAnsi="Times New Roman" w:cs="Times New Roman"/>
                <w:b w:val="0"/>
                <w:bCs w:val="0"/>
                <w:sz w:val="24"/>
                <w:szCs w:val="24"/>
              </w:rPr>
            </w:pPr>
            <w:r>
              <w:rPr>
                <w:rFonts w:ascii="Times New Roman" w:hAnsi="Times New Roman" w:cs="Times New Roman"/>
                <w:sz w:val="24"/>
                <w:szCs w:val="24"/>
              </w:rPr>
              <w:t>2001</w:t>
            </w:r>
          </w:p>
        </w:tc>
        <w:tc>
          <w:tcPr>
            <w:tcW w:w="7717" w:type="dxa"/>
            <w:vAlign w:val="bottom"/>
          </w:tcPr>
          <w:p w14:paraId="6AB3666F" w14:textId="77777777" w:rsidR="001A2C7B" w:rsidRDefault="00254474">
            <w:pPr>
              <w:spacing w:after="0"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Second generation enters the business and works alongside founders</w:t>
            </w:r>
          </w:p>
        </w:tc>
      </w:tr>
      <w:tr w:rsidR="001A2C7B" w14:paraId="69C927D2" w14:textId="77777777" w:rsidTr="00735B1C">
        <w:trPr>
          <w:trHeight w:val="407"/>
        </w:trPr>
        <w:tc>
          <w:tcPr>
            <w:cnfStyle w:val="001000000000" w:firstRow="0" w:lastRow="0" w:firstColumn="1" w:lastColumn="0" w:oddVBand="0" w:evenVBand="0" w:oddHBand="0" w:evenHBand="0" w:firstRowFirstColumn="0" w:firstRowLastColumn="0" w:lastRowFirstColumn="0" w:lastRowLastColumn="0"/>
            <w:tcW w:w="1252" w:type="dxa"/>
            <w:shd w:val="clear" w:color="auto" w:fill="EDEDED" w:themeFill="accent3" w:themeFillTint="33"/>
            <w:vAlign w:val="bottom"/>
          </w:tcPr>
          <w:p w14:paraId="2C6AD01D" w14:textId="77777777" w:rsidR="001A2C7B" w:rsidRDefault="00254474">
            <w:pPr>
              <w:spacing w:after="0" w:line="360" w:lineRule="auto"/>
              <w:jc w:val="both"/>
              <w:rPr>
                <w:rFonts w:ascii="Times New Roman" w:hAnsi="Times New Roman" w:cs="Times New Roman"/>
                <w:b w:val="0"/>
                <w:bCs w:val="0"/>
                <w:sz w:val="24"/>
                <w:szCs w:val="24"/>
              </w:rPr>
            </w:pPr>
            <w:r>
              <w:rPr>
                <w:rFonts w:ascii="Times New Roman" w:hAnsi="Times New Roman" w:cs="Times New Roman"/>
                <w:sz w:val="24"/>
                <w:szCs w:val="24"/>
              </w:rPr>
              <w:t>2015</w:t>
            </w:r>
          </w:p>
        </w:tc>
        <w:tc>
          <w:tcPr>
            <w:tcW w:w="7717" w:type="dxa"/>
            <w:shd w:val="clear" w:color="auto" w:fill="EDEDED" w:themeFill="accent3" w:themeFillTint="33"/>
            <w:vAlign w:val="bottom"/>
          </w:tcPr>
          <w:p w14:paraId="18BEC646" w14:textId="77777777" w:rsidR="001A2C7B" w:rsidRDefault="00254474">
            <w:pPr>
              <w:spacing w:after="0"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Succession and ownership plan discussed and proposed.</w:t>
            </w:r>
          </w:p>
        </w:tc>
      </w:tr>
    </w:tbl>
    <w:p w14:paraId="65098C90" w14:textId="77777777" w:rsidR="001A2C7B" w:rsidRDefault="00254474">
      <w:pPr>
        <w:spacing w:before="240" w:after="120" w:line="480" w:lineRule="auto"/>
        <w:jc w:val="both"/>
        <w:rPr>
          <w:rFonts w:ascii="Times New Roman" w:hAnsi="Times New Roman" w:cs="Times New Roman"/>
          <w:i/>
          <w:iCs/>
          <w:sz w:val="24"/>
          <w:szCs w:val="24"/>
        </w:rPr>
      </w:pPr>
      <w:r>
        <w:rPr>
          <w:rFonts w:ascii="Times New Roman" w:hAnsi="Times New Roman" w:cs="Times New Roman"/>
          <w:i/>
          <w:iCs/>
          <w:sz w:val="24"/>
          <w:szCs w:val="24"/>
        </w:rPr>
        <w:t>Table 4.14</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Succession Plans within the Teelucksingh Family Firm</w:t>
      </w:r>
    </w:p>
    <w:p w14:paraId="3A625205"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AF </w:t>
      </w:r>
      <w:r>
        <w:rPr>
          <w:rFonts w:ascii="Times New Roman" w:hAnsi="Times New Roman" w:cs="Times New Roman"/>
          <w:sz w:val="24"/>
          <w:szCs w:val="24"/>
          <w:lang w:val="en-US"/>
        </w:rPr>
        <w:t>R</w:t>
      </w:r>
      <w:r>
        <w:rPr>
          <w:rFonts w:ascii="Times New Roman" w:hAnsi="Times New Roman" w:cs="Times New Roman"/>
          <w:sz w:val="24"/>
          <w:szCs w:val="24"/>
        </w:rPr>
        <w:t>ow 55 reveals that all family members agree to transferring the business to the second generation. Int</w:t>
      </w:r>
      <w:r>
        <w:rPr>
          <w:rFonts w:ascii="Times New Roman" w:hAnsi="Times New Roman" w:cs="Times New Roman"/>
          <w:sz w:val="24"/>
          <w:szCs w:val="24"/>
          <w:lang w:val="en-US"/>
        </w:rPr>
        <w:t>.</w:t>
      </w:r>
      <w:r>
        <w:rPr>
          <w:rFonts w:ascii="Times New Roman" w:hAnsi="Times New Roman" w:cs="Times New Roman"/>
          <w:sz w:val="24"/>
          <w:szCs w:val="24"/>
        </w:rPr>
        <w:t xml:space="preserve"> 1 </w:t>
      </w:r>
      <w:r>
        <w:rPr>
          <w:rFonts w:ascii="Times New Roman" w:hAnsi="Times New Roman" w:cs="Times New Roman"/>
          <w:sz w:val="24"/>
          <w:szCs w:val="24"/>
          <w:lang w:val="en-US"/>
        </w:rPr>
        <w:t>R</w:t>
      </w:r>
      <w:r>
        <w:rPr>
          <w:rFonts w:ascii="Times New Roman" w:hAnsi="Times New Roman" w:cs="Times New Roman"/>
          <w:sz w:val="24"/>
          <w:szCs w:val="24"/>
        </w:rPr>
        <w:t xml:space="preserve">ow 13 shows us that the transition for the second-generation </w:t>
      </w:r>
      <w:r>
        <w:rPr>
          <w:rFonts w:ascii="Times New Roman" w:hAnsi="Times New Roman" w:cs="Times New Roman"/>
          <w:sz w:val="24"/>
          <w:szCs w:val="24"/>
          <w:lang w:val="en-US"/>
        </w:rPr>
        <w:t>l</w:t>
      </w:r>
      <w:proofErr w:type="spellStart"/>
      <w:r>
        <w:rPr>
          <w:rFonts w:ascii="Times New Roman" w:hAnsi="Times New Roman" w:cs="Times New Roman"/>
          <w:sz w:val="24"/>
          <w:szCs w:val="24"/>
        </w:rPr>
        <w:t>eadership</w:t>
      </w:r>
      <w:proofErr w:type="spellEnd"/>
      <w:r>
        <w:rPr>
          <w:rFonts w:ascii="Times New Roman" w:hAnsi="Times New Roman" w:cs="Times New Roman"/>
          <w:sz w:val="24"/>
          <w:szCs w:val="24"/>
        </w:rPr>
        <w:t xml:space="preserve"> began with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xml:space="preserve"> being trained to assume the company’s leadership. Currently, the second generation holds formal, managerial positions and is involved in the decision</w:t>
      </w:r>
      <w:r>
        <w:rPr>
          <w:rFonts w:ascii="Times New Roman" w:hAnsi="Times New Roman" w:cs="Times New Roman"/>
          <w:sz w:val="24"/>
          <w:szCs w:val="24"/>
          <w:lang w:val="en-US"/>
        </w:rPr>
        <w:t>-</w:t>
      </w:r>
      <w:r>
        <w:rPr>
          <w:rFonts w:ascii="Times New Roman" w:hAnsi="Times New Roman" w:cs="Times New Roman"/>
          <w:sz w:val="24"/>
          <w:szCs w:val="24"/>
        </w:rPr>
        <w:t>making alongside the founders</w:t>
      </w:r>
      <w:r>
        <w:rPr>
          <w:rFonts w:ascii="Times New Roman" w:hAnsi="Times New Roman" w:cs="Times New Roman"/>
          <w:sz w:val="24"/>
          <w:szCs w:val="24"/>
          <w:lang w:val="en-US"/>
        </w:rPr>
        <w:t>,</w:t>
      </w:r>
      <w:r>
        <w:rPr>
          <w:rFonts w:ascii="Times New Roman" w:hAnsi="Times New Roman" w:cs="Times New Roman"/>
          <w:sz w:val="24"/>
          <w:szCs w:val="24"/>
        </w:rPr>
        <w:t xml:space="preserve"> as stated in Int. 2 </w:t>
      </w:r>
      <w:r>
        <w:rPr>
          <w:rFonts w:ascii="Times New Roman" w:hAnsi="Times New Roman" w:cs="Times New Roman"/>
          <w:sz w:val="24"/>
          <w:szCs w:val="24"/>
          <w:lang w:val="en-US"/>
        </w:rPr>
        <w:t>R</w:t>
      </w:r>
      <w:r>
        <w:rPr>
          <w:rFonts w:ascii="Times New Roman" w:hAnsi="Times New Roman" w:cs="Times New Roman"/>
          <w:sz w:val="24"/>
          <w:szCs w:val="24"/>
        </w:rPr>
        <w:t>ow</w:t>
      </w:r>
      <w:r>
        <w:rPr>
          <w:rFonts w:ascii="Times New Roman" w:hAnsi="Times New Roman" w:cs="Times New Roman"/>
          <w:sz w:val="24"/>
          <w:szCs w:val="24"/>
          <w:lang w:val="en-US"/>
        </w:rPr>
        <w:t>s</w:t>
      </w:r>
      <w:r>
        <w:rPr>
          <w:rFonts w:ascii="Times New Roman" w:hAnsi="Times New Roman" w:cs="Times New Roman"/>
          <w:sz w:val="24"/>
          <w:szCs w:val="24"/>
        </w:rPr>
        <w:t xml:space="preserve"> 45 &amp; 54.</w:t>
      </w:r>
    </w:p>
    <w:p w14:paraId="68F15E42"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According to AF </w:t>
      </w:r>
      <w:r>
        <w:rPr>
          <w:rFonts w:ascii="Times New Roman" w:hAnsi="Times New Roman" w:cs="Times New Roman"/>
          <w:sz w:val="24"/>
          <w:szCs w:val="24"/>
          <w:lang w:val="en-US"/>
        </w:rPr>
        <w:t>R</w:t>
      </w:r>
      <w:r>
        <w:rPr>
          <w:rFonts w:ascii="Times New Roman" w:hAnsi="Times New Roman" w:cs="Times New Roman"/>
          <w:sz w:val="24"/>
          <w:szCs w:val="24"/>
        </w:rPr>
        <w:t xml:space="preserve">ow 56, each of the four family members indicated that this succession plan was facilitated through verbal discussions among each other with no challenges. Despite plans for succession already in place, the working relationship remains the same, with the current organizational </w:t>
      </w:r>
      <w:r>
        <w:rPr>
          <w:rFonts w:ascii="Times New Roman" w:hAnsi="Times New Roman" w:cs="Times New Roman"/>
          <w:sz w:val="24"/>
          <w:szCs w:val="24"/>
          <w:lang w:val="en-US"/>
        </w:rPr>
        <w:t>s</w:t>
      </w:r>
      <w:proofErr w:type="spellStart"/>
      <w:r>
        <w:rPr>
          <w:rFonts w:ascii="Times New Roman" w:hAnsi="Times New Roman" w:cs="Times New Roman"/>
          <w:sz w:val="24"/>
          <w:szCs w:val="24"/>
        </w:rPr>
        <w:t>tructure</w:t>
      </w:r>
      <w:proofErr w:type="spellEnd"/>
      <w:r>
        <w:rPr>
          <w:rFonts w:ascii="Times New Roman" w:hAnsi="Times New Roman" w:cs="Times New Roman"/>
          <w:sz w:val="24"/>
          <w:szCs w:val="24"/>
        </w:rPr>
        <w:t xml:space="preserve"> being maintained</w:t>
      </w:r>
      <w:r>
        <w:rPr>
          <w:rFonts w:ascii="Times New Roman" w:hAnsi="Times New Roman" w:cs="Times New Roman"/>
          <w:sz w:val="24"/>
          <w:szCs w:val="24"/>
          <w:lang w:val="en-US"/>
        </w:rPr>
        <w:t>,</w:t>
      </w:r>
      <w:r>
        <w:rPr>
          <w:rFonts w:ascii="Times New Roman" w:hAnsi="Times New Roman" w:cs="Times New Roman"/>
          <w:sz w:val="24"/>
          <w:szCs w:val="24"/>
        </w:rPr>
        <w:t xml:space="preserve"> as reported in AF </w:t>
      </w:r>
      <w:r>
        <w:rPr>
          <w:rFonts w:ascii="Times New Roman" w:hAnsi="Times New Roman" w:cs="Times New Roman"/>
          <w:sz w:val="24"/>
          <w:szCs w:val="24"/>
          <w:lang w:val="en-US"/>
        </w:rPr>
        <w:t>R</w:t>
      </w:r>
      <w:r>
        <w:rPr>
          <w:rFonts w:ascii="Times New Roman" w:hAnsi="Times New Roman" w:cs="Times New Roman"/>
          <w:sz w:val="24"/>
          <w:szCs w:val="24"/>
        </w:rPr>
        <w:t xml:space="preserve">ow 58. </w:t>
      </w:r>
      <w:proofErr w:type="spellStart"/>
      <w:r>
        <w:rPr>
          <w:rFonts w:ascii="Times New Roman" w:hAnsi="Times New Roman" w:cs="Times New Roman"/>
          <w:sz w:val="24"/>
          <w:szCs w:val="24"/>
        </w:rPr>
        <w:t>Taurel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Shr</w:t>
      </w:r>
      <w:r>
        <w:rPr>
          <w:rFonts w:ascii="Times New Roman" w:hAnsi="Times New Roman" w:cs="Times New Roman"/>
          <w:sz w:val="24"/>
          <w:szCs w:val="24"/>
          <w:lang w:val="en-US"/>
        </w:rPr>
        <w:t>i</w:t>
      </w:r>
      <w:r>
        <w:rPr>
          <w:rFonts w:ascii="Times New Roman" w:hAnsi="Times New Roman" w:cs="Times New Roman"/>
          <w:sz w:val="24"/>
          <w:szCs w:val="24"/>
        </w:rPr>
        <w:t>kissoon</w:t>
      </w:r>
      <w:proofErr w:type="spellEnd"/>
      <w:r>
        <w:rPr>
          <w:rFonts w:ascii="Times New Roman" w:hAnsi="Times New Roman" w:cs="Times New Roman"/>
          <w:sz w:val="24"/>
          <w:szCs w:val="24"/>
        </w:rPr>
        <w:t xml:space="preserve"> is tasked with planning and managing the strategic direction of Teelucksingh’s Furniture &amp; General Store, Teelucksingh’s Furnishings and Teelucksingh’s Investments. Tricia Shirkissoon manages in a similar strategic capacity for Trinkets Ltd. Both founders</w:t>
      </w:r>
      <w:r>
        <w:rPr>
          <w:rFonts w:ascii="Times New Roman" w:hAnsi="Times New Roman" w:cs="Times New Roman"/>
          <w:sz w:val="24"/>
          <w:szCs w:val="24"/>
          <w:lang w:val="en-US"/>
        </w:rPr>
        <w:t>,</w:t>
      </w:r>
      <w:r>
        <w:rPr>
          <w:rFonts w:ascii="Times New Roman" w:hAnsi="Times New Roman" w:cs="Times New Roman"/>
          <w:sz w:val="24"/>
          <w:szCs w:val="24"/>
        </w:rPr>
        <w:t xml:space="preserve"> according to Int</w:t>
      </w:r>
      <w:r>
        <w:rPr>
          <w:rFonts w:ascii="Times New Roman" w:hAnsi="Times New Roman" w:cs="Times New Roman"/>
          <w:sz w:val="24"/>
          <w:szCs w:val="24"/>
          <w:lang w:val="en-US"/>
        </w:rPr>
        <w:t>.</w:t>
      </w:r>
      <w:r>
        <w:rPr>
          <w:rFonts w:ascii="Times New Roman" w:hAnsi="Times New Roman" w:cs="Times New Roman"/>
          <w:sz w:val="24"/>
          <w:szCs w:val="24"/>
        </w:rPr>
        <w:t xml:space="preserve"> 3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74 &amp; 75</w:t>
      </w:r>
      <w:r>
        <w:rPr>
          <w:rFonts w:ascii="Times New Roman" w:hAnsi="Times New Roman" w:cs="Times New Roman"/>
          <w:sz w:val="24"/>
          <w:szCs w:val="24"/>
          <w:lang w:val="en-US"/>
        </w:rPr>
        <w:t>,</w:t>
      </w:r>
      <w:r>
        <w:rPr>
          <w:rFonts w:ascii="Times New Roman" w:hAnsi="Times New Roman" w:cs="Times New Roman"/>
          <w:sz w:val="24"/>
          <w:szCs w:val="24"/>
        </w:rPr>
        <w:t xml:space="preserve"> Teeluck and Seeta Shirkissoon</w:t>
      </w:r>
      <w:r>
        <w:rPr>
          <w:rFonts w:ascii="Times New Roman" w:hAnsi="Times New Roman" w:cs="Times New Roman"/>
          <w:sz w:val="24"/>
          <w:szCs w:val="24"/>
          <w:lang w:val="en-US"/>
        </w:rPr>
        <w:t>,</w:t>
      </w:r>
      <w:r>
        <w:rPr>
          <w:rFonts w:ascii="Times New Roman" w:hAnsi="Times New Roman" w:cs="Times New Roman"/>
          <w:sz w:val="24"/>
          <w:szCs w:val="24"/>
        </w:rPr>
        <w:t xml:space="preserve"> oversee these operations and perform consultative roles, giving advice and support to their children when necessary. </w:t>
      </w:r>
    </w:p>
    <w:p w14:paraId="0EB9FF05"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According to the responses gathered in the structured interviews, AF </w:t>
      </w:r>
      <w:r>
        <w:rPr>
          <w:rFonts w:ascii="Times New Roman" w:hAnsi="Times New Roman" w:cs="Times New Roman"/>
          <w:sz w:val="24"/>
          <w:szCs w:val="24"/>
          <w:lang w:val="en-US"/>
        </w:rPr>
        <w:t>R</w:t>
      </w:r>
      <w:r>
        <w:rPr>
          <w:rFonts w:ascii="Times New Roman" w:hAnsi="Times New Roman" w:cs="Times New Roman"/>
          <w:sz w:val="24"/>
          <w:szCs w:val="24"/>
        </w:rPr>
        <w:t xml:space="preserve">ow 58 states that this working relationship and structure will remain in place, until the passing of both founders. </w:t>
      </w:r>
    </w:p>
    <w:p w14:paraId="10790BA8"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Int. 1 Row 17 points out that in 2015, how the business would be transitioned in terms of management structure and ownership upon their retirement/passing</w:t>
      </w:r>
      <w:r>
        <w:rPr>
          <w:rFonts w:ascii="Times New Roman" w:hAnsi="Times New Roman" w:cs="Times New Roman"/>
          <w:sz w:val="24"/>
          <w:szCs w:val="24"/>
          <w:lang w:val="en-US"/>
        </w:rPr>
        <w:t>,</w:t>
      </w:r>
      <w:r>
        <w:rPr>
          <w:rFonts w:ascii="Times New Roman" w:hAnsi="Times New Roman" w:cs="Times New Roman"/>
          <w:sz w:val="24"/>
          <w:szCs w:val="24"/>
        </w:rPr>
        <w:t xml:space="preserve"> was discussed. The plan continues to be adjusted with the growth of the family business.</w:t>
      </w:r>
    </w:p>
    <w:p w14:paraId="0EC0DF49"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Interview 1, question 4, transcription subtitled “Proposing an ownership </w:t>
      </w:r>
      <w:r>
        <w:rPr>
          <w:rFonts w:ascii="Times New Roman" w:hAnsi="Times New Roman" w:cs="Times New Roman"/>
          <w:sz w:val="24"/>
          <w:szCs w:val="24"/>
          <w:lang w:val="en-US"/>
        </w:rPr>
        <w:t>s</w:t>
      </w:r>
      <w:proofErr w:type="spellStart"/>
      <w:r>
        <w:rPr>
          <w:rFonts w:ascii="Times New Roman" w:hAnsi="Times New Roman" w:cs="Times New Roman"/>
          <w:sz w:val="24"/>
          <w:szCs w:val="24"/>
        </w:rPr>
        <w:t>tructure</w:t>
      </w:r>
      <w:proofErr w:type="spellEnd"/>
      <w:r>
        <w:rPr>
          <w:rFonts w:ascii="Times New Roman" w:hAnsi="Times New Roman" w:cs="Times New Roman"/>
          <w:sz w:val="24"/>
          <w:szCs w:val="24"/>
        </w:rPr>
        <w:t xml:space="preserve"> of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reveals that upon the passing of both founders, the family business would be divided accordingly:</w:t>
      </w:r>
    </w:p>
    <w:p w14:paraId="1842B04A" w14:textId="77777777" w:rsidR="001A2C7B" w:rsidRDefault="00254474">
      <w:pPr>
        <w:spacing w:after="120" w:line="480" w:lineRule="auto"/>
        <w:ind w:left="1080"/>
        <w:jc w:val="both"/>
        <w:rPr>
          <w:rFonts w:ascii="Times New Roman" w:hAnsi="Times New Roman" w:cs="Times New Roman"/>
          <w:b/>
          <w:bCs/>
          <w:sz w:val="24"/>
          <w:szCs w:val="24"/>
        </w:rPr>
      </w:pPr>
      <w:proofErr w:type="spellStart"/>
      <w:r>
        <w:rPr>
          <w:rFonts w:ascii="Times New Roman" w:hAnsi="Times New Roman" w:cs="Times New Roman"/>
          <w:b/>
          <w:bCs/>
          <w:sz w:val="24"/>
          <w:szCs w:val="24"/>
        </w:rPr>
        <w:lastRenderedPageBreak/>
        <w:t>Taurel</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Shr</w:t>
      </w:r>
      <w:r>
        <w:rPr>
          <w:rFonts w:ascii="Times New Roman" w:hAnsi="Times New Roman" w:cs="Times New Roman"/>
          <w:b/>
          <w:bCs/>
          <w:sz w:val="24"/>
          <w:szCs w:val="24"/>
          <w:lang w:val="en-US"/>
        </w:rPr>
        <w:t>i</w:t>
      </w:r>
      <w:r>
        <w:rPr>
          <w:rFonts w:ascii="Times New Roman" w:hAnsi="Times New Roman" w:cs="Times New Roman"/>
          <w:b/>
          <w:bCs/>
          <w:sz w:val="24"/>
          <w:szCs w:val="24"/>
        </w:rPr>
        <w:t>kissoon</w:t>
      </w:r>
      <w:proofErr w:type="spellEnd"/>
      <w:r>
        <w:rPr>
          <w:rFonts w:ascii="Times New Roman" w:hAnsi="Times New Roman" w:cs="Times New Roman"/>
          <w:b/>
          <w:bCs/>
          <w:sz w:val="24"/>
          <w:szCs w:val="24"/>
        </w:rPr>
        <w:t xml:space="preserve"> </w:t>
      </w:r>
      <w:r>
        <w:rPr>
          <w:rFonts w:ascii="Times New Roman" w:hAnsi="Times New Roman" w:cs="Times New Roman"/>
          <w:b/>
          <w:bCs/>
          <w:sz w:val="24"/>
          <w:szCs w:val="24"/>
        </w:rPr>
        <w:tab/>
      </w:r>
    </w:p>
    <w:p w14:paraId="5171C645" w14:textId="77777777" w:rsidR="001A2C7B" w:rsidRDefault="00254474">
      <w:pPr>
        <w:numPr>
          <w:ilvl w:val="0"/>
          <w:numId w:val="42"/>
        </w:numPr>
        <w:spacing w:after="120" w:line="480" w:lineRule="auto"/>
        <w:ind w:left="1800"/>
        <w:contextualSpacing/>
        <w:jc w:val="both"/>
        <w:rPr>
          <w:rFonts w:ascii="Times New Roman" w:hAnsi="Times New Roman" w:cs="Times New Roman"/>
          <w:sz w:val="24"/>
          <w:szCs w:val="24"/>
        </w:rPr>
      </w:pPr>
      <w:r>
        <w:rPr>
          <w:rFonts w:ascii="Times New Roman" w:hAnsi="Times New Roman" w:cs="Times New Roman"/>
          <w:sz w:val="24"/>
          <w:szCs w:val="24"/>
        </w:rPr>
        <w:t xml:space="preserve">Teelucksingh’s Furniture, </w:t>
      </w:r>
    </w:p>
    <w:p w14:paraId="14D03889" w14:textId="77777777" w:rsidR="001A2C7B" w:rsidRDefault="00254474">
      <w:pPr>
        <w:numPr>
          <w:ilvl w:val="0"/>
          <w:numId w:val="42"/>
        </w:numPr>
        <w:spacing w:after="120" w:line="480" w:lineRule="auto"/>
        <w:ind w:left="1800"/>
        <w:contextualSpacing/>
        <w:jc w:val="both"/>
        <w:rPr>
          <w:rFonts w:ascii="Times New Roman" w:hAnsi="Times New Roman" w:cs="Times New Roman"/>
          <w:sz w:val="24"/>
          <w:szCs w:val="24"/>
        </w:rPr>
      </w:pPr>
      <w:r>
        <w:rPr>
          <w:rFonts w:ascii="Times New Roman" w:hAnsi="Times New Roman" w:cs="Times New Roman"/>
          <w:sz w:val="24"/>
          <w:szCs w:val="24"/>
        </w:rPr>
        <w:t xml:space="preserve">Teelucksingh’s Furnishings, </w:t>
      </w:r>
    </w:p>
    <w:p w14:paraId="13158FBA" w14:textId="77777777" w:rsidR="001A2C7B" w:rsidRDefault="00254474">
      <w:pPr>
        <w:numPr>
          <w:ilvl w:val="0"/>
          <w:numId w:val="42"/>
        </w:numPr>
        <w:spacing w:after="120" w:line="480" w:lineRule="auto"/>
        <w:ind w:left="1800"/>
        <w:contextualSpacing/>
        <w:jc w:val="both"/>
        <w:rPr>
          <w:rFonts w:ascii="Times New Roman" w:hAnsi="Times New Roman" w:cs="Times New Roman"/>
          <w:sz w:val="24"/>
          <w:szCs w:val="24"/>
        </w:rPr>
      </w:pPr>
      <w:r>
        <w:rPr>
          <w:rFonts w:ascii="Times New Roman" w:hAnsi="Times New Roman" w:cs="Times New Roman"/>
          <w:sz w:val="24"/>
          <w:szCs w:val="24"/>
        </w:rPr>
        <w:t>Teelucksingh’s Investments (75%)</w:t>
      </w:r>
    </w:p>
    <w:p w14:paraId="3D378FA3" w14:textId="77777777" w:rsidR="001A2C7B" w:rsidRDefault="00254474">
      <w:pPr>
        <w:spacing w:after="120" w:line="480" w:lineRule="auto"/>
        <w:ind w:left="1080"/>
        <w:jc w:val="both"/>
        <w:rPr>
          <w:rFonts w:ascii="Times New Roman" w:hAnsi="Times New Roman" w:cs="Times New Roman"/>
          <w:b/>
          <w:bCs/>
          <w:sz w:val="24"/>
          <w:szCs w:val="24"/>
        </w:rPr>
      </w:pPr>
      <w:r>
        <w:rPr>
          <w:rFonts w:ascii="Times New Roman" w:hAnsi="Times New Roman" w:cs="Times New Roman"/>
          <w:b/>
          <w:bCs/>
          <w:sz w:val="24"/>
          <w:szCs w:val="24"/>
        </w:rPr>
        <w:t>Tricia Shirkissoon</w:t>
      </w:r>
      <w:r>
        <w:rPr>
          <w:rFonts w:ascii="Times New Roman" w:hAnsi="Times New Roman" w:cs="Times New Roman"/>
          <w:b/>
          <w:bCs/>
          <w:sz w:val="24"/>
          <w:szCs w:val="24"/>
        </w:rPr>
        <w:tab/>
      </w:r>
    </w:p>
    <w:p w14:paraId="178E3B7B" w14:textId="77777777" w:rsidR="001A2C7B" w:rsidRDefault="00254474">
      <w:pPr>
        <w:numPr>
          <w:ilvl w:val="0"/>
          <w:numId w:val="43"/>
        </w:numPr>
        <w:spacing w:after="120" w:line="480" w:lineRule="auto"/>
        <w:ind w:left="1800"/>
        <w:contextualSpacing/>
        <w:jc w:val="both"/>
        <w:rPr>
          <w:rFonts w:ascii="Times New Roman" w:hAnsi="Times New Roman" w:cs="Times New Roman"/>
          <w:sz w:val="24"/>
          <w:szCs w:val="24"/>
        </w:rPr>
      </w:pPr>
      <w:r>
        <w:rPr>
          <w:rFonts w:ascii="Times New Roman" w:hAnsi="Times New Roman" w:cs="Times New Roman"/>
          <w:sz w:val="24"/>
          <w:szCs w:val="24"/>
        </w:rPr>
        <w:t xml:space="preserve">Trinkets Ltd., </w:t>
      </w:r>
    </w:p>
    <w:p w14:paraId="468C9A4D" w14:textId="77777777" w:rsidR="001A2C7B" w:rsidRDefault="00254474">
      <w:pPr>
        <w:numPr>
          <w:ilvl w:val="0"/>
          <w:numId w:val="43"/>
        </w:numPr>
        <w:spacing w:after="120" w:line="480" w:lineRule="auto"/>
        <w:ind w:left="1800"/>
        <w:contextualSpacing/>
        <w:jc w:val="both"/>
        <w:rPr>
          <w:rFonts w:ascii="Times New Roman" w:hAnsi="Times New Roman" w:cs="Times New Roman"/>
          <w:sz w:val="24"/>
          <w:szCs w:val="24"/>
        </w:rPr>
      </w:pPr>
      <w:r>
        <w:rPr>
          <w:rFonts w:ascii="Times New Roman" w:hAnsi="Times New Roman" w:cs="Times New Roman"/>
          <w:sz w:val="24"/>
          <w:szCs w:val="24"/>
        </w:rPr>
        <w:t xml:space="preserve">Teelucksingh’s Investments (25%) </w:t>
      </w:r>
    </w:p>
    <w:p w14:paraId="1B0853CB" w14:textId="77777777" w:rsidR="001A2C7B" w:rsidRDefault="00254474">
      <w:pPr>
        <w:pStyle w:val="Heading3"/>
        <w:spacing w:afterLines="100" w:line="260" w:lineRule="auto"/>
      </w:pPr>
      <w:bookmarkStart w:id="119" w:name="_Toc77622233"/>
      <w:r>
        <w:t>4.6.6 Commitment</w:t>
      </w:r>
      <w:bookmarkEnd w:id="119"/>
      <w:r>
        <w:t xml:space="preserve"> </w:t>
      </w:r>
    </w:p>
    <w:p w14:paraId="298341BA"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When asked why was the Teelucksingh Group started in 1980, both founders – Teeluck and Seeta Shirkissoon</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mentioned similar reasons. Int. 2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9 to 11 and Int. 3 </w:t>
      </w:r>
      <w:r>
        <w:rPr>
          <w:rFonts w:ascii="Times New Roman" w:hAnsi="Times New Roman" w:cs="Times New Roman"/>
          <w:sz w:val="24"/>
          <w:szCs w:val="24"/>
          <w:lang w:val="en-US"/>
        </w:rPr>
        <w:t>R</w:t>
      </w:r>
      <w:r>
        <w:rPr>
          <w:rFonts w:ascii="Times New Roman" w:hAnsi="Times New Roman" w:cs="Times New Roman"/>
          <w:sz w:val="24"/>
          <w:szCs w:val="24"/>
        </w:rPr>
        <w:t>ow 12 indicate that their reasoning for starting the family business was sufficiency. The first Teelucksingh’s Furniture &amp; General Store was intended to make a living and provide income for themselves.</w:t>
      </w:r>
    </w:p>
    <w:p w14:paraId="2B7D5224"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founders</w:t>
      </w:r>
      <w:r>
        <w:rPr>
          <w:rFonts w:ascii="Times New Roman" w:hAnsi="Times New Roman" w:cs="Times New Roman"/>
          <w:sz w:val="24"/>
          <w:szCs w:val="24"/>
          <w:lang w:val="en-US"/>
        </w:rPr>
        <w:t>,</w:t>
      </w:r>
      <w:r>
        <w:rPr>
          <w:rFonts w:ascii="Times New Roman" w:hAnsi="Times New Roman" w:cs="Times New Roman"/>
          <w:sz w:val="24"/>
          <w:szCs w:val="24"/>
        </w:rPr>
        <w:t xml:space="preserve"> in Int. 2 </w:t>
      </w:r>
      <w:r>
        <w:rPr>
          <w:rFonts w:ascii="Times New Roman" w:hAnsi="Times New Roman" w:cs="Times New Roman"/>
          <w:sz w:val="24"/>
          <w:szCs w:val="24"/>
          <w:lang w:val="en-US"/>
        </w:rPr>
        <w:t>R</w:t>
      </w:r>
      <w:r>
        <w:rPr>
          <w:rFonts w:ascii="Times New Roman" w:hAnsi="Times New Roman" w:cs="Times New Roman"/>
          <w:sz w:val="24"/>
          <w:szCs w:val="24"/>
        </w:rPr>
        <w:t>ow</w:t>
      </w:r>
      <w:r>
        <w:rPr>
          <w:rFonts w:ascii="Times New Roman" w:hAnsi="Times New Roman" w:cs="Times New Roman"/>
          <w:sz w:val="24"/>
          <w:szCs w:val="24"/>
          <w:lang w:val="en-US"/>
        </w:rPr>
        <w:t xml:space="preserve"> </w:t>
      </w:r>
      <w:r>
        <w:rPr>
          <w:rFonts w:ascii="Times New Roman" w:hAnsi="Times New Roman" w:cs="Times New Roman"/>
          <w:sz w:val="24"/>
          <w:szCs w:val="24"/>
        </w:rPr>
        <w:t>57 and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.3 </w:t>
      </w:r>
      <w:r>
        <w:rPr>
          <w:rFonts w:ascii="Times New Roman" w:hAnsi="Times New Roman" w:cs="Times New Roman"/>
          <w:sz w:val="24"/>
          <w:szCs w:val="24"/>
          <w:lang w:val="en-US"/>
        </w:rPr>
        <w:t>R</w:t>
      </w:r>
      <w:r>
        <w:rPr>
          <w:rFonts w:ascii="Times New Roman" w:hAnsi="Times New Roman" w:cs="Times New Roman"/>
          <w:sz w:val="24"/>
          <w:szCs w:val="24"/>
        </w:rPr>
        <w:t>ow 48</w:t>
      </w:r>
      <w:r>
        <w:rPr>
          <w:rFonts w:ascii="Times New Roman" w:hAnsi="Times New Roman" w:cs="Times New Roman"/>
          <w:sz w:val="24"/>
          <w:szCs w:val="24"/>
          <w:lang w:val="en-US"/>
        </w:rPr>
        <w:t>,</w:t>
      </w:r>
      <w:r>
        <w:rPr>
          <w:rFonts w:ascii="Times New Roman" w:hAnsi="Times New Roman" w:cs="Times New Roman"/>
          <w:sz w:val="24"/>
          <w:szCs w:val="24"/>
        </w:rPr>
        <w:t xml:space="preserve"> indicated that both children entered the family business because of their </w:t>
      </w:r>
      <w:r>
        <w:rPr>
          <w:rFonts w:ascii="Times New Roman" w:hAnsi="Times New Roman" w:cs="Times New Roman"/>
          <w:sz w:val="24"/>
          <w:szCs w:val="24"/>
          <w:lang w:val="en-US"/>
        </w:rPr>
        <w:t>long-standing</w:t>
      </w:r>
      <w:r>
        <w:rPr>
          <w:rFonts w:ascii="Times New Roman" w:hAnsi="Times New Roman" w:cs="Times New Roman"/>
          <w:sz w:val="24"/>
          <w:szCs w:val="24"/>
        </w:rPr>
        <w:t xml:space="preserve"> interest. Both founders reported in Int. 2 </w:t>
      </w:r>
      <w:r>
        <w:rPr>
          <w:rFonts w:ascii="Times New Roman" w:hAnsi="Times New Roman" w:cs="Times New Roman"/>
          <w:sz w:val="24"/>
          <w:szCs w:val="24"/>
          <w:lang w:val="en-US"/>
        </w:rPr>
        <w:t>R</w:t>
      </w:r>
      <w:r>
        <w:rPr>
          <w:rFonts w:ascii="Times New Roman" w:hAnsi="Times New Roman" w:cs="Times New Roman"/>
          <w:sz w:val="24"/>
          <w:szCs w:val="24"/>
        </w:rPr>
        <w:t xml:space="preserve">ow 57 and Int. 3 </w:t>
      </w:r>
      <w:r>
        <w:rPr>
          <w:rFonts w:ascii="Times New Roman" w:hAnsi="Times New Roman" w:cs="Times New Roman"/>
          <w:sz w:val="24"/>
          <w:szCs w:val="24"/>
          <w:lang w:val="en-US"/>
        </w:rPr>
        <w:t>R</w:t>
      </w:r>
      <w:r>
        <w:rPr>
          <w:rFonts w:ascii="Times New Roman" w:hAnsi="Times New Roman" w:cs="Times New Roman"/>
          <w:sz w:val="24"/>
          <w:szCs w:val="24"/>
        </w:rPr>
        <w:t>ow 73</w:t>
      </w:r>
      <w:r>
        <w:rPr>
          <w:rFonts w:ascii="Times New Roman" w:hAnsi="Times New Roman" w:cs="Times New Roman"/>
          <w:sz w:val="24"/>
          <w:szCs w:val="24"/>
          <w:lang w:val="en-US"/>
        </w:rPr>
        <w:t>,</w:t>
      </w:r>
      <w:r>
        <w:rPr>
          <w:rFonts w:ascii="Times New Roman" w:hAnsi="Times New Roman" w:cs="Times New Roman"/>
          <w:sz w:val="24"/>
          <w:szCs w:val="24"/>
        </w:rPr>
        <w:t xml:space="preserve"> that their children were not coerced to join the family business. Support would be given if either or both children sought career opportunities external to the Teelucksingh Group. Nevertheless, despite having the opportunity and support to pursue external careers, both children expressed an interest</w:t>
      </w:r>
      <w:r>
        <w:rPr>
          <w:rFonts w:ascii="Times New Roman" w:hAnsi="Times New Roman" w:cs="Times New Roman"/>
          <w:sz w:val="24"/>
          <w:szCs w:val="24"/>
          <w:lang w:val="en-US"/>
        </w:rPr>
        <w:t xml:space="preserve"> in</w:t>
      </w:r>
      <w:r>
        <w:rPr>
          <w:rFonts w:ascii="Times New Roman" w:hAnsi="Times New Roman" w:cs="Times New Roman"/>
          <w:sz w:val="24"/>
          <w:szCs w:val="24"/>
        </w:rPr>
        <w:t xml:space="preserve"> and passion for the family business and chose to be a part of its legacy. </w:t>
      </w:r>
    </w:p>
    <w:p w14:paraId="01C4F331"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When employees were asked about their experiences of working in the family firm, each employee interviewed indicated the same</w:t>
      </w:r>
      <w:r>
        <w:rPr>
          <w:rFonts w:ascii="Times New Roman" w:hAnsi="Times New Roman" w:cs="Times New Roman"/>
          <w:sz w:val="24"/>
          <w:szCs w:val="24"/>
          <w:lang w:val="en-US"/>
        </w:rPr>
        <w:t xml:space="preserve"> response,</w:t>
      </w:r>
      <w:r>
        <w:rPr>
          <w:rFonts w:ascii="Times New Roman" w:hAnsi="Times New Roman" w:cs="Times New Roman"/>
          <w:sz w:val="24"/>
          <w:szCs w:val="24"/>
        </w:rPr>
        <w:t xml:space="preserve"> that they were ‘most satisfied’</w:t>
      </w:r>
      <w:r>
        <w:rPr>
          <w:rFonts w:ascii="Times New Roman" w:hAnsi="Times New Roman" w:cs="Times New Roman"/>
          <w:sz w:val="24"/>
          <w:szCs w:val="24"/>
          <w:lang w:val="en-US"/>
        </w:rPr>
        <w:t>,</w:t>
      </w:r>
      <w:r>
        <w:rPr>
          <w:rFonts w:ascii="Times New Roman" w:hAnsi="Times New Roman" w:cs="Times New Roman"/>
          <w:sz w:val="24"/>
          <w:szCs w:val="24"/>
        </w:rPr>
        <w:t xml:space="preserve"> according to AF </w:t>
      </w:r>
      <w:r>
        <w:rPr>
          <w:rFonts w:ascii="Times New Roman" w:hAnsi="Times New Roman" w:cs="Times New Roman"/>
          <w:sz w:val="24"/>
          <w:szCs w:val="24"/>
          <w:lang w:val="en-US"/>
        </w:rPr>
        <w:t>R</w:t>
      </w:r>
      <w:r>
        <w:rPr>
          <w:rFonts w:ascii="Times New Roman" w:hAnsi="Times New Roman" w:cs="Times New Roman"/>
          <w:sz w:val="24"/>
          <w:szCs w:val="24"/>
        </w:rPr>
        <w:t xml:space="preserve">ow 3 </w:t>
      </w:r>
      <w:r>
        <w:rPr>
          <w:rFonts w:ascii="Times New Roman" w:hAnsi="Times New Roman" w:cs="Times New Roman"/>
          <w:sz w:val="24"/>
          <w:szCs w:val="24"/>
          <w:lang w:val="en-US"/>
        </w:rPr>
        <w:t>C</w:t>
      </w:r>
      <w:proofErr w:type="spellStart"/>
      <w:r>
        <w:rPr>
          <w:rFonts w:ascii="Times New Roman" w:hAnsi="Times New Roman" w:cs="Times New Roman"/>
          <w:sz w:val="24"/>
          <w:szCs w:val="24"/>
        </w:rPr>
        <w:t>olumns</w:t>
      </w:r>
      <w:proofErr w:type="spellEnd"/>
      <w:r>
        <w:rPr>
          <w:rFonts w:ascii="Times New Roman" w:hAnsi="Times New Roman" w:cs="Times New Roman"/>
          <w:sz w:val="24"/>
          <w:szCs w:val="24"/>
        </w:rPr>
        <w:t xml:space="preserve"> G to J. </w:t>
      </w:r>
    </w:p>
    <w:p w14:paraId="7BB2568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Two employees of the family firm had significant tenure</w:t>
      </w:r>
      <w:r>
        <w:rPr>
          <w:rFonts w:ascii="Times New Roman" w:hAnsi="Times New Roman" w:cs="Times New Roman"/>
          <w:sz w:val="24"/>
          <w:szCs w:val="24"/>
          <w:lang w:val="en-US"/>
        </w:rPr>
        <w:t>.</w:t>
      </w:r>
      <w:r>
        <w:rPr>
          <w:rFonts w:ascii="Times New Roman" w:hAnsi="Times New Roman" w:cs="Times New Roman"/>
          <w:sz w:val="24"/>
          <w:szCs w:val="24"/>
        </w:rPr>
        <w:t xml:space="preserve"> Jenny Persad, as reported in Int. 6 </w:t>
      </w:r>
      <w:r>
        <w:rPr>
          <w:rFonts w:ascii="Times New Roman" w:hAnsi="Times New Roman" w:cs="Times New Roman"/>
          <w:sz w:val="24"/>
          <w:szCs w:val="24"/>
          <w:lang w:val="en-US"/>
        </w:rPr>
        <w:t>R</w:t>
      </w:r>
      <w:r>
        <w:rPr>
          <w:rFonts w:ascii="Times New Roman" w:hAnsi="Times New Roman" w:cs="Times New Roman"/>
          <w:sz w:val="24"/>
          <w:szCs w:val="24"/>
        </w:rPr>
        <w:t>ow 4</w:t>
      </w:r>
      <w:r>
        <w:rPr>
          <w:rFonts w:ascii="Times New Roman" w:hAnsi="Times New Roman" w:cs="Times New Roman"/>
          <w:sz w:val="24"/>
          <w:szCs w:val="24"/>
          <w:lang w:val="en-US"/>
        </w:rPr>
        <w:t>,</w:t>
      </w:r>
      <w:r>
        <w:rPr>
          <w:rFonts w:ascii="Times New Roman" w:hAnsi="Times New Roman" w:cs="Times New Roman"/>
          <w:sz w:val="24"/>
          <w:szCs w:val="24"/>
        </w:rPr>
        <w:t xml:space="preserve"> indicated that she had 17 years of employment</w:t>
      </w:r>
      <w:r>
        <w:rPr>
          <w:rFonts w:ascii="Times New Roman" w:hAnsi="Times New Roman" w:cs="Times New Roman"/>
          <w:sz w:val="24"/>
          <w:szCs w:val="24"/>
          <w:lang w:val="en-US"/>
        </w:rPr>
        <w:t>,</w:t>
      </w:r>
      <w:r>
        <w:rPr>
          <w:rFonts w:ascii="Times New Roman" w:hAnsi="Times New Roman" w:cs="Times New Roman"/>
          <w:sz w:val="24"/>
          <w:szCs w:val="24"/>
        </w:rPr>
        <w:t xml:space="preserve"> while </w:t>
      </w:r>
      <w:proofErr w:type="spellStart"/>
      <w:r>
        <w:rPr>
          <w:rFonts w:ascii="Times New Roman" w:hAnsi="Times New Roman" w:cs="Times New Roman"/>
          <w:sz w:val="24"/>
          <w:szCs w:val="24"/>
        </w:rPr>
        <w:t>Chabinath</w:t>
      </w:r>
      <w:proofErr w:type="spellEnd"/>
      <w:r>
        <w:rPr>
          <w:rFonts w:ascii="Times New Roman" w:hAnsi="Times New Roman" w:cs="Times New Roman"/>
          <w:sz w:val="24"/>
          <w:szCs w:val="24"/>
        </w:rPr>
        <w:t xml:space="preserve"> Balram had 29 years</w:t>
      </w:r>
      <w:r>
        <w:rPr>
          <w:rFonts w:ascii="Times New Roman" w:hAnsi="Times New Roman" w:cs="Times New Roman"/>
          <w:sz w:val="24"/>
          <w:szCs w:val="24"/>
          <w:lang w:val="en-US"/>
        </w:rPr>
        <w:t>, as shown in</w:t>
      </w:r>
      <w:r>
        <w:rPr>
          <w:rFonts w:ascii="Times New Roman" w:hAnsi="Times New Roman" w:cs="Times New Roman"/>
          <w:sz w:val="24"/>
          <w:szCs w:val="24"/>
        </w:rPr>
        <w:t xml:space="preserve"> Int. 7 Row 4. </w:t>
      </w:r>
      <w:proofErr w:type="spellStart"/>
      <w:r>
        <w:rPr>
          <w:rFonts w:ascii="Times New Roman" w:hAnsi="Times New Roman" w:cs="Times New Roman"/>
          <w:sz w:val="24"/>
          <w:szCs w:val="24"/>
        </w:rPr>
        <w:t>Chabinath</w:t>
      </w:r>
      <w:proofErr w:type="spellEnd"/>
      <w:r>
        <w:rPr>
          <w:rFonts w:ascii="Times New Roman" w:hAnsi="Times New Roman" w:cs="Times New Roman"/>
          <w:sz w:val="24"/>
          <w:szCs w:val="24"/>
        </w:rPr>
        <w:t xml:space="preserve"> Balram’s tenure exceeded that of the two members of the second generation of the family. </w:t>
      </w:r>
    </w:p>
    <w:p w14:paraId="03AF1819" w14:textId="77777777" w:rsidR="001A2C7B" w:rsidRDefault="00254474">
      <w:pPr>
        <w:pStyle w:val="Heading2"/>
        <w:spacing w:afterLines="100" w:after="240" w:line="260" w:lineRule="auto"/>
      </w:pPr>
      <w:bookmarkStart w:id="120" w:name="_Toc77622234"/>
      <w:r>
        <w:t>4.7 Family Business Strategy</w:t>
      </w:r>
      <w:bookmarkEnd w:id="120"/>
    </w:p>
    <w:p w14:paraId="6F3C3C6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internal strength of the family firm was </w:t>
      </w:r>
      <w:proofErr w:type="spellStart"/>
      <w:r>
        <w:rPr>
          <w:rFonts w:ascii="Times New Roman" w:hAnsi="Times New Roman" w:cs="Times New Roman"/>
          <w:sz w:val="24"/>
          <w:szCs w:val="24"/>
          <w:lang w:val="en-US"/>
        </w:rPr>
        <w:t>analysed</w:t>
      </w:r>
      <w:proofErr w:type="spellEnd"/>
      <w:r>
        <w:rPr>
          <w:rFonts w:ascii="Times New Roman" w:hAnsi="Times New Roman" w:cs="Times New Roman"/>
          <w:sz w:val="24"/>
          <w:szCs w:val="24"/>
        </w:rPr>
        <w:t xml:space="preserve"> using the interviewees</w:t>
      </w:r>
      <w:r>
        <w:rPr>
          <w:rFonts w:ascii="Times New Roman" w:hAnsi="Times New Roman" w:cs="Times New Roman"/>
          <w:sz w:val="24"/>
          <w:szCs w:val="24"/>
          <w:lang w:val="en-US"/>
        </w:rPr>
        <w:t>’</w:t>
      </w:r>
      <w:r>
        <w:rPr>
          <w:rFonts w:ascii="Times New Roman" w:hAnsi="Times New Roman" w:cs="Times New Roman"/>
          <w:sz w:val="24"/>
          <w:szCs w:val="24"/>
        </w:rPr>
        <w:t xml:space="preserve"> perception of the company’s competitive advantage recorded in AF </w:t>
      </w:r>
      <w:r>
        <w:rPr>
          <w:rFonts w:ascii="Times New Roman" w:hAnsi="Times New Roman" w:cs="Times New Roman"/>
          <w:sz w:val="24"/>
          <w:szCs w:val="24"/>
          <w:lang w:val="en-US"/>
        </w:rPr>
        <w:t>R</w:t>
      </w:r>
      <w:r>
        <w:rPr>
          <w:rFonts w:ascii="Times New Roman" w:hAnsi="Times New Roman" w:cs="Times New Roman"/>
          <w:sz w:val="24"/>
          <w:szCs w:val="24"/>
        </w:rPr>
        <w:t xml:space="preserve">ow 44. It was found that while each respondent suggested what they thought was competitive advantage, all responses by family members and external employees were different.  </w:t>
      </w:r>
    </w:p>
    <w:p w14:paraId="74E5A2D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AF </w:t>
      </w:r>
      <w:r>
        <w:rPr>
          <w:rFonts w:ascii="Times New Roman" w:hAnsi="Times New Roman" w:cs="Times New Roman"/>
          <w:sz w:val="24"/>
          <w:szCs w:val="24"/>
          <w:lang w:val="en-US"/>
        </w:rPr>
        <w:t>R</w:t>
      </w:r>
      <w:r>
        <w:rPr>
          <w:rFonts w:ascii="Times New Roman" w:hAnsi="Times New Roman" w:cs="Times New Roman"/>
          <w:sz w:val="24"/>
          <w:szCs w:val="24"/>
        </w:rPr>
        <w:t>ow 17 reports that all members of the founding family and employees reveal that growth of the company is of priority to the family firm. Int</w:t>
      </w:r>
      <w:r>
        <w:rPr>
          <w:rFonts w:ascii="Times New Roman" w:hAnsi="Times New Roman" w:cs="Times New Roman"/>
          <w:sz w:val="24"/>
          <w:szCs w:val="24"/>
          <w:lang w:val="en-US"/>
        </w:rPr>
        <w:t>.</w:t>
      </w:r>
      <w:r>
        <w:rPr>
          <w:rFonts w:ascii="Times New Roman" w:hAnsi="Times New Roman" w:cs="Times New Roman"/>
          <w:sz w:val="24"/>
          <w:szCs w:val="24"/>
        </w:rPr>
        <w:t xml:space="preserve"> 2 Row 64 highlights that the Company’s founder attributes the success of the Company to Financial Management. Int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 </w:t>
      </w:r>
      <w:r>
        <w:rPr>
          <w:rFonts w:ascii="Times New Roman" w:hAnsi="Times New Roman" w:cs="Times New Roman"/>
          <w:sz w:val="24"/>
          <w:szCs w:val="24"/>
          <w:lang w:val="en-US"/>
        </w:rPr>
        <w:t>R</w:t>
      </w:r>
      <w:r>
        <w:rPr>
          <w:rFonts w:ascii="Times New Roman" w:hAnsi="Times New Roman" w:cs="Times New Roman"/>
          <w:sz w:val="24"/>
          <w:szCs w:val="24"/>
        </w:rPr>
        <w:t xml:space="preserve">ow 35 reveals that oversight </w:t>
      </w:r>
      <w:r>
        <w:rPr>
          <w:rFonts w:ascii="Times New Roman" w:hAnsi="Times New Roman" w:cs="Times New Roman"/>
          <w:sz w:val="24"/>
          <w:szCs w:val="24"/>
          <w:lang w:val="en-US"/>
        </w:rPr>
        <w:t xml:space="preserve">of </w:t>
      </w:r>
      <w:r>
        <w:rPr>
          <w:rFonts w:ascii="Times New Roman" w:hAnsi="Times New Roman" w:cs="Times New Roman"/>
          <w:sz w:val="24"/>
          <w:szCs w:val="24"/>
        </w:rPr>
        <w:t xml:space="preserve">the Accounting and Financial </w:t>
      </w:r>
      <w:r>
        <w:rPr>
          <w:rFonts w:ascii="Times New Roman" w:hAnsi="Times New Roman" w:cs="Times New Roman"/>
          <w:sz w:val="24"/>
          <w:szCs w:val="24"/>
          <w:lang w:val="en-US"/>
        </w:rPr>
        <w:t>M</w:t>
      </w:r>
      <w:proofErr w:type="spellStart"/>
      <w:r>
        <w:rPr>
          <w:rFonts w:ascii="Times New Roman" w:hAnsi="Times New Roman" w:cs="Times New Roman"/>
          <w:sz w:val="24"/>
          <w:szCs w:val="24"/>
        </w:rPr>
        <w:t>anagement</w:t>
      </w:r>
      <w:proofErr w:type="spellEnd"/>
      <w:r>
        <w:rPr>
          <w:rFonts w:ascii="Times New Roman" w:hAnsi="Times New Roman" w:cs="Times New Roman"/>
          <w:sz w:val="24"/>
          <w:szCs w:val="24"/>
        </w:rPr>
        <w:t xml:space="preserve"> of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business is being performed at the highest level of </w:t>
      </w:r>
      <w:r>
        <w:rPr>
          <w:rFonts w:ascii="Times New Roman" w:hAnsi="Times New Roman" w:cs="Times New Roman"/>
          <w:sz w:val="24"/>
          <w:szCs w:val="24"/>
          <w:lang w:val="en-US"/>
        </w:rPr>
        <w:t>m</w:t>
      </w:r>
      <w:proofErr w:type="spellStart"/>
      <w:r>
        <w:rPr>
          <w:rFonts w:ascii="Times New Roman" w:hAnsi="Times New Roman" w:cs="Times New Roman"/>
          <w:sz w:val="24"/>
          <w:szCs w:val="24"/>
        </w:rPr>
        <w:t>anagement</w:t>
      </w:r>
      <w:proofErr w:type="spellEnd"/>
      <w:r>
        <w:rPr>
          <w:rFonts w:ascii="Times New Roman" w:hAnsi="Times New Roman" w:cs="Times New Roman"/>
          <w:sz w:val="24"/>
          <w:szCs w:val="24"/>
        </w:rPr>
        <w:t xml:space="preserve"> within the family business. Int</w:t>
      </w:r>
      <w:r>
        <w:rPr>
          <w:rFonts w:ascii="Times New Roman" w:hAnsi="Times New Roman" w:cs="Times New Roman"/>
          <w:sz w:val="24"/>
          <w:szCs w:val="24"/>
          <w:lang w:val="en-US"/>
        </w:rPr>
        <w:t>.</w:t>
      </w:r>
      <w:r>
        <w:rPr>
          <w:rFonts w:ascii="Times New Roman" w:hAnsi="Times New Roman" w:cs="Times New Roman"/>
          <w:sz w:val="24"/>
          <w:szCs w:val="24"/>
        </w:rPr>
        <w:t xml:space="preserve"> 3 </w:t>
      </w:r>
      <w:r>
        <w:rPr>
          <w:rFonts w:ascii="Times New Roman" w:hAnsi="Times New Roman" w:cs="Times New Roman"/>
          <w:sz w:val="24"/>
          <w:szCs w:val="24"/>
          <w:lang w:val="en-US"/>
        </w:rPr>
        <w:t>R</w:t>
      </w:r>
      <w:r>
        <w:rPr>
          <w:rFonts w:ascii="Times New Roman" w:hAnsi="Times New Roman" w:cs="Times New Roman"/>
          <w:sz w:val="24"/>
          <w:szCs w:val="24"/>
        </w:rPr>
        <w:t>ow 66 reports that the financial management function of the group is centralized. Int</w:t>
      </w:r>
      <w:r>
        <w:rPr>
          <w:rFonts w:ascii="Times New Roman" w:hAnsi="Times New Roman" w:cs="Times New Roman"/>
          <w:sz w:val="24"/>
          <w:szCs w:val="24"/>
          <w:lang w:val="en-US"/>
        </w:rPr>
        <w:t>.</w:t>
      </w:r>
      <w:r>
        <w:rPr>
          <w:rFonts w:ascii="Times New Roman" w:hAnsi="Times New Roman" w:cs="Times New Roman"/>
          <w:sz w:val="24"/>
          <w:szCs w:val="24"/>
        </w:rPr>
        <w:t xml:space="preserve"> 2 </w:t>
      </w:r>
      <w:r>
        <w:rPr>
          <w:rFonts w:ascii="Times New Roman" w:hAnsi="Times New Roman" w:cs="Times New Roman"/>
          <w:sz w:val="24"/>
          <w:szCs w:val="24"/>
          <w:lang w:val="en-US"/>
        </w:rPr>
        <w:t>R</w:t>
      </w:r>
      <w:r>
        <w:rPr>
          <w:rFonts w:ascii="Times New Roman" w:hAnsi="Times New Roman" w:cs="Times New Roman"/>
          <w:sz w:val="24"/>
          <w:szCs w:val="24"/>
        </w:rPr>
        <w:t>ow 70 and Int</w:t>
      </w:r>
      <w:r>
        <w:rPr>
          <w:rFonts w:ascii="Times New Roman" w:hAnsi="Times New Roman" w:cs="Times New Roman"/>
          <w:sz w:val="24"/>
          <w:szCs w:val="24"/>
          <w:lang w:val="en-US"/>
        </w:rPr>
        <w:t>.</w:t>
      </w:r>
      <w:r>
        <w:rPr>
          <w:rFonts w:ascii="Times New Roman" w:hAnsi="Times New Roman" w:cs="Times New Roman"/>
          <w:sz w:val="24"/>
          <w:szCs w:val="24"/>
        </w:rPr>
        <w:t xml:space="preserve"> 4 </w:t>
      </w:r>
      <w:r>
        <w:rPr>
          <w:rFonts w:ascii="Times New Roman" w:hAnsi="Times New Roman" w:cs="Times New Roman"/>
          <w:sz w:val="24"/>
          <w:szCs w:val="24"/>
          <w:lang w:val="en-US"/>
        </w:rPr>
        <w:t>R</w:t>
      </w:r>
      <w:r>
        <w:rPr>
          <w:rFonts w:ascii="Times New Roman" w:hAnsi="Times New Roman" w:cs="Times New Roman"/>
          <w:sz w:val="24"/>
          <w:szCs w:val="24"/>
        </w:rPr>
        <w:t xml:space="preserve">ow 97, collectively reported in AF 50, shows the family business expansion and growth is funded by the reinvestment of retained earnings. Strategic level decisions of the family firm </w:t>
      </w:r>
      <w:proofErr w:type="gramStart"/>
      <w:r>
        <w:rPr>
          <w:rFonts w:ascii="Times New Roman" w:hAnsi="Times New Roman" w:cs="Times New Roman"/>
          <w:sz w:val="24"/>
          <w:szCs w:val="24"/>
        </w:rPr>
        <w:t>is</w:t>
      </w:r>
      <w:proofErr w:type="gramEnd"/>
      <w:r>
        <w:rPr>
          <w:rFonts w:ascii="Times New Roman" w:hAnsi="Times New Roman" w:cs="Times New Roman"/>
          <w:sz w:val="24"/>
          <w:szCs w:val="24"/>
        </w:rPr>
        <w:t xml:space="preserve"> performed exclusively by family members</w:t>
      </w:r>
      <w:r>
        <w:rPr>
          <w:rFonts w:ascii="Times New Roman" w:hAnsi="Times New Roman" w:cs="Times New Roman"/>
          <w:sz w:val="24"/>
          <w:szCs w:val="24"/>
          <w:lang w:val="en-US"/>
        </w:rPr>
        <w:t>,</w:t>
      </w:r>
      <w:r>
        <w:rPr>
          <w:rFonts w:ascii="Times New Roman" w:hAnsi="Times New Roman" w:cs="Times New Roman"/>
          <w:sz w:val="24"/>
          <w:szCs w:val="24"/>
        </w:rPr>
        <w:t xml:space="preserve"> according to AF </w:t>
      </w:r>
      <w:r>
        <w:rPr>
          <w:rFonts w:ascii="Times New Roman" w:hAnsi="Times New Roman" w:cs="Times New Roman"/>
          <w:sz w:val="24"/>
          <w:szCs w:val="24"/>
          <w:lang w:val="en-US"/>
        </w:rPr>
        <w:t>R</w:t>
      </w:r>
      <w:r>
        <w:rPr>
          <w:rFonts w:ascii="Times New Roman" w:hAnsi="Times New Roman" w:cs="Times New Roman"/>
          <w:sz w:val="24"/>
          <w:szCs w:val="24"/>
        </w:rPr>
        <w:t>ow 32. The centralizing of the Accounting/Finance function</w:t>
      </w:r>
      <w:r>
        <w:rPr>
          <w:rFonts w:ascii="Times New Roman" w:hAnsi="Times New Roman" w:cs="Times New Roman"/>
          <w:sz w:val="24"/>
          <w:szCs w:val="24"/>
          <w:lang w:val="en-US"/>
        </w:rPr>
        <w:t>,</w:t>
      </w:r>
      <w:r>
        <w:rPr>
          <w:rFonts w:ascii="Times New Roman" w:hAnsi="Times New Roman" w:cs="Times New Roman"/>
          <w:sz w:val="24"/>
          <w:szCs w:val="24"/>
        </w:rPr>
        <w:t xml:space="preserve"> coupled with centralized decision</w:t>
      </w:r>
      <w:r>
        <w:rPr>
          <w:rFonts w:ascii="Times New Roman" w:hAnsi="Times New Roman" w:cs="Times New Roman"/>
          <w:sz w:val="24"/>
          <w:szCs w:val="24"/>
          <w:lang w:val="en-US"/>
        </w:rPr>
        <w:t>-</w:t>
      </w:r>
      <w:r>
        <w:rPr>
          <w:rFonts w:ascii="Times New Roman" w:hAnsi="Times New Roman" w:cs="Times New Roman"/>
          <w:sz w:val="24"/>
          <w:szCs w:val="24"/>
        </w:rPr>
        <w:t>making</w:t>
      </w:r>
      <w:r>
        <w:rPr>
          <w:rFonts w:ascii="Times New Roman" w:hAnsi="Times New Roman" w:cs="Times New Roman"/>
          <w:sz w:val="24"/>
          <w:szCs w:val="24"/>
          <w:lang w:val="en-US"/>
        </w:rPr>
        <w:t>,</w:t>
      </w:r>
      <w:r>
        <w:rPr>
          <w:rFonts w:ascii="Times New Roman" w:hAnsi="Times New Roman" w:cs="Times New Roman"/>
          <w:sz w:val="24"/>
          <w:szCs w:val="24"/>
        </w:rPr>
        <w:t xml:space="preserve"> appears to be a key element of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operations and its growth strategy. AF 43 reports that while the second generation of the founding family also deemed growth necessary, their focus was survival of the business.</w:t>
      </w:r>
    </w:p>
    <w:p w14:paraId="28A4FC21" w14:textId="77777777" w:rsidR="001A2C7B" w:rsidRDefault="00254474">
      <w:pPr>
        <w:spacing w:line="480" w:lineRule="auto"/>
        <w:jc w:val="both"/>
        <w:rPr>
          <w:rFonts w:ascii="Times New Roman" w:hAnsi="Times New Roman" w:cs="Times New Roman"/>
          <w:sz w:val="24"/>
          <w:szCs w:val="24"/>
        </w:rPr>
      </w:pPr>
      <w:r>
        <w:rPr>
          <w:rFonts w:ascii="Times New Roman" w:hAnsi="Times New Roman" w:cs="Times New Roman"/>
          <w:sz w:val="24"/>
          <w:szCs w:val="24"/>
          <w:lang w:val="en-US"/>
        </w:rPr>
        <w:tab/>
      </w:r>
      <w:r>
        <w:rPr>
          <w:rFonts w:ascii="Times New Roman" w:hAnsi="Times New Roman" w:cs="Times New Roman"/>
          <w:sz w:val="24"/>
          <w:szCs w:val="24"/>
        </w:rPr>
        <w:t>As it pertained to market challenges, both founding members and employees cited competition as its main challenge</w:t>
      </w:r>
      <w:r>
        <w:rPr>
          <w:rFonts w:ascii="Times New Roman" w:hAnsi="Times New Roman" w:cs="Times New Roman"/>
          <w:sz w:val="24"/>
          <w:szCs w:val="24"/>
          <w:lang w:val="en-US"/>
        </w:rPr>
        <w:t>,</w:t>
      </w:r>
      <w:r>
        <w:rPr>
          <w:rFonts w:ascii="Times New Roman" w:hAnsi="Times New Roman" w:cs="Times New Roman"/>
          <w:sz w:val="24"/>
          <w:szCs w:val="24"/>
        </w:rPr>
        <w:t xml:space="preserve"> according to AF</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46.  In addition to traditional competition </w:t>
      </w:r>
      <w:r>
        <w:rPr>
          <w:rFonts w:ascii="Times New Roman" w:hAnsi="Times New Roman" w:cs="Times New Roman"/>
          <w:sz w:val="24"/>
          <w:szCs w:val="24"/>
        </w:rPr>
        <w:lastRenderedPageBreak/>
        <w:t>by other players within the industry, it was also indicated that virtual shopping (online shopping) was now presenting itself as a significant competitive force.</w:t>
      </w:r>
    </w:p>
    <w:p w14:paraId="5C6958BA" w14:textId="77777777" w:rsidR="001A2C7B" w:rsidRDefault="00254474">
      <w:pPr>
        <w:pStyle w:val="Heading2"/>
        <w:spacing w:afterLines="100" w:after="240" w:line="260" w:lineRule="auto"/>
      </w:pPr>
      <w:bookmarkStart w:id="121" w:name="_Toc77622235"/>
      <w:r>
        <w:t>4.8 Culture</w:t>
      </w:r>
      <w:bookmarkEnd w:id="121"/>
    </w:p>
    <w:p w14:paraId="507DB023"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Every response was considered in determining the existing culture at Teelucksingh’s. Responses, particularly from the two founders – Teeluck and Seeta Shirkissoon</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were examined to identify the type and determinants existing within this family firm. As they founded the family business, it is their values and views that would form an integral part of the work culture and environment within the Teelucksingh Group. </w:t>
      </w:r>
    </w:p>
    <w:p w14:paraId="00DAFD05"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identified characteristics of the cornerstones of the culture of the family firm </w:t>
      </w:r>
      <w:r>
        <w:rPr>
          <w:rFonts w:ascii="Times New Roman" w:hAnsi="Times New Roman" w:cs="Times New Roman"/>
          <w:sz w:val="24"/>
          <w:szCs w:val="24"/>
          <w:lang w:val="en-US"/>
        </w:rPr>
        <w:t>are</w:t>
      </w:r>
      <w:r>
        <w:rPr>
          <w:rFonts w:ascii="Times New Roman" w:hAnsi="Times New Roman" w:cs="Times New Roman"/>
          <w:sz w:val="24"/>
          <w:szCs w:val="24"/>
        </w:rPr>
        <w:t xml:space="preserve"> summarized beneath:</w:t>
      </w:r>
    </w:p>
    <w:tbl>
      <w:tblPr>
        <w:tblStyle w:val="TableGrid"/>
        <w:tblW w:w="0" w:type="auto"/>
        <w:tblInd w:w="1255" w:type="dxa"/>
        <w:tblLook w:val="04A0" w:firstRow="1" w:lastRow="0" w:firstColumn="1" w:lastColumn="0" w:noHBand="0" w:noVBand="1"/>
      </w:tblPr>
      <w:tblGrid>
        <w:gridCol w:w="2245"/>
        <w:gridCol w:w="4590"/>
      </w:tblGrid>
      <w:tr w:rsidR="001A2C7B" w14:paraId="324522C3" w14:textId="77777777">
        <w:trPr>
          <w:trHeight w:val="602"/>
        </w:trPr>
        <w:tc>
          <w:tcPr>
            <w:tcW w:w="2245" w:type="dxa"/>
          </w:tcPr>
          <w:p w14:paraId="6C29552C" w14:textId="77777777" w:rsidR="001A2C7B" w:rsidRDefault="00254474">
            <w:pPr>
              <w:spacing w:before="80" w:after="80" w:line="240" w:lineRule="auto"/>
              <w:jc w:val="center"/>
              <w:rPr>
                <w:rFonts w:ascii="Times New Roman" w:hAnsi="Times New Roman" w:cs="Times New Roman"/>
                <w:b/>
                <w:bCs/>
                <w:sz w:val="24"/>
                <w:szCs w:val="24"/>
              </w:rPr>
            </w:pPr>
            <w:r>
              <w:rPr>
                <w:rFonts w:ascii="Times New Roman" w:hAnsi="Times New Roman" w:cs="Times New Roman"/>
                <w:b/>
                <w:bCs/>
                <w:sz w:val="24"/>
                <w:szCs w:val="24"/>
              </w:rPr>
              <w:t>Category</w:t>
            </w:r>
          </w:p>
        </w:tc>
        <w:tc>
          <w:tcPr>
            <w:tcW w:w="4590" w:type="dxa"/>
          </w:tcPr>
          <w:p w14:paraId="08B56735" w14:textId="77777777" w:rsidR="001A2C7B" w:rsidRDefault="00254474">
            <w:pPr>
              <w:spacing w:before="80" w:after="80" w:line="240" w:lineRule="auto"/>
              <w:jc w:val="center"/>
              <w:rPr>
                <w:rFonts w:ascii="Times New Roman" w:hAnsi="Times New Roman" w:cs="Times New Roman"/>
                <w:b/>
                <w:bCs/>
                <w:sz w:val="24"/>
                <w:szCs w:val="24"/>
              </w:rPr>
            </w:pPr>
            <w:r>
              <w:rPr>
                <w:rFonts w:ascii="Times New Roman" w:hAnsi="Times New Roman" w:cs="Times New Roman"/>
                <w:b/>
                <w:bCs/>
                <w:sz w:val="24"/>
                <w:szCs w:val="24"/>
              </w:rPr>
              <w:t>Values/Policies/Practices</w:t>
            </w:r>
          </w:p>
        </w:tc>
      </w:tr>
      <w:tr w:rsidR="001A2C7B" w14:paraId="20693B5D" w14:textId="77777777">
        <w:trPr>
          <w:trHeight w:val="432"/>
        </w:trPr>
        <w:tc>
          <w:tcPr>
            <w:tcW w:w="2245" w:type="dxa"/>
          </w:tcPr>
          <w:p w14:paraId="215369C2" w14:textId="77777777" w:rsidR="001A2C7B" w:rsidRDefault="00254474">
            <w:pPr>
              <w:spacing w:before="80" w:after="80" w:line="240" w:lineRule="auto"/>
              <w:rPr>
                <w:rFonts w:ascii="Times New Roman" w:hAnsi="Times New Roman" w:cs="Times New Roman"/>
                <w:sz w:val="24"/>
                <w:szCs w:val="24"/>
              </w:rPr>
            </w:pPr>
            <w:r>
              <w:rPr>
                <w:rFonts w:ascii="Times New Roman" w:hAnsi="Times New Roman" w:cs="Times New Roman"/>
                <w:sz w:val="24"/>
                <w:szCs w:val="24"/>
              </w:rPr>
              <w:t>Core Values</w:t>
            </w:r>
          </w:p>
        </w:tc>
        <w:tc>
          <w:tcPr>
            <w:tcW w:w="4590" w:type="dxa"/>
          </w:tcPr>
          <w:p w14:paraId="180D05EE"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 xml:space="preserve">Hard Work </w:t>
            </w:r>
          </w:p>
          <w:p w14:paraId="46A935C1"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 xml:space="preserve">Honesty </w:t>
            </w:r>
          </w:p>
          <w:p w14:paraId="64801317"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Customer Service</w:t>
            </w:r>
          </w:p>
        </w:tc>
      </w:tr>
      <w:tr w:rsidR="001A2C7B" w14:paraId="19EE71AF" w14:textId="77777777">
        <w:trPr>
          <w:trHeight w:val="432"/>
        </w:trPr>
        <w:tc>
          <w:tcPr>
            <w:tcW w:w="2245" w:type="dxa"/>
          </w:tcPr>
          <w:p w14:paraId="001728BE" w14:textId="77777777" w:rsidR="001A2C7B" w:rsidRDefault="00254474">
            <w:pPr>
              <w:spacing w:before="80" w:after="80" w:line="240" w:lineRule="auto"/>
              <w:rPr>
                <w:rFonts w:ascii="Times New Roman" w:hAnsi="Times New Roman" w:cs="Times New Roman"/>
                <w:sz w:val="24"/>
                <w:szCs w:val="24"/>
              </w:rPr>
            </w:pPr>
            <w:r>
              <w:rPr>
                <w:rFonts w:ascii="Times New Roman" w:hAnsi="Times New Roman" w:cs="Times New Roman"/>
                <w:sz w:val="24"/>
                <w:szCs w:val="24"/>
              </w:rPr>
              <w:t>Succession</w:t>
            </w:r>
          </w:p>
        </w:tc>
        <w:tc>
          <w:tcPr>
            <w:tcW w:w="4590" w:type="dxa"/>
          </w:tcPr>
          <w:p w14:paraId="1382BF38"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Education is important</w:t>
            </w:r>
          </w:p>
        </w:tc>
      </w:tr>
      <w:tr w:rsidR="001A2C7B" w14:paraId="0320B010" w14:textId="77777777">
        <w:trPr>
          <w:trHeight w:val="432"/>
        </w:trPr>
        <w:tc>
          <w:tcPr>
            <w:tcW w:w="2245" w:type="dxa"/>
          </w:tcPr>
          <w:p w14:paraId="6B8BF964" w14:textId="77777777" w:rsidR="001A2C7B" w:rsidRDefault="00254474">
            <w:pPr>
              <w:spacing w:before="80" w:after="80" w:line="240" w:lineRule="auto"/>
              <w:rPr>
                <w:rFonts w:ascii="Times New Roman" w:hAnsi="Times New Roman" w:cs="Times New Roman"/>
                <w:sz w:val="24"/>
                <w:szCs w:val="24"/>
              </w:rPr>
            </w:pPr>
            <w:r>
              <w:rPr>
                <w:rFonts w:ascii="Times New Roman" w:hAnsi="Times New Roman" w:cs="Times New Roman"/>
                <w:sz w:val="24"/>
                <w:szCs w:val="24"/>
              </w:rPr>
              <w:t>Management Style</w:t>
            </w:r>
          </w:p>
        </w:tc>
        <w:tc>
          <w:tcPr>
            <w:tcW w:w="4590" w:type="dxa"/>
          </w:tcPr>
          <w:p w14:paraId="73EB6F86"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 xml:space="preserve">Open </w:t>
            </w:r>
          </w:p>
          <w:p w14:paraId="2A225B98"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Flat</w:t>
            </w:r>
          </w:p>
        </w:tc>
      </w:tr>
      <w:tr w:rsidR="001A2C7B" w14:paraId="3FB97AE5" w14:textId="77777777">
        <w:trPr>
          <w:trHeight w:val="432"/>
        </w:trPr>
        <w:tc>
          <w:tcPr>
            <w:tcW w:w="2245" w:type="dxa"/>
          </w:tcPr>
          <w:p w14:paraId="180F0120" w14:textId="77777777" w:rsidR="001A2C7B" w:rsidRDefault="00254474">
            <w:pPr>
              <w:spacing w:before="80" w:after="80" w:line="240" w:lineRule="auto"/>
              <w:rPr>
                <w:rFonts w:ascii="Times New Roman" w:hAnsi="Times New Roman" w:cs="Times New Roman"/>
                <w:sz w:val="24"/>
                <w:szCs w:val="24"/>
              </w:rPr>
            </w:pPr>
            <w:r>
              <w:rPr>
                <w:rFonts w:ascii="Times New Roman" w:hAnsi="Times New Roman" w:cs="Times New Roman"/>
                <w:sz w:val="24"/>
                <w:szCs w:val="24"/>
              </w:rPr>
              <w:t>Work Environment</w:t>
            </w:r>
          </w:p>
        </w:tc>
        <w:tc>
          <w:tcPr>
            <w:tcW w:w="4590" w:type="dxa"/>
          </w:tcPr>
          <w:p w14:paraId="12AADBA8"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Casual</w:t>
            </w:r>
          </w:p>
        </w:tc>
      </w:tr>
      <w:tr w:rsidR="001A2C7B" w14:paraId="695F97F5" w14:textId="77777777">
        <w:trPr>
          <w:trHeight w:val="432"/>
        </w:trPr>
        <w:tc>
          <w:tcPr>
            <w:tcW w:w="2245" w:type="dxa"/>
          </w:tcPr>
          <w:p w14:paraId="49AC8C3E" w14:textId="77777777" w:rsidR="001A2C7B" w:rsidRDefault="00254474">
            <w:pPr>
              <w:spacing w:before="80" w:after="80" w:line="240" w:lineRule="auto"/>
              <w:rPr>
                <w:rFonts w:ascii="Times New Roman" w:hAnsi="Times New Roman" w:cs="Times New Roman"/>
                <w:sz w:val="24"/>
                <w:szCs w:val="24"/>
              </w:rPr>
            </w:pPr>
            <w:r>
              <w:rPr>
                <w:rFonts w:ascii="Times New Roman" w:hAnsi="Times New Roman" w:cs="Times New Roman"/>
                <w:sz w:val="24"/>
                <w:szCs w:val="24"/>
              </w:rPr>
              <w:t>Communication</w:t>
            </w:r>
          </w:p>
        </w:tc>
        <w:tc>
          <w:tcPr>
            <w:tcW w:w="4590" w:type="dxa"/>
          </w:tcPr>
          <w:p w14:paraId="7B8CF352"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Informal</w:t>
            </w:r>
          </w:p>
        </w:tc>
      </w:tr>
      <w:tr w:rsidR="001A2C7B" w14:paraId="71DE1D61" w14:textId="77777777">
        <w:trPr>
          <w:trHeight w:val="432"/>
        </w:trPr>
        <w:tc>
          <w:tcPr>
            <w:tcW w:w="2245" w:type="dxa"/>
          </w:tcPr>
          <w:p w14:paraId="135585EC" w14:textId="77777777" w:rsidR="001A2C7B" w:rsidRDefault="00254474">
            <w:pPr>
              <w:spacing w:before="80" w:after="80" w:line="240" w:lineRule="auto"/>
              <w:rPr>
                <w:rFonts w:ascii="Times New Roman" w:hAnsi="Times New Roman" w:cs="Times New Roman"/>
                <w:sz w:val="24"/>
                <w:szCs w:val="24"/>
              </w:rPr>
            </w:pPr>
            <w:r>
              <w:rPr>
                <w:rFonts w:ascii="Times New Roman" w:hAnsi="Times New Roman" w:cs="Times New Roman"/>
                <w:sz w:val="24"/>
                <w:szCs w:val="24"/>
              </w:rPr>
              <w:t>Strategy</w:t>
            </w:r>
          </w:p>
        </w:tc>
        <w:tc>
          <w:tcPr>
            <w:tcW w:w="4590" w:type="dxa"/>
          </w:tcPr>
          <w:p w14:paraId="52FF6222"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Growth</w:t>
            </w:r>
          </w:p>
          <w:p w14:paraId="2A64A36C"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 xml:space="preserve">Revenue </w:t>
            </w:r>
          </w:p>
        </w:tc>
      </w:tr>
      <w:tr w:rsidR="001A2C7B" w14:paraId="47D20920" w14:textId="77777777">
        <w:trPr>
          <w:trHeight w:val="432"/>
        </w:trPr>
        <w:tc>
          <w:tcPr>
            <w:tcW w:w="2245" w:type="dxa"/>
          </w:tcPr>
          <w:p w14:paraId="711A0673" w14:textId="77777777" w:rsidR="001A2C7B" w:rsidRDefault="00254474">
            <w:pPr>
              <w:spacing w:before="80" w:after="80" w:line="240" w:lineRule="auto"/>
              <w:rPr>
                <w:rFonts w:ascii="Times New Roman" w:hAnsi="Times New Roman" w:cs="Times New Roman"/>
                <w:sz w:val="24"/>
                <w:szCs w:val="24"/>
              </w:rPr>
            </w:pPr>
            <w:r>
              <w:rPr>
                <w:rFonts w:ascii="Times New Roman" w:hAnsi="Times New Roman" w:cs="Times New Roman"/>
                <w:sz w:val="24"/>
                <w:szCs w:val="24"/>
              </w:rPr>
              <w:t>Conflict</w:t>
            </w:r>
          </w:p>
        </w:tc>
        <w:tc>
          <w:tcPr>
            <w:tcW w:w="4590" w:type="dxa"/>
          </w:tcPr>
          <w:p w14:paraId="0E765F7E"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 xml:space="preserve">Prioritize the Business </w:t>
            </w:r>
          </w:p>
          <w:p w14:paraId="6E3A2609"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Respect for the family unit</w:t>
            </w:r>
          </w:p>
        </w:tc>
      </w:tr>
      <w:tr w:rsidR="001A2C7B" w14:paraId="409F31A7" w14:textId="77777777">
        <w:trPr>
          <w:trHeight w:val="432"/>
        </w:trPr>
        <w:tc>
          <w:tcPr>
            <w:tcW w:w="2245" w:type="dxa"/>
          </w:tcPr>
          <w:p w14:paraId="5FB4F327" w14:textId="77777777" w:rsidR="001A2C7B" w:rsidRDefault="00254474">
            <w:pPr>
              <w:spacing w:before="80" w:after="80" w:line="240" w:lineRule="auto"/>
              <w:rPr>
                <w:rFonts w:ascii="Times New Roman" w:hAnsi="Times New Roman" w:cs="Times New Roman"/>
                <w:sz w:val="24"/>
                <w:szCs w:val="24"/>
              </w:rPr>
            </w:pPr>
            <w:r>
              <w:rPr>
                <w:rFonts w:ascii="Times New Roman" w:hAnsi="Times New Roman" w:cs="Times New Roman"/>
                <w:sz w:val="24"/>
                <w:szCs w:val="24"/>
              </w:rPr>
              <w:t>Financial</w:t>
            </w:r>
          </w:p>
        </w:tc>
        <w:tc>
          <w:tcPr>
            <w:tcW w:w="4590" w:type="dxa"/>
          </w:tcPr>
          <w:p w14:paraId="3BE119E7"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No debt</w:t>
            </w:r>
          </w:p>
          <w:p w14:paraId="45AB7AA0"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High Retained Earnings</w:t>
            </w:r>
          </w:p>
          <w:p w14:paraId="5E8C1F72" w14:textId="77777777" w:rsidR="001A2C7B" w:rsidRDefault="00254474">
            <w:pPr>
              <w:numPr>
                <w:ilvl w:val="0"/>
                <w:numId w:val="44"/>
              </w:numPr>
              <w:spacing w:before="80" w:after="80" w:line="240" w:lineRule="auto"/>
              <w:rPr>
                <w:rFonts w:ascii="Times New Roman" w:hAnsi="Times New Roman" w:cs="Times New Roman"/>
                <w:sz w:val="24"/>
                <w:szCs w:val="24"/>
              </w:rPr>
            </w:pPr>
            <w:r>
              <w:rPr>
                <w:rFonts w:ascii="Times New Roman" w:hAnsi="Times New Roman" w:cs="Times New Roman"/>
                <w:sz w:val="24"/>
                <w:szCs w:val="24"/>
              </w:rPr>
              <w:t>Minimum salaries for Family Members</w:t>
            </w:r>
          </w:p>
        </w:tc>
      </w:tr>
    </w:tbl>
    <w:p w14:paraId="3640BA52" w14:textId="77777777" w:rsidR="001A2C7B" w:rsidRDefault="00254474">
      <w:pPr>
        <w:spacing w:before="240" w:after="120" w:line="48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i/>
          <w:iCs/>
          <w:sz w:val="24"/>
          <w:szCs w:val="24"/>
        </w:rPr>
        <w:t>Table 4.15</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Components of Culture within the Teelucksingh Family Firm</w:t>
      </w:r>
    </w:p>
    <w:p w14:paraId="6C38AFC8"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i/>
          <w:iCs/>
          <w:sz w:val="24"/>
          <w:szCs w:val="24"/>
        </w:rPr>
        <w:lastRenderedPageBreak/>
        <w:t xml:space="preserve">Core Values. </w:t>
      </w:r>
      <w:r>
        <w:rPr>
          <w:rFonts w:ascii="Times New Roman" w:hAnsi="Times New Roman" w:cs="Times New Roman"/>
          <w:sz w:val="24"/>
          <w:szCs w:val="24"/>
        </w:rPr>
        <w:t>When interviewed, both founders stressed importance on hard work, honesty, customer service</w:t>
      </w:r>
      <w:r>
        <w:rPr>
          <w:rFonts w:ascii="Times New Roman" w:hAnsi="Times New Roman" w:cs="Times New Roman"/>
          <w:sz w:val="24"/>
          <w:szCs w:val="24"/>
          <w:lang w:val="en-US"/>
        </w:rPr>
        <w:t>,</w:t>
      </w:r>
      <w:r>
        <w:rPr>
          <w:rFonts w:ascii="Times New Roman" w:hAnsi="Times New Roman" w:cs="Times New Roman"/>
          <w:sz w:val="24"/>
          <w:szCs w:val="24"/>
        </w:rPr>
        <w:t xml:space="preserve"> according to AF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22 &amp; 23 alongside AF </w:t>
      </w:r>
      <w:r>
        <w:rPr>
          <w:rFonts w:ascii="Times New Roman" w:hAnsi="Times New Roman" w:cs="Times New Roman"/>
          <w:sz w:val="24"/>
          <w:szCs w:val="24"/>
          <w:lang w:val="en-US"/>
        </w:rPr>
        <w:t>R</w:t>
      </w:r>
      <w:r>
        <w:rPr>
          <w:rFonts w:ascii="Times New Roman" w:hAnsi="Times New Roman" w:cs="Times New Roman"/>
          <w:sz w:val="24"/>
          <w:szCs w:val="24"/>
        </w:rPr>
        <w:t>ow 49</w:t>
      </w:r>
      <w:r>
        <w:rPr>
          <w:rFonts w:ascii="Times New Roman" w:hAnsi="Times New Roman" w:cs="Times New Roman"/>
          <w:sz w:val="24"/>
          <w:szCs w:val="24"/>
          <w:lang w:val="en-US"/>
        </w:rPr>
        <w:t>,</w:t>
      </w:r>
      <w:r>
        <w:rPr>
          <w:rFonts w:ascii="Times New Roman" w:hAnsi="Times New Roman" w:cs="Times New Roman"/>
          <w:sz w:val="24"/>
          <w:szCs w:val="24"/>
        </w:rPr>
        <w:t xml:space="preserve"> indicating no long-term debt as their value system.</w:t>
      </w:r>
    </w:p>
    <w:p w14:paraId="55BC7D3F"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i/>
          <w:iCs/>
          <w:sz w:val="24"/>
          <w:szCs w:val="24"/>
        </w:rPr>
        <w:t xml:space="preserve">Education. </w:t>
      </w:r>
      <w:r>
        <w:rPr>
          <w:rFonts w:ascii="Times New Roman" w:hAnsi="Times New Roman" w:cs="Times New Roman"/>
          <w:sz w:val="24"/>
          <w:szCs w:val="24"/>
        </w:rPr>
        <w:t>While interest in the family business was a requirement for family members to enter into the business, AF Row 41 reveals that the founders placed an emphasis on education before allowing their children to join the Management Board of the family business.</w:t>
      </w:r>
    </w:p>
    <w:p w14:paraId="3B1DC1D0"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i/>
          <w:iCs/>
          <w:sz w:val="24"/>
          <w:szCs w:val="24"/>
        </w:rPr>
        <w:t xml:space="preserve">Management. </w:t>
      </w:r>
      <w:r>
        <w:rPr>
          <w:rFonts w:ascii="Times New Roman" w:hAnsi="Times New Roman" w:cs="Times New Roman"/>
          <w:sz w:val="24"/>
          <w:szCs w:val="24"/>
        </w:rPr>
        <w:t xml:space="preserve">AF </w:t>
      </w:r>
      <w:r>
        <w:rPr>
          <w:rFonts w:ascii="Times New Roman" w:hAnsi="Times New Roman" w:cs="Times New Roman"/>
          <w:sz w:val="24"/>
          <w:szCs w:val="24"/>
          <w:lang w:val="en-US"/>
        </w:rPr>
        <w:t>R</w:t>
      </w:r>
      <w:r>
        <w:rPr>
          <w:rFonts w:ascii="Times New Roman" w:hAnsi="Times New Roman" w:cs="Times New Roman"/>
          <w:sz w:val="24"/>
          <w:szCs w:val="24"/>
        </w:rPr>
        <w:t xml:space="preserve">ow 40 shows that the management style was described in different ways by each of the interviewees. Key words included interactive, </w:t>
      </w:r>
      <w:bookmarkStart w:id="122" w:name="_Hlk72935788"/>
      <w:r>
        <w:rPr>
          <w:rFonts w:ascii="Times New Roman" w:hAnsi="Times New Roman" w:cs="Times New Roman"/>
          <w:sz w:val="24"/>
          <w:szCs w:val="24"/>
        </w:rPr>
        <w:t>flat structure, value for relationships and open, hints at a casual, informal approach to management. All employees agreed that the management style created a conducive working environment.</w:t>
      </w:r>
    </w:p>
    <w:bookmarkEnd w:id="122"/>
    <w:p w14:paraId="7FA11FED"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i/>
          <w:iCs/>
          <w:sz w:val="24"/>
          <w:szCs w:val="24"/>
        </w:rPr>
        <w:t xml:space="preserve">Communication. </w:t>
      </w:r>
      <w:r>
        <w:rPr>
          <w:rFonts w:ascii="Times New Roman" w:hAnsi="Times New Roman" w:cs="Times New Roman"/>
          <w:sz w:val="24"/>
          <w:szCs w:val="24"/>
        </w:rPr>
        <w:t xml:space="preserve">Communication among family members as it pertains to business decisions appears to </w:t>
      </w:r>
      <w:r>
        <w:rPr>
          <w:rFonts w:ascii="Times New Roman" w:hAnsi="Times New Roman" w:cs="Times New Roman"/>
          <w:sz w:val="24"/>
          <w:szCs w:val="24"/>
          <w:lang w:val="en-US"/>
        </w:rPr>
        <w:t xml:space="preserve">be </w:t>
      </w:r>
      <w:r>
        <w:rPr>
          <w:rFonts w:ascii="Times New Roman" w:hAnsi="Times New Roman" w:cs="Times New Roman"/>
          <w:sz w:val="24"/>
          <w:szCs w:val="24"/>
        </w:rPr>
        <w:t>casual and informal</w:t>
      </w:r>
      <w:r>
        <w:rPr>
          <w:rFonts w:ascii="Times New Roman" w:hAnsi="Times New Roman" w:cs="Times New Roman"/>
          <w:sz w:val="24"/>
          <w:szCs w:val="24"/>
          <w:lang w:val="en-US"/>
        </w:rPr>
        <w:t>,</w:t>
      </w:r>
      <w:r>
        <w:rPr>
          <w:rFonts w:ascii="Times New Roman" w:hAnsi="Times New Roman" w:cs="Times New Roman"/>
          <w:sz w:val="24"/>
          <w:szCs w:val="24"/>
        </w:rPr>
        <w:t xml:space="preserve"> reflecting a similar communication style used in family matters</w:t>
      </w:r>
      <w:r>
        <w:rPr>
          <w:rFonts w:ascii="Times New Roman" w:hAnsi="Times New Roman" w:cs="Times New Roman"/>
          <w:sz w:val="24"/>
          <w:szCs w:val="24"/>
          <w:lang w:val="en-US"/>
        </w:rPr>
        <w:t>,</w:t>
      </w:r>
      <w:r>
        <w:rPr>
          <w:rFonts w:ascii="Times New Roman" w:hAnsi="Times New Roman" w:cs="Times New Roman"/>
          <w:sz w:val="24"/>
          <w:szCs w:val="24"/>
        </w:rPr>
        <w:t xml:space="preserve"> according to AF </w:t>
      </w:r>
      <w:r>
        <w:rPr>
          <w:rFonts w:ascii="Times New Roman" w:hAnsi="Times New Roman" w:cs="Times New Roman"/>
          <w:sz w:val="24"/>
          <w:szCs w:val="24"/>
          <w:lang w:val="en-US"/>
        </w:rPr>
        <w:t>R</w:t>
      </w:r>
      <w:proofErr w:type="spellStart"/>
      <w:r>
        <w:rPr>
          <w:rFonts w:ascii="Times New Roman" w:hAnsi="Times New Roman" w:cs="Times New Roman"/>
          <w:sz w:val="24"/>
          <w:szCs w:val="24"/>
        </w:rPr>
        <w:t>ows</w:t>
      </w:r>
      <w:proofErr w:type="spellEnd"/>
      <w:r>
        <w:rPr>
          <w:rFonts w:ascii="Times New Roman" w:hAnsi="Times New Roman" w:cs="Times New Roman"/>
          <w:sz w:val="24"/>
          <w:szCs w:val="24"/>
        </w:rPr>
        <w:t xml:space="preserve"> 25 and 34. AF 25, columns G to J</w:t>
      </w:r>
      <w:r>
        <w:rPr>
          <w:rFonts w:ascii="Times New Roman" w:hAnsi="Times New Roman" w:cs="Times New Roman"/>
          <w:sz w:val="24"/>
          <w:szCs w:val="24"/>
          <w:lang w:val="en-US"/>
        </w:rPr>
        <w:t>,</w:t>
      </w:r>
      <w:r>
        <w:rPr>
          <w:rFonts w:ascii="Times New Roman" w:hAnsi="Times New Roman" w:cs="Times New Roman"/>
          <w:sz w:val="24"/>
          <w:szCs w:val="24"/>
        </w:rPr>
        <w:t xml:space="preserve"> also indicated that this style of communication is utilised between members of the founding family and employees. </w:t>
      </w:r>
    </w:p>
    <w:p w14:paraId="6352BF5B"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i/>
          <w:iCs/>
          <w:sz w:val="24"/>
          <w:szCs w:val="24"/>
        </w:rPr>
        <w:t xml:space="preserve">Work Environment. </w:t>
      </w:r>
      <w:r>
        <w:rPr>
          <w:rFonts w:ascii="Times New Roman" w:hAnsi="Times New Roman" w:cs="Times New Roman"/>
          <w:sz w:val="24"/>
          <w:szCs w:val="24"/>
        </w:rPr>
        <w:t>All employees revealed that they consider the work environment to be more of a casual orientation than a formalised system</w:t>
      </w:r>
      <w:r>
        <w:rPr>
          <w:rFonts w:ascii="Times New Roman" w:hAnsi="Times New Roman" w:cs="Times New Roman"/>
          <w:sz w:val="24"/>
          <w:szCs w:val="24"/>
          <w:lang w:val="en-US"/>
        </w:rPr>
        <w:t>,</w:t>
      </w:r>
      <w:r>
        <w:rPr>
          <w:rFonts w:ascii="Times New Roman" w:hAnsi="Times New Roman" w:cs="Times New Roman"/>
          <w:sz w:val="24"/>
          <w:szCs w:val="24"/>
        </w:rPr>
        <w:t xml:space="preserve"> conforming to AF </w:t>
      </w:r>
      <w:r>
        <w:rPr>
          <w:rFonts w:ascii="Times New Roman" w:hAnsi="Times New Roman" w:cs="Times New Roman"/>
          <w:sz w:val="24"/>
          <w:szCs w:val="24"/>
          <w:lang w:val="en-US"/>
        </w:rPr>
        <w:t>R</w:t>
      </w:r>
      <w:r>
        <w:rPr>
          <w:rFonts w:ascii="Times New Roman" w:hAnsi="Times New Roman" w:cs="Times New Roman"/>
          <w:sz w:val="24"/>
          <w:szCs w:val="24"/>
        </w:rPr>
        <w:t>ow 24. As it pertains to decision</w:t>
      </w:r>
      <w:r>
        <w:rPr>
          <w:rFonts w:ascii="Times New Roman" w:hAnsi="Times New Roman" w:cs="Times New Roman"/>
          <w:sz w:val="24"/>
          <w:szCs w:val="24"/>
          <w:lang w:val="en-US"/>
        </w:rPr>
        <w:t>-</w:t>
      </w:r>
      <w:r>
        <w:rPr>
          <w:rFonts w:ascii="Times New Roman" w:hAnsi="Times New Roman" w:cs="Times New Roman"/>
          <w:sz w:val="24"/>
          <w:szCs w:val="24"/>
        </w:rPr>
        <w:t>making, reported in AF 32 and 33, a more centralised approach is used by family members</w:t>
      </w:r>
      <w:r>
        <w:rPr>
          <w:rFonts w:ascii="Times New Roman" w:hAnsi="Times New Roman" w:cs="Times New Roman"/>
          <w:sz w:val="24"/>
          <w:szCs w:val="24"/>
          <w:lang w:val="en-US"/>
        </w:rPr>
        <w:t>,</w:t>
      </w:r>
      <w:r>
        <w:rPr>
          <w:rFonts w:ascii="Times New Roman" w:hAnsi="Times New Roman" w:cs="Times New Roman"/>
          <w:sz w:val="24"/>
          <w:szCs w:val="24"/>
        </w:rPr>
        <w:t xml:space="preserve"> with employees having autonomy at the operational </w:t>
      </w:r>
      <w:r>
        <w:rPr>
          <w:rFonts w:ascii="Times New Roman" w:hAnsi="Times New Roman" w:cs="Times New Roman"/>
          <w:sz w:val="24"/>
          <w:szCs w:val="24"/>
          <w:lang w:val="en-US"/>
        </w:rPr>
        <w:t>l</w:t>
      </w:r>
      <w:proofErr w:type="spellStart"/>
      <w:r>
        <w:rPr>
          <w:rFonts w:ascii="Times New Roman" w:hAnsi="Times New Roman" w:cs="Times New Roman"/>
          <w:sz w:val="24"/>
          <w:szCs w:val="24"/>
        </w:rPr>
        <w:t>evel</w:t>
      </w:r>
      <w:proofErr w:type="spellEnd"/>
      <w:r>
        <w:rPr>
          <w:rFonts w:ascii="Times New Roman" w:hAnsi="Times New Roman" w:cs="Times New Roman"/>
          <w:sz w:val="24"/>
          <w:szCs w:val="24"/>
        </w:rPr>
        <w:t>.</w:t>
      </w:r>
    </w:p>
    <w:p w14:paraId="7883F46D"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i/>
          <w:iCs/>
          <w:sz w:val="24"/>
          <w:szCs w:val="24"/>
        </w:rPr>
        <w:t xml:space="preserve">Growth. </w:t>
      </w:r>
      <w:r>
        <w:rPr>
          <w:rFonts w:ascii="Times New Roman" w:hAnsi="Times New Roman" w:cs="Times New Roman"/>
          <w:sz w:val="24"/>
          <w:szCs w:val="24"/>
        </w:rPr>
        <w:t xml:space="preserve">All employees and family members indicated that growth was important to the company.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ompany’s</w:t>
      </w:r>
      <w:proofErr w:type="spellEnd"/>
      <w:r>
        <w:rPr>
          <w:rFonts w:ascii="Times New Roman" w:hAnsi="Times New Roman" w:cs="Times New Roman"/>
          <w:sz w:val="24"/>
          <w:szCs w:val="24"/>
        </w:rPr>
        <w:t xml:space="preserve"> past performance</w:t>
      </w:r>
      <w:r>
        <w:rPr>
          <w:rFonts w:ascii="Times New Roman" w:hAnsi="Times New Roman" w:cs="Times New Roman"/>
          <w:sz w:val="24"/>
          <w:szCs w:val="24"/>
          <w:lang w:val="en-US"/>
        </w:rPr>
        <w:t>,</w:t>
      </w:r>
      <w:r>
        <w:rPr>
          <w:rFonts w:ascii="Times New Roman" w:hAnsi="Times New Roman" w:cs="Times New Roman"/>
          <w:sz w:val="24"/>
          <w:szCs w:val="24"/>
        </w:rPr>
        <w:t xml:space="preserve"> as revealed in Int. 1 Rows 3 to 22, the </w:t>
      </w:r>
      <w:r>
        <w:rPr>
          <w:rFonts w:ascii="Times New Roman" w:hAnsi="Times New Roman" w:cs="Times New Roman"/>
          <w:sz w:val="24"/>
          <w:szCs w:val="24"/>
          <w:lang w:val="en-US"/>
        </w:rPr>
        <w:t>t</w:t>
      </w:r>
      <w:proofErr w:type="spellStart"/>
      <w:r>
        <w:rPr>
          <w:rFonts w:ascii="Times New Roman" w:hAnsi="Times New Roman" w:cs="Times New Roman"/>
          <w:sz w:val="24"/>
          <w:szCs w:val="24"/>
        </w:rPr>
        <w:t>imeline</w:t>
      </w:r>
      <w:proofErr w:type="spellEnd"/>
      <w:r>
        <w:rPr>
          <w:rFonts w:ascii="Times New Roman" w:hAnsi="Times New Roman" w:cs="Times New Roman"/>
          <w:sz w:val="24"/>
          <w:szCs w:val="24"/>
        </w:rPr>
        <w:t xml:space="preserve"> of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developments</w:t>
      </w:r>
      <w:r>
        <w:rPr>
          <w:rFonts w:ascii="Times New Roman" w:hAnsi="Times New Roman" w:cs="Times New Roman"/>
          <w:sz w:val="24"/>
          <w:szCs w:val="24"/>
          <w:lang w:val="en-US"/>
        </w:rPr>
        <w:t>,</w:t>
      </w:r>
      <w:r>
        <w:rPr>
          <w:rFonts w:ascii="Times New Roman" w:hAnsi="Times New Roman" w:cs="Times New Roman"/>
          <w:sz w:val="24"/>
          <w:szCs w:val="24"/>
        </w:rPr>
        <w:t xml:space="preserve"> demonstrates a continued emphasis </w:t>
      </w:r>
      <w:r>
        <w:rPr>
          <w:rFonts w:ascii="Times New Roman" w:hAnsi="Times New Roman" w:cs="Times New Roman"/>
          <w:sz w:val="24"/>
          <w:szCs w:val="24"/>
          <w:lang w:val="en-US"/>
        </w:rPr>
        <w:t>o</w:t>
      </w:r>
      <w:r>
        <w:rPr>
          <w:rFonts w:ascii="Times New Roman" w:hAnsi="Times New Roman" w:cs="Times New Roman"/>
          <w:sz w:val="24"/>
          <w:szCs w:val="24"/>
        </w:rPr>
        <w:t>n growth and expansion.</w:t>
      </w:r>
    </w:p>
    <w:p w14:paraId="7944E8CA"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i/>
          <w:iCs/>
          <w:sz w:val="24"/>
          <w:szCs w:val="24"/>
        </w:rPr>
        <w:lastRenderedPageBreak/>
        <w:t xml:space="preserve">Conflict. </w:t>
      </w:r>
      <w:r>
        <w:rPr>
          <w:rFonts w:ascii="Times New Roman" w:hAnsi="Times New Roman" w:cs="Times New Roman"/>
          <w:sz w:val="24"/>
          <w:szCs w:val="24"/>
        </w:rPr>
        <w:t xml:space="preserve">The way in which disagreements are resolved among family members is through prioritising the business’ goals over personal </w:t>
      </w:r>
      <w:r>
        <w:rPr>
          <w:rFonts w:ascii="Times New Roman" w:hAnsi="Times New Roman" w:cs="Times New Roman"/>
          <w:sz w:val="24"/>
          <w:szCs w:val="24"/>
          <w:lang w:val="en-US"/>
        </w:rPr>
        <w:t xml:space="preserve">ones </w:t>
      </w:r>
      <w:r>
        <w:rPr>
          <w:rFonts w:ascii="Times New Roman" w:hAnsi="Times New Roman" w:cs="Times New Roman"/>
          <w:sz w:val="24"/>
          <w:szCs w:val="24"/>
        </w:rPr>
        <w:t>and utilising the strategy of compromise and respect for the family unit</w:t>
      </w:r>
      <w:r>
        <w:rPr>
          <w:rFonts w:ascii="Times New Roman" w:hAnsi="Times New Roman" w:cs="Times New Roman"/>
          <w:sz w:val="24"/>
          <w:szCs w:val="24"/>
          <w:lang w:val="en-US"/>
        </w:rPr>
        <w:t>,</w:t>
      </w:r>
      <w:r>
        <w:rPr>
          <w:rFonts w:ascii="Times New Roman" w:hAnsi="Times New Roman" w:cs="Times New Roman"/>
          <w:sz w:val="24"/>
          <w:szCs w:val="24"/>
        </w:rPr>
        <w:t xml:space="preserve"> as stated in AF Rows 36 &amp; 38</w:t>
      </w:r>
      <w:r>
        <w:rPr>
          <w:rFonts w:ascii="Times New Roman" w:hAnsi="Times New Roman" w:cs="Times New Roman"/>
          <w:sz w:val="24"/>
          <w:szCs w:val="24"/>
          <w:lang w:val="en-US"/>
        </w:rPr>
        <w:t>.</w:t>
      </w:r>
    </w:p>
    <w:p w14:paraId="63A37C80" w14:textId="77777777" w:rsidR="001A2C7B" w:rsidRDefault="00254474">
      <w:pPr>
        <w:spacing w:before="240" w:after="120" w:line="480" w:lineRule="auto"/>
        <w:ind w:firstLine="720"/>
        <w:jc w:val="both"/>
        <w:rPr>
          <w:rFonts w:ascii="Times New Roman" w:hAnsi="Times New Roman" w:cs="Times New Roman"/>
          <w:sz w:val="24"/>
          <w:szCs w:val="24"/>
        </w:rPr>
      </w:pPr>
      <w:r>
        <w:rPr>
          <w:rFonts w:ascii="Times New Roman" w:hAnsi="Times New Roman" w:cs="Times New Roman"/>
          <w:i/>
          <w:iCs/>
          <w:sz w:val="24"/>
          <w:szCs w:val="24"/>
        </w:rPr>
        <w:t xml:space="preserve">Financial. </w:t>
      </w:r>
      <w:r>
        <w:rPr>
          <w:rFonts w:ascii="Times New Roman" w:hAnsi="Times New Roman" w:cs="Times New Roman"/>
          <w:sz w:val="24"/>
          <w:szCs w:val="24"/>
        </w:rPr>
        <w:t>The Company’s operations are characterised by no external debt, high percentage of retained earnings and minimum salaries and wages for the founding family</w:t>
      </w:r>
      <w:r>
        <w:rPr>
          <w:rFonts w:ascii="Times New Roman" w:hAnsi="Times New Roman" w:cs="Times New Roman"/>
          <w:sz w:val="24"/>
          <w:szCs w:val="24"/>
          <w:lang w:val="en-US"/>
        </w:rPr>
        <w:t>,</w:t>
      </w:r>
      <w:r>
        <w:rPr>
          <w:rFonts w:ascii="Times New Roman" w:hAnsi="Times New Roman" w:cs="Times New Roman"/>
          <w:sz w:val="24"/>
          <w:szCs w:val="24"/>
        </w:rPr>
        <w:t xml:space="preserve"> as presented earlier in Financial Performance.</w:t>
      </w:r>
    </w:p>
    <w:p w14:paraId="11EC22BA" w14:textId="77777777" w:rsidR="001A2C7B" w:rsidRDefault="001A2C7B">
      <w:pPr>
        <w:pStyle w:val="NormalWeb"/>
        <w:shd w:val="clear" w:color="auto" w:fill="FFFFFF"/>
        <w:spacing w:before="0" w:beforeAutospacing="0" w:after="0" w:afterAutospacing="0" w:line="360" w:lineRule="auto"/>
        <w:jc w:val="both"/>
        <w:rPr>
          <w:highlight w:val="yellow"/>
        </w:rPr>
      </w:pPr>
    </w:p>
    <w:p w14:paraId="2AFD0673" w14:textId="77777777" w:rsidR="001A2C7B" w:rsidRDefault="001A2C7B">
      <w:pPr>
        <w:pStyle w:val="NormalWeb"/>
        <w:shd w:val="clear" w:color="auto" w:fill="FFFFFF"/>
        <w:spacing w:before="0" w:beforeAutospacing="0" w:after="0" w:afterAutospacing="0" w:line="360" w:lineRule="auto"/>
        <w:jc w:val="both"/>
        <w:rPr>
          <w:highlight w:val="yellow"/>
        </w:rPr>
      </w:pPr>
    </w:p>
    <w:p w14:paraId="47ED2B31" w14:textId="77777777" w:rsidR="001A2C7B" w:rsidRDefault="001A2C7B">
      <w:pPr>
        <w:pStyle w:val="NormalWeb"/>
        <w:shd w:val="clear" w:color="auto" w:fill="FFFFFF"/>
        <w:spacing w:before="0" w:beforeAutospacing="0" w:after="0" w:afterAutospacing="0" w:line="360" w:lineRule="auto"/>
        <w:jc w:val="both"/>
        <w:rPr>
          <w:highlight w:val="yellow"/>
        </w:rPr>
      </w:pPr>
    </w:p>
    <w:p w14:paraId="709EC03A" w14:textId="77777777" w:rsidR="001A2C7B" w:rsidRDefault="001A2C7B">
      <w:pPr>
        <w:pStyle w:val="NormalWeb"/>
        <w:shd w:val="clear" w:color="auto" w:fill="FFFFFF"/>
        <w:spacing w:before="0" w:beforeAutospacing="0" w:after="0" w:afterAutospacing="0" w:line="360" w:lineRule="auto"/>
        <w:jc w:val="both"/>
        <w:rPr>
          <w:highlight w:val="yellow"/>
        </w:rPr>
      </w:pPr>
    </w:p>
    <w:p w14:paraId="15417193" w14:textId="77777777" w:rsidR="001A2C7B" w:rsidRDefault="001A2C7B">
      <w:pPr>
        <w:pStyle w:val="NormalWeb"/>
        <w:shd w:val="clear" w:color="auto" w:fill="FFFFFF"/>
        <w:spacing w:before="0" w:beforeAutospacing="0" w:after="0" w:afterAutospacing="0" w:line="360" w:lineRule="auto"/>
        <w:jc w:val="both"/>
        <w:rPr>
          <w:highlight w:val="yellow"/>
        </w:rPr>
      </w:pPr>
    </w:p>
    <w:p w14:paraId="0AAEDBAA" w14:textId="77777777" w:rsidR="001A2C7B" w:rsidRDefault="001A2C7B">
      <w:pPr>
        <w:pStyle w:val="NormalWeb"/>
        <w:shd w:val="clear" w:color="auto" w:fill="FFFFFF"/>
        <w:spacing w:before="0" w:beforeAutospacing="0" w:after="0" w:afterAutospacing="0" w:line="360" w:lineRule="auto"/>
        <w:jc w:val="both"/>
        <w:rPr>
          <w:highlight w:val="yellow"/>
        </w:rPr>
      </w:pPr>
    </w:p>
    <w:p w14:paraId="712DB244" w14:textId="77777777" w:rsidR="001A2C7B" w:rsidRDefault="001A2C7B">
      <w:pPr>
        <w:pStyle w:val="NormalWeb"/>
        <w:shd w:val="clear" w:color="auto" w:fill="FFFFFF"/>
        <w:spacing w:before="0" w:beforeAutospacing="0" w:after="0" w:afterAutospacing="0" w:line="360" w:lineRule="auto"/>
        <w:jc w:val="both"/>
        <w:rPr>
          <w:highlight w:val="yellow"/>
        </w:rPr>
      </w:pPr>
    </w:p>
    <w:p w14:paraId="011CCCAC" w14:textId="77777777" w:rsidR="001A2C7B" w:rsidRDefault="001A2C7B">
      <w:pPr>
        <w:pStyle w:val="NormalWeb"/>
        <w:shd w:val="clear" w:color="auto" w:fill="FFFFFF"/>
        <w:spacing w:before="0" w:beforeAutospacing="0" w:after="0" w:afterAutospacing="0" w:line="360" w:lineRule="auto"/>
        <w:jc w:val="both"/>
        <w:rPr>
          <w:highlight w:val="yellow"/>
        </w:rPr>
      </w:pPr>
    </w:p>
    <w:p w14:paraId="48E4A09A" w14:textId="77777777" w:rsidR="001A2C7B" w:rsidRDefault="001A2C7B">
      <w:pPr>
        <w:pStyle w:val="NormalWeb"/>
        <w:shd w:val="clear" w:color="auto" w:fill="FFFFFF"/>
        <w:spacing w:before="0" w:beforeAutospacing="0" w:after="0" w:afterAutospacing="0" w:line="360" w:lineRule="auto"/>
        <w:jc w:val="both"/>
        <w:rPr>
          <w:highlight w:val="yellow"/>
        </w:rPr>
      </w:pPr>
    </w:p>
    <w:p w14:paraId="05F1FDAE" w14:textId="77777777" w:rsidR="001A2C7B" w:rsidRDefault="001A2C7B">
      <w:pPr>
        <w:pStyle w:val="NormalWeb"/>
        <w:shd w:val="clear" w:color="auto" w:fill="FFFFFF"/>
        <w:spacing w:before="0" w:beforeAutospacing="0" w:after="0" w:afterAutospacing="0" w:line="360" w:lineRule="auto"/>
        <w:jc w:val="both"/>
        <w:rPr>
          <w:highlight w:val="yellow"/>
        </w:rPr>
      </w:pPr>
    </w:p>
    <w:p w14:paraId="2F9DB0F6" w14:textId="77777777" w:rsidR="001A2C7B" w:rsidRDefault="001A2C7B">
      <w:pPr>
        <w:pStyle w:val="NormalWeb"/>
        <w:shd w:val="clear" w:color="auto" w:fill="FFFFFF"/>
        <w:spacing w:before="0" w:beforeAutospacing="0" w:after="0" w:afterAutospacing="0" w:line="360" w:lineRule="auto"/>
        <w:jc w:val="both"/>
        <w:rPr>
          <w:highlight w:val="yellow"/>
        </w:rPr>
      </w:pPr>
    </w:p>
    <w:p w14:paraId="4F9AA269" w14:textId="4427C5A7" w:rsidR="001A2C7B" w:rsidRDefault="001A2C7B">
      <w:pPr>
        <w:pStyle w:val="NormalWeb"/>
        <w:shd w:val="clear" w:color="auto" w:fill="FFFFFF"/>
        <w:spacing w:before="0" w:beforeAutospacing="0" w:after="0" w:afterAutospacing="0" w:line="360" w:lineRule="auto"/>
        <w:jc w:val="both"/>
        <w:rPr>
          <w:highlight w:val="yellow"/>
        </w:rPr>
      </w:pPr>
    </w:p>
    <w:p w14:paraId="44D682F7" w14:textId="746B1BC3" w:rsidR="00735B1C" w:rsidRDefault="00735B1C">
      <w:pPr>
        <w:pStyle w:val="NormalWeb"/>
        <w:shd w:val="clear" w:color="auto" w:fill="FFFFFF"/>
        <w:spacing w:before="0" w:beforeAutospacing="0" w:after="0" w:afterAutospacing="0" w:line="360" w:lineRule="auto"/>
        <w:jc w:val="both"/>
        <w:rPr>
          <w:highlight w:val="yellow"/>
        </w:rPr>
      </w:pPr>
    </w:p>
    <w:p w14:paraId="4C150678" w14:textId="5DA60288" w:rsidR="00735B1C" w:rsidRDefault="00735B1C">
      <w:pPr>
        <w:pStyle w:val="NormalWeb"/>
        <w:shd w:val="clear" w:color="auto" w:fill="FFFFFF"/>
        <w:spacing w:before="0" w:beforeAutospacing="0" w:after="0" w:afterAutospacing="0" w:line="360" w:lineRule="auto"/>
        <w:jc w:val="both"/>
        <w:rPr>
          <w:highlight w:val="yellow"/>
        </w:rPr>
      </w:pPr>
    </w:p>
    <w:p w14:paraId="44BC0C8C" w14:textId="7D3A3B56" w:rsidR="00735B1C" w:rsidRDefault="00735B1C">
      <w:pPr>
        <w:pStyle w:val="NormalWeb"/>
        <w:shd w:val="clear" w:color="auto" w:fill="FFFFFF"/>
        <w:spacing w:before="0" w:beforeAutospacing="0" w:after="0" w:afterAutospacing="0" w:line="360" w:lineRule="auto"/>
        <w:jc w:val="both"/>
        <w:rPr>
          <w:highlight w:val="yellow"/>
        </w:rPr>
      </w:pPr>
    </w:p>
    <w:p w14:paraId="3E034256" w14:textId="1E14ACE5" w:rsidR="00735B1C" w:rsidRDefault="00735B1C">
      <w:pPr>
        <w:pStyle w:val="NormalWeb"/>
        <w:shd w:val="clear" w:color="auto" w:fill="FFFFFF"/>
        <w:spacing w:before="0" w:beforeAutospacing="0" w:after="0" w:afterAutospacing="0" w:line="360" w:lineRule="auto"/>
        <w:jc w:val="both"/>
        <w:rPr>
          <w:highlight w:val="yellow"/>
        </w:rPr>
      </w:pPr>
    </w:p>
    <w:p w14:paraId="1A3983E4" w14:textId="2B858C3C" w:rsidR="00735B1C" w:rsidRDefault="00735B1C">
      <w:pPr>
        <w:pStyle w:val="NormalWeb"/>
        <w:shd w:val="clear" w:color="auto" w:fill="FFFFFF"/>
        <w:spacing w:before="0" w:beforeAutospacing="0" w:after="0" w:afterAutospacing="0" w:line="360" w:lineRule="auto"/>
        <w:jc w:val="both"/>
        <w:rPr>
          <w:highlight w:val="yellow"/>
        </w:rPr>
      </w:pPr>
    </w:p>
    <w:p w14:paraId="3D619B6F" w14:textId="6494CFA8" w:rsidR="00735B1C" w:rsidRDefault="00735B1C">
      <w:pPr>
        <w:pStyle w:val="NormalWeb"/>
        <w:shd w:val="clear" w:color="auto" w:fill="FFFFFF"/>
        <w:spacing w:before="0" w:beforeAutospacing="0" w:after="0" w:afterAutospacing="0" w:line="360" w:lineRule="auto"/>
        <w:jc w:val="both"/>
        <w:rPr>
          <w:highlight w:val="yellow"/>
        </w:rPr>
      </w:pPr>
    </w:p>
    <w:p w14:paraId="3BEF542C" w14:textId="677CE44A" w:rsidR="00735B1C" w:rsidRDefault="00735B1C">
      <w:pPr>
        <w:pStyle w:val="NormalWeb"/>
        <w:shd w:val="clear" w:color="auto" w:fill="FFFFFF"/>
        <w:spacing w:before="0" w:beforeAutospacing="0" w:after="0" w:afterAutospacing="0" w:line="360" w:lineRule="auto"/>
        <w:jc w:val="both"/>
        <w:rPr>
          <w:highlight w:val="yellow"/>
        </w:rPr>
      </w:pPr>
    </w:p>
    <w:p w14:paraId="3D4ECF96" w14:textId="137E8C21" w:rsidR="00735B1C" w:rsidRDefault="00735B1C">
      <w:pPr>
        <w:pStyle w:val="NormalWeb"/>
        <w:shd w:val="clear" w:color="auto" w:fill="FFFFFF"/>
        <w:spacing w:before="0" w:beforeAutospacing="0" w:after="0" w:afterAutospacing="0" w:line="360" w:lineRule="auto"/>
        <w:jc w:val="both"/>
        <w:rPr>
          <w:highlight w:val="yellow"/>
        </w:rPr>
      </w:pPr>
    </w:p>
    <w:p w14:paraId="78D29145" w14:textId="77777777" w:rsidR="00735B1C" w:rsidRDefault="00735B1C">
      <w:pPr>
        <w:pStyle w:val="NormalWeb"/>
        <w:shd w:val="clear" w:color="auto" w:fill="FFFFFF"/>
        <w:spacing w:before="0" w:beforeAutospacing="0" w:after="0" w:afterAutospacing="0" w:line="360" w:lineRule="auto"/>
        <w:jc w:val="both"/>
        <w:rPr>
          <w:highlight w:val="yellow"/>
        </w:rPr>
      </w:pPr>
    </w:p>
    <w:p w14:paraId="7A557633" w14:textId="77777777" w:rsidR="001A2C7B" w:rsidRDefault="001A2C7B">
      <w:pPr>
        <w:pStyle w:val="NormalWeb"/>
        <w:shd w:val="clear" w:color="auto" w:fill="FFFFFF"/>
        <w:spacing w:before="0" w:beforeAutospacing="0" w:after="0" w:afterAutospacing="0" w:line="360" w:lineRule="auto"/>
        <w:jc w:val="both"/>
        <w:rPr>
          <w:highlight w:val="yellow"/>
        </w:rPr>
      </w:pPr>
    </w:p>
    <w:p w14:paraId="66C3E4DD" w14:textId="77777777" w:rsidR="001A2C7B" w:rsidRDefault="00254474" w:rsidP="001E4425">
      <w:pPr>
        <w:pStyle w:val="Heading1"/>
      </w:pPr>
      <w:bookmarkStart w:id="123" w:name="_Toc77622236"/>
      <w:r>
        <w:lastRenderedPageBreak/>
        <w:t>CHAPTER 5</w:t>
      </w:r>
      <w:r>
        <w:rPr>
          <w:lang w:val="en-US"/>
        </w:rPr>
        <w:t xml:space="preserve">: </w:t>
      </w:r>
      <w:r>
        <w:t>DICSUSSION</w:t>
      </w:r>
      <w:bookmarkEnd w:id="123"/>
    </w:p>
    <w:p w14:paraId="042FE89A" w14:textId="59BEA778"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purpose of this study was to examine a family</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owned and managed business operating in Trinidad and Tobago through a Case Study research design. Through the collection of information from the four members of the founding family alongside the company’s four middle level managers, the company’s operations were examined. After twenty-five years of operations, the </w:t>
      </w:r>
      <w:r>
        <w:rPr>
          <w:rFonts w:ascii="Times New Roman" w:eastAsia="Times New Roman" w:hAnsi="Times New Roman" w:cs="Times New Roman"/>
          <w:sz w:val="24"/>
          <w:szCs w:val="24"/>
          <w:lang w:val="en-US"/>
        </w:rPr>
        <w:t>c</w:t>
      </w:r>
      <w:proofErr w:type="spellStart"/>
      <w:r>
        <w:rPr>
          <w:rFonts w:ascii="Times New Roman" w:eastAsia="Times New Roman" w:hAnsi="Times New Roman" w:cs="Times New Roman"/>
          <w:sz w:val="24"/>
          <w:szCs w:val="24"/>
        </w:rPr>
        <w:t>ompany</w:t>
      </w:r>
      <w:proofErr w:type="spellEnd"/>
      <w:r>
        <w:rPr>
          <w:rFonts w:ascii="Times New Roman" w:eastAsia="Times New Roman" w:hAnsi="Times New Roman" w:cs="Times New Roman"/>
          <w:sz w:val="24"/>
          <w:szCs w:val="24"/>
        </w:rPr>
        <w:t xml:space="preserve"> began to prepare for succession of the </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amily</w:t>
      </w:r>
      <w:proofErr w:type="spellEnd"/>
      <w:r>
        <w:rPr>
          <w:rFonts w:ascii="Times New Roman" w:eastAsia="Times New Roman" w:hAnsi="Times New Roman" w:cs="Times New Roman"/>
          <w:sz w:val="24"/>
          <w:szCs w:val="24"/>
        </w:rPr>
        <w:t xml:space="preserve"> firm which took effect in 2015, placing the second</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generation family members at the helm of the family firm. The founders of the </w:t>
      </w:r>
      <w:r>
        <w:rPr>
          <w:rFonts w:ascii="Times New Roman" w:eastAsia="Times New Roman" w:hAnsi="Times New Roman" w:cs="Times New Roman"/>
          <w:sz w:val="24"/>
          <w:szCs w:val="24"/>
          <w:lang w:val="en-US"/>
        </w:rPr>
        <w:t>c</w:t>
      </w:r>
      <w:proofErr w:type="spellStart"/>
      <w:r>
        <w:rPr>
          <w:rFonts w:ascii="Times New Roman" w:eastAsia="Times New Roman" w:hAnsi="Times New Roman" w:cs="Times New Roman"/>
          <w:sz w:val="24"/>
          <w:szCs w:val="24"/>
        </w:rPr>
        <w:t>ompany</w:t>
      </w:r>
      <w:proofErr w:type="spellEnd"/>
      <w:r>
        <w:rPr>
          <w:rFonts w:ascii="Times New Roman" w:eastAsia="Times New Roman" w:hAnsi="Times New Roman" w:cs="Times New Roman"/>
          <w:sz w:val="24"/>
          <w:szCs w:val="24"/>
        </w:rPr>
        <w:t xml:space="preserve"> continue to be involved but at the level of strategic decision</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making. The data collected from the eight interviewees were supplemented by “</w:t>
      </w:r>
      <w:r>
        <w:rPr>
          <w:rFonts w:ascii="Times New Roman" w:eastAsia="Times New Roman" w:hAnsi="Times New Roman" w:cs="Times New Roman"/>
          <w:sz w:val="24"/>
          <w:szCs w:val="24"/>
          <w:lang w:val="en-US"/>
        </w:rPr>
        <w:t>c</w:t>
      </w:r>
      <w:r w:rsidR="00D54164">
        <w:rPr>
          <w:rFonts w:ascii="Times New Roman" w:eastAsia="Times New Roman" w:hAnsi="Times New Roman" w:cs="Times New Roman"/>
          <w:sz w:val="24"/>
          <w:szCs w:val="24"/>
        </w:rPr>
        <w:t>company</w:t>
      </w:r>
      <w:r>
        <w:rPr>
          <w:rFonts w:ascii="Times New Roman" w:eastAsia="Times New Roman" w:hAnsi="Times New Roman" w:cs="Times New Roman"/>
          <w:sz w:val="24"/>
          <w:szCs w:val="24"/>
        </w:rPr>
        <w:t xml:space="preserve"> documents” stored at the head office</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as well as the </w:t>
      </w:r>
      <w:r>
        <w:rPr>
          <w:rFonts w:ascii="Times New Roman" w:eastAsia="Times New Roman" w:hAnsi="Times New Roman" w:cs="Times New Roman"/>
          <w:sz w:val="24"/>
          <w:szCs w:val="24"/>
          <w:lang w:val="en-US"/>
        </w:rPr>
        <w:t>c</w:t>
      </w:r>
      <w:proofErr w:type="spellStart"/>
      <w:r>
        <w:rPr>
          <w:rFonts w:ascii="Times New Roman" w:eastAsia="Times New Roman" w:hAnsi="Times New Roman" w:cs="Times New Roman"/>
          <w:sz w:val="24"/>
          <w:szCs w:val="24"/>
        </w:rPr>
        <w:t>ompany’s</w:t>
      </w:r>
      <w:proofErr w:type="spellEnd"/>
      <w:r>
        <w:rPr>
          <w:rFonts w:ascii="Times New Roman" w:eastAsia="Times New Roman" w:hAnsi="Times New Roman" w:cs="Times New Roman"/>
          <w:sz w:val="24"/>
          <w:szCs w:val="24"/>
        </w:rPr>
        <w:t xml:space="preserve"> financial records. This additional data serves to add greater value to this study as it takes continuity and sustainability of the </w:t>
      </w:r>
      <w:r>
        <w:rPr>
          <w:rFonts w:ascii="Times New Roman" w:eastAsia="Times New Roman" w:hAnsi="Times New Roman" w:cs="Times New Roman"/>
          <w:sz w:val="24"/>
          <w:szCs w:val="24"/>
          <w:lang w:val="en-US"/>
        </w:rPr>
        <w:t>c</w:t>
      </w:r>
      <w:proofErr w:type="spellStart"/>
      <w:r>
        <w:rPr>
          <w:rFonts w:ascii="Times New Roman" w:eastAsia="Times New Roman" w:hAnsi="Times New Roman" w:cs="Times New Roman"/>
          <w:sz w:val="24"/>
          <w:szCs w:val="24"/>
        </w:rPr>
        <w:t>ompany</w:t>
      </w:r>
      <w:proofErr w:type="spellEnd"/>
      <w:r>
        <w:rPr>
          <w:rFonts w:ascii="Times New Roman" w:eastAsia="Times New Roman" w:hAnsi="Times New Roman" w:cs="Times New Roman"/>
          <w:sz w:val="24"/>
          <w:szCs w:val="24"/>
        </w:rPr>
        <w:t xml:space="preserve"> beyond </w:t>
      </w:r>
      <w:r>
        <w:rPr>
          <w:rFonts w:ascii="Times New Roman" w:eastAsia="Times New Roman" w:hAnsi="Times New Roman" w:cs="Times New Roman"/>
          <w:sz w:val="24"/>
          <w:szCs w:val="24"/>
          <w:lang w:val="en-US"/>
        </w:rPr>
        <w:t>s</w:t>
      </w:r>
      <w:proofErr w:type="spellStart"/>
      <w:r>
        <w:rPr>
          <w:rFonts w:ascii="Times New Roman" w:eastAsia="Times New Roman" w:hAnsi="Times New Roman" w:cs="Times New Roman"/>
          <w:sz w:val="24"/>
          <w:szCs w:val="24"/>
        </w:rPr>
        <w:t>uccession</w:t>
      </w:r>
      <w:proofErr w:type="spellEnd"/>
      <w:r>
        <w:rPr>
          <w:rFonts w:ascii="Times New Roman" w:eastAsia="Times New Roman" w:hAnsi="Times New Roman" w:cs="Times New Roman"/>
          <w:sz w:val="24"/>
          <w:szCs w:val="24"/>
        </w:rPr>
        <w:t xml:space="preserve"> and allows for the </w:t>
      </w:r>
      <w:r>
        <w:rPr>
          <w:rFonts w:ascii="Times New Roman" w:eastAsia="Times New Roman" w:hAnsi="Times New Roman" w:cs="Times New Roman"/>
          <w:sz w:val="24"/>
          <w:szCs w:val="24"/>
          <w:lang w:val="en-US"/>
        </w:rPr>
        <w:t>B</w:t>
      </w:r>
      <w:proofErr w:type="spellStart"/>
      <w:r>
        <w:rPr>
          <w:rFonts w:ascii="Times New Roman" w:eastAsia="Times New Roman" w:hAnsi="Times New Roman" w:cs="Times New Roman"/>
          <w:sz w:val="24"/>
          <w:szCs w:val="24"/>
        </w:rPr>
        <w:t>usiness</w:t>
      </w:r>
      <w:proofErr w:type="spellEnd"/>
      <w:r>
        <w:rPr>
          <w:rFonts w:ascii="Times New Roman" w:eastAsia="Times New Roman" w:hAnsi="Times New Roman" w:cs="Times New Roman"/>
          <w:sz w:val="24"/>
          <w:szCs w:val="24"/>
        </w:rPr>
        <w:t xml:space="preserve"> and </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amily</w:t>
      </w:r>
      <w:proofErr w:type="spellEnd"/>
      <w:r>
        <w:rPr>
          <w:rFonts w:ascii="Times New Roman" w:eastAsia="Times New Roman" w:hAnsi="Times New Roman" w:cs="Times New Roman"/>
          <w:sz w:val="24"/>
          <w:szCs w:val="24"/>
        </w:rPr>
        <w:t xml:space="preserve"> dimensions of family business to be investigated </w:t>
      </w:r>
      <w:r>
        <w:rPr>
          <w:rFonts w:ascii="Times New Roman" w:eastAsia="Times New Roman" w:hAnsi="Times New Roman" w:cs="Times New Roman"/>
          <w:sz w:val="24"/>
          <w:szCs w:val="24"/>
          <w:lang w:val="en-US"/>
        </w:rPr>
        <w:t xml:space="preserve">towards </w:t>
      </w:r>
      <w:r>
        <w:rPr>
          <w:rFonts w:ascii="Times New Roman" w:eastAsia="Times New Roman" w:hAnsi="Times New Roman" w:cs="Times New Roman"/>
          <w:sz w:val="24"/>
          <w:szCs w:val="24"/>
        </w:rPr>
        <w:t xml:space="preserve">crafting a more structured approach towards family firm survival. </w:t>
      </w:r>
    </w:p>
    <w:p w14:paraId="3CFB0827" w14:textId="77777777" w:rsidR="001A2C7B" w:rsidRDefault="00254474">
      <w:pPr>
        <w:autoSpaceDE w:val="0"/>
        <w:autoSpaceDN w:val="0"/>
        <w:adjustRightInd w:val="0"/>
        <w:spacing w:after="0" w:line="480" w:lineRule="auto"/>
        <w:ind w:firstLine="720"/>
        <w:jc w:val="both"/>
        <w:rPr>
          <w:rFonts w:ascii="Times New Roman" w:eastAsia="Calibri" w:hAnsi="Times New Roman" w:cs="Times New Roman"/>
          <w:sz w:val="24"/>
          <w:szCs w:val="24"/>
        </w:rPr>
      </w:pPr>
      <w:bookmarkStart w:id="124" w:name="_Hlk93512530"/>
      <w:r>
        <w:rPr>
          <w:rFonts w:ascii="Times New Roman" w:hAnsi="Times New Roman" w:cs="Times New Roman"/>
          <w:sz w:val="24"/>
          <w:szCs w:val="24"/>
        </w:rPr>
        <w:t xml:space="preserve">Succession within the family firm was an attribute that all past researchers considered significantly when defining “What is a Family Business’. Of significance to this study is </w:t>
      </w:r>
      <w:r w:rsidRPr="00AD3851">
        <w:rPr>
          <w:rFonts w:ascii="Times New Roman" w:hAnsi="Times New Roman" w:cs="Times New Roman"/>
          <w:sz w:val="24"/>
          <w:szCs w:val="24"/>
        </w:rPr>
        <w:t>Chua</w:t>
      </w:r>
      <w:r w:rsidRPr="00206635">
        <w:rPr>
          <w:rFonts w:ascii="Times New Roman" w:hAnsi="Times New Roman" w:cs="Times New Roman"/>
          <w:sz w:val="24"/>
          <w:szCs w:val="24"/>
          <w:lang w:val="en-US"/>
        </w:rPr>
        <w:t>, Chrisman and Sharma’s</w:t>
      </w:r>
      <w:r w:rsidRPr="00206635">
        <w:rPr>
          <w:rFonts w:ascii="Times New Roman" w:hAnsi="Times New Roman" w:cs="Times New Roman"/>
          <w:sz w:val="24"/>
          <w:szCs w:val="24"/>
        </w:rPr>
        <w:t xml:space="preserve"> </w:t>
      </w:r>
      <w:r>
        <w:rPr>
          <w:rFonts w:ascii="Times New Roman" w:hAnsi="Times New Roman" w:cs="Times New Roman"/>
          <w:sz w:val="24"/>
          <w:szCs w:val="24"/>
        </w:rPr>
        <w:t>(1999) definition of the family firm where they state</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eastAsia="Calibri" w:hAnsi="Times New Roman" w:cs="Times New Roman"/>
          <w:sz w:val="24"/>
          <w:szCs w:val="24"/>
        </w:rPr>
        <w:t>"The family business is a business governed and/or managed with the intention to shape and pursue the vision of the business held by a dominant coalition controlled by members of the same family or a small number of families in a manner that is potentially sustainable across generations of the family or families" (p. 25). It is only the work of Chua and others that addresses sustainability across generations explicitly and does not leave it as an implied characteristic framed within the context of succession. This specific attribute of desired sustainability entrenched in the family firm’s definition provides credence to the search for the possibility of a strategy that may contribute to family firm sustainability</w:t>
      </w:r>
      <w:bookmarkEnd w:id="124"/>
      <w:r>
        <w:rPr>
          <w:rFonts w:ascii="Times New Roman" w:eastAsia="Calibri" w:hAnsi="Times New Roman" w:cs="Times New Roman"/>
          <w:sz w:val="24"/>
          <w:szCs w:val="24"/>
        </w:rPr>
        <w:t>.</w:t>
      </w:r>
    </w:p>
    <w:p w14:paraId="663C4546" w14:textId="77777777" w:rsidR="001A2C7B" w:rsidRDefault="00254474">
      <w:pPr>
        <w:spacing w:after="200" w:line="480" w:lineRule="auto"/>
        <w:ind w:firstLine="720"/>
        <w:jc w:val="both"/>
        <w:rPr>
          <w:rFonts w:ascii="Times New Roman" w:eastAsia="Times New Roman" w:hAnsi="Times New Roman" w:cs="Times New Roman"/>
          <w:sz w:val="24"/>
          <w:szCs w:val="24"/>
          <w:lang w:eastAsia="en-TT"/>
        </w:rPr>
      </w:pPr>
      <w:r>
        <w:rPr>
          <w:rFonts w:ascii="Times New Roman" w:eastAsia="Times New Roman" w:hAnsi="Times New Roman" w:cs="Times New Roman"/>
          <w:sz w:val="24"/>
          <w:szCs w:val="24"/>
          <w:lang w:eastAsia="en-TT"/>
        </w:rPr>
        <w:lastRenderedPageBreak/>
        <w:t xml:space="preserve">The Three-Circle Model of the Family Business System </w:t>
      </w:r>
      <w:r>
        <w:rPr>
          <w:rFonts w:ascii="Times New Roman" w:eastAsia="Calibri" w:hAnsi="Times New Roman" w:cs="Times New Roman"/>
          <w:sz w:val="24"/>
          <w:szCs w:val="24"/>
          <w:lang w:val="en-TT"/>
        </w:rPr>
        <w:t>(</w:t>
      </w:r>
      <w:proofErr w:type="spellStart"/>
      <w:r>
        <w:rPr>
          <w:rFonts w:ascii="Times New Roman" w:hAnsi="Times New Roman" w:cs="Times New Roman"/>
          <w:sz w:val="24"/>
          <w:szCs w:val="24"/>
        </w:rPr>
        <w:t>Tagiuri</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Davis, 1982)</w:t>
      </w:r>
      <w:r>
        <w:rPr>
          <w:rFonts w:ascii="Times New Roman" w:hAnsi="Times New Roman" w:cs="Times New Roman"/>
          <w:sz w:val="24"/>
          <w:szCs w:val="24"/>
          <w:lang w:val="en-US"/>
        </w:rPr>
        <w:t xml:space="preserve"> which </w:t>
      </w:r>
      <w:r>
        <w:rPr>
          <w:rFonts w:ascii="Times New Roman" w:eastAsia="Times New Roman" w:hAnsi="Times New Roman" w:cs="Times New Roman"/>
          <w:sz w:val="24"/>
          <w:szCs w:val="24"/>
          <w:lang w:eastAsia="en-TT"/>
        </w:rPr>
        <w:t xml:space="preserve">was developed at Harvard Business School by Renato </w:t>
      </w:r>
      <w:proofErr w:type="spellStart"/>
      <w:r>
        <w:rPr>
          <w:rFonts w:ascii="Times New Roman" w:eastAsia="Times New Roman" w:hAnsi="Times New Roman" w:cs="Times New Roman"/>
          <w:sz w:val="24"/>
          <w:szCs w:val="24"/>
          <w:lang w:eastAsia="en-TT"/>
        </w:rPr>
        <w:t>Tagiuri</w:t>
      </w:r>
      <w:proofErr w:type="spellEnd"/>
      <w:r>
        <w:rPr>
          <w:rFonts w:ascii="Times New Roman" w:eastAsia="Times New Roman" w:hAnsi="Times New Roman" w:cs="Times New Roman"/>
          <w:sz w:val="24"/>
          <w:szCs w:val="24"/>
          <w:lang w:eastAsia="en-TT"/>
        </w:rPr>
        <w:t xml:space="preserve"> and John Davis in the 1970s continues to inform this research. This framework clearly illustrates that there exists three interdependent and overlapping groups that comprise the family business system </w:t>
      </w:r>
      <w:r>
        <w:rPr>
          <w:rFonts w:ascii="Times New Roman" w:hAnsi="Times New Roman" w:cs="Times New Roman"/>
          <w:sz w:val="24"/>
          <w:szCs w:val="24"/>
        </w:rPr>
        <w:t xml:space="preserve">– </w:t>
      </w:r>
      <w:r>
        <w:rPr>
          <w:rFonts w:ascii="Times New Roman" w:eastAsia="Times New Roman" w:hAnsi="Times New Roman" w:cs="Times New Roman"/>
          <w:sz w:val="24"/>
          <w:szCs w:val="24"/>
          <w:lang w:eastAsia="en-TT"/>
        </w:rPr>
        <w:t>family, business and ownership. When the characteristic of survival across generations is considered alongside the Three</w:t>
      </w:r>
      <w:r>
        <w:rPr>
          <w:rFonts w:ascii="Times New Roman" w:eastAsia="Times New Roman" w:hAnsi="Times New Roman" w:cs="Times New Roman"/>
          <w:sz w:val="24"/>
          <w:szCs w:val="24"/>
          <w:lang w:val="en-US" w:eastAsia="en-TT"/>
        </w:rPr>
        <w:t>-</w:t>
      </w:r>
      <w:r>
        <w:rPr>
          <w:rFonts w:ascii="Times New Roman" w:eastAsia="Times New Roman" w:hAnsi="Times New Roman" w:cs="Times New Roman"/>
          <w:sz w:val="24"/>
          <w:szCs w:val="24"/>
          <w:lang w:eastAsia="en-TT"/>
        </w:rPr>
        <w:t>Circle Model, this study further considers how goal congruence among these three stake-holding groups can be achieved.</w:t>
      </w:r>
    </w:p>
    <w:p w14:paraId="313A850B"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While the Three</w:t>
      </w:r>
      <w:r>
        <w:rPr>
          <w:rFonts w:ascii="Times New Roman" w:hAnsi="Times New Roman" w:cs="Times New Roman"/>
          <w:sz w:val="24"/>
          <w:szCs w:val="24"/>
          <w:lang w:val="en-US"/>
        </w:rPr>
        <w:t>-</w:t>
      </w:r>
      <w:r>
        <w:rPr>
          <w:rFonts w:ascii="Times New Roman" w:hAnsi="Times New Roman" w:cs="Times New Roman"/>
          <w:sz w:val="24"/>
          <w:szCs w:val="24"/>
        </w:rPr>
        <w:t xml:space="preserve">Circle approach identifies the three main groups comprising the family business system,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 utilizes the same three classifications but assumes that family businesses evolve through a series of chronological stages.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w:t>
      </w:r>
      <w:r>
        <w:rPr>
          <w:rFonts w:ascii="Times New Roman" w:hAnsi="Times New Roman" w:cs="Times New Roman"/>
          <w:sz w:val="24"/>
          <w:szCs w:val="24"/>
          <w:lang w:val="en-US"/>
        </w:rPr>
        <w:t>.</w:t>
      </w:r>
      <w:r>
        <w:rPr>
          <w:rFonts w:ascii="Times New Roman" w:hAnsi="Times New Roman" w:cs="Times New Roman"/>
          <w:sz w:val="24"/>
          <w:szCs w:val="24"/>
        </w:rPr>
        <w:t xml:space="preserve"> (1997) proposes the natural progression that a family business will go through in each of the three dimensions. By determining which stage in each of the dimensions the family firm is at, an opportunity is presented for a family firm to properly plan in anticipation of the next natural stage. If the next natural stage is to be avoided, then the strategy of the company should reflect this. </w:t>
      </w:r>
    </w:p>
    <w:p w14:paraId="2D0EBF14" w14:textId="77777777" w:rsidR="001A2C7B" w:rsidRDefault="00254474">
      <w:pPr>
        <w:shd w:val="clear" w:color="auto" w:fill="FFFFFF"/>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ab/>
      </w:r>
      <w:r>
        <w:rPr>
          <w:rFonts w:ascii="Times New Roman" w:eastAsia="Times New Roman" w:hAnsi="Times New Roman" w:cs="Times New Roman"/>
          <w:sz w:val="24"/>
          <w:szCs w:val="24"/>
        </w:rPr>
        <w:t xml:space="preserve">The </w:t>
      </w:r>
      <w:proofErr w:type="spellStart"/>
      <w:r>
        <w:rPr>
          <w:rFonts w:ascii="Times New Roman" w:eastAsia="Times New Roman" w:hAnsi="Times New Roman" w:cs="Times New Roman"/>
          <w:sz w:val="24"/>
          <w:szCs w:val="24"/>
        </w:rPr>
        <w:t>Gersick</w:t>
      </w:r>
      <w:proofErr w:type="spellEnd"/>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et al. (1997) model reveals where a family business is at in its life cycle at a particular point in time, with respect to each of the three dimensions. Its location in the life cycle is at that specific period. Progression to any of the other stages in each of the dimensions can be as a result of time or strategy. The </w:t>
      </w:r>
      <w:proofErr w:type="spellStart"/>
      <w:r>
        <w:rPr>
          <w:rFonts w:ascii="Times New Roman" w:eastAsia="Times New Roman" w:hAnsi="Times New Roman" w:cs="Times New Roman"/>
          <w:sz w:val="24"/>
          <w:szCs w:val="24"/>
        </w:rPr>
        <w:t>Gersick</w:t>
      </w:r>
      <w:proofErr w:type="spellEnd"/>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et al. (1997) model provides a definition and the conditions which must exist for the family business to be classified according to each stage, but does not mention what must be done for the business to progress to the next stage of development in its life cycle.</w:t>
      </w:r>
    </w:p>
    <w:p w14:paraId="29C53211" w14:textId="34DB68F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bookmarkStart w:id="125" w:name="_Hlk93510916"/>
      <w:r>
        <w:rPr>
          <w:rFonts w:ascii="Times New Roman" w:eastAsia="Times New Roman" w:hAnsi="Times New Roman" w:cs="Times New Roman"/>
          <w:sz w:val="24"/>
          <w:szCs w:val="24"/>
        </w:rPr>
        <w:t xml:space="preserve">Further, the three dimensions mentioned by </w:t>
      </w:r>
      <w:proofErr w:type="spellStart"/>
      <w:r>
        <w:rPr>
          <w:rFonts w:ascii="Times New Roman" w:eastAsia="Times New Roman" w:hAnsi="Times New Roman" w:cs="Times New Roman"/>
          <w:sz w:val="24"/>
          <w:szCs w:val="24"/>
        </w:rPr>
        <w:t>Gersick</w:t>
      </w:r>
      <w:proofErr w:type="spellEnd"/>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et al</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(1997) </w:t>
      </w:r>
      <w:r>
        <w:rPr>
          <w:rFonts w:ascii="Times New Roman" w:eastAsia="Times New Roman" w:hAnsi="Times New Roman" w:cs="Times New Roman"/>
          <w:sz w:val="24"/>
          <w:szCs w:val="24"/>
          <w:lang w:val="en-US"/>
        </w:rPr>
        <w:t>are</w:t>
      </w:r>
      <w:r>
        <w:rPr>
          <w:rFonts w:ascii="Times New Roman" w:eastAsia="Times New Roman" w:hAnsi="Times New Roman" w:cs="Times New Roman"/>
          <w:sz w:val="24"/>
          <w:szCs w:val="24"/>
        </w:rPr>
        <w:t xml:space="preserve"> exactly the same as the three overlapping groups of stakeholders as mentioned by </w:t>
      </w:r>
      <w:proofErr w:type="spellStart"/>
      <w:r>
        <w:rPr>
          <w:rFonts w:ascii="Times New Roman" w:eastAsia="Times New Roman" w:hAnsi="Times New Roman" w:cs="Times New Roman"/>
          <w:sz w:val="24"/>
          <w:szCs w:val="24"/>
        </w:rPr>
        <w:t>Tag</w:t>
      </w:r>
      <w:r w:rsidR="00D90C7A">
        <w:rPr>
          <w:rFonts w:ascii="Times New Roman" w:eastAsia="Times New Roman" w:hAnsi="Times New Roman" w:cs="Times New Roman"/>
          <w:sz w:val="24"/>
          <w:szCs w:val="24"/>
        </w:rPr>
        <w:t>i</w:t>
      </w:r>
      <w:r>
        <w:rPr>
          <w:rFonts w:ascii="Times New Roman" w:eastAsia="Times New Roman" w:hAnsi="Times New Roman" w:cs="Times New Roman"/>
          <w:sz w:val="24"/>
          <w:szCs w:val="24"/>
        </w:rPr>
        <w:t>uri</w:t>
      </w:r>
      <w:proofErr w:type="spellEnd"/>
      <w:r>
        <w:rPr>
          <w:rFonts w:ascii="Times New Roman" w:eastAsia="Times New Roman" w:hAnsi="Times New Roman" w:cs="Times New Roman"/>
          <w:sz w:val="24"/>
          <w:szCs w:val="24"/>
        </w:rPr>
        <w:t xml:space="preserve"> and Davis (1982). When combined, it reveals that it is the actions of each stakeholding group that is pushing the </w:t>
      </w:r>
      <w:r>
        <w:rPr>
          <w:rFonts w:ascii="Times New Roman" w:eastAsia="Times New Roman" w:hAnsi="Times New Roman" w:cs="Times New Roman"/>
          <w:sz w:val="24"/>
          <w:szCs w:val="24"/>
        </w:rPr>
        <w:lastRenderedPageBreak/>
        <w:t xml:space="preserve">business through each of the dimensions. It means therefore that the </w:t>
      </w:r>
      <w:r>
        <w:rPr>
          <w:rFonts w:ascii="Times New Roman" w:eastAsia="Times New Roman" w:hAnsi="Times New Roman" w:cs="Times New Roman"/>
          <w:sz w:val="24"/>
          <w:szCs w:val="24"/>
          <w:lang w:val="en-US"/>
        </w:rPr>
        <w:t>o</w:t>
      </w:r>
      <w:proofErr w:type="spellStart"/>
      <w:r>
        <w:rPr>
          <w:rFonts w:ascii="Times New Roman" w:eastAsia="Times New Roman" w:hAnsi="Times New Roman" w:cs="Times New Roman"/>
          <w:sz w:val="24"/>
          <w:szCs w:val="24"/>
        </w:rPr>
        <w:t>wners</w:t>
      </w:r>
      <w:proofErr w:type="spellEnd"/>
      <w:r>
        <w:rPr>
          <w:rFonts w:ascii="Times New Roman" w:eastAsia="Times New Roman" w:hAnsi="Times New Roman" w:cs="Times New Roman"/>
          <w:sz w:val="24"/>
          <w:szCs w:val="24"/>
        </w:rPr>
        <w:t xml:space="preserve"> of the </w:t>
      </w:r>
      <w:r>
        <w:rPr>
          <w:rFonts w:ascii="Times New Roman" w:eastAsia="Times New Roman" w:hAnsi="Times New Roman" w:cs="Times New Roman"/>
          <w:sz w:val="24"/>
          <w:szCs w:val="24"/>
          <w:lang w:val="en-US"/>
        </w:rPr>
        <w:t>b</w:t>
      </w:r>
      <w:proofErr w:type="spellStart"/>
      <w:r>
        <w:rPr>
          <w:rFonts w:ascii="Times New Roman" w:eastAsia="Times New Roman" w:hAnsi="Times New Roman" w:cs="Times New Roman"/>
          <w:sz w:val="24"/>
          <w:szCs w:val="24"/>
        </w:rPr>
        <w:t>usiness</w:t>
      </w:r>
      <w:proofErr w:type="spellEnd"/>
      <w:r>
        <w:rPr>
          <w:rFonts w:ascii="Times New Roman" w:eastAsia="Times New Roman" w:hAnsi="Times New Roman" w:cs="Times New Roman"/>
          <w:sz w:val="24"/>
          <w:szCs w:val="24"/>
        </w:rPr>
        <w:t xml:space="preserve"> are pushing the business through the Ownership dimension, </w:t>
      </w:r>
      <w:proofErr w:type="spellStart"/>
      <w:r>
        <w:rPr>
          <w:rFonts w:ascii="Times New Roman" w:eastAsia="Times New Roman" w:hAnsi="Times New Roman" w:cs="Times New Roman"/>
          <w:sz w:val="24"/>
          <w:szCs w:val="24"/>
        </w:rPr>
        <w:t>whi</w:t>
      </w:r>
      <w:proofErr w:type="spellEnd"/>
      <w:r>
        <w:rPr>
          <w:rFonts w:ascii="Times New Roman" w:eastAsia="Times New Roman" w:hAnsi="Times New Roman" w:cs="Times New Roman"/>
          <w:sz w:val="24"/>
          <w:szCs w:val="24"/>
          <w:lang w:val="en-US"/>
        </w:rPr>
        <w:t>l</w:t>
      </w:r>
      <w:r>
        <w:rPr>
          <w:rFonts w:ascii="Times New Roman" w:eastAsia="Times New Roman" w:hAnsi="Times New Roman" w:cs="Times New Roman"/>
          <w:sz w:val="24"/>
          <w:szCs w:val="24"/>
        </w:rPr>
        <w:t xml:space="preserve">e its </w:t>
      </w:r>
      <w:r>
        <w:rPr>
          <w:rFonts w:ascii="Times New Roman" w:eastAsia="Times New Roman" w:hAnsi="Times New Roman" w:cs="Times New Roman"/>
          <w:sz w:val="24"/>
          <w:szCs w:val="24"/>
          <w:lang w:val="en-US"/>
        </w:rPr>
        <w:t>m</w:t>
      </w:r>
      <w:proofErr w:type="spellStart"/>
      <w:r>
        <w:rPr>
          <w:rFonts w:ascii="Times New Roman" w:eastAsia="Times New Roman" w:hAnsi="Times New Roman" w:cs="Times New Roman"/>
          <w:sz w:val="24"/>
          <w:szCs w:val="24"/>
        </w:rPr>
        <w:t>anagers</w:t>
      </w:r>
      <w:proofErr w:type="spellEnd"/>
      <w:r>
        <w:rPr>
          <w:rFonts w:ascii="Times New Roman" w:eastAsia="Times New Roman" w:hAnsi="Times New Roman" w:cs="Times New Roman"/>
          <w:sz w:val="24"/>
          <w:szCs w:val="24"/>
        </w:rPr>
        <w:t xml:space="preserve"> are pushing the business through its </w:t>
      </w:r>
      <w:r>
        <w:rPr>
          <w:rFonts w:ascii="Times New Roman" w:eastAsia="Times New Roman" w:hAnsi="Times New Roman" w:cs="Times New Roman"/>
          <w:sz w:val="24"/>
          <w:szCs w:val="24"/>
          <w:lang w:val="en-US"/>
        </w:rPr>
        <w:t>B</w:t>
      </w:r>
      <w:proofErr w:type="spellStart"/>
      <w:r>
        <w:rPr>
          <w:rFonts w:ascii="Times New Roman" w:eastAsia="Times New Roman" w:hAnsi="Times New Roman" w:cs="Times New Roman"/>
          <w:sz w:val="24"/>
          <w:szCs w:val="24"/>
        </w:rPr>
        <w:t>usiness</w:t>
      </w:r>
      <w:proofErr w:type="spellEnd"/>
      <w:r>
        <w:rPr>
          <w:rFonts w:ascii="Times New Roman" w:eastAsia="Times New Roman" w:hAnsi="Times New Roman" w:cs="Times New Roman"/>
          <w:sz w:val="24"/>
          <w:szCs w:val="24"/>
        </w:rPr>
        <w:t xml:space="preserve"> dimension and the family members are pushing the business through its </w:t>
      </w:r>
      <w:r>
        <w:rPr>
          <w:rFonts w:ascii="Times New Roman" w:eastAsia="Times New Roman" w:hAnsi="Times New Roman" w:cs="Times New Roman"/>
          <w:sz w:val="24"/>
          <w:szCs w:val="24"/>
          <w:lang w:val="en-US"/>
        </w:rPr>
        <w:t>F</w:t>
      </w:r>
      <w:proofErr w:type="spellStart"/>
      <w:r>
        <w:rPr>
          <w:rFonts w:ascii="Times New Roman" w:eastAsia="Times New Roman" w:hAnsi="Times New Roman" w:cs="Times New Roman"/>
          <w:sz w:val="24"/>
          <w:szCs w:val="24"/>
        </w:rPr>
        <w:t>amily</w:t>
      </w:r>
      <w:proofErr w:type="spellEnd"/>
      <w:r>
        <w:rPr>
          <w:rFonts w:ascii="Times New Roman" w:eastAsia="Times New Roman" w:hAnsi="Times New Roman" w:cs="Times New Roman"/>
          <w:sz w:val="24"/>
          <w:szCs w:val="24"/>
        </w:rPr>
        <w:t xml:space="preserve"> dimension. It must be understood that different stakeholders have different perceptions and goals. </w:t>
      </w:r>
    </w:p>
    <w:p w14:paraId="0D1E7AD0"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bookmarkStart w:id="126" w:name="_Hlk93510879"/>
      <w:bookmarkStart w:id="127" w:name="_Hlk93511078"/>
      <w:bookmarkEnd w:id="125"/>
      <w:r>
        <w:rPr>
          <w:rFonts w:ascii="Times New Roman" w:eastAsia="Times New Roman" w:hAnsi="Times New Roman" w:cs="Times New Roman"/>
          <w:sz w:val="24"/>
          <w:szCs w:val="24"/>
        </w:rPr>
        <w:t>While the models presented provide valuable insight into the functioning and influences on family business, there appears to be a gap where progression and sustainability of the business is not being considered from the perspective of maintaining equilibrium among the three overlapping groups.</w:t>
      </w:r>
    </w:p>
    <w:bookmarkEnd w:id="126"/>
    <w:p w14:paraId="655A3FB9"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This research focusses on crafting a strategy of survival for the family business by ensuring there is goal congruence among the three overlapping groups at all times.</w:t>
      </w:r>
    </w:p>
    <w:p w14:paraId="524B84F5" w14:textId="14C8B741" w:rsidR="001A2C7B" w:rsidRDefault="00254474">
      <w:pPr>
        <w:spacing w:line="480" w:lineRule="auto"/>
        <w:ind w:firstLine="720"/>
        <w:jc w:val="both"/>
        <w:rPr>
          <w:rFonts w:ascii="Times New Roman" w:hAnsi="Times New Roman" w:cs="Times New Roman"/>
          <w:sz w:val="24"/>
          <w:szCs w:val="24"/>
        </w:rPr>
      </w:pPr>
      <w:bookmarkStart w:id="128" w:name="_Hlk93512573"/>
      <w:bookmarkEnd w:id="127"/>
      <w:r w:rsidRPr="00206635">
        <w:rPr>
          <w:rFonts w:ascii="Times New Roman" w:hAnsi="Times New Roman" w:cs="Times New Roman"/>
          <w:sz w:val="24"/>
          <w:szCs w:val="24"/>
        </w:rPr>
        <w:t>Ward (1987) stated that planned growth is particularly important to the family firm survival. Poza (1989) notes that family firms must consider growth strategies to avoid the decline and loss of the family business, to promote continuity and family unity, and to save jobs and create wealth. While both authors demonstrate a strong positive relationship between growth and survival of the family business, it was Poza</w:t>
      </w:r>
      <w:r w:rsidRPr="00206635">
        <w:rPr>
          <w:rFonts w:ascii="Times New Roman" w:hAnsi="Times New Roman" w:cs="Times New Roman"/>
          <w:sz w:val="24"/>
          <w:szCs w:val="24"/>
          <w:lang w:val="en-US"/>
        </w:rPr>
        <w:t xml:space="preserve"> </w:t>
      </w:r>
      <w:r w:rsidRPr="00206635">
        <w:rPr>
          <w:rFonts w:ascii="Times New Roman" w:hAnsi="Times New Roman" w:cs="Times New Roman"/>
          <w:sz w:val="24"/>
          <w:szCs w:val="24"/>
        </w:rPr>
        <w:t>(1989) who</w:t>
      </w:r>
      <w:r>
        <w:rPr>
          <w:rFonts w:ascii="Times New Roman" w:hAnsi="Times New Roman" w:cs="Times New Roman"/>
          <w:sz w:val="24"/>
          <w:szCs w:val="24"/>
        </w:rPr>
        <w:t xml:space="preserve"> understood that growth was not limited to the performance of the business system, but also had implications on the family system and ownership system.</w:t>
      </w:r>
      <w:bookmarkEnd w:id="128"/>
      <w:r>
        <w:rPr>
          <w:rFonts w:ascii="Times New Roman" w:hAnsi="Times New Roman" w:cs="Times New Roman"/>
          <w:sz w:val="24"/>
          <w:szCs w:val="24"/>
        </w:rPr>
        <w:t xml:space="preserve"> The progression of the firm along a sustainable path and encouraging growth must be a deliberate intent of the key stakeholders in the family business. Actions and decisions with respect to the family business should be influenced by the strategic priorities. Goal setting, in all organizations, is a vital function through which individual goals are transformed into organizational policies and actions (Cyert </w:t>
      </w:r>
      <w:r>
        <w:rPr>
          <w:rFonts w:ascii="Times New Roman" w:hAnsi="Times New Roman" w:cs="Times New Roman"/>
          <w:sz w:val="24"/>
          <w:szCs w:val="24"/>
          <w:lang w:val="en-US"/>
        </w:rPr>
        <w:t>and</w:t>
      </w:r>
      <w:r>
        <w:rPr>
          <w:rFonts w:ascii="Times New Roman" w:hAnsi="Times New Roman" w:cs="Times New Roman"/>
          <w:sz w:val="24"/>
          <w:szCs w:val="24"/>
        </w:rPr>
        <w:t xml:space="preserve"> March, 1963; </w:t>
      </w:r>
      <w:r w:rsidRPr="00206635">
        <w:rPr>
          <w:rFonts w:ascii="Times New Roman" w:hAnsi="Times New Roman" w:cs="Times New Roman"/>
          <w:sz w:val="24"/>
          <w:szCs w:val="24"/>
        </w:rPr>
        <w:t>Simon, 19</w:t>
      </w:r>
      <w:r w:rsidR="00B10152" w:rsidRPr="00206635">
        <w:rPr>
          <w:rFonts w:ascii="Times New Roman" w:hAnsi="Times New Roman" w:cs="Times New Roman"/>
          <w:sz w:val="24"/>
          <w:szCs w:val="24"/>
        </w:rPr>
        <w:t>47</w:t>
      </w:r>
      <w:r w:rsidRPr="00206635">
        <w:rPr>
          <w:rFonts w:ascii="Times New Roman" w:hAnsi="Times New Roman" w:cs="Times New Roman"/>
          <w:sz w:val="24"/>
          <w:szCs w:val="24"/>
        </w:rPr>
        <w:t>).</w:t>
      </w:r>
      <w:r>
        <w:rPr>
          <w:rFonts w:ascii="Times New Roman" w:hAnsi="Times New Roman" w:cs="Times New Roman"/>
          <w:sz w:val="24"/>
          <w:szCs w:val="24"/>
        </w:rPr>
        <w:t xml:space="preserve"> For family firms, these activities are likely to be more complex owing to the unique systemic interactions between the family and the business (</w:t>
      </w:r>
      <w:proofErr w:type="spellStart"/>
      <w:r>
        <w:rPr>
          <w:rFonts w:ascii="Times New Roman" w:hAnsi="Times New Roman" w:cs="Times New Roman"/>
          <w:sz w:val="24"/>
          <w:szCs w:val="24"/>
        </w:rPr>
        <w:t>Habbershon</w:t>
      </w:r>
      <w:proofErr w:type="spellEnd"/>
      <w:r>
        <w:rPr>
          <w:rFonts w:ascii="Times New Roman" w:hAnsi="Times New Roman" w:cs="Times New Roman"/>
          <w:sz w:val="24"/>
          <w:szCs w:val="24"/>
        </w:rPr>
        <w:t>, William</w:t>
      </w:r>
      <w:r>
        <w:rPr>
          <w:rFonts w:ascii="Times New Roman" w:hAnsi="Times New Roman" w:cs="Times New Roman"/>
          <w:sz w:val="24"/>
          <w:szCs w:val="24"/>
          <w:lang w:val="en-US"/>
        </w:rPr>
        <w:t>s and</w:t>
      </w:r>
      <w:r>
        <w:rPr>
          <w:rFonts w:ascii="Times New Roman" w:hAnsi="Times New Roman" w:cs="Times New Roman"/>
          <w:sz w:val="24"/>
          <w:szCs w:val="24"/>
        </w:rPr>
        <w:t xml:space="preserve"> MacMillan, </w:t>
      </w:r>
      <w:r>
        <w:rPr>
          <w:rFonts w:ascii="Times New Roman" w:hAnsi="Times New Roman" w:cs="Times New Roman"/>
          <w:sz w:val="24"/>
          <w:szCs w:val="24"/>
        </w:rPr>
        <w:lastRenderedPageBreak/>
        <w:t>2003). Planned growth must</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be framed within the context of the overarching goals of the family firm. </w:t>
      </w:r>
    </w:p>
    <w:p w14:paraId="30EB688A" w14:textId="522F974C"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With strategic priorities of the family firm influencing organizational policies and actions, and </w:t>
      </w:r>
      <w:r>
        <w:rPr>
          <w:rFonts w:ascii="Times New Roman" w:eastAsia="Times New Roman" w:hAnsi="Times New Roman" w:cs="Times New Roman"/>
          <w:sz w:val="24"/>
          <w:szCs w:val="24"/>
          <w:lang w:val="en-US"/>
        </w:rPr>
        <w:t xml:space="preserve">since </w:t>
      </w:r>
      <w:r>
        <w:rPr>
          <w:rFonts w:ascii="Times New Roman" w:eastAsia="Times New Roman" w:hAnsi="Times New Roman" w:cs="Times New Roman"/>
          <w:sz w:val="24"/>
          <w:szCs w:val="24"/>
        </w:rPr>
        <w:t>pursuing growth is important for continuity, a structured approach to strategic decision</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making should be considered. Dooley and Fryxell (1999) states that “the quality of strategic</w:t>
      </w:r>
      <w:r w:rsidR="006B4E98">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decision</w:t>
      </w:r>
      <w:r w:rsidR="006B4E98">
        <w:rPr>
          <w:rFonts w:ascii="Times New Roman" w:eastAsia="Times New Roman" w:hAnsi="Times New Roman" w:cs="Times New Roman"/>
          <w:sz w:val="24"/>
          <w:szCs w:val="24"/>
        </w:rPr>
        <w:t>-</w:t>
      </w:r>
      <w:r>
        <w:rPr>
          <w:rFonts w:ascii="Times New Roman" w:eastAsia="Times New Roman" w:hAnsi="Times New Roman" w:cs="Times New Roman"/>
          <w:sz w:val="24"/>
          <w:szCs w:val="24"/>
        </w:rPr>
        <w:t>making determines the content of a firm’s strategies and its commitment to their implementation”. These decisions influence the firm</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s long</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term performance and survival. It must be understood that family firms violate most of the decision-making approaches and strategies given the duality of economic and non-economic goals representative of the interests of the varied stakeholders. Given the emotional attachment to family and relationships, it presents the possibility of sacrificing economic gains. To bring this equation into balance, having recognized that the family firm comprise</w:t>
      </w:r>
      <w:r>
        <w:rPr>
          <w:rFonts w:ascii="Times New Roman" w:eastAsia="Times New Roman" w:hAnsi="Times New Roman" w:cs="Times New Roman"/>
          <w:sz w:val="24"/>
          <w:szCs w:val="24"/>
          <w:lang w:val="en-US"/>
        </w:rPr>
        <w:t>s</w:t>
      </w:r>
      <w:r>
        <w:rPr>
          <w:rFonts w:ascii="Times New Roman" w:eastAsia="Times New Roman" w:hAnsi="Times New Roman" w:cs="Times New Roman"/>
          <w:sz w:val="24"/>
          <w:szCs w:val="24"/>
        </w:rPr>
        <w:t xml:space="preserve"> different stakeholding groups with varied interests, a governance structure that takes this complexity into consideration may be more suited if family firm survival is to be achieved.</w:t>
      </w:r>
    </w:p>
    <w:p w14:paraId="5216422F" w14:textId="77777777" w:rsidR="001A2C7B" w:rsidRDefault="00254474">
      <w:pPr>
        <w:shd w:val="clear" w:color="auto" w:fill="FFFFFF"/>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ab/>
      </w:r>
      <w:r>
        <w:rPr>
          <w:rFonts w:ascii="Times New Roman" w:eastAsia="Times New Roman" w:hAnsi="Times New Roman" w:cs="Times New Roman"/>
          <w:sz w:val="24"/>
          <w:szCs w:val="24"/>
        </w:rPr>
        <w:t xml:space="preserve">Towards the search for family firm survival, various researchers and academic institutions have studied and proposed models to mitigate the challenges encountered. </w:t>
      </w:r>
      <w:r w:rsidRPr="00206635">
        <w:rPr>
          <w:rFonts w:ascii="Times New Roman" w:eastAsia="Times New Roman" w:hAnsi="Times New Roman" w:cs="Times New Roman"/>
          <w:sz w:val="24"/>
          <w:szCs w:val="24"/>
        </w:rPr>
        <w:t>Benavides-Velasco, Quintana-</w:t>
      </w:r>
      <w:proofErr w:type="spellStart"/>
      <w:r w:rsidRPr="00206635">
        <w:rPr>
          <w:rFonts w:ascii="Times New Roman" w:eastAsia="Times New Roman" w:hAnsi="Times New Roman" w:cs="Times New Roman"/>
          <w:sz w:val="24"/>
          <w:szCs w:val="24"/>
        </w:rPr>
        <w:t>Garcı´a</w:t>
      </w:r>
      <w:proofErr w:type="spellEnd"/>
      <w:r w:rsidRPr="00206635">
        <w:rPr>
          <w:rFonts w:ascii="Times New Roman" w:eastAsia="Times New Roman" w:hAnsi="Times New Roman" w:cs="Times New Roman"/>
          <w:sz w:val="24"/>
          <w:szCs w:val="24"/>
        </w:rPr>
        <w:t xml:space="preserve"> and </w:t>
      </w:r>
      <w:proofErr w:type="spellStart"/>
      <w:r w:rsidRPr="00206635">
        <w:rPr>
          <w:rFonts w:ascii="Times New Roman" w:eastAsia="Times New Roman" w:hAnsi="Times New Roman" w:cs="Times New Roman"/>
          <w:sz w:val="24"/>
          <w:szCs w:val="24"/>
        </w:rPr>
        <w:t>Guzma´n</w:t>
      </w:r>
      <w:proofErr w:type="spellEnd"/>
      <w:r w:rsidRPr="00206635">
        <w:rPr>
          <w:rFonts w:ascii="Times New Roman" w:eastAsia="Times New Roman" w:hAnsi="Times New Roman" w:cs="Times New Roman"/>
          <w:sz w:val="24"/>
          <w:szCs w:val="24"/>
        </w:rPr>
        <w:t>-Parra (2011), in</w:t>
      </w:r>
      <w:r>
        <w:rPr>
          <w:rFonts w:ascii="Times New Roman" w:eastAsia="Times New Roman" w:hAnsi="Times New Roman" w:cs="Times New Roman"/>
          <w:sz w:val="24"/>
          <w:szCs w:val="24"/>
        </w:rPr>
        <w:t xml:space="preserve"> their publication “Trends in Family Research”</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stated that based on the Social Science Citation Index during the period 1961–2008, succession (17.4%) is the most prevalent research area in literature on family firms, followed by management and organizational theory (11.5%), governance (9.9%), interpersonal family dynamics (7.8%), strategic management and organizational change (7.8%), and financial management (7.2%). What is of significance is that the research appears to have been focused on specific areas of the family business within the context of family firm survival but has not examined that collectively, all areas impact on the survival of a family business. It is</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therefore</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suggested that not only </w:t>
      </w:r>
      <w:r>
        <w:rPr>
          <w:rFonts w:ascii="Times New Roman" w:eastAsia="Times New Roman" w:hAnsi="Times New Roman" w:cs="Times New Roman"/>
          <w:sz w:val="24"/>
          <w:szCs w:val="24"/>
          <w:lang w:val="en-US"/>
        </w:rPr>
        <w:t xml:space="preserve">is </w:t>
      </w:r>
      <w:r>
        <w:rPr>
          <w:rFonts w:ascii="Times New Roman" w:eastAsia="Times New Roman" w:hAnsi="Times New Roman" w:cs="Times New Roman"/>
          <w:sz w:val="24"/>
          <w:szCs w:val="24"/>
        </w:rPr>
        <w:t xml:space="preserve">the interplay among stakeholders important, </w:t>
      </w:r>
      <w:r>
        <w:rPr>
          <w:rFonts w:ascii="Times New Roman" w:eastAsia="Times New Roman" w:hAnsi="Times New Roman" w:cs="Times New Roman"/>
          <w:sz w:val="24"/>
          <w:szCs w:val="24"/>
        </w:rPr>
        <w:lastRenderedPageBreak/>
        <w:t>but also how each family business will navigate through each one of the challenges it faces. Figure 5.1 illustrates the areas focused upon in this research and how each aspect of family business should be considered when crafting a survival strategy</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as opposed to solutions and modelling emanating from specific areas or silos.</w:t>
      </w:r>
    </w:p>
    <w:p w14:paraId="078F1080" w14:textId="77777777" w:rsidR="001A2C7B" w:rsidRDefault="00254474">
      <w:pPr>
        <w:spacing w:line="48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513856" behindDoc="0" locked="0" layoutInCell="1" allowOverlap="1" wp14:anchorId="27912D71" wp14:editId="3FFC3500">
                <wp:simplePos x="0" y="0"/>
                <wp:positionH relativeFrom="margin">
                  <wp:posOffset>457200</wp:posOffset>
                </wp:positionH>
                <wp:positionV relativeFrom="paragraph">
                  <wp:posOffset>66040</wp:posOffset>
                </wp:positionV>
                <wp:extent cx="5124450" cy="6303645"/>
                <wp:effectExtent l="0" t="0" r="19050" b="20955"/>
                <wp:wrapNone/>
                <wp:docPr id="91" name="Group 75"/>
                <wp:cNvGraphicFramePr/>
                <a:graphic xmlns:a="http://schemas.openxmlformats.org/drawingml/2006/main">
                  <a:graphicData uri="http://schemas.microsoft.com/office/word/2010/wordprocessingGroup">
                    <wpg:wgp>
                      <wpg:cNvGrpSpPr/>
                      <wpg:grpSpPr>
                        <a:xfrm>
                          <a:off x="0" y="0"/>
                          <a:ext cx="5124450" cy="6303645"/>
                          <a:chOff x="931" y="1095"/>
                          <a:chExt cx="10770" cy="12248"/>
                        </a:xfrm>
                      </wpg:grpSpPr>
                      <wps:wsp>
                        <wps:cNvPr id="92" name="AutoShape 76"/>
                        <wps:cNvSpPr>
                          <a:spLocks noChangeArrowheads="1"/>
                        </wps:cNvSpPr>
                        <wps:spPr bwMode="auto">
                          <a:xfrm>
                            <a:off x="931" y="1095"/>
                            <a:ext cx="10770" cy="12248"/>
                          </a:xfrm>
                          <a:prstGeom prst="roundRect">
                            <a:avLst>
                              <a:gd name="adj" fmla="val 16667"/>
                            </a:avLst>
                          </a:prstGeom>
                          <a:solidFill>
                            <a:srgbClr val="FFFFFF"/>
                          </a:solidFill>
                          <a:ln w="9525">
                            <a:solidFill>
                              <a:srgbClr val="000000"/>
                            </a:solidFill>
                            <a:round/>
                          </a:ln>
                        </wps:spPr>
                        <wps:bodyPr rot="0" vert="horz" wrap="square" lIns="91440" tIns="45720" rIns="91440" bIns="45720" anchor="t" anchorCtr="0" upright="1">
                          <a:noAutofit/>
                        </wps:bodyPr>
                      </wps:wsp>
                      <wps:wsp>
                        <wps:cNvPr id="93" name="Text Box 77"/>
                        <wps:cNvSpPr txBox="1">
                          <a:spLocks noChangeArrowheads="1"/>
                        </wps:cNvSpPr>
                        <wps:spPr bwMode="auto">
                          <a:xfrm>
                            <a:off x="4678" y="1545"/>
                            <a:ext cx="3920" cy="849"/>
                          </a:xfrm>
                          <a:prstGeom prst="rect">
                            <a:avLst/>
                          </a:prstGeom>
                          <a:solidFill>
                            <a:srgbClr val="FFFFFF"/>
                          </a:solidFill>
                          <a:ln>
                            <a:noFill/>
                          </a:ln>
                        </wps:spPr>
                        <wps:txbx>
                          <w:txbxContent>
                            <w:p w14:paraId="497CC3BD" w14:textId="77777777" w:rsidR="00395D8E" w:rsidRDefault="00395D8E">
                              <w:pPr>
                                <w:rPr>
                                  <w:b/>
                                  <w:sz w:val="36"/>
                                  <w:szCs w:val="36"/>
                                </w:rPr>
                              </w:pPr>
                              <w:r>
                                <w:rPr>
                                  <w:b/>
                                  <w:sz w:val="36"/>
                                  <w:szCs w:val="36"/>
                                </w:rPr>
                                <w:t>FAMILY CULTURE</w:t>
                              </w:r>
                            </w:p>
                          </w:txbxContent>
                        </wps:txbx>
                        <wps:bodyPr rot="0" vert="horz" wrap="square" lIns="91440" tIns="45720" rIns="91440" bIns="45720" anchor="t" anchorCtr="0" upright="1">
                          <a:noAutofit/>
                        </wps:bodyPr>
                      </wps:wsp>
                      <wps:wsp>
                        <wps:cNvPr id="94" name="Text Box 78"/>
                        <wps:cNvSpPr txBox="1">
                          <a:spLocks noChangeArrowheads="1"/>
                        </wps:cNvSpPr>
                        <wps:spPr bwMode="auto">
                          <a:xfrm>
                            <a:off x="4553" y="12337"/>
                            <a:ext cx="4216" cy="849"/>
                          </a:xfrm>
                          <a:prstGeom prst="rect">
                            <a:avLst/>
                          </a:prstGeom>
                          <a:solidFill>
                            <a:srgbClr val="FFFFFF"/>
                          </a:solidFill>
                          <a:ln>
                            <a:noFill/>
                          </a:ln>
                        </wps:spPr>
                        <wps:txbx>
                          <w:txbxContent>
                            <w:p w14:paraId="5358FD38" w14:textId="5B01F7B9" w:rsidR="00395D8E" w:rsidRDefault="00395D8E">
                              <w:pPr>
                                <w:rPr>
                                  <w:b/>
                                  <w:sz w:val="36"/>
                                  <w:szCs w:val="36"/>
                                </w:rPr>
                              </w:pPr>
                              <w:r>
                                <w:rPr>
                                  <w:b/>
                                  <w:sz w:val="36"/>
                                  <w:szCs w:val="36"/>
                                </w:rPr>
                                <w:t>FAMILY CULTURE</w:t>
                              </w:r>
                            </w:p>
                          </w:txbxContent>
                        </wps:txbx>
                        <wps:bodyPr rot="0" vert="horz" wrap="square" lIns="91440" tIns="45720" rIns="91440" bIns="45720" anchor="t" anchorCtr="0" upright="1">
                          <a:noAutofit/>
                        </wps:bodyPr>
                      </wps:wsp>
                      <wps:wsp>
                        <wps:cNvPr id="95" name="Text Box 79"/>
                        <wps:cNvSpPr txBox="1">
                          <a:spLocks noChangeArrowheads="1"/>
                        </wps:cNvSpPr>
                        <wps:spPr bwMode="auto">
                          <a:xfrm>
                            <a:off x="1185" y="3984"/>
                            <a:ext cx="540" cy="8061"/>
                          </a:xfrm>
                          <a:prstGeom prst="rect">
                            <a:avLst/>
                          </a:prstGeom>
                          <a:solidFill>
                            <a:srgbClr val="FFFFFF"/>
                          </a:solidFill>
                          <a:ln>
                            <a:noFill/>
                          </a:ln>
                        </wps:spPr>
                        <wps:txbx>
                          <w:txbxContent>
                            <w:p w14:paraId="3185DAF6" w14:textId="77777777" w:rsidR="00395D8E" w:rsidRDefault="00395D8E">
                              <w:pPr>
                                <w:jc w:val="center"/>
                                <w:rPr>
                                  <w:b/>
                                  <w:sz w:val="32"/>
                                  <w:szCs w:val="32"/>
                                </w:rPr>
                              </w:pPr>
                              <w:r>
                                <w:rPr>
                                  <w:b/>
                                  <w:sz w:val="32"/>
                                  <w:szCs w:val="32"/>
                                </w:rPr>
                                <w:t>FAMI</w:t>
                              </w:r>
                            </w:p>
                            <w:p w14:paraId="772DEF7F" w14:textId="77777777" w:rsidR="00395D8E" w:rsidRDefault="00395D8E">
                              <w:pPr>
                                <w:spacing w:line="240" w:lineRule="auto"/>
                                <w:jc w:val="center"/>
                                <w:rPr>
                                  <w:b/>
                                  <w:sz w:val="32"/>
                                  <w:szCs w:val="32"/>
                                </w:rPr>
                              </w:pPr>
                              <w:r>
                                <w:rPr>
                                  <w:b/>
                                  <w:sz w:val="32"/>
                                  <w:szCs w:val="32"/>
                                </w:rPr>
                                <w:t>L</w:t>
                              </w:r>
                            </w:p>
                            <w:p w14:paraId="3849DD10" w14:textId="77777777" w:rsidR="00395D8E" w:rsidRDefault="00395D8E">
                              <w:pPr>
                                <w:spacing w:line="240" w:lineRule="auto"/>
                                <w:jc w:val="center"/>
                                <w:rPr>
                                  <w:b/>
                                  <w:sz w:val="32"/>
                                  <w:szCs w:val="32"/>
                                </w:rPr>
                              </w:pPr>
                              <w:r>
                                <w:rPr>
                                  <w:b/>
                                  <w:sz w:val="32"/>
                                  <w:szCs w:val="32"/>
                                </w:rPr>
                                <w:t>Y</w:t>
                              </w:r>
                            </w:p>
                            <w:p w14:paraId="04B28775" w14:textId="77777777" w:rsidR="00395D8E" w:rsidRDefault="00395D8E">
                              <w:pPr>
                                <w:jc w:val="center"/>
                                <w:rPr>
                                  <w:b/>
                                  <w:sz w:val="32"/>
                                  <w:szCs w:val="32"/>
                                </w:rPr>
                              </w:pPr>
                              <w:r>
                                <w:rPr>
                                  <w:b/>
                                  <w:sz w:val="32"/>
                                  <w:szCs w:val="32"/>
                                </w:rPr>
                                <w:br/>
                                <w:t>CUL</w:t>
                              </w:r>
                            </w:p>
                            <w:p w14:paraId="50034269" w14:textId="77777777" w:rsidR="00395D8E" w:rsidRDefault="00395D8E">
                              <w:pPr>
                                <w:jc w:val="center"/>
                                <w:rPr>
                                  <w:b/>
                                  <w:sz w:val="32"/>
                                  <w:szCs w:val="32"/>
                                </w:rPr>
                              </w:pPr>
                              <w:r>
                                <w:rPr>
                                  <w:b/>
                                  <w:sz w:val="32"/>
                                  <w:szCs w:val="32"/>
                                </w:rPr>
                                <w:t>TURE</w:t>
                              </w:r>
                            </w:p>
                          </w:txbxContent>
                        </wps:txbx>
                        <wps:bodyPr rot="0" vert="horz" wrap="square" lIns="91440" tIns="45720" rIns="91440" bIns="45720" anchor="t" anchorCtr="0" upright="1">
                          <a:noAutofit/>
                        </wps:bodyPr>
                      </wps:wsp>
                      <wps:wsp>
                        <wps:cNvPr id="96" name="Text Box 80"/>
                        <wps:cNvSpPr txBox="1">
                          <a:spLocks noChangeArrowheads="1"/>
                        </wps:cNvSpPr>
                        <wps:spPr bwMode="auto">
                          <a:xfrm>
                            <a:off x="10905" y="4095"/>
                            <a:ext cx="540" cy="8326"/>
                          </a:xfrm>
                          <a:prstGeom prst="rect">
                            <a:avLst/>
                          </a:prstGeom>
                          <a:solidFill>
                            <a:srgbClr val="FFFFFF"/>
                          </a:solidFill>
                          <a:ln>
                            <a:noFill/>
                          </a:ln>
                        </wps:spPr>
                        <wps:txbx>
                          <w:txbxContent>
                            <w:p w14:paraId="71639A22" w14:textId="77777777" w:rsidR="00395D8E" w:rsidRDefault="00395D8E">
                              <w:pPr>
                                <w:jc w:val="center"/>
                                <w:rPr>
                                  <w:b/>
                                  <w:sz w:val="32"/>
                                  <w:szCs w:val="32"/>
                                </w:rPr>
                              </w:pPr>
                              <w:r>
                                <w:rPr>
                                  <w:b/>
                                  <w:sz w:val="32"/>
                                  <w:szCs w:val="32"/>
                                </w:rPr>
                                <w:t>FAMI</w:t>
                              </w:r>
                            </w:p>
                            <w:p w14:paraId="151CED1C" w14:textId="77777777" w:rsidR="00395D8E" w:rsidRDefault="00395D8E">
                              <w:pPr>
                                <w:spacing w:line="240" w:lineRule="auto"/>
                                <w:jc w:val="center"/>
                                <w:rPr>
                                  <w:b/>
                                  <w:sz w:val="32"/>
                                  <w:szCs w:val="32"/>
                                </w:rPr>
                              </w:pPr>
                              <w:r>
                                <w:rPr>
                                  <w:b/>
                                  <w:sz w:val="32"/>
                                  <w:szCs w:val="32"/>
                                </w:rPr>
                                <w:t>L</w:t>
                              </w:r>
                            </w:p>
                            <w:p w14:paraId="11C10E3C" w14:textId="77777777" w:rsidR="00395D8E" w:rsidRDefault="00395D8E">
                              <w:pPr>
                                <w:spacing w:line="240" w:lineRule="auto"/>
                                <w:jc w:val="center"/>
                                <w:rPr>
                                  <w:b/>
                                  <w:sz w:val="32"/>
                                  <w:szCs w:val="32"/>
                                </w:rPr>
                              </w:pPr>
                              <w:r>
                                <w:rPr>
                                  <w:b/>
                                  <w:sz w:val="32"/>
                                  <w:szCs w:val="32"/>
                                </w:rPr>
                                <w:t>Y</w:t>
                              </w:r>
                            </w:p>
                            <w:p w14:paraId="364BDD14" w14:textId="77777777" w:rsidR="00395D8E" w:rsidRDefault="00395D8E">
                              <w:pPr>
                                <w:jc w:val="center"/>
                                <w:rPr>
                                  <w:b/>
                                  <w:sz w:val="32"/>
                                  <w:szCs w:val="32"/>
                                </w:rPr>
                              </w:pPr>
                              <w:r>
                                <w:rPr>
                                  <w:b/>
                                  <w:sz w:val="32"/>
                                  <w:szCs w:val="32"/>
                                </w:rPr>
                                <w:br/>
                                <w:t>CUL</w:t>
                              </w:r>
                            </w:p>
                            <w:p w14:paraId="176D1478" w14:textId="77777777" w:rsidR="00395D8E" w:rsidRDefault="00395D8E">
                              <w:pPr>
                                <w:jc w:val="center"/>
                                <w:rPr>
                                  <w:b/>
                                  <w:sz w:val="32"/>
                                  <w:szCs w:val="32"/>
                                </w:rPr>
                              </w:pPr>
                              <w:r>
                                <w:rPr>
                                  <w:b/>
                                  <w:sz w:val="32"/>
                                  <w:szCs w:val="32"/>
                                </w:rPr>
                                <w:t>TURE</w:t>
                              </w:r>
                            </w:p>
                          </w:txbxContent>
                        </wps:txbx>
                        <wps:bodyPr rot="0" vert="horz" wrap="square" lIns="91440" tIns="45720" rIns="91440" bIns="45720" anchor="t" anchorCtr="0" upright="1">
                          <a:noAutofit/>
                        </wps:bodyPr>
                      </wps:wsp>
                      <wps:wsp>
                        <wps:cNvPr id="97" name="AutoShape 81"/>
                        <wps:cNvCnPr>
                          <a:cxnSpLocks noChangeShapeType="1"/>
                        </wps:cNvCnPr>
                        <wps:spPr bwMode="auto">
                          <a:xfrm>
                            <a:off x="1515" y="3015"/>
                            <a:ext cx="735" cy="660"/>
                          </a:xfrm>
                          <a:prstGeom prst="straightConnector1">
                            <a:avLst/>
                          </a:prstGeom>
                          <a:noFill/>
                          <a:ln w="9525">
                            <a:solidFill>
                              <a:srgbClr val="000000"/>
                            </a:solidFill>
                            <a:round/>
                            <a:tailEnd type="triangle" w="med" len="med"/>
                          </a:ln>
                        </wps:spPr>
                        <wps:bodyPr/>
                      </wps:wsp>
                      <wps:wsp>
                        <wps:cNvPr id="98" name="AutoShape 82"/>
                        <wps:cNvCnPr>
                          <a:cxnSpLocks noChangeShapeType="1"/>
                        </wps:cNvCnPr>
                        <wps:spPr bwMode="auto">
                          <a:xfrm>
                            <a:off x="3600" y="2100"/>
                            <a:ext cx="0" cy="585"/>
                          </a:xfrm>
                          <a:prstGeom prst="straightConnector1">
                            <a:avLst/>
                          </a:prstGeom>
                          <a:noFill/>
                          <a:ln w="9525">
                            <a:solidFill>
                              <a:srgbClr val="000000"/>
                            </a:solidFill>
                            <a:round/>
                            <a:tailEnd type="triangle" w="med" len="med"/>
                          </a:ln>
                        </wps:spPr>
                        <wps:bodyPr/>
                      </wps:wsp>
                      <wps:wsp>
                        <wps:cNvPr id="99" name="AutoShape 83"/>
                        <wps:cNvCnPr>
                          <a:cxnSpLocks noChangeShapeType="1"/>
                        </wps:cNvCnPr>
                        <wps:spPr bwMode="auto">
                          <a:xfrm>
                            <a:off x="5999" y="2430"/>
                            <a:ext cx="0" cy="660"/>
                          </a:xfrm>
                          <a:prstGeom prst="straightConnector1">
                            <a:avLst/>
                          </a:prstGeom>
                          <a:noFill/>
                          <a:ln w="9525">
                            <a:solidFill>
                              <a:srgbClr val="000000"/>
                            </a:solidFill>
                            <a:round/>
                            <a:tailEnd type="triangle" w="med" len="med"/>
                          </a:ln>
                        </wps:spPr>
                        <wps:bodyPr/>
                      </wps:wsp>
                      <wps:wsp>
                        <wps:cNvPr id="100" name="AutoShape 84"/>
                        <wps:cNvCnPr>
                          <a:cxnSpLocks noChangeShapeType="1"/>
                        </wps:cNvCnPr>
                        <wps:spPr bwMode="auto">
                          <a:xfrm>
                            <a:off x="8729" y="2145"/>
                            <a:ext cx="0" cy="420"/>
                          </a:xfrm>
                          <a:prstGeom prst="straightConnector1">
                            <a:avLst/>
                          </a:prstGeom>
                          <a:noFill/>
                          <a:ln w="9525">
                            <a:solidFill>
                              <a:srgbClr val="000000"/>
                            </a:solidFill>
                            <a:round/>
                            <a:tailEnd type="triangle" w="med" len="med"/>
                          </a:ln>
                        </wps:spPr>
                        <wps:bodyPr/>
                      </wps:wsp>
                      <wps:wsp>
                        <wps:cNvPr id="101" name="AutoShape 85"/>
                        <wps:cNvCnPr>
                          <a:cxnSpLocks noChangeShapeType="1"/>
                        </wps:cNvCnPr>
                        <wps:spPr bwMode="auto">
                          <a:xfrm flipH="1">
                            <a:off x="10241" y="2820"/>
                            <a:ext cx="874" cy="735"/>
                          </a:xfrm>
                          <a:prstGeom prst="straightConnector1">
                            <a:avLst/>
                          </a:prstGeom>
                          <a:noFill/>
                          <a:ln w="9525">
                            <a:solidFill>
                              <a:srgbClr val="000000"/>
                            </a:solidFill>
                            <a:round/>
                            <a:tailEnd type="triangle" w="med" len="med"/>
                          </a:ln>
                        </wps:spPr>
                        <wps:bodyPr/>
                      </wps:wsp>
                      <wps:wsp>
                        <wps:cNvPr id="102" name="AutoShape 86"/>
                        <wps:cNvCnPr>
                          <a:cxnSpLocks noChangeShapeType="1"/>
                        </wps:cNvCnPr>
                        <wps:spPr bwMode="auto">
                          <a:xfrm flipH="1">
                            <a:off x="10635" y="7385"/>
                            <a:ext cx="375" cy="0"/>
                          </a:xfrm>
                          <a:prstGeom prst="straightConnector1">
                            <a:avLst/>
                          </a:prstGeom>
                          <a:noFill/>
                          <a:ln w="9525">
                            <a:solidFill>
                              <a:srgbClr val="000000"/>
                            </a:solidFill>
                            <a:round/>
                            <a:tailEnd type="triangle" w="med" len="med"/>
                          </a:ln>
                        </wps:spPr>
                        <wps:bodyPr/>
                      </wps:wsp>
                      <wps:wsp>
                        <wps:cNvPr id="103" name="AutoShape 87"/>
                        <wps:cNvCnPr>
                          <a:cxnSpLocks noChangeShapeType="1"/>
                        </wps:cNvCnPr>
                        <wps:spPr bwMode="auto">
                          <a:xfrm flipH="1">
                            <a:off x="10515" y="5190"/>
                            <a:ext cx="390" cy="0"/>
                          </a:xfrm>
                          <a:prstGeom prst="straightConnector1">
                            <a:avLst/>
                          </a:prstGeom>
                          <a:noFill/>
                          <a:ln w="9525">
                            <a:solidFill>
                              <a:srgbClr val="000000"/>
                            </a:solidFill>
                            <a:round/>
                            <a:tailEnd type="triangle" w="med" len="med"/>
                          </a:ln>
                        </wps:spPr>
                        <wps:bodyPr/>
                      </wps:wsp>
                      <wps:wsp>
                        <wps:cNvPr id="104" name="AutoShape 88"/>
                        <wps:cNvCnPr>
                          <a:cxnSpLocks noChangeShapeType="1"/>
                        </wps:cNvCnPr>
                        <wps:spPr bwMode="auto">
                          <a:xfrm flipH="1">
                            <a:off x="10515" y="9750"/>
                            <a:ext cx="390" cy="15"/>
                          </a:xfrm>
                          <a:prstGeom prst="straightConnector1">
                            <a:avLst/>
                          </a:prstGeom>
                          <a:noFill/>
                          <a:ln w="9525">
                            <a:solidFill>
                              <a:srgbClr val="000000"/>
                            </a:solidFill>
                            <a:round/>
                            <a:tailEnd type="triangle" w="med" len="med"/>
                          </a:ln>
                        </wps:spPr>
                        <wps:bodyPr/>
                      </wps:wsp>
                      <wps:wsp>
                        <wps:cNvPr id="105" name="AutoShape 89"/>
                        <wps:cNvCnPr>
                          <a:cxnSpLocks noChangeShapeType="1"/>
                        </wps:cNvCnPr>
                        <wps:spPr bwMode="auto">
                          <a:xfrm flipH="1" flipV="1">
                            <a:off x="9810" y="12660"/>
                            <a:ext cx="511" cy="510"/>
                          </a:xfrm>
                          <a:prstGeom prst="straightConnector1">
                            <a:avLst/>
                          </a:prstGeom>
                          <a:noFill/>
                          <a:ln w="9525">
                            <a:solidFill>
                              <a:srgbClr val="000000"/>
                            </a:solidFill>
                            <a:round/>
                            <a:tailEnd type="triangle" w="med" len="med"/>
                          </a:ln>
                        </wps:spPr>
                        <wps:bodyPr/>
                      </wps:wsp>
                      <wps:wsp>
                        <wps:cNvPr id="106" name="AutoShape 90"/>
                        <wps:cNvCnPr>
                          <a:cxnSpLocks noChangeShapeType="1"/>
                        </wps:cNvCnPr>
                        <wps:spPr bwMode="auto">
                          <a:xfrm flipV="1">
                            <a:off x="1891" y="12421"/>
                            <a:ext cx="644" cy="584"/>
                          </a:xfrm>
                          <a:prstGeom prst="straightConnector1">
                            <a:avLst/>
                          </a:prstGeom>
                          <a:noFill/>
                          <a:ln w="9525">
                            <a:solidFill>
                              <a:srgbClr val="000000"/>
                            </a:solidFill>
                            <a:round/>
                            <a:tailEnd type="triangle" w="med" len="med"/>
                          </a:ln>
                        </wps:spPr>
                        <wps:bodyPr/>
                      </wps:wsp>
                      <wps:wsp>
                        <wps:cNvPr id="107" name="AutoShape 91"/>
                        <wps:cNvCnPr>
                          <a:cxnSpLocks noChangeShapeType="1"/>
                        </wps:cNvCnPr>
                        <wps:spPr bwMode="auto">
                          <a:xfrm flipV="1">
                            <a:off x="3990" y="12660"/>
                            <a:ext cx="0" cy="435"/>
                          </a:xfrm>
                          <a:prstGeom prst="straightConnector1">
                            <a:avLst/>
                          </a:prstGeom>
                          <a:noFill/>
                          <a:ln w="9525">
                            <a:solidFill>
                              <a:srgbClr val="000000"/>
                            </a:solidFill>
                            <a:round/>
                            <a:tailEnd type="triangle" w="med" len="med"/>
                          </a:ln>
                        </wps:spPr>
                        <wps:bodyPr/>
                      </wps:wsp>
                      <wps:wsp>
                        <wps:cNvPr id="108" name="AutoShape 93"/>
                        <wps:cNvCnPr>
                          <a:cxnSpLocks noChangeShapeType="1"/>
                        </wps:cNvCnPr>
                        <wps:spPr bwMode="auto">
                          <a:xfrm flipV="1">
                            <a:off x="8160" y="12660"/>
                            <a:ext cx="0" cy="435"/>
                          </a:xfrm>
                          <a:prstGeom prst="straightConnector1">
                            <a:avLst/>
                          </a:prstGeom>
                          <a:noFill/>
                          <a:ln w="9525">
                            <a:solidFill>
                              <a:srgbClr val="000000"/>
                            </a:solidFill>
                            <a:round/>
                            <a:tailEnd type="triangle" w="med" len="med"/>
                          </a:ln>
                        </wps:spPr>
                        <wps:bodyPr/>
                      </wps:wsp>
                      <wps:wsp>
                        <wps:cNvPr id="109" name="AutoShape 94"/>
                        <wps:cNvCnPr>
                          <a:cxnSpLocks noChangeShapeType="1"/>
                        </wps:cNvCnPr>
                        <wps:spPr bwMode="auto">
                          <a:xfrm>
                            <a:off x="1620" y="9345"/>
                            <a:ext cx="525" cy="0"/>
                          </a:xfrm>
                          <a:prstGeom prst="straightConnector1">
                            <a:avLst/>
                          </a:prstGeom>
                          <a:noFill/>
                          <a:ln w="9525">
                            <a:solidFill>
                              <a:srgbClr val="000000"/>
                            </a:solidFill>
                            <a:round/>
                            <a:tailEnd type="triangle" w="med" len="med"/>
                          </a:ln>
                        </wps:spPr>
                        <wps:bodyPr/>
                      </wps:wsp>
                      <wps:wsp>
                        <wps:cNvPr id="110" name="AutoShape 95"/>
                        <wps:cNvCnPr>
                          <a:cxnSpLocks noChangeShapeType="1"/>
                        </wps:cNvCnPr>
                        <wps:spPr bwMode="auto">
                          <a:xfrm>
                            <a:off x="1725" y="6720"/>
                            <a:ext cx="420" cy="0"/>
                          </a:xfrm>
                          <a:prstGeom prst="straightConnector1">
                            <a:avLst/>
                          </a:prstGeom>
                          <a:noFill/>
                          <a:ln w="9525">
                            <a:solidFill>
                              <a:srgbClr val="000000"/>
                            </a:solidFill>
                            <a:round/>
                            <a:tailEnd type="triangle" w="med" len="med"/>
                          </a:ln>
                        </wps:spPr>
                        <wps:bodyPr/>
                      </wps:wsp>
                      <wps:wsp>
                        <wps:cNvPr id="111" name="AutoShape 96"/>
                        <wps:cNvCnPr>
                          <a:cxnSpLocks noChangeShapeType="1"/>
                        </wps:cNvCnPr>
                        <wps:spPr bwMode="auto">
                          <a:xfrm>
                            <a:off x="1620" y="4455"/>
                            <a:ext cx="525" cy="0"/>
                          </a:xfrm>
                          <a:prstGeom prst="straightConnector1">
                            <a:avLst/>
                          </a:prstGeom>
                          <a:noFill/>
                          <a:ln w="9525">
                            <a:solidFill>
                              <a:srgbClr val="000000"/>
                            </a:solidFill>
                            <a:round/>
                            <a:tailEnd type="triangle" w="med" len="med"/>
                          </a:ln>
                        </wps:spPr>
                        <wps:bodyPr/>
                      </wps:wsp>
                      <wpg:grpSp>
                        <wpg:cNvPr id="112" name="Group 97"/>
                        <wpg:cNvGrpSpPr/>
                        <wpg:grpSpPr>
                          <a:xfrm>
                            <a:off x="3479" y="5938"/>
                            <a:ext cx="6763" cy="6511"/>
                            <a:chOff x="2675" y="5883"/>
                            <a:chExt cx="8202" cy="6579"/>
                          </a:xfrm>
                        </wpg:grpSpPr>
                        <wpg:grpSp>
                          <wpg:cNvPr id="113" name="Group 98"/>
                          <wpg:cNvGrpSpPr/>
                          <wpg:grpSpPr>
                            <a:xfrm>
                              <a:off x="6179" y="5883"/>
                              <a:ext cx="4698" cy="6579"/>
                              <a:chOff x="6179" y="5883"/>
                              <a:chExt cx="4698" cy="6579"/>
                            </a:xfrm>
                          </wpg:grpSpPr>
                          <wpg:grpSp>
                            <wpg:cNvPr id="114" name="Group 99"/>
                            <wpg:cNvGrpSpPr/>
                            <wpg:grpSpPr>
                              <a:xfrm>
                                <a:off x="6179" y="7200"/>
                                <a:ext cx="4122" cy="5262"/>
                                <a:chOff x="6179" y="7200"/>
                                <a:chExt cx="4122" cy="5262"/>
                              </a:xfrm>
                            </wpg:grpSpPr>
                            <wps:wsp>
                              <wps:cNvPr id="115" name="AutoShape 100"/>
                              <wps:cNvSpPr>
                                <a:spLocks noChangeArrowheads="1"/>
                              </wps:cNvSpPr>
                              <wps:spPr bwMode="auto">
                                <a:xfrm>
                                  <a:off x="6179" y="9345"/>
                                  <a:ext cx="4122" cy="3117"/>
                                </a:xfrm>
                                <a:prstGeom prst="roundRect">
                                  <a:avLst>
                                    <a:gd name="adj" fmla="val 16667"/>
                                  </a:avLst>
                                </a:prstGeom>
                                <a:solidFill>
                                  <a:srgbClr val="FFFFFF"/>
                                </a:solidFill>
                                <a:ln w="9525">
                                  <a:solidFill>
                                    <a:srgbClr val="000000"/>
                                  </a:solidFill>
                                  <a:round/>
                                </a:ln>
                              </wps:spPr>
                              <wps:txbx>
                                <w:txbxContent>
                                  <w:p w14:paraId="15F3F93A" w14:textId="77777777" w:rsidR="00395D8E" w:rsidRDefault="00395D8E">
                                    <w:pPr>
                                      <w:jc w:val="center"/>
                                      <w:rPr>
                                        <w:b/>
                                        <w:sz w:val="20"/>
                                        <w:szCs w:val="20"/>
                                      </w:rPr>
                                    </w:pPr>
                                    <w:r>
                                      <w:rPr>
                                        <w:b/>
                                        <w:sz w:val="20"/>
                                        <w:szCs w:val="20"/>
                                      </w:rPr>
                                      <w:t>HUMAN RESOURCES</w:t>
                                    </w:r>
                                  </w:p>
                                  <w:p w14:paraId="4BACE695"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Employment of Family   Members</w:t>
                                    </w:r>
                                  </w:p>
                                  <w:p w14:paraId="4316CB07"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Commitment</w:t>
                                    </w:r>
                                  </w:p>
                                  <w:p w14:paraId="5C77B0C5"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Management</w:t>
                                    </w:r>
                                  </w:p>
                                  <w:p w14:paraId="76C55E9D"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Succession/Continuity</w:t>
                                    </w:r>
                                  </w:p>
                                  <w:p w14:paraId="0CCBA034" w14:textId="246893FC"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Conflict Management</w:t>
                                    </w:r>
                                  </w:p>
                                  <w:p w14:paraId="7ACDA568" w14:textId="77777777" w:rsidR="00395D8E" w:rsidRDefault="00395D8E">
                                    <w:pPr>
                                      <w:pStyle w:val="ListParagraph"/>
                                      <w:tabs>
                                        <w:tab w:val="left" w:pos="180"/>
                                      </w:tabs>
                                      <w:ind w:left="180"/>
                                      <w:rPr>
                                        <w:sz w:val="20"/>
                                        <w:szCs w:val="20"/>
                                      </w:rPr>
                                    </w:pPr>
                                  </w:p>
                                </w:txbxContent>
                              </wps:txbx>
                              <wps:bodyPr rot="0" vert="horz" wrap="square" lIns="91440" tIns="45720" rIns="91440" bIns="45720" anchor="t" anchorCtr="0" upright="1">
                                <a:noAutofit/>
                              </wps:bodyPr>
                            </wps:wsp>
                            <wps:wsp>
                              <wps:cNvPr id="116" name="AutoShape 101"/>
                              <wps:cNvSpPr>
                                <a:spLocks noChangeArrowheads="1"/>
                              </wps:cNvSpPr>
                              <wps:spPr bwMode="auto">
                                <a:xfrm>
                                  <a:off x="7698" y="7200"/>
                                  <a:ext cx="571" cy="143"/>
                                </a:xfrm>
                                <a:prstGeom prst="leftArrow">
                                  <a:avLst>
                                    <a:gd name="adj1" fmla="val 50000"/>
                                    <a:gd name="adj2" fmla="val 99650"/>
                                  </a:avLst>
                                </a:prstGeom>
                                <a:solidFill>
                                  <a:srgbClr val="FFFFFF"/>
                                </a:solidFill>
                                <a:ln w="9525">
                                  <a:solidFill>
                                    <a:srgbClr val="000000"/>
                                  </a:solidFill>
                                  <a:miter lim="800000"/>
                                </a:ln>
                              </wps:spPr>
                              <wps:bodyPr rot="0" vert="horz" wrap="square" lIns="91440" tIns="45720" rIns="91440" bIns="45720" anchor="t" anchorCtr="0" upright="1">
                                <a:noAutofit/>
                              </wps:bodyPr>
                            </wps:wsp>
                          </wpg:grpSp>
                          <wpg:grpSp>
                            <wpg:cNvPr id="117" name="Group 102"/>
                            <wpg:cNvGrpSpPr/>
                            <wpg:grpSpPr>
                              <a:xfrm>
                                <a:off x="7050" y="5883"/>
                                <a:ext cx="3827" cy="3477"/>
                                <a:chOff x="6855" y="5823"/>
                                <a:chExt cx="3827" cy="3477"/>
                              </a:xfrm>
                            </wpg:grpSpPr>
                            <wps:wsp>
                              <wps:cNvPr id="118" name="AutoShape 103"/>
                              <wps:cNvSpPr>
                                <a:spLocks noChangeArrowheads="1"/>
                              </wps:cNvSpPr>
                              <wps:spPr bwMode="auto">
                                <a:xfrm>
                                  <a:off x="7918" y="5823"/>
                                  <a:ext cx="2764" cy="2885"/>
                                </a:xfrm>
                                <a:prstGeom prst="roundRect">
                                  <a:avLst>
                                    <a:gd name="adj" fmla="val 16667"/>
                                  </a:avLst>
                                </a:prstGeom>
                                <a:solidFill>
                                  <a:srgbClr val="FFFFFF"/>
                                </a:solidFill>
                                <a:ln w="9525">
                                  <a:solidFill>
                                    <a:srgbClr val="000000"/>
                                  </a:solidFill>
                                  <a:round/>
                                </a:ln>
                              </wps:spPr>
                              <wps:txbx>
                                <w:txbxContent>
                                  <w:p w14:paraId="056A3680" w14:textId="77777777" w:rsidR="00395D8E" w:rsidRDefault="00395D8E">
                                    <w:pPr>
                                      <w:jc w:val="center"/>
                                      <w:rPr>
                                        <w:b/>
                                        <w:sz w:val="20"/>
                                        <w:szCs w:val="20"/>
                                      </w:rPr>
                                    </w:pPr>
                                    <w:r>
                                      <w:rPr>
                                        <w:b/>
                                        <w:sz w:val="20"/>
                                        <w:szCs w:val="20"/>
                                      </w:rPr>
                                      <w:t>DECISION MAKING</w:t>
                                    </w:r>
                                  </w:p>
                                  <w:p w14:paraId="56B98020"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Consult</w:t>
                                    </w:r>
                                  </w:p>
                                  <w:p w14:paraId="25752B3C"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Co-operate</w:t>
                                    </w:r>
                                  </w:p>
                                  <w:p w14:paraId="1B086DF2"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Compromise</w:t>
                                    </w:r>
                                  </w:p>
                                  <w:p w14:paraId="2D6EABE4" w14:textId="77777777" w:rsidR="00395D8E" w:rsidRDefault="00395D8E">
                                    <w:pPr>
                                      <w:pStyle w:val="ListParagraph"/>
                                      <w:numPr>
                                        <w:ilvl w:val="0"/>
                                        <w:numId w:val="16"/>
                                      </w:numPr>
                                      <w:tabs>
                                        <w:tab w:val="left" w:pos="180"/>
                                      </w:tabs>
                                      <w:spacing w:after="200" w:line="276" w:lineRule="auto"/>
                                      <w:ind w:left="0" w:firstLine="0"/>
                                    </w:pPr>
                                    <w:r>
                                      <w:rPr>
                                        <w:sz w:val="20"/>
                                        <w:szCs w:val="20"/>
                                      </w:rPr>
                                      <w:t>Consensus</w:t>
                                    </w:r>
                                  </w:p>
                                </w:txbxContent>
                              </wps:txbx>
                              <wps:bodyPr rot="0" vert="horz" wrap="square" lIns="91440" tIns="45720" rIns="91440" bIns="45720" anchor="t" anchorCtr="0" upright="1">
                                <a:noAutofit/>
                              </wps:bodyPr>
                            </wps:wsp>
                            <wps:wsp>
                              <wps:cNvPr id="119" name="AutoShape 104"/>
                              <wps:cNvSpPr>
                                <a:spLocks noChangeArrowheads="1"/>
                              </wps:cNvSpPr>
                              <wps:spPr bwMode="auto">
                                <a:xfrm rot="2710346">
                                  <a:off x="6514" y="8725"/>
                                  <a:ext cx="915" cy="234"/>
                                </a:xfrm>
                                <a:prstGeom prst="leftArrow">
                                  <a:avLst>
                                    <a:gd name="adj1" fmla="val 50000"/>
                                    <a:gd name="adj2" fmla="val 186538"/>
                                  </a:avLst>
                                </a:prstGeom>
                                <a:solidFill>
                                  <a:srgbClr val="FFFFFF"/>
                                </a:solidFill>
                                <a:ln w="9525">
                                  <a:solidFill>
                                    <a:srgbClr val="000000"/>
                                  </a:solidFill>
                                  <a:miter lim="800000"/>
                                </a:ln>
                              </wps:spPr>
                              <wps:bodyPr rot="0" vert="horz" wrap="square" lIns="91440" tIns="45720" rIns="91440" bIns="45720" anchor="t" anchorCtr="0" upright="1">
                                <a:noAutofit/>
                              </wps:bodyPr>
                            </wps:wsp>
                          </wpg:grpSp>
                        </wpg:grpSp>
                        <wpg:grpSp>
                          <wpg:cNvPr id="120" name="Group 105"/>
                          <wpg:cNvGrpSpPr/>
                          <wpg:grpSpPr>
                            <a:xfrm>
                              <a:off x="2675" y="8307"/>
                              <a:ext cx="2907" cy="4041"/>
                              <a:chOff x="2675" y="8307"/>
                              <a:chExt cx="2907" cy="4041"/>
                            </a:xfrm>
                          </wpg:grpSpPr>
                          <wps:wsp>
                            <wps:cNvPr id="121" name="AutoShape 106"/>
                            <wps:cNvSpPr>
                              <a:spLocks noChangeArrowheads="1"/>
                            </wps:cNvSpPr>
                            <wps:spPr bwMode="auto">
                              <a:xfrm>
                                <a:off x="2675" y="9628"/>
                                <a:ext cx="2907" cy="2720"/>
                              </a:xfrm>
                              <a:prstGeom prst="roundRect">
                                <a:avLst>
                                  <a:gd name="adj" fmla="val 16667"/>
                                </a:avLst>
                              </a:prstGeom>
                              <a:solidFill>
                                <a:srgbClr val="FFFFFF"/>
                              </a:solidFill>
                              <a:ln w="9525">
                                <a:solidFill>
                                  <a:srgbClr val="000000"/>
                                </a:solidFill>
                                <a:round/>
                              </a:ln>
                            </wps:spPr>
                            <wps:txbx>
                              <w:txbxContent>
                                <w:p w14:paraId="06F727F9" w14:textId="77777777" w:rsidR="00395D8E" w:rsidRDefault="00395D8E">
                                  <w:pPr>
                                    <w:jc w:val="center"/>
                                    <w:rPr>
                                      <w:b/>
                                      <w:sz w:val="20"/>
                                      <w:szCs w:val="20"/>
                                    </w:rPr>
                                  </w:pPr>
                                  <w:r>
                                    <w:rPr>
                                      <w:b/>
                                      <w:sz w:val="20"/>
                                      <w:szCs w:val="20"/>
                                    </w:rPr>
                                    <w:t>GROWTH</w:t>
                                  </w:r>
                                </w:p>
                                <w:p w14:paraId="52C52CC2"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Company Structure</w:t>
                                  </w:r>
                                </w:p>
                                <w:p w14:paraId="7152FC3E"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Cultivating Growth</w:t>
                                  </w:r>
                                </w:p>
                                <w:p w14:paraId="17A3DAB3"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Risk Profile</w:t>
                                  </w:r>
                                </w:p>
                              </w:txbxContent>
                            </wps:txbx>
                            <wps:bodyPr rot="0" vert="horz" wrap="square" lIns="91440" tIns="45720" rIns="91440" bIns="45720" anchor="t" anchorCtr="0" upright="1">
                              <a:noAutofit/>
                            </wps:bodyPr>
                          </wps:wsp>
                          <wps:wsp>
                            <wps:cNvPr id="122" name="AutoShape 107"/>
                            <wps:cNvSpPr>
                              <a:spLocks noChangeArrowheads="1"/>
                            </wps:cNvSpPr>
                            <wps:spPr bwMode="auto">
                              <a:xfrm rot="-2885531">
                                <a:off x="3650" y="8834"/>
                                <a:ext cx="1316" cy="261"/>
                              </a:xfrm>
                              <a:prstGeom prst="rightArrow">
                                <a:avLst>
                                  <a:gd name="adj1" fmla="val 50000"/>
                                  <a:gd name="adj2" fmla="val 126054"/>
                                </a:avLst>
                              </a:prstGeom>
                              <a:solidFill>
                                <a:srgbClr val="FFFFFF"/>
                              </a:solidFill>
                              <a:ln w="9525">
                                <a:solidFill>
                                  <a:srgbClr val="000000"/>
                                </a:solidFill>
                                <a:miter lim="800000"/>
                              </a:ln>
                            </wps:spPr>
                            <wps:bodyPr rot="0" vert="horz" wrap="square" lIns="91440" tIns="45720" rIns="91440" bIns="45720" anchor="t" anchorCtr="0" upright="1">
                              <a:noAutofit/>
                            </wps:bodyPr>
                          </wps:wsp>
                        </wpg:grpSp>
                      </wpg:grpSp>
                      <wpg:grpSp>
                        <wpg:cNvPr id="123" name="Group 108"/>
                        <wpg:cNvGrpSpPr/>
                        <wpg:grpSpPr>
                          <a:xfrm>
                            <a:off x="2176" y="5306"/>
                            <a:ext cx="2672" cy="4099"/>
                            <a:chOff x="1095" y="5271"/>
                            <a:chExt cx="3240" cy="4142"/>
                          </a:xfrm>
                        </wpg:grpSpPr>
                        <wps:wsp>
                          <wps:cNvPr id="124" name="AutoShape 109"/>
                          <wps:cNvSpPr>
                            <a:spLocks noChangeArrowheads="1"/>
                          </wps:cNvSpPr>
                          <wps:spPr bwMode="auto">
                            <a:xfrm>
                              <a:off x="1095" y="5271"/>
                              <a:ext cx="3132" cy="4142"/>
                            </a:xfrm>
                            <a:prstGeom prst="roundRect">
                              <a:avLst>
                                <a:gd name="adj" fmla="val 16667"/>
                              </a:avLst>
                            </a:prstGeom>
                            <a:solidFill>
                              <a:srgbClr val="FFFFFF"/>
                            </a:solidFill>
                            <a:ln w="9525">
                              <a:solidFill>
                                <a:srgbClr val="000000"/>
                              </a:solidFill>
                              <a:round/>
                            </a:ln>
                          </wps:spPr>
                          <wps:txbx>
                            <w:txbxContent>
                              <w:p w14:paraId="2E3C57FB" w14:textId="77777777" w:rsidR="00395D8E" w:rsidRDefault="00395D8E">
                                <w:pPr>
                                  <w:jc w:val="center"/>
                                  <w:rPr>
                                    <w:b/>
                                    <w:sz w:val="20"/>
                                    <w:szCs w:val="20"/>
                                  </w:rPr>
                                </w:pPr>
                                <w:r>
                                  <w:rPr>
                                    <w:b/>
                                    <w:sz w:val="20"/>
                                    <w:szCs w:val="20"/>
                                  </w:rPr>
                                  <w:t>Financial Performance</w:t>
                                </w:r>
                              </w:p>
                              <w:p w14:paraId="5C08091B"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Revenue</w:t>
                                </w:r>
                              </w:p>
                              <w:p w14:paraId="3B52313E"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Retained Earnings</w:t>
                                </w:r>
                              </w:p>
                              <w:p w14:paraId="5B37E898"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Re-investment</w:t>
                                </w:r>
                              </w:p>
                              <w:p w14:paraId="0AE2FD97"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Gearing</w:t>
                                </w:r>
                              </w:p>
                              <w:p w14:paraId="412752B0"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Compensation</w:t>
                                </w:r>
                              </w:p>
                              <w:p w14:paraId="1C9BF2B2"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Asset Quality</w:t>
                                </w:r>
                              </w:p>
                              <w:p w14:paraId="25BA5874"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Gearing/Debt</w:t>
                                </w:r>
                              </w:p>
                            </w:txbxContent>
                          </wps:txbx>
                          <wps:bodyPr rot="0" vert="horz" wrap="square" lIns="91440" tIns="45720" rIns="91440" bIns="45720" anchor="t" anchorCtr="0" upright="1">
                            <a:noAutofit/>
                          </wps:bodyPr>
                        </wps:wsp>
                        <wps:wsp>
                          <wps:cNvPr id="125" name="AutoShape 110"/>
                          <wps:cNvSpPr>
                            <a:spLocks noChangeArrowheads="1"/>
                          </wps:cNvSpPr>
                          <wps:spPr bwMode="auto">
                            <a:xfrm>
                              <a:off x="3660" y="6945"/>
                              <a:ext cx="675" cy="143"/>
                            </a:xfrm>
                            <a:prstGeom prst="rightArrow">
                              <a:avLst>
                                <a:gd name="adj1" fmla="val 50000"/>
                                <a:gd name="adj2" fmla="val 118007"/>
                              </a:avLst>
                            </a:prstGeom>
                            <a:solidFill>
                              <a:srgbClr val="FFFFFF"/>
                            </a:solidFill>
                            <a:ln w="9525">
                              <a:solidFill>
                                <a:srgbClr val="000000"/>
                              </a:solidFill>
                              <a:miter lim="800000"/>
                            </a:ln>
                          </wps:spPr>
                          <wps:bodyPr rot="0" vert="horz" wrap="square" lIns="91440" tIns="45720" rIns="91440" bIns="45720" anchor="t" anchorCtr="0" upright="1">
                            <a:noAutofit/>
                          </wps:bodyPr>
                        </wps:wsp>
                      </wpg:grpSp>
                      <wps:wsp>
                        <wps:cNvPr id="126" name="Oval 111"/>
                        <wps:cNvSpPr>
                          <a:spLocks noChangeArrowheads="1"/>
                        </wps:cNvSpPr>
                        <wps:spPr bwMode="auto">
                          <a:xfrm>
                            <a:off x="4717" y="5955"/>
                            <a:ext cx="2911" cy="2782"/>
                          </a:xfrm>
                          <a:prstGeom prst="ellipse">
                            <a:avLst/>
                          </a:prstGeom>
                          <a:solidFill>
                            <a:srgbClr val="FFFFFF"/>
                          </a:solidFill>
                          <a:ln w="9525">
                            <a:solidFill>
                              <a:srgbClr val="000000"/>
                            </a:solidFill>
                            <a:round/>
                          </a:ln>
                        </wps:spPr>
                        <wps:txbx>
                          <w:txbxContent>
                            <w:p w14:paraId="5E58A508" w14:textId="77777777" w:rsidR="00395D8E" w:rsidRDefault="00395D8E">
                              <w:pPr>
                                <w:spacing w:line="480" w:lineRule="auto"/>
                                <w:jc w:val="center"/>
                                <w:rPr>
                                  <w:b/>
                                  <w:sz w:val="24"/>
                                  <w:szCs w:val="24"/>
                                </w:rPr>
                              </w:pPr>
                              <w:r>
                                <w:rPr>
                                  <w:b/>
                                  <w:sz w:val="24"/>
                                  <w:szCs w:val="24"/>
                                </w:rPr>
                                <w:t>CORPORATE</w:t>
                              </w:r>
                              <w:r>
                                <w:rPr>
                                  <w:b/>
                                  <w:sz w:val="24"/>
                                  <w:szCs w:val="24"/>
                                </w:rPr>
                                <w:br/>
                                <w:t>STRATEGY</w:t>
                              </w:r>
                            </w:p>
                          </w:txbxContent>
                        </wps:txbx>
                        <wps:bodyPr rot="0" vert="horz" wrap="square" lIns="91440" tIns="45720" rIns="91440" bIns="45720" anchor="t" anchorCtr="0" upright="1">
                          <a:noAutofit/>
                        </wps:bodyPr>
                      </wps:wsp>
                      <wps:wsp>
                        <wps:cNvPr id="127" name="AutoShape 112"/>
                        <wps:cNvSpPr>
                          <a:spLocks noChangeArrowheads="1"/>
                        </wps:cNvSpPr>
                        <wps:spPr bwMode="auto">
                          <a:xfrm>
                            <a:off x="3707" y="3301"/>
                            <a:ext cx="1977" cy="1614"/>
                          </a:xfrm>
                          <a:prstGeom prst="roundRect">
                            <a:avLst>
                              <a:gd name="adj" fmla="val 16667"/>
                            </a:avLst>
                          </a:prstGeom>
                          <a:solidFill>
                            <a:srgbClr val="FFFFFF"/>
                          </a:solidFill>
                          <a:ln w="9525">
                            <a:solidFill>
                              <a:srgbClr val="000000"/>
                            </a:solidFill>
                            <a:round/>
                          </a:ln>
                        </wps:spPr>
                        <wps:txbx>
                          <w:txbxContent>
                            <w:p w14:paraId="4070E343" w14:textId="77777777" w:rsidR="00395D8E" w:rsidRDefault="00395D8E">
                              <w:pPr>
                                <w:jc w:val="center"/>
                                <w:rPr>
                                  <w:b/>
                                  <w:sz w:val="20"/>
                                  <w:szCs w:val="20"/>
                                </w:rPr>
                              </w:pPr>
                              <w:r>
                                <w:rPr>
                                  <w:b/>
                                  <w:sz w:val="20"/>
                                  <w:szCs w:val="20"/>
                                </w:rPr>
                                <w:t>EXISTENCE</w:t>
                              </w:r>
                            </w:p>
                            <w:p w14:paraId="45CB62AC"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Purpose</w:t>
                              </w:r>
                            </w:p>
                            <w:p w14:paraId="26953874"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Goals</w:t>
                              </w:r>
                            </w:p>
                          </w:txbxContent>
                        </wps:txbx>
                        <wps:bodyPr rot="0" vert="horz" wrap="square" lIns="91440" tIns="45720" rIns="91440" bIns="45720" anchor="t" anchorCtr="0" upright="1">
                          <a:noAutofit/>
                        </wps:bodyPr>
                      </wps:wsp>
                      <wps:wsp>
                        <wps:cNvPr id="128" name="AutoShape 113"/>
                        <wps:cNvSpPr>
                          <a:spLocks noChangeArrowheads="1"/>
                        </wps:cNvSpPr>
                        <wps:spPr bwMode="auto">
                          <a:xfrm rot="-1727590">
                            <a:off x="5070" y="4856"/>
                            <a:ext cx="201" cy="1201"/>
                          </a:xfrm>
                          <a:prstGeom prst="downArrow">
                            <a:avLst>
                              <a:gd name="adj1" fmla="val 50000"/>
                              <a:gd name="adj2" fmla="val 149378"/>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129" name="AutoShape 114"/>
                        <wps:cNvSpPr>
                          <a:spLocks noChangeArrowheads="1"/>
                        </wps:cNvSpPr>
                        <wps:spPr bwMode="auto">
                          <a:xfrm>
                            <a:off x="6626" y="2876"/>
                            <a:ext cx="3031" cy="2402"/>
                          </a:xfrm>
                          <a:prstGeom prst="roundRect">
                            <a:avLst>
                              <a:gd name="adj" fmla="val 16667"/>
                            </a:avLst>
                          </a:prstGeom>
                          <a:solidFill>
                            <a:srgbClr val="FFFFFF"/>
                          </a:solidFill>
                          <a:ln w="9525">
                            <a:solidFill>
                              <a:srgbClr val="000000"/>
                            </a:solidFill>
                            <a:round/>
                          </a:ln>
                        </wps:spPr>
                        <wps:txbx>
                          <w:txbxContent>
                            <w:p w14:paraId="509D6227" w14:textId="77777777" w:rsidR="00395D8E" w:rsidRDefault="00395D8E">
                              <w:pPr>
                                <w:spacing w:after="120"/>
                                <w:jc w:val="center"/>
                                <w:rPr>
                                  <w:b/>
                                  <w:sz w:val="16"/>
                                  <w:szCs w:val="16"/>
                                </w:rPr>
                              </w:pPr>
                              <w:r>
                                <w:rPr>
                                  <w:b/>
                                  <w:sz w:val="16"/>
                                  <w:szCs w:val="16"/>
                                </w:rPr>
                                <w:t>BUSINESS</w:t>
                              </w:r>
                            </w:p>
                            <w:p w14:paraId="40CB493C" w14:textId="77777777" w:rsidR="00395D8E" w:rsidRDefault="00395D8E">
                              <w:pPr>
                                <w:pStyle w:val="ListParagraph"/>
                                <w:numPr>
                                  <w:ilvl w:val="0"/>
                                  <w:numId w:val="17"/>
                                </w:numPr>
                                <w:tabs>
                                  <w:tab w:val="left" w:pos="180"/>
                                </w:tabs>
                                <w:spacing w:after="120" w:line="276" w:lineRule="auto"/>
                                <w:ind w:left="180" w:hanging="180"/>
                                <w:rPr>
                                  <w:sz w:val="16"/>
                                  <w:szCs w:val="16"/>
                                </w:rPr>
                              </w:pPr>
                              <w:r>
                                <w:rPr>
                                  <w:sz w:val="16"/>
                                  <w:szCs w:val="16"/>
                                </w:rPr>
                                <w:t>Market Share</w:t>
                              </w:r>
                            </w:p>
                            <w:p w14:paraId="51C55F2F" w14:textId="77777777" w:rsidR="00395D8E" w:rsidRDefault="00395D8E">
                              <w:pPr>
                                <w:pStyle w:val="ListParagraph"/>
                                <w:numPr>
                                  <w:ilvl w:val="0"/>
                                  <w:numId w:val="17"/>
                                </w:numPr>
                                <w:tabs>
                                  <w:tab w:val="left" w:pos="180"/>
                                </w:tabs>
                                <w:spacing w:after="200" w:line="276" w:lineRule="auto"/>
                                <w:ind w:left="180" w:hanging="180"/>
                                <w:rPr>
                                  <w:sz w:val="16"/>
                                  <w:szCs w:val="16"/>
                                </w:rPr>
                              </w:pPr>
                              <w:r>
                                <w:rPr>
                                  <w:sz w:val="16"/>
                                  <w:szCs w:val="16"/>
                                </w:rPr>
                                <w:t>Distinctive Competence</w:t>
                              </w:r>
                            </w:p>
                            <w:p w14:paraId="1BE1667E" w14:textId="77777777" w:rsidR="00395D8E" w:rsidRDefault="00395D8E">
                              <w:pPr>
                                <w:pStyle w:val="ListParagraph"/>
                                <w:numPr>
                                  <w:ilvl w:val="0"/>
                                  <w:numId w:val="17"/>
                                </w:numPr>
                                <w:tabs>
                                  <w:tab w:val="left" w:pos="180"/>
                                </w:tabs>
                                <w:spacing w:after="200" w:line="276" w:lineRule="auto"/>
                                <w:ind w:left="180" w:hanging="180"/>
                                <w:rPr>
                                  <w:sz w:val="16"/>
                                  <w:szCs w:val="16"/>
                                </w:rPr>
                              </w:pPr>
                              <w:r>
                                <w:rPr>
                                  <w:sz w:val="16"/>
                                  <w:szCs w:val="16"/>
                                </w:rPr>
                                <w:t>Competitive Advantage</w:t>
                              </w:r>
                            </w:p>
                            <w:p w14:paraId="3125B023" w14:textId="77777777" w:rsidR="00395D8E" w:rsidRDefault="00395D8E">
                              <w:pPr>
                                <w:pStyle w:val="ListParagraph"/>
                                <w:numPr>
                                  <w:ilvl w:val="0"/>
                                  <w:numId w:val="17"/>
                                </w:numPr>
                                <w:tabs>
                                  <w:tab w:val="left" w:pos="180"/>
                                </w:tabs>
                                <w:spacing w:after="200" w:line="276" w:lineRule="auto"/>
                                <w:ind w:left="180" w:hanging="180"/>
                                <w:rPr>
                                  <w:sz w:val="20"/>
                                  <w:szCs w:val="20"/>
                                </w:rPr>
                              </w:pPr>
                              <w:r>
                                <w:rPr>
                                  <w:sz w:val="16"/>
                                  <w:szCs w:val="16"/>
                                </w:rPr>
                                <w:t>Business Strategy</w:t>
                              </w:r>
                            </w:p>
                            <w:p w14:paraId="0DE309AE" w14:textId="77777777" w:rsidR="00395D8E" w:rsidRDefault="00395D8E">
                              <w:pPr>
                                <w:pStyle w:val="ListParagraph"/>
                                <w:numPr>
                                  <w:ilvl w:val="0"/>
                                  <w:numId w:val="17"/>
                                </w:numPr>
                                <w:tabs>
                                  <w:tab w:val="left" w:pos="180"/>
                                </w:tabs>
                                <w:spacing w:after="200" w:line="276" w:lineRule="auto"/>
                                <w:ind w:left="180" w:hanging="180"/>
                                <w:rPr>
                                  <w:sz w:val="20"/>
                                  <w:szCs w:val="20"/>
                                </w:rPr>
                              </w:pPr>
                              <w:r>
                                <w:rPr>
                                  <w:sz w:val="20"/>
                                  <w:szCs w:val="20"/>
                                </w:rPr>
                                <w:t>Synergy</w:t>
                              </w:r>
                            </w:p>
                          </w:txbxContent>
                        </wps:txbx>
                        <wps:bodyPr rot="0" vert="horz" wrap="square" lIns="91440" tIns="45720" rIns="91440" bIns="45720" anchor="t" anchorCtr="0" upright="1">
                          <a:noAutofit/>
                        </wps:bodyPr>
                      </wps:wsp>
                      <wps:wsp>
                        <wps:cNvPr id="130" name="AutoShape 115"/>
                        <wps:cNvSpPr>
                          <a:spLocks noChangeArrowheads="1"/>
                        </wps:cNvSpPr>
                        <wps:spPr bwMode="auto">
                          <a:xfrm rot="1836154">
                            <a:off x="7065" y="5087"/>
                            <a:ext cx="194" cy="1125"/>
                          </a:xfrm>
                          <a:prstGeom prst="downArrow">
                            <a:avLst>
                              <a:gd name="adj1" fmla="val 50000"/>
                              <a:gd name="adj2" fmla="val 144974"/>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131" name="AutoShape 116"/>
                        <wps:cNvSpPr>
                          <a:spLocks noChangeArrowheads="1"/>
                        </wps:cNvSpPr>
                        <wps:spPr bwMode="auto">
                          <a:xfrm>
                            <a:off x="2145" y="2296"/>
                            <a:ext cx="8352" cy="10259"/>
                          </a:xfrm>
                          <a:prstGeom prst="roundRect">
                            <a:avLst>
                              <a:gd name="adj" fmla="val 16667"/>
                            </a:avLst>
                          </a:prstGeom>
                          <a:noFill/>
                          <a:ln w="9525">
                            <a:solidFill>
                              <a:srgbClr val="000000"/>
                            </a:solidFill>
                            <a:prstDash val="dash"/>
                            <a:round/>
                          </a:ln>
                        </wps:spPr>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27912D71" id="_x0000_s1124" style="position:absolute;left:0;text-align:left;margin-left:36pt;margin-top:5.2pt;width:403.5pt;height:496.35pt;z-index:251513856;mso-position-horizontal-relative:margin;mso-height-relative:margin" coordorigin="931,1095" coordsize="10770,122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">
                <v:roundrect id="AutoShape 76" o:spid="_x0000_s1125" style="position:absolute;left:931;top:1095;width:10770;height:1224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"/>
                <v:shape id="Text Box 77" o:spid="_x0000_s1126" type="#_x0000_t202" style="position:absolute;left:4678;top:1545;width:3920;height:8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" stroked="f">
                  <v:textbox>
                    <w:txbxContent>
                      <w:p w14:paraId="497CC3BD" w14:textId="77777777" w:rsidR="00395D8E" w:rsidRDefault="00395D8E">
                        <w:pPr>
                          <w:rPr>
                            <w:b/>
                            <w:sz w:val="36"/>
                            <w:szCs w:val="36"/>
                          </w:rPr>
                        </w:pPr>
                        <w:r>
                          <w:rPr>
                            <w:b/>
                            <w:sz w:val="36"/>
                            <w:szCs w:val="36"/>
                          </w:rPr>
                          <w:t>FAMILY CULTURE</w:t>
                        </w:r>
                      </w:p>
                    </w:txbxContent>
                  </v:textbox>
                </v:shape>
                <v:shape id="Text Box 78" o:spid="_x0000_s1127" type="#_x0000_t202" style="position:absolute;left:4553;top:12337;width:4216;height:8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" stroked="f">
                  <v:textbox>
                    <w:txbxContent>
                      <w:p w14:paraId="5358FD38" w14:textId="5B01F7B9" w:rsidR="00395D8E" w:rsidRDefault="00395D8E">
                        <w:pPr>
                          <w:rPr>
                            <w:b/>
                            <w:sz w:val="36"/>
                            <w:szCs w:val="36"/>
                          </w:rPr>
                        </w:pPr>
                        <w:r>
                          <w:rPr>
                            <w:b/>
                            <w:sz w:val="36"/>
                            <w:szCs w:val="36"/>
                          </w:rPr>
                          <w:t>FAMILY CULTURE</w:t>
                        </w:r>
                      </w:p>
                    </w:txbxContent>
                  </v:textbox>
                </v:shape>
                <v:shape id="Text Box 79" o:spid="_x0000_s1128" type="#_x0000_t202" style="position:absolute;left:1185;top:3984;width:540;height:8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" stroked="f">
                  <v:textbox>
                    <w:txbxContent>
                      <w:p w14:paraId="3185DAF6" w14:textId="77777777" w:rsidR="00395D8E" w:rsidRDefault="00395D8E">
                        <w:pPr>
                          <w:jc w:val="center"/>
                          <w:rPr>
                            <w:b/>
                            <w:sz w:val="32"/>
                            <w:szCs w:val="32"/>
                          </w:rPr>
                        </w:pPr>
                        <w:r>
                          <w:rPr>
                            <w:b/>
                            <w:sz w:val="32"/>
                            <w:szCs w:val="32"/>
                          </w:rPr>
                          <w:t>FAMI</w:t>
                        </w:r>
                      </w:p>
                      <w:p w14:paraId="772DEF7F" w14:textId="77777777" w:rsidR="00395D8E" w:rsidRDefault="00395D8E">
                        <w:pPr>
                          <w:spacing w:line="240" w:lineRule="auto"/>
                          <w:jc w:val="center"/>
                          <w:rPr>
                            <w:b/>
                            <w:sz w:val="32"/>
                            <w:szCs w:val="32"/>
                          </w:rPr>
                        </w:pPr>
                        <w:r>
                          <w:rPr>
                            <w:b/>
                            <w:sz w:val="32"/>
                            <w:szCs w:val="32"/>
                          </w:rPr>
                          <w:t>L</w:t>
                        </w:r>
                      </w:p>
                      <w:p w14:paraId="3849DD10" w14:textId="77777777" w:rsidR="00395D8E" w:rsidRDefault="00395D8E">
                        <w:pPr>
                          <w:spacing w:line="240" w:lineRule="auto"/>
                          <w:jc w:val="center"/>
                          <w:rPr>
                            <w:b/>
                            <w:sz w:val="32"/>
                            <w:szCs w:val="32"/>
                          </w:rPr>
                        </w:pPr>
                        <w:r>
                          <w:rPr>
                            <w:b/>
                            <w:sz w:val="32"/>
                            <w:szCs w:val="32"/>
                          </w:rPr>
                          <w:t>Y</w:t>
                        </w:r>
                      </w:p>
                      <w:p w14:paraId="04B28775" w14:textId="77777777" w:rsidR="00395D8E" w:rsidRDefault="00395D8E">
                        <w:pPr>
                          <w:jc w:val="center"/>
                          <w:rPr>
                            <w:b/>
                            <w:sz w:val="32"/>
                            <w:szCs w:val="32"/>
                          </w:rPr>
                        </w:pPr>
                        <w:r>
                          <w:rPr>
                            <w:b/>
                            <w:sz w:val="32"/>
                            <w:szCs w:val="32"/>
                          </w:rPr>
                          <w:br/>
                          <w:t>CUL</w:t>
                        </w:r>
                      </w:p>
                      <w:p w14:paraId="50034269" w14:textId="77777777" w:rsidR="00395D8E" w:rsidRDefault="00395D8E">
                        <w:pPr>
                          <w:jc w:val="center"/>
                          <w:rPr>
                            <w:b/>
                            <w:sz w:val="32"/>
                            <w:szCs w:val="32"/>
                          </w:rPr>
                        </w:pPr>
                        <w:r>
                          <w:rPr>
                            <w:b/>
                            <w:sz w:val="32"/>
                            <w:szCs w:val="32"/>
                          </w:rPr>
                          <w:t>TURE</w:t>
                        </w:r>
                      </w:p>
                    </w:txbxContent>
                  </v:textbox>
                </v:shape>
                <v:shape id="Text Box 80" o:spid="_x0000_s1129" type="#_x0000_t202" style="position:absolute;left:10905;top:4095;width:540;height:83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" stroked="f">
                  <v:textbox>
                    <w:txbxContent>
                      <w:p w14:paraId="71639A22" w14:textId="77777777" w:rsidR="00395D8E" w:rsidRDefault="00395D8E">
                        <w:pPr>
                          <w:jc w:val="center"/>
                          <w:rPr>
                            <w:b/>
                            <w:sz w:val="32"/>
                            <w:szCs w:val="32"/>
                          </w:rPr>
                        </w:pPr>
                        <w:r>
                          <w:rPr>
                            <w:b/>
                            <w:sz w:val="32"/>
                            <w:szCs w:val="32"/>
                          </w:rPr>
                          <w:t>FAMI</w:t>
                        </w:r>
                      </w:p>
                      <w:p w14:paraId="151CED1C" w14:textId="77777777" w:rsidR="00395D8E" w:rsidRDefault="00395D8E">
                        <w:pPr>
                          <w:spacing w:line="240" w:lineRule="auto"/>
                          <w:jc w:val="center"/>
                          <w:rPr>
                            <w:b/>
                            <w:sz w:val="32"/>
                            <w:szCs w:val="32"/>
                          </w:rPr>
                        </w:pPr>
                        <w:r>
                          <w:rPr>
                            <w:b/>
                            <w:sz w:val="32"/>
                            <w:szCs w:val="32"/>
                          </w:rPr>
                          <w:t>L</w:t>
                        </w:r>
                      </w:p>
                      <w:p w14:paraId="11C10E3C" w14:textId="77777777" w:rsidR="00395D8E" w:rsidRDefault="00395D8E">
                        <w:pPr>
                          <w:spacing w:line="240" w:lineRule="auto"/>
                          <w:jc w:val="center"/>
                          <w:rPr>
                            <w:b/>
                            <w:sz w:val="32"/>
                            <w:szCs w:val="32"/>
                          </w:rPr>
                        </w:pPr>
                        <w:r>
                          <w:rPr>
                            <w:b/>
                            <w:sz w:val="32"/>
                            <w:szCs w:val="32"/>
                          </w:rPr>
                          <w:t>Y</w:t>
                        </w:r>
                      </w:p>
                      <w:p w14:paraId="364BDD14" w14:textId="77777777" w:rsidR="00395D8E" w:rsidRDefault="00395D8E">
                        <w:pPr>
                          <w:jc w:val="center"/>
                          <w:rPr>
                            <w:b/>
                            <w:sz w:val="32"/>
                            <w:szCs w:val="32"/>
                          </w:rPr>
                        </w:pPr>
                        <w:r>
                          <w:rPr>
                            <w:b/>
                            <w:sz w:val="32"/>
                            <w:szCs w:val="32"/>
                          </w:rPr>
                          <w:br/>
                          <w:t>CUL</w:t>
                        </w:r>
                      </w:p>
                      <w:p w14:paraId="176D1478" w14:textId="77777777" w:rsidR="00395D8E" w:rsidRDefault="00395D8E">
                        <w:pPr>
                          <w:jc w:val="center"/>
                          <w:rPr>
                            <w:b/>
                            <w:sz w:val="32"/>
                            <w:szCs w:val="32"/>
                          </w:rPr>
                        </w:pPr>
                        <w:r>
                          <w:rPr>
                            <w:b/>
                            <w:sz w:val="32"/>
                            <w:szCs w:val="32"/>
                          </w:rPr>
                          <w:t>TURE</w:t>
                        </w:r>
                      </w:p>
                    </w:txbxContent>
                  </v:textbox>
                </v:shape>
                <v:shape id="AutoShape 81" o:spid="_x0000_s1130" type="#_x0000_t32" style="position:absolute;left:1515;top:3015;width:735;height:6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">
                  <v:stroke endarrow="block"/>
                </v:shape>
                <v:shape id="AutoShape 82" o:spid="_x0000_s1131" type="#_x0000_t32" style="position:absolute;left:3600;top:2100;width:0;height:5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">
                  <v:stroke endarrow="block"/>
                </v:shape>
                <v:shape id="AutoShape 83" o:spid="_x0000_s1132" type="#_x0000_t32" style="position:absolute;left:5999;top:2430;width:0;height:6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">
                  <v:stroke endarrow="block"/>
                </v:shape>
                <v:shape id="AutoShape 84" o:spid="_x0000_s1133" type="#_x0000_t32" style="position:absolute;left:8729;top:2145;width:0;height:4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">
                  <v:stroke endarrow="block"/>
                </v:shape>
                <v:shape id="AutoShape 85" o:spid="_x0000_s1134" type="#_x0000_t32" style="position:absolute;left:10241;top:2820;width:874;height:73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">
                  <v:stroke endarrow="block"/>
                </v:shape>
                <v:shape id="AutoShape 86" o:spid="_x0000_s1135" type="#_x0000_t32" style="position:absolute;left:10635;top:7385;width:3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">
                  <v:stroke endarrow="block"/>
                </v:shape>
                <v:shape id="AutoShape 87" o:spid="_x0000_s1136" type="#_x0000_t32" style="position:absolute;left:10515;top:5190;width:39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">
                  <v:stroke endarrow="block"/>
                </v:shape>
                <v:shape id="AutoShape 88" o:spid="_x0000_s1137" type="#_x0000_t32" style="position:absolute;left:10515;top:9750;width:390;height: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">
                  <v:stroke endarrow="block"/>
                </v:shape>
                <v:shape id="AutoShape 89" o:spid="_x0000_s1138" type="#_x0000_t32" style="position:absolute;left:9810;top:12660;width:511;height:51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">
                  <v:stroke endarrow="block"/>
                </v:shape>
                <v:shape id="AutoShape 90" o:spid="_x0000_s1139" type="#_x0000_t32" style="position:absolute;left:1891;top:12421;width:644;height:58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AutoShape 91" o:spid="_x0000_s1140" type="#_x0000_t32" style="position:absolute;left:3990;top:12660;width:0;height:43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AutoShape 93" o:spid="_x0000_s1141" type="#_x0000_t32" style="position:absolute;left:8160;top:12660;width:0;height:43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">
                  <v:stroke endarrow="block"/>
                </v:shape>
                <v:shape id="AutoShape 94" o:spid="_x0000_s1142" type="#_x0000_t32" style="position:absolute;left:1620;top:9345;width:5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">
                  <v:stroke endarrow="block"/>
                </v:shape>
                <v:shape id="AutoShape 95" o:spid="_x0000_s1143" type="#_x0000_t32" style="position:absolute;left:1725;top:6720;width:42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">
                  <v:stroke endarrow="block"/>
                </v:shape>
                <v:shape id="AutoShape 96" o:spid="_x0000_s1144" type="#_x0000_t32" style="position:absolute;left:1620;top:4455;width:5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group id="Group 97" o:spid="_x0000_s1145" style="position:absolute;left:3479;top:5938;width:6763;height:6511" coordorigin="2675,5883" coordsize="8202,6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group id="Group 98" o:spid="_x0000_s1146" style="position:absolute;left:6179;top:5883;width:4698;height:6579" coordorigin="6179,5883" coordsize="4698,6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group id="Group 99" o:spid="_x0000_s1147" style="position:absolute;left:6179;top:7200;width:4122;height:5262" coordorigin="6179,7200" coordsize="4122,5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">
                      <v:roundrect id="AutoShape 100" o:spid="_x0000_s1148" style="position:absolute;left:6179;top:9345;width:4122;height:311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">
                        <v:textbox>
                          <w:txbxContent>
                            <w:p w14:paraId="15F3F93A" w14:textId="77777777" w:rsidR="00395D8E" w:rsidRDefault="00395D8E">
                              <w:pPr>
                                <w:jc w:val="center"/>
                                <w:rPr>
                                  <w:b/>
                                  <w:sz w:val="20"/>
                                  <w:szCs w:val="20"/>
                                </w:rPr>
                              </w:pPr>
                              <w:r>
                                <w:rPr>
                                  <w:b/>
                                  <w:sz w:val="20"/>
                                  <w:szCs w:val="20"/>
                                </w:rPr>
                                <w:t>HUMAN RESOURCES</w:t>
                              </w:r>
                            </w:p>
                            <w:p w14:paraId="4BACE695"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Employment of Family   Members</w:t>
                              </w:r>
                            </w:p>
                            <w:p w14:paraId="4316CB07"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Commitment</w:t>
                              </w:r>
                            </w:p>
                            <w:p w14:paraId="5C77B0C5"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Management</w:t>
                              </w:r>
                            </w:p>
                            <w:p w14:paraId="76C55E9D"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Succession/Continuity</w:t>
                              </w:r>
                            </w:p>
                            <w:p w14:paraId="0CCBA034" w14:textId="246893FC"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Conflict Management</w:t>
                              </w:r>
                            </w:p>
                            <w:p w14:paraId="7ACDA568" w14:textId="77777777" w:rsidR="00395D8E" w:rsidRDefault="00395D8E">
                              <w:pPr>
                                <w:pStyle w:val="ListParagraph"/>
                                <w:tabs>
                                  <w:tab w:val="left" w:pos="180"/>
                                </w:tabs>
                                <w:ind w:left="180"/>
                                <w:rPr>
                                  <w:sz w:val="20"/>
                                  <w:szCs w:val="20"/>
                                </w:rPr>
                              </w:pPr>
                            </w:p>
                          </w:txbxContent>
                        </v:textbox>
                      </v:roundrect>
                      <v:shape id="AutoShape 101" o:spid="_x0000_s1149" type="#_x0000_t66" style="position:absolute;left:7698;top:7200;width:571;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" adj="5391"/>
                    </v:group>
                    <v:group id="Group 102" o:spid="_x0000_s1150" style="position:absolute;left:7050;top:5883;width:3827;height:3477" coordorigin="6855,5823" coordsize="3827,3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">
                      <v:roundrect id="AutoShape 103" o:spid="_x0000_s1151" style="position:absolute;left:7918;top:5823;width:2764;height:288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">
                        <v:textbox>
                          <w:txbxContent>
                            <w:p w14:paraId="056A3680" w14:textId="77777777" w:rsidR="00395D8E" w:rsidRDefault="00395D8E">
                              <w:pPr>
                                <w:jc w:val="center"/>
                                <w:rPr>
                                  <w:b/>
                                  <w:sz w:val="20"/>
                                  <w:szCs w:val="20"/>
                                </w:rPr>
                              </w:pPr>
                              <w:r>
                                <w:rPr>
                                  <w:b/>
                                  <w:sz w:val="20"/>
                                  <w:szCs w:val="20"/>
                                </w:rPr>
                                <w:t>DECISION MAKING</w:t>
                              </w:r>
                            </w:p>
                            <w:p w14:paraId="56B98020"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Consult</w:t>
                              </w:r>
                            </w:p>
                            <w:p w14:paraId="25752B3C"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Co-operate</w:t>
                              </w:r>
                            </w:p>
                            <w:p w14:paraId="1B086DF2"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Compromise</w:t>
                              </w:r>
                            </w:p>
                            <w:p w14:paraId="2D6EABE4" w14:textId="77777777" w:rsidR="00395D8E" w:rsidRDefault="00395D8E">
                              <w:pPr>
                                <w:pStyle w:val="ListParagraph"/>
                                <w:numPr>
                                  <w:ilvl w:val="0"/>
                                  <w:numId w:val="16"/>
                                </w:numPr>
                                <w:tabs>
                                  <w:tab w:val="left" w:pos="180"/>
                                </w:tabs>
                                <w:spacing w:after="200" w:line="276" w:lineRule="auto"/>
                                <w:ind w:left="0" w:firstLine="0"/>
                              </w:pPr>
                              <w:r>
                                <w:rPr>
                                  <w:sz w:val="20"/>
                                  <w:szCs w:val="20"/>
                                </w:rPr>
                                <w:t>Consensus</w:t>
                              </w:r>
                            </w:p>
                          </w:txbxContent>
                        </v:textbox>
                      </v:roundrect>
                      <v:shape id="AutoShape 104" o:spid="_x0000_s1152" type="#_x0000_t66" style="position:absolute;left:6514;top:8725;width:915;height:234;rotation:296042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" adj="10304"/>
                    </v:group>
                  </v:group>
                  <v:group id="Group 105" o:spid="_x0000_s1153" style="position:absolute;left:2675;top:8307;width:2907;height:4041" coordorigin="2675,8307" coordsize="2907,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roundrect id="AutoShape 106" o:spid="_x0000_s1154" style="position:absolute;left:2675;top:9628;width:2907;height:272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">
                      <v:textbox>
                        <w:txbxContent>
                          <w:p w14:paraId="06F727F9" w14:textId="77777777" w:rsidR="00395D8E" w:rsidRDefault="00395D8E">
                            <w:pPr>
                              <w:jc w:val="center"/>
                              <w:rPr>
                                <w:b/>
                                <w:sz w:val="20"/>
                                <w:szCs w:val="20"/>
                              </w:rPr>
                            </w:pPr>
                            <w:r>
                              <w:rPr>
                                <w:b/>
                                <w:sz w:val="20"/>
                                <w:szCs w:val="20"/>
                              </w:rPr>
                              <w:t>GROWTH</w:t>
                            </w:r>
                          </w:p>
                          <w:p w14:paraId="52C52CC2"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Company Structure</w:t>
                            </w:r>
                          </w:p>
                          <w:p w14:paraId="7152FC3E"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Cultivating Growth</w:t>
                            </w:r>
                          </w:p>
                          <w:p w14:paraId="17A3DAB3"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Risk Profile</w:t>
                            </w:r>
                          </w:p>
                        </w:txbxContent>
                      </v:textbox>
                    </v:roundrect>
                    <v:shape id="AutoShape 107" o:spid="_x0000_s1155" type="#_x0000_t13" style="position:absolute;left:3650;top:8834;width:1316;height:261;rotation:-315176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"/>
                  </v:group>
                </v:group>
                <v:group id="Group 108" o:spid="_x0000_s1156" style="position:absolute;left:2176;top:5306;width:2672;height:4099" coordorigin="1095,5271" coordsize="3240,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">
                  <v:roundrect id="AutoShape 109" o:spid="_x0000_s1157" style="position:absolute;left:1095;top:5271;width:3132;height:414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">
                    <v:textbox>
                      <w:txbxContent>
                        <w:p w14:paraId="2E3C57FB" w14:textId="77777777" w:rsidR="00395D8E" w:rsidRDefault="00395D8E">
                          <w:pPr>
                            <w:jc w:val="center"/>
                            <w:rPr>
                              <w:b/>
                              <w:sz w:val="20"/>
                              <w:szCs w:val="20"/>
                            </w:rPr>
                          </w:pPr>
                          <w:r>
                            <w:rPr>
                              <w:b/>
                              <w:sz w:val="20"/>
                              <w:szCs w:val="20"/>
                            </w:rPr>
                            <w:t>Financial Performance</w:t>
                          </w:r>
                        </w:p>
                        <w:p w14:paraId="5C08091B"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Revenue</w:t>
                          </w:r>
                        </w:p>
                        <w:p w14:paraId="3B52313E" w14:textId="77777777" w:rsidR="00395D8E" w:rsidRDefault="00395D8E">
                          <w:pPr>
                            <w:pStyle w:val="ListParagraph"/>
                            <w:numPr>
                              <w:ilvl w:val="0"/>
                              <w:numId w:val="16"/>
                            </w:numPr>
                            <w:tabs>
                              <w:tab w:val="left" w:pos="180"/>
                            </w:tabs>
                            <w:spacing w:after="200" w:line="276" w:lineRule="auto"/>
                            <w:ind w:left="180" w:hanging="180"/>
                            <w:rPr>
                              <w:sz w:val="20"/>
                              <w:szCs w:val="20"/>
                            </w:rPr>
                          </w:pPr>
                          <w:r>
                            <w:rPr>
                              <w:sz w:val="20"/>
                              <w:szCs w:val="20"/>
                            </w:rPr>
                            <w:t>Retained Earnings</w:t>
                          </w:r>
                        </w:p>
                        <w:p w14:paraId="5B37E898"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Re-investment</w:t>
                          </w:r>
                        </w:p>
                        <w:p w14:paraId="0AE2FD97"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Gearing</w:t>
                          </w:r>
                        </w:p>
                        <w:p w14:paraId="412752B0"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Compensation</w:t>
                          </w:r>
                        </w:p>
                        <w:p w14:paraId="1C9BF2B2"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Asset Quality</w:t>
                          </w:r>
                        </w:p>
                        <w:p w14:paraId="25BA5874"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Gearing/Debt</w:t>
                          </w:r>
                        </w:p>
                      </w:txbxContent>
                    </v:textbox>
                  </v:roundrect>
                  <v:shape id="AutoShape 110" o:spid="_x0000_s1158" type="#_x0000_t13" style="position:absolute;left:3660;top:6945;width:675;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"/>
                </v:group>
                <v:oval id="Oval 111" o:spid="_x0000_s1159" style="position:absolute;left:4717;top:5955;width:2911;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">
                  <v:textbox>
                    <w:txbxContent>
                      <w:p w14:paraId="5E58A508" w14:textId="77777777" w:rsidR="00395D8E" w:rsidRDefault="00395D8E">
                        <w:pPr>
                          <w:spacing w:line="480" w:lineRule="auto"/>
                          <w:jc w:val="center"/>
                          <w:rPr>
                            <w:b/>
                            <w:sz w:val="24"/>
                            <w:szCs w:val="24"/>
                          </w:rPr>
                        </w:pPr>
                        <w:r>
                          <w:rPr>
                            <w:b/>
                            <w:sz w:val="24"/>
                            <w:szCs w:val="24"/>
                          </w:rPr>
                          <w:t>CORPORATE</w:t>
                        </w:r>
                        <w:r>
                          <w:rPr>
                            <w:b/>
                            <w:sz w:val="24"/>
                            <w:szCs w:val="24"/>
                          </w:rPr>
                          <w:br/>
                          <w:t>STRATEGY</w:t>
                        </w:r>
                      </w:p>
                    </w:txbxContent>
                  </v:textbox>
                </v:oval>
                <v:roundrect id="AutoShape 112" o:spid="_x0000_s1160" style="position:absolute;left:3707;top:3301;width:1977;height:161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">
                  <v:textbox>
                    <w:txbxContent>
                      <w:p w14:paraId="4070E343" w14:textId="77777777" w:rsidR="00395D8E" w:rsidRDefault="00395D8E">
                        <w:pPr>
                          <w:jc w:val="center"/>
                          <w:rPr>
                            <w:b/>
                            <w:sz w:val="20"/>
                            <w:szCs w:val="20"/>
                          </w:rPr>
                        </w:pPr>
                        <w:r>
                          <w:rPr>
                            <w:b/>
                            <w:sz w:val="20"/>
                            <w:szCs w:val="20"/>
                          </w:rPr>
                          <w:t>EXISTENCE</w:t>
                        </w:r>
                      </w:p>
                      <w:p w14:paraId="45CB62AC"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Purpose</w:t>
                        </w:r>
                      </w:p>
                      <w:p w14:paraId="26953874" w14:textId="77777777" w:rsidR="00395D8E" w:rsidRDefault="00395D8E">
                        <w:pPr>
                          <w:pStyle w:val="ListParagraph"/>
                          <w:numPr>
                            <w:ilvl w:val="0"/>
                            <w:numId w:val="16"/>
                          </w:numPr>
                          <w:tabs>
                            <w:tab w:val="left" w:pos="180"/>
                          </w:tabs>
                          <w:spacing w:after="200" w:line="276" w:lineRule="auto"/>
                          <w:ind w:left="0" w:firstLine="0"/>
                          <w:rPr>
                            <w:sz w:val="20"/>
                            <w:szCs w:val="20"/>
                          </w:rPr>
                        </w:pPr>
                        <w:r>
                          <w:rPr>
                            <w:sz w:val="20"/>
                            <w:szCs w:val="20"/>
                          </w:rPr>
                          <w:t>Goals</w:t>
                        </w:r>
                      </w:p>
                    </w:txbxContent>
                  </v:textbox>
                </v:roundrect>
                <v:shape id="AutoShape 113" o:spid="_x0000_s1161" type="#_x0000_t67" style="position:absolute;left:5070;top:4856;width:201;height:1201;rotation:-188698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"/>
                <v:roundrect id="AutoShape 114" o:spid="_x0000_s1162" style="position:absolute;left:6626;top:2876;width:3031;height:240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">
                  <v:textbox>
                    <w:txbxContent>
                      <w:p w14:paraId="509D6227" w14:textId="77777777" w:rsidR="00395D8E" w:rsidRDefault="00395D8E">
                        <w:pPr>
                          <w:spacing w:after="120"/>
                          <w:jc w:val="center"/>
                          <w:rPr>
                            <w:b/>
                            <w:sz w:val="16"/>
                            <w:szCs w:val="16"/>
                          </w:rPr>
                        </w:pPr>
                        <w:r>
                          <w:rPr>
                            <w:b/>
                            <w:sz w:val="16"/>
                            <w:szCs w:val="16"/>
                          </w:rPr>
                          <w:t>BUSINESS</w:t>
                        </w:r>
                      </w:p>
                      <w:p w14:paraId="40CB493C" w14:textId="77777777" w:rsidR="00395D8E" w:rsidRDefault="00395D8E">
                        <w:pPr>
                          <w:pStyle w:val="ListParagraph"/>
                          <w:numPr>
                            <w:ilvl w:val="0"/>
                            <w:numId w:val="17"/>
                          </w:numPr>
                          <w:tabs>
                            <w:tab w:val="left" w:pos="180"/>
                          </w:tabs>
                          <w:spacing w:after="120" w:line="276" w:lineRule="auto"/>
                          <w:ind w:left="180" w:hanging="180"/>
                          <w:rPr>
                            <w:sz w:val="16"/>
                            <w:szCs w:val="16"/>
                          </w:rPr>
                        </w:pPr>
                        <w:r>
                          <w:rPr>
                            <w:sz w:val="16"/>
                            <w:szCs w:val="16"/>
                          </w:rPr>
                          <w:t>Market Share</w:t>
                        </w:r>
                      </w:p>
                      <w:p w14:paraId="51C55F2F" w14:textId="77777777" w:rsidR="00395D8E" w:rsidRDefault="00395D8E">
                        <w:pPr>
                          <w:pStyle w:val="ListParagraph"/>
                          <w:numPr>
                            <w:ilvl w:val="0"/>
                            <w:numId w:val="17"/>
                          </w:numPr>
                          <w:tabs>
                            <w:tab w:val="left" w:pos="180"/>
                          </w:tabs>
                          <w:spacing w:after="200" w:line="276" w:lineRule="auto"/>
                          <w:ind w:left="180" w:hanging="180"/>
                          <w:rPr>
                            <w:sz w:val="16"/>
                            <w:szCs w:val="16"/>
                          </w:rPr>
                        </w:pPr>
                        <w:r>
                          <w:rPr>
                            <w:sz w:val="16"/>
                            <w:szCs w:val="16"/>
                          </w:rPr>
                          <w:t>Distinctive Competence</w:t>
                        </w:r>
                      </w:p>
                      <w:p w14:paraId="1BE1667E" w14:textId="77777777" w:rsidR="00395D8E" w:rsidRDefault="00395D8E">
                        <w:pPr>
                          <w:pStyle w:val="ListParagraph"/>
                          <w:numPr>
                            <w:ilvl w:val="0"/>
                            <w:numId w:val="17"/>
                          </w:numPr>
                          <w:tabs>
                            <w:tab w:val="left" w:pos="180"/>
                          </w:tabs>
                          <w:spacing w:after="200" w:line="276" w:lineRule="auto"/>
                          <w:ind w:left="180" w:hanging="180"/>
                          <w:rPr>
                            <w:sz w:val="16"/>
                            <w:szCs w:val="16"/>
                          </w:rPr>
                        </w:pPr>
                        <w:r>
                          <w:rPr>
                            <w:sz w:val="16"/>
                            <w:szCs w:val="16"/>
                          </w:rPr>
                          <w:t>Competitive Advantage</w:t>
                        </w:r>
                      </w:p>
                      <w:p w14:paraId="3125B023" w14:textId="77777777" w:rsidR="00395D8E" w:rsidRDefault="00395D8E">
                        <w:pPr>
                          <w:pStyle w:val="ListParagraph"/>
                          <w:numPr>
                            <w:ilvl w:val="0"/>
                            <w:numId w:val="17"/>
                          </w:numPr>
                          <w:tabs>
                            <w:tab w:val="left" w:pos="180"/>
                          </w:tabs>
                          <w:spacing w:after="200" w:line="276" w:lineRule="auto"/>
                          <w:ind w:left="180" w:hanging="180"/>
                          <w:rPr>
                            <w:sz w:val="20"/>
                            <w:szCs w:val="20"/>
                          </w:rPr>
                        </w:pPr>
                        <w:r>
                          <w:rPr>
                            <w:sz w:val="16"/>
                            <w:szCs w:val="16"/>
                          </w:rPr>
                          <w:t>Business Strategy</w:t>
                        </w:r>
                      </w:p>
                      <w:p w14:paraId="0DE309AE" w14:textId="77777777" w:rsidR="00395D8E" w:rsidRDefault="00395D8E">
                        <w:pPr>
                          <w:pStyle w:val="ListParagraph"/>
                          <w:numPr>
                            <w:ilvl w:val="0"/>
                            <w:numId w:val="17"/>
                          </w:numPr>
                          <w:tabs>
                            <w:tab w:val="left" w:pos="180"/>
                          </w:tabs>
                          <w:spacing w:after="200" w:line="276" w:lineRule="auto"/>
                          <w:ind w:left="180" w:hanging="180"/>
                          <w:rPr>
                            <w:sz w:val="20"/>
                            <w:szCs w:val="20"/>
                          </w:rPr>
                        </w:pPr>
                        <w:r>
                          <w:rPr>
                            <w:sz w:val="20"/>
                            <w:szCs w:val="20"/>
                          </w:rPr>
                          <w:t>Synergy</w:t>
                        </w:r>
                      </w:p>
                    </w:txbxContent>
                  </v:textbox>
                </v:roundrect>
                <v:shape id="AutoShape 115" o:spid="_x0000_s1163" type="#_x0000_t67" style="position:absolute;left:7065;top:5087;width:194;height:1125;rotation:20055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"/>
                <v:roundrect id="AutoShape 116" o:spid="_x0000_s1164" style="position:absolute;left:2145;top:2296;width:8352;height:102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" filled="f">
                  <v:stroke dashstyle="dash"/>
                </v:roundrect>
                <w10:wrap anchorx="margin"/>
              </v:group>
            </w:pict>
          </mc:Fallback>
        </mc:AlternateContent>
      </w:r>
    </w:p>
    <w:p w14:paraId="59F71F51" w14:textId="77777777" w:rsidR="001A2C7B" w:rsidRDefault="001A2C7B">
      <w:pPr>
        <w:spacing w:line="480" w:lineRule="auto"/>
        <w:jc w:val="both"/>
        <w:rPr>
          <w:rFonts w:ascii="Times New Roman" w:hAnsi="Times New Roman" w:cs="Times New Roman"/>
          <w:sz w:val="24"/>
          <w:szCs w:val="24"/>
        </w:rPr>
      </w:pPr>
    </w:p>
    <w:p w14:paraId="78794EB9" w14:textId="77777777" w:rsidR="001A2C7B" w:rsidRDefault="001A2C7B">
      <w:pPr>
        <w:spacing w:line="480" w:lineRule="auto"/>
        <w:jc w:val="both"/>
        <w:rPr>
          <w:rFonts w:ascii="Times New Roman" w:hAnsi="Times New Roman" w:cs="Times New Roman"/>
          <w:sz w:val="24"/>
          <w:szCs w:val="24"/>
        </w:rPr>
      </w:pPr>
    </w:p>
    <w:p w14:paraId="60CE096A" w14:textId="77777777" w:rsidR="001A2C7B" w:rsidRDefault="001A2C7B">
      <w:pPr>
        <w:spacing w:line="480" w:lineRule="auto"/>
        <w:jc w:val="both"/>
        <w:rPr>
          <w:rFonts w:ascii="Times New Roman" w:hAnsi="Times New Roman" w:cs="Times New Roman"/>
          <w:sz w:val="24"/>
          <w:szCs w:val="24"/>
        </w:rPr>
      </w:pPr>
    </w:p>
    <w:p w14:paraId="5B4C0B3C" w14:textId="77777777" w:rsidR="001A2C7B" w:rsidRDefault="001A2C7B">
      <w:pPr>
        <w:spacing w:line="480" w:lineRule="auto"/>
        <w:jc w:val="both"/>
        <w:rPr>
          <w:rFonts w:ascii="Times New Roman" w:hAnsi="Times New Roman" w:cs="Times New Roman"/>
          <w:sz w:val="24"/>
          <w:szCs w:val="24"/>
        </w:rPr>
      </w:pPr>
    </w:p>
    <w:p w14:paraId="0F57F3F0" w14:textId="77777777" w:rsidR="001A2C7B" w:rsidRDefault="001A2C7B">
      <w:pPr>
        <w:spacing w:line="480" w:lineRule="auto"/>
        <w:jc w:val="both"/>
        <w:rPr>
          <w:rFonts w:ascii="Times New Roman" w:hAnsi="Times New Roman" w:cs="Times New Roman"/>
          <w:sz w:val="24"/>
          <w:szCs w:val="24"/>
        </w:rPr>
      </w:pPr>
    </w:p>
    <w:p w14:paraId="3C35EA52" w14:textId="77777777" w:rsidR="001A2C7B" w:rsidRDefault="001A2C7B">
      <w:pPr>
        <w:spacing w:line="480" w:lineRule="auto"/>
        <w:jc w:val="both"/>
        <w:rPr>
          <w:rFonts w:ascii="Times New Roman" w:hAnsi="Times New Roman" w:cs="Times New Roman"/>
          <w:sz w:val="24"/>
          <w:szCs w:val="24"/>
        </w:rPr>
      </w:pPr>
    </w:p>
    <w:p w14:paraId="7B6B251A" w14:textId="77777777" w:rsidR="001A2C7B" w:rsidRDefault="001A2C7B">
      <w:pPr>
        <w:spacing w:line="480" w:lineRule="auto"/>
        <w:jc w:val="both"/>
        <w:rPr>
          <w:rFonts w:ascii="Times New Roman" w:hAnsi="Times New Roman" w:cs="Times New Roman"/>
          <w:sz w:val="24"/>
          <w:szCs w:val="24"/>
        </w:rPr>
      </w:pPr>
    </w:p>
    <w:p w14:paraId="587B4410" w14:textId="77777777" w:rsidR="001A2C7B" w:rsidRDefault="001A2C7B">
      <w:pPr>
        <w:spacing w:line="480" w:lineRule="auto"/>
        <w:jc w:val="both"/>
        <w:rPr>
          <w:rFonts w:ascii="Times New Roman" w:hAnsi="Times New Roman" w:cs="Times New Roman"/>
          <w:sz w:val="24"/>
          <w:szCs w:val="24"/>
        </w:rPr>
      </w:pPr>
    </w:p>
    <w:p w14:paraId="0BEF1021" w14:textId="77777777" w:rsidR="001A2C7B" w:rsidRDefault="001A2C7B">
      <w:pPr>
        <w:spacing w:line="480" w:lineRule="auto"/>
        <w:jc w:val="both"/>
        <w:rPr>
          <w:rFonts w:ascii="Times New Roman" w:hAnsi="Times New Roman" w:cs="Times New Roman"/>
          <w:sz w:val="24"/>
          <w:szCs w:val="24"/>
        </w:rPr>
      </w:pPr>
    </w:p>
    <w:p w14:paraId="6D4A6E32" w14:textId="77777777" w:rsidR="001A2C7B" w:rsidRDefault="001A2C7B">
      <w:pPr>
        <w:spacing w:line="480" w:lineRule="auto"/>
        <w:jc w:val="both"/>
        <w:rPr>
          <w:rFonts w:ascii="Times New Roman" w:hAnsi="Times New Roman" w:cs="Times New Roman"/>
          <w:sz w:val="24"/>
          <w:szCs w:val="24"/>
        </w:rPr>
      </w:pPr>
    </w:p>
    <w:p w14:paraId="5B725472" w14:textId="77777777" w:rsidR="001A2C7B" w:rsidRDefault="001A2C7B">
      <w:pPr>
        <w:spacing w:line="480" w:lineRule="auto"/>
        <w:jc w:val="both"/>
        <w:rPr>
          <w:rFonts w:ascii="Times New Roman" w:hAnsi="Times New Roman" w:cs="Times New Roman"/>
          <w:sz w:val="24"/>
          <w:szCs w:val="24"/>
        </w:rPr>
      </w:pPr>
    </w:p>
    <w:p w14:paraId="4C1E82FD" w14:textId="77777777" w:rsidR="001A2C7B" w:rsidRDefault="001A2C7B">
      <w:pPr>
        <w:spacing w:line="480" w:lineRule="auto"/>
        <w:jc w:val="both"/>
        <w:rPr>
          <w:rFonts w:ascii="Times New Roman" w:hAnsi="Times New Roman" w:cs="Times New Roman"/>
          <w:sz w:val="24"/>
          <w:szCs w:val="24"/>
        </w:rPr>
      </w:pPr>
    </w:p>
    <w:p w14:paraId="4993FB20" w14:textId="77777777" w:rsidR="001A2C7B" w:rsidRDefault="001A2C7B">
      <w:pPr>
        <w:spacing w:line="480" w:lineRule="auto"/>
        <w:jc w:val="both"/>
        <w:rPr>
          <w:rFonts w:ascii="Times New Roman" w:hAnsi="Times New Roman" w:cs="Times New Roman"/>
          <w:sz w:val="24"/>
          <w:szCs w:val="24"/>
        </w:rPr>
      </w:pPr>
    </w:p>
    <w:p w14:paraId="4D15E4F3" w14:textId="77777777" w:rsidR="001A2C7B" w:rsidRDefault="00254474" w:rsidP="00FA2469">
      <w:pPr>
        <w:spacing w:beforeLines="200" w:before="480" w:line="480" w:lineRule="auto"/>
        <w:ind w:left="720" w:firstLine="720"/>
        <w:jc w:val="both"/>
        <w:rPr>
          <w:rFonts w:ascii="Times New Roman" w:hAnsi="Times New Roman" w:cs="Times New Roman"/>
          <w:i/>
          <w:iCs/>
          <w:sz w:val="24"/>
          <w:szCs w:val="24"/>
        </w:rPr>
      </w:pPr>
      <w:r>
        <w:rPr>
          <w:rFonts w:ascii="Times New Roman" w:hAnsi="Times New Roman" w:cs="Times New Roman"/>
          <w:i/>
          <w:iCs/>
          <w:sz w:val="24"/>
          <w:szCs w:val="24"/>
        </w:rPr>
        <w:t>Fig. 5.1: Components of Corporate Survival Strategy</w:t>
      </w:r>
    </w:p>
    <w:p w14:paraId="5BFD0E73" w14:textId="77777777" w:rsidR="001A2C7B" w:rsidRDefault="00254474">
      <w:pPr>
        <w:spacing w:line="480" w:lineRule="auto"/>
        <w:ind w:firstLine="720"/>
        <w:jc w:val="both"/>
        <w:rPr>
          <w:rFonts w:ascii="Times New Roman" w:hAnsi="Times New Roman" w:cs="Times New Roman"/>
          <w:sz w:val="24"/>
          <w:szCs w:val="24"/>
        </w:rPr>
      </w:pPr>
      <w:bookmarkStart w:id="129" w:name="_Hlk93511911"/>
      <w:r>
        <w:rPr>
          <w:rFonts w:ascii="Times New Roman" w:hAnsi="Times New Roman" w:cs="Times New Roman"/>
          <w:sz w:val="24"/>
          <w:szCs w:val="24"/>
        </w:rPr>
        <w:lastRenderedPageBreak/>
        <w:t>The collective approach gives “survival” an organisational perspective and recognises that survival of the firm is predicated on the harmonisation of policy and strategy across disciplines</w:t>
      </w:r>
      <w:r>
        <w:rPr>
          <w:rFonts w:ascii="Times New Roman" w:hAnsi="Times New Roman" w:cs="Times New Roman"/>
          <w:sz w:val="24"/>
          <w:szCs w:val="24"/>
          <w:lang w:val="en-US"/>
        </w:rPr>
        <w:t>,</w:t>
      </w:r>
      <w:r>
        <w:rPr>
          <w:rFonts w:ascii="Times New Roman" w:hAnsi="Times New Roman" w:cs="Times New Roman"/>
          <w:sz w:val="24"/>
          <w:szCs w:val="24"/>
        </w:rPr>
        <w:t xml:space="preserve"> creating a symphony of survival.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orporate</w:t>
      </w:r>
      <w:proofErr w:type="spellEnd"/>
      <w:r>
        <w:rPr>
          <w:rFonts w:ascii="Times New Roman" w:hAnsi="Times New Roman" w:cs="Times New Roman"/>
          <w:sz w:val="24"/>
          <w:szCs w:val="24"/>
        </w:rPr>
        <w:t xml:space="preserve"> strategy crafted must also address the family dynamic which makes family business unique in character</w:t>
      </w:r>
      <w:bookmarkEnd w:id="129"/>
      <w:r>
        <w:rPr>
          <w:rFonts w:ascii="Times New Roman" w:hAnsi="Times New Roman" w:cs="Times New Roman"/>
          <w:sz w:val="24"/>
          <w:szCs w:val="24"/>
        </w:rPr>
        <w:t xml:space="preserve">. The impact of the contribution of each component of the corporate strategy must be considered from the perspectives of the three overlapping groups: family, business and ownership. </w:t>
      </w:r>
      <w:r w:rsidRPr="00206635">
        <w:rPr>
          <w:rFonts w:ascii="Times New Roman" w:hAnsi="Times New Roman" w:cs="Times New Roman"/>
          <w:sz w:val="24"/>
          <w:szCs w:val="24"/>
        </w:rPr>
        <w:t>Poza (1989)</w:t>
      </w:r>
      <w:r>
        <w:rPr>
          <w:rFonts w:ascii="Times New Roman" w:hAnsi="Times New Roman" w:cs="Times New Roman"/>
          <w:sz w:val="24"/>
          <w:szCs w:val="24"/>
        </w:rPr>
        <w:t xml:space="preserve"> advocated for this approach towards considering growth of the firm, while </w:t>
      </w:r>
      <w:proofErr w:type="spellStart"/>
      <w:r>
        <w:rPr>
          <w:rFonts w:ascii="Times New Roman" w:hAnsi="Times New Roman" w:cs="Times New Roman"/>
          <w:sz w:val="24"/>
          <w:szCs w:val="24"/>
        </w:rPr>
        <w:t>Habbershon</w:t>
      </w:r>
      <w:proofErr w:type="spellEnd"/>
      <w:r>
        <w:rPr>
          <w:rFonts w:ascii="Times New Roman" w:hAnsi="Times New Roman" w:cs="Times New Roman"/>
          <w:sz w:val="24"/>
          <w:szCs w:val="24"/>
        </w:rPr>
        <w:t xml:space="preserve">, William </w:t>
      </w:r>
      <w:r>
        <w:rPr>
          <w:rFonts w:ascii="Times New Roman" w:hAnsi="Times New Roman" w:cs="Times New Roman"/>
          <w:sz w:val="24"/>
          <w:szCs w:val="24"/>
          <w:lang w:val="en-US"/>
        </w:rPr>
        <w:t>and</w:t>
      </w:r>
      <w:r>
        <w:rPr>
          <w:rFonts w:ascii="Times New Roman" w:hAnsi="Times New Roman" w:cs="Times New Roman"/>
          <w:sz w:val="24"/>
          <w:szCs w:val="24"/>
        </w:rPr>
        <w:t xml:space="preserve"> MacMillan (2003) suggested the same should be done for establishing goals of the family firm. Baron, </w:t>
      </w:r>
      <w:proofErr w:type="spellStart"/>
      <w:r>
        <w:rPr>
          <w:rFonts w:ascii="Times New Roman" w:hAnsi="Times New Roman" w:cs="Times New Roman"/>
          <w:sz w:val="24"/>
          <w:szCs w:val="24"/>
        </w:rPr>
        <w:t>Lachenauer</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Ehrensberger</w:t>
      </w:r>
      <w:proofErr w:type="spellEnd"/>
      <w:r>
        <w:rPr>
          <w:rFonts w:ascii="Times New Roman" w:hAnsi="Times New Roman" w:cs="Times New Roman"/>
          <w:sz w:val="24"/>
          <w:szCs w:val="24"/>
        </w:rPr>
        <w:t xml:space="preserve"> (2015) proposed similarly in the Four Room </w:t>
      </w:r>
      <w:r>
        <w:rPr>
          <w:rFonts w:ascii="Times New Roman" w:hAnsi="Times New Roman" w:cs="Times New Roman"/>
          <w:sz w:val="24"/>
          <w:szCs w:val="24"/>
          <w:lang w:val="en-US"/>
        </w:rPr>
        <w:t>M</w:t>
      </w:r>
      <w:proofErr w:type="spellStart"/>
      <w:r>
        <w:rPr>
          <w:rFonts w:ascii="Times New Roman" w:hAnsi="Times New Roman" w:cs="Times New Roman"/>
          <w:sz w:val="24"/>
          <w:szCs w:val="24"/>
        </w:rPr>
        <w:t>odel</w:t>
      </w:r>
      <w:proofErr w:type="spellEnd"/>
      <w:r>
        <w:rPr>
          <w:rFonts w:ascii="Times New Roman" w:hAnsi="Times New Roman" w:cs="Times New Roman"/>
          <w:sz w:val="24"/>
          <w:szCs w:val="24"/>
        </w:rPr>
        <w:t xml:space="preserve"> of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Baron, Lachenauer </w:t>
      </w:r>
      <w:r>
        <w:rPr>
          <w:rFonts w:ascii="Times New Roman" w:hAnsi="Times New Roman" w:cs="Times New Roman"/>
          <w:sz w:val="24"/>
          <w:szCs w:val="24"/>
          <w:lang w:val="en-US"/>
        </w:rPr>
        <w:t>and</w:t>
      </w:r>
      <w:r>
        <w:rPr>
          <w:rFonts w:ascii="Times New Roman" w:hAnsi="Times New Roman" w:cs="Times New Roman"/>
          <w:sz w:val="24"/>
          <w:szCs w:val="24"/>
        </w:rPr>
        <w:t xml:space="preserve"> Ehrensberger </w:t>
      </w:r>
      <w:r>
        <w:rPr>
          <w:rFonts w:ascii="Times New Roman" w:hAnsi="Times New Roman" w:cs="Times New Roman"/>
          <w:sz w:val="24"/>
          <w:szCs w:val="24"/>
          <w:lang w:val="en-US"/>
        </w:rPr>
        <w:t xml:space="preserve">(2015) </w:t>
      </w:r>
      <w:r>
        <w:rPr>
          <w:rFonts w:ascii="Times New Roman" w:hAnsi="Times New Roman" w:cs="Times New Roman"/>
          <w:sz w:val="24"/>
          <w:szCs w:val="24"/>
        </w:rPr>
        <w:t>recognized the importance of each of the stakeholding groups but does not account for overlapping interests. This model also considers each dimension of family business individually, and</w:t>
      </w:r>
      <w:r>
        <w:rPr>
          <w:rFonts w:ascii="Times New Roman" w:hAnsi="Times New Roman" w:cs="Times New Roman"/>
          <w:sz w:val="24"/>
          <w:szCs w:val="24"/>
          <w:lang w:val="en-US"/>
        </w:rPr>
        <w:t xml:space="preserve"> that they </w:t>
      </w:r>
      <w:r>
        <w:rPr>
          <w:rFonts w:ascii="Times New Roman" w:hAnsi="Times New Roman" w:cs="Times New Roman"/>
          <w:sz w:val="24"/>
          <w:szCs w:val="24"/>
        </w:rPr>
        <w:t xml:space="preserve">are not interrelated. This research further proposes that as each component of the corporate strategy is being developed, as required, it should also be considered against the impact on Family, Owners and the Business dimensions. The equilibrium being sought satisfies the interests of each group, achieving goal congruence while business growth is being pursued.  </w:t>
      </w:r>
    </w:p>
    <w:p w14:paraId="16203942" w14:textId="77777777" w:rsidR="001A2C7B" w:rsidRDefault="00254474">
      <w:pPr>
        <w:pStyle w:val="Heading2"/>
        <w:spacing w:afterLines="100" w:after="240" w:line="260" w:lineRule="auto"/>
      </w:pPr>
      <w:bookmarkStart w:id="130" w:name="_Toc77622237"/>
      <w:r>
        <w:rPr>
          <w:lang w:val="en-US"/>
        </w:rPr>
        <w:t xml:space="preserve">5.1 </w:t>
      </w:r>
      <w:r>
        <w:t>Definition</w:t>
      </w:r>
      <w:bookmarkEnd w:id="130"/>
    </w:p>
    <w:p w14:paraId="6D41468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literature review as influenced by the first research objective sought to examine the attributes of the Teelucksingh family business to determine whether the family business conforms to the ideologies of those of repute in the field of family business.  </w:t>
      </w:r>
    </w:p>
    <w:p w14:paraId="7C3BBA07" w14:textId="77777777" w:rsidR="001A2C7B" w:rsidRDefault="001A2C7B">
      <w:pPr>
        <w:spacing w:line="480" w:lineRule="auto"/>
        <w:ind w:firstLine="720"/>
        <w:jc w:val="both"/>
        <w:rPr>
          <w:rFonts w:ascii="Times New Roman" w:hAnsi="Times New Roman" w:cs="Times New Roman"/>
          <w:sz w:val="24"/>
          <w:szCs w:val="24"/>
        </w:rPr>
      </w:pPr>
    </w:p>
    <w:p w14:paraId="1A5C8AAB" w14:textId="77777777" w:rsidR="001A2C7B" w:rsidRDefault="001A2C7B">
      <w:pPr>
        <w:spacing w:line="480" w:lineRule="auto"/>
        <w:ind w:firstLine="720"/>
        <w:jc w:val="both"/>
        <w:rPr>
          <w:rFonts w:ascii="Times New Roman" w:hAnsi="Times New Roman" w:cs="Times New Roman"/>
          <w:sz w:val="24"/>
          <w:szCs w:val="24"/>
        </w:rPr>
      </w:pPr>
    </w:p>
    <w:p w14:paraId="6B4079CA" w14:textId="77777777" w:rsidR="001A2C7B" w:rsidRDefault="001A2C7B">
      <w:pPr>
        <w:spacing w:line="480" w:lineRule="auto"/>
        <w:ind w:firstLine="720"/>
        <w:jc w:val="both"/>
        <w:rPr>
          <w:rFonts w:ascii="Times New Roman" w:hAnsi="Times New Roman" w:cs="Times New Roman"/>
          <w:sz w:val="24"/>
          <w:szCs w:val="24"/>
        </w:rPr>
      </w:pPr>
    </w:p>
    <w:tbl>
      <w:tblPr>
        <w:tblStyle w:val="TableGrid"/>
        <w:tblW w:w="0" w:type="auto"/>
        <w:tblBorders>
          <w:top w:val="single" w:sz="12" w:space="0" w:color="auto"/>
          <w:left w:val="single" w:sz="12" w:space="0" w:color="auto"/>
          <w:bottom w:val="single" w:sz="12" w:space="0" w:color="auto"/>
          <w:right w:val="single" w:sz="12" w:space="0" w:color="auto"/>
          <w:insideV w:val="single" w:sz="12" w:space="0" w:color="auto"/>
        </w:tblBorders>
        <w:tblLook w:val="04A0" w:firstRow="1" w:lastRow="0" w:firstColumn="1" w:lastColumn="0" w:noHBand="0" w:noVBand="1"/>
      </w:tblPr>
      <w:tblGrid>
        <w:gridCol w:w="2337"/>
        <w:gridCol w:w="5298"/>
      </w:tblGrid>
      <w:tr w:rsidR="001A2C7B" w14:paraId="1C215AB0" w14:textId="77777777">
        <w:tc>
          <w:tcPr>
            <w:tcW w:w="2337" w:type="dxa"/>
            <w:tcBorders>
              <w:top w:val="single" w:sz="12" w:space="0" w:color="auto"/>
              <w:bottom w:val="single" w:sz="12" w:space="0" w:color="auto"/>
            </w:tcBorders>
          </w:tcPr>
          <w:p w14:paraId="238D3904" w14:textId="77777777" w:rsidR="001A2C7B" w:rsidRDefault="00254474">
            <w:pPr>
              <w:spacing w:after="0" w:line="48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lastRenderedPageBreak/>
              <w:t>ATTRIBUTES</w:t>
            </w:r>
          </w:p>
        </w:tc>
        <w:tc>
          <w:tcPr>
            <w:tcW w:w="5298" w:type="dxa"/>
            <w:tcBorders>
              <w:top w:val="single" w:sz="12" w:space="0" w:color="auto"/>
              <w:bottom w:val="single" w:sz="12" w:space="0" w:color="auto"/>
            </w:tcBorders>
          </w:tcPr>
          <w:p w14:paraId="7BD10107"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STATUS</w:t>
            </w:r>
          </w:p>
        </w:tc>
      </w:tr>
      <w:tr w:rsidR="001A2C7B" w14:paraId="5F805F5B" w14:textId="77777777">
        <w:tc>
          <w:tcPr>
            <w:tcW w:w="2337" w:type="dxa"/>
            <w:tcBorders>
              <w:top w:val="single" w:sz="12" w:space="0" w:color="auto"/>
            </w:tcBorders>
          </w:tcPr>
          <w:p w14:paraId="46A0D034" w14:textId="77777777" w:rsidR="001A2C7B" w:rsidRDefault="001A2C7B">
            <w:pPr>
              <w:spacing w:after="0" w:line="480" w:lineRule="auto"/>
              <w:jc w:val="both"/>
              <w:rPr>
                <w:rFonts w:ascii="Times New Roman" w:eastAsia="Calibri" w:hAnsi="Times New Roman" w:cs="Times New Roman"/>
                <w:sz w:val="24"/>
                <w:szCs w:val="24"/>
              </w:rPr>
            </w:pPr>
          </w:p>
        </w:tc>
        <w:tc>
          <w:tcPr>
            <w:tcW w:w="5298" w:type="dxa"/>
            <w:tcBorders>
              <w:top w:val="single" w:sz="12" w:space="0" w:color="auto"/>
            </w:tcBorders>
          </w:tcPr>
          <w:p w14:paraId="2260328F" w14:textId="77777777" w:rsidR="001A2C7B" w:rsidRDefault="001A2C7B">
            <w:pPr>
              <w:spacing w:after="0" w:line="480" w:lineRule="auto"/>
              <w:jc w:val="both"/>
              <w:rPr>
                <w:rFonts w:ascii="Times New Roman" w:hAnsi="Times New Roman" w:cs="Times New Roman"/>
                <w:sz w:val="24"/>
                <w:szCs w:val="24"/>
              </w:rPr>
            </w:pPr>
          </w:p>
        </w:tc>
      </w:tr>
      <w:tr w:rsidR="001A2C7B" w14:paraId="22BE32AB" w14:textId="77777777">
        <w:tc>
          <w:tcPr>
            <w:tcW w:w="2337" w:type="dxa"/>
          </w:tcPr>
          <w:p w14:paraId="5AD703DE" w14:textId="77777777" w:rsidR="001A2C7B" w:rsidRDefault="00254474">
            <w:pPr>
              <w:spacing w:after="0" w:line="480" w:lineRule="auto"/>
              <w:jc w:val="both"/>
              <w:rPr>
                <w:rFonts w:ascii="Times New Roman" w:hAnsi="Times New Roman" w:cs="Times New Roman"/>
                <w:sz w:val="24"/>
                <w:szCs w:val="24"/>
              </w:rPr>
            </w:pPr>
            <w:r>
              <w:rPr>
                <w:rFonts w:ascii="Times New Roman" w:eastAsia="Calibri" w:hAnsi="Times New Roman" w:cs="Times New Roman"/>
                <w:sz w:val="24"/>
                <w:szCs w:val="24"/>
              </w:rPr>
              <w:t>Governance</w:t>
            </w:r>
          </w:p>
        </w:tc>
        <w:tc>
          <w:tcPr>
            <w:tcW w:w="5298" w:type="dxa"/>
          </w:tcPr>
          <w:p w14:paraId="05BC4560" w14:textId="77777777" w:rsidR="001A2C7B" w:rsidRDefault="00254474">
            <w:pPr>
              <w:spacing w:after="0" w:line="480" w:lineRule="auto"/>
              <w:jc w:val="both"/>
              <w:rPr>
                <w:rFonts w:ascii="Times New Roman" w:hAnsi="Times New Roman" w:cs="Times New Roman"/>
                <w:sz w:val="24"/>
                <w:szCs w:val="24"/>
              </w:rPr>
            </w:pPr>
            <w:r>
              <w:rPr>
                <w:rFonts w:ascii="Times New Roman" w:hAnsi="Times New Roman" w:cs="Times New Roman"/>
                <w:sz w:val="24"/>
                <w:szCs w:val="24"/>
              </w:rPr>
              <w:t>Governed by the Teelucksingh core family members</w:t>
            </w:r>
          </w:p>
        </w:tc>
      </w:tr>
      <w:tr w:rsidR="001A2C7B" w14:paraId="2BD39EFA" w14:textId="77777777">
        <w:tc>
          <w:tcPr>
            <w:tcW w:w="2337" w:type="dxa"/>
          </w:tcPr>
          <w:p w14:paraId="75AA85D6" w14:textId="77777777" w:rsidR="001A2C7B" w:rsidRDefault="00254474">
            <w:pPr>
              <w:spacing w:after="0" w:line="480" w:lineRule="auto"/>
              <w:jc w:val="both"/>
              <w:rPr>
                <w:rFonts w:ascii="Times New Roman" w:hAnsi="Times New Roman" w:cs="Times New Roman"/>
                <w:sz w:val="24"/>
                <w:szCs w:val="24"/>
              </w:rPr>
            </w:pPr>
            <w:r>
              <w:rPr>
                <w:rFonts w:ascii="Times New Roman" w:eastAsia="Calibri" w:hAnsi="Times New Roman" w:cs="Times New Roman"/>
                <w:sz w:val="24"/>
                <w:szCs w:val="24"/>
              </w:rPr>
              <w:t>Ownership Control</w:t>
            </w:r>
          </w:p>
        </w:tc>
        <w:tc>
          <w:tcPr>
            <w:tcW w:w="5298" w:type="dxa"/>
          </w:tcPr>
          <w:p w14:paraId="29DD5A08" w14:textId="77777777" w:rsidR="001A2C7B" w:rsidRDefault="00254474">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Owned by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p>
        </w:tc>
      </w:tr>
      <w:tr w:rsidR="001A2C7B" w14:paraId="535D576F" w14:textId="77777777">
        <w:tc>
          <w:tcPr>
            <w:tcW w:w="2337" w:type="dxa"/>
          </w:tcPr>
          <w:p w14:paraId="7086ADE4" w14:textId="77777777" w:rsidR="001A2C7B" w:rsidRDefault="00254474">
            <w:pPr>
              <w:spacing w:after="0" w:line="480" w:lineRule="auto"/>
              <w:jc w:val="both"/>
              <w:rPr>
                <w:rFonts w:ascii="Times New Roman" w:hAnsi="Times New Roman" w:cs="Times New Roman"/>
                <w:sz w:val="24"/>
                <w:szCs w:val="24"/>
              </w:rPr>
            </w:pPr>
            <w:r>
              <w:rPr>
                <w:rFonts w:ascii="Times New Roman" w:eastAsia="Calibri" w:hAnsi="Times New Roman" w:cs="Times New Roman"/>
                <w:sz w:val="24"/>
                <w:szCs w:val="24"/>
              </w:rPr>
              <w:t>Vision</w:t>
            </w:r>
          </w:p>
        </w:tc>
        <w:tc>
          <w:tcPr>
            <w:tcW w:w="5298" w:type="dxa"/>
          </w:tcPr>
          <w:p w14:paraId="79C9F232" w14:textId="77777777" w:rsidR="001A2C7B" w:rsidRDefault="00254474">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Shaped by the founders </w:t>
            </w:r>
          </w:p>
        </w:tc>
      </w:tr>
      <w:tr w:rsidR="001A2C7B" w14:paraId="62EB5180" w14:textId="77777777">
        <w:tc>
          <w:tcPr>
            <w:tcW w:w="2337" w:type="dxa"/>
          </w:tcPr>
          <w:p w14:paraId="3EF00D20" w14:textId="77777777" w:rsidR="001A2C7B" w:rsidRDefault="00254474">
            <w:pPr>
              <w:spacing w:after="0" w:line="480" w:lineRule="auto"/>
              <w:jc w:val="both"/>
              <w:rPr>
                <w:rFonts w:ascii="Times New Roman" w:hAnsi="Times New Roman" w:cs="Times New Roman"/>
                <w:sz w:val="24"/>
                <w:szCs w:val="24"/>
              </w:rPr>
            </w:pPr>
            <w:r>
              <w:rPr>
                <w:rFonts w:ascii="Times New Roman" w:eastAsia="Calibri" w:hAnsi="Times New Roman" w:cs="Times New Roman"/>
                <w:sz w:val="24"/>
                <w:szCs w:val="24"/>
              </w:rPr>
              <w:t>Decision</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Making</w:t>
            </w:r>
          </w:p>
        </w:tc>
        <w:tc>
          <w:tcPr>
            <w:tcW w:w="5298" w:type="dxa"/>
          </w:tcPr>
          <w:p w14:paraId="1A344943" w14:textId="77777777" w:rsidR="001A2C7B" w:rsidRDefault="00254474">
            <w:pPr>
              <w:spacing w:after="0" w:line="480" w:lineRule="auto"/>
              <w:jc w:val="both"/>
              <w:rPr>
                <w:rFonts w:ascii="Times New Roman" w:hAnsi="Times New Roman" w:cs="Times New Roman"/>
                <w:sz w:val="24"/>
                <w:szCs w:val="24"/>
              </w:rPr>
            </w:pPr>
            <w:r>
              <w:rPr>
                <w:rFonts w:ascii="Times New Roman" w:hAnsi="Times New Roman" w:cs="Times New Roman"/>
                <w:sz w:val="24"/>
                <w:szCs w:val="24"/>
              </w:rPr>
              <w:t>Made by family members</w:t>
            </w:r>
          </w:p>
        </w:tc>
      </w:tr>
      <w:tr w:rsidR="001A2C7B" w14:paraId="75A9397F" w14:textId="77777777">
        <w:tc>
          <w:tcPr>
            <w:tcW w:w="2337" w:type="dxa"/>
          </w:tcPr>
          <w:p w14:paraId="78A2843F" w14:textId="77777777" w:rsidR="001A2C7B" w:rsidRDefault="00254474">
            <w:pPr>
              <w:spacing w:after="0" w:line="480" w:lineRule="auto"/>
              <w:jc w:val="both"/>
              <w:rPr>
                <w:rFonts w:ascii="Times New Roman" w:hAnsi="Times New Roman" w:cs="Times New Roman"/>
                <w:sz w:val="24"/>
                <w:szCs w:val="24"/>
              </w:rPr>
            </w:pPr>
            <w:r>
              <w:rPr>
                <w:rFonts w:ascii="Times New Roman" w:eastAsia="Calibri" w:hAnsi="Times New Roman" w:cs="Times New Roman"/>
                <w:sz w:val="24"/>
                <w:szCs w:val="24"/>
              </w:rPr>
              <w:t>Employment</w:t>
            </w:r>
          </w:p>
        </w:tc>
        <w:tc>
          <w:tcPr>
            <w:tcW w:w="5298" w:type="dxa"/>
          </w:tcPr>
          <w:p w14:paraId="0DB8628B" w14:textId="77777777" w:rsidR="001A2C7B" w:rsidRDefault="00254474">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Employs all members of the </w:t>
            </w:r>
            <w:r>
              <w:rPr>
                <w:rFonts w:ascii="Times New Roman" w:hAnsi="Times New Roman" w:cs="Times New Roman"/>
                <w:sz w:val="24"/>
                <w:szCs w:val="24"/>
                <w:lang w:val="en-US"/>
              </w:rPr>
              <w:t>f</w:t>
            </w:r>
            <w:proofErr w:type="spellStart"/>
            <w:r>
              <w:rPr>
                <w:rFonts w:ascii="Times New Roman" w:hAnsi="Times New Roman" w:cs="Times New Roman"/>
                <w:sz w:val="24"/>
                <w:szCs w:val="24"/>
              </w:rPr>
              <w:t>ounding</w:t>
            </w:r>
            <w:proofErr w:type="spellEnd"/>
            <w:r>
              <w:rPr>
                <w:rFonts w:ascii="Times New Roman" w:hAnsi="Times New Roman" w:cs="Times New Roman"/>
                <w:sz w:val="24"/>
                <w:szCs w:val="24"/>
              </w:rPr>
              <w:t xml:space="preserve"> family</w:t>
            </w:r>
          </w:p>
        </w:tc>
      </w:tr>
      <w:tr w:rsidR="001A2C7B" w14:paraId="7CDACD34" w14:textId="77777777">
        <w:tc>
          <w:tcPr>
            <w:tcW w:w="2337" w:type="dxa"/>
          </w:tcPr>
          <w:p w14:paraId="780FB684" w14:textId="77777777" w:rsidR="001A2C7B" w:rsidRDefault="00254474">
            <w:pPr>
              <w:spacing w:after="0" w:line="480" w:lineRule="auto"/>
              <w:jc w:val="both"/>
              <w:rPr>
                <w:rFonts w:ascii="Times New Roman" w:hAnsi="Times New Roman" w:cs="Times New Roman"/>
                <w:sz w:val="24"/>
                <w:szCs w:val="24"/>
              </w:rPr>
            </w:pPr>
            <w:r>
              <w:rPr>
                <w:rFonts w:ascii="Times New Roman" w:eastAsia="Calibri" w:hAnsi="Times New Roman" w:cs="Times New Roman"/>
                <w:sz w:val="24"/>
                <w:szCs w:val="24"/>
              </w:rPr>
              <w:t>Succession</w:t>
            </w:r>
          </w:p>
        </w:tc>
        <w:tc>
          <w:tcPr>
            <w:tcW w:w="5298" w:type="dxa"/>
          </w:tcPr>
          <w:p w14:paraId="0DD9F00D" w14:textId="77777777" w:rsidR="001A2C7B" w:rsidRDefault="00254474">
            <w:pPr>
              <w:spacing w:after="0" w:line="480" w:lineRule="auto"/>
              <w:jc w:val="both"/>
              <w:rPr>
                <w:rFonts w:ascii="Times New Roman" w:hAnsi="Times New Roman" w:cs="Times New Roman"/>
                <w:sz w:val="24"/>
                <w:szCs w:val="24"/>
              </w:rPr>
            </w:pPr>
            <w:r>
              <w:rPr>
                <w:rFonts w:ascii="Times New Roman" w:hAnsi="Times New Roman" w:cs="Times New Roman"/>
                <w:sz w:val="24"/>
                <w:szCs w:val="24"/>
              </w:rPr>
              <w:t>Is being transitioned to 2</w:t>
            </w:r>
            <w:r>
              <w:rPr>
                <w:rFonts w:ascii="Times New Roman" w:hAnsi="Times New Roman" w:cs="Times New Roman"/>
                <w:sz w:val="24"/>
                <w:szCs w:val="24"/>
                <w:vertAlign w:val="superscript"/>
              </w:rPr>
              <w:t>nd</w:t>
            </w:r>
            <w:r>
              <w:rPr>
                <w:rFonts w:ascii="Times New Roman" w:hAnsi="Times New Roman" w:cs="Times New Roman"/>
                <w:sz w:val="24"/>
                <w:szCs w:val="24"/>
              </w:rPr>
              <w:t xml:space="preserve"> Generation </w:t>
            </w:r>
          </w:p>
        </w:tc>
      </w:tr>
      <w:tr w:rsidR="001A2C7B" w14:paraId="22146A15" w14:textId="77777777">
        <w:tc>
          <w:tcPr>
            <w:tcW w:w="2337" w:type="dxa"/>
          </w:tcPr>
          <w:p w14:paraId="70FF43B7" w14:textId="77777777" w:rsidR="001A2C7B" w:rsidRDefault="00254474">
            <w:pPr>
              <w:spacing w:after="0" w:line="480" w:lineRule="auto"/>
              <w:jc w:val="both"/>
              <w:rPr>
                <w:rFonts w:ascii="Times New Roman" w:hAnsi="Times New Roman" w:cs="Times New Roman"/>
                <w:sz w:val="24"/>
                <w:szCs w:val="24"/>
              </w:rPr>
            </w:pPr>
            <w:r>
              <w:rPr>
                <w:rFonts w:ascii="Times New Roman" w:eastAsia="Calibri" w:hAnsi="Times New Roman" w:cs="Times New Roman"/>
                <w:sz w:val="24"/>
                <w:szCs w:val="24"/>
              </w:rPr>
              <w:t>Relationship</w:t>
            </w:r>
          </w:p>
        </w:tc>
        <w:tc>
          <w:tcPr>
            <w:tcW w:w="5298" w:type="dxa"/>
          </w:tcPr>
          <w:p w14:paraId="0BD5BF31" w14:textId="77777777" w:rsidR="001A2C7B" w:rsidRDefault="00254474">
            <w:pPr>
              <w:spacing w:after="0" w:line="480" w:lineRule="auto"/>
              <w:jc w:val="both"/>
              <w:rPr>
                <w:rFonts w:ascii="Times New Roman" w:hAnsi="Times New Roman" w:cs="Times New Roman"/>
                <w:sz w:val="24"/>
                <w:szCs w:val="24"/>
              </w:rPr>
            </w:pPr>
            <w:r>
              <w:rPr>
                <w:rFonts w:ascii="Times New Roman" w:hAnsi="Times New Roman" w:cs="Times New Roman"/>
                <w:sz w:val="24"/>
                <w:szCs w:val="24"/>
              </w:rPr>
              <w:t>Concern for Family Relations</w:t>
            </w:r>
          </w:p>
        </w:tc>
      </w:tr>
    </w:tbl>
    <w:p w14:paraId="043672B6" w14:textId="77777777"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Table 5.1</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Attributes of a Family Firm</w:t>
      </w:r>
    </w:p>
    <w:p w14:paraId="37DB63BE"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Teelucksingh family firm possessed all presented attributes and achieves definitional consistency with the work of past authors. With the firm expanding its operations via new business units and the inclusion of middle level managers</w:t>
      </w:r>
      <w:r>
        <w:rPr>
          <w:rFonts w:ascii="Times New Roman" w:hAnsi="Times New Roman" w:cs="Times New Roman"/>
          <w:sz w:val="24"/>
          <w:szCs w:val="24"/>
          <w:lang w:val="en-US"/>
        </w:rPr>
        <w:t>,</w:t>
      </w:r>
      <w:r>
        <w:rPr>
          <w:rFonts w:ascii="Times New Roman" w:hAnsi="Times New Roman" w:cs="Times New Roman"/>
          <w:sz w:val="24"/>
          <w:szCs w:val="24"/>
        </w:rPr>
        <w:t xml:space="preserve"> it was essential to establish the business as a family</w:t>
      </w:r>
      <w:r>
        <w:rPr>
          <w:rFonts w:ascii="Times New Roman" w:hAnsi="Times New Roman" w:cs="Times New Roman"/>
          <w:sz w:val="24"/>
          <w:szCs w:val="24"/>
          <w:lang w:val="en-US"/>
        </w:rPr>
        <w:t>-</w:t>
      </w:r>
      <w:r>
        <w:rPr>
          <w:rFonts w:ascii="Times New Roman" w:hAnsi="Times New Roman" w:cs="Times New Roman"/>
          <w:sz w:val="24"/>
          <w:szCs w:val="24"/>
        </w:rPr>
        <w:t>owned and managed firm.</w:t>
      </w:r>
    </w:p>
    <w:p w14:paraId="768E4FA1" w14:textId="77777777" w:rsidR="001A2C7B" w:rsidRDefault="00254474">
      <w:pPr>
        <w:pStyle w:val="Heading2"/>
        <w:spacing w:afterLines="100" w:after="240" w:line="260" w:lineRule="auto"/>
      </w:pPr>
      <w:bookmarkStart w:id="131" w:name="_Toc77622238"/>
      <w:r>
        <w:rPr>
          <w:lang w:val="en-US"/>
        </w:rPr>
        <w:t xml:space="preserve">5.2 </w:t>
      </w:r>
      <w:r>
        <w:t>Business Life Cycle</w:t>
      </w:r>
      <w:bookmarkEnd w:id="131"/>
    </w:p>
    <w:p w14:paraId="4C91CB0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Life cycle analysis allowed for identifying where in the business life cycle the firm is currently operating. Identifying the stage of the Teelucksingh family business within the life cycle model was significant. Its performance determined from the data collected, whether the “Survival” strategy being sought after, was one that could be mode</w:t>
      </w:r>
      <w:r>
        <w:rPr>
          <w:rFonts w:ascii="Times New Roman" w:hAnsi="Times New Roman" w:cs="Times New Roman"/>
          <w:sz w:val="24"/>
          <w:szCs w:val="24"/>
          <w:lang w:val="en-US"/>
        </w:rPr>
        <w:t>l</w:t>
      </w:r>
      <w:r>
        <w:rPr>
          <w:rFonts w:ascii="Times New Roman" w:hAnsi="Times New Roman" w:cs="Times New Roman"/>
          <w:sz w:val="24"/>
          <w:szCs w:val="24"/>
        </w:rPr>
        <w:t xml:space="preserve">led or avoided based on the performance of the Teelucksingh family business. Growth in sales in 2020 as compared to 2010 increased by approximately 70% with a 250% increase in net profit for the same period. </w:t>
      </w:r>
    </w:p>
    <w:p w14:paraId="10258E0D" w14:textId="6151C9D8"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Based on the </w:t>
      </w:r>
      <w:r w:rsidRPr="00206635">
        <w:rPr>
          <w:rFonts w:ascii="Times New Roman" w:hAnsi="Times New Roman" w:cs="Times New Roman"/>
          <w:sz w:val="24"/>
          <w:szCs w:val="24"/>
        </w:rPr>
        <w:t>Damodaran (2010)</w:t>
      </w:r>
      <w:r>
        <w:rPr>
          <w:rFonts w:ascii="Times New Roman" w:hAnsi="Times New Roman" w:cs="Times New Roman"/>
          <w:sz w:val="24"/>
          <w:szCs w:val="24"/>
        </w:rPr>
        <w:t xml:space="preserve"> model, with a high growth in sales and high growth in net profit, it appeared as though the Teelucksingh family firm could be c</w:t>
      </w:r>
      <w:proofErr w:type="spellStart"/>
      <w:r>
        <w:rPr>
          <w:rFonts w:ascii="Times New Roman" w:hAnsi="Times New Roman" w:cs="Times New Roman"/>
          <w:sz w:val="24"/>
          <w:szCs w:val="24"/>
          <w:lang w:val="en-US"/>
        </w:rPr>
        <w:t>ategorised</w:t>
      </w:r>
      <w:proofErr w:type="spellEnd"/>
      <w:r>
        <w:rPr>
          <w:rFonts w:ascii="Times New Roman" w:hAnsi="Times New Roman" w:cs="Times New Roman"/>
          <w:sz w:val="24"/>
          <w:szCs w:val="24"/>
        </w:rPr>
        <w:t xml:space="preserve"> into the Mature Growth stage. Moving beyond financial analysis, the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 </w:t>
      </w:r>
      <w:r w:rsidR="00AD3851">
        <w:rPr>
          <w:rFonts w:ascii="Times New Roman" w:hAnsi="Times New Roman" w:cs="Times New Roman"/>
          <w:sz w:val="24"/>
          <w:szCs w:val="24"/>
        </w:rPr>
        <w:t>Three-</w:t>
      </w:r>
      <w:r w:rsidR="00AD3851">
        <w:rPr>
          <w:rFonts w:ascii="Times New Roman" w:hAnsi="Times New Roman" w:cs="Times New Roman"/>
          <w:sz w:val="24"/>
          <w:szCs w:val="24"/>
        </w:rPr>
        <w:lastRenderedPageBreak/>
        <w:t>Dimensional</w:t>
      </w:r>
      <w:r>
        <w:rPr>
          <w:rFonts w:ascii="Times New Roman" w:hAnsi="Times New Roman" w:cs="Times New Roman"/>
          <w:sz w:val="24"/>
          <w:szCs w:val="24"/>
        </w:rPr>
        <w:t xml:space="preserve"> Model revealed that the family firm was in the “Expansion/Formalisation” stage of the business dimension, “Sibling Partnership” according to Ownership and “Passing the Baton” with respect to the Family dimension. The progression of the family business according to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 is presented in Table 5.2</w:t>
      </w:r>
    </w:p>
    <w:tbl>
      <w:tblPr>
        <w:tblStyle w:val="TableGrid"/>
        <w:tblW w:w="9517" w:type="dxa"/>
        <w:tblInd w:w="-275" w:type="dxa"/>
        <w:tblLayout w:type="fixed"/>
        <w:tblLook w:val="04A0" w:firstRow="1" w:lastRow="0" w:firstColumn="1" w:lastColumn="0" w:noHBand="0" w:noVBand="1"/>
      </w:tblPr>
      <w:tblGrid>
        <w:gridCol w:w="1284"/>
        <w:gridCol w:w="1249"/>
        <w:gridCol w:w="1119"/>
        <w:gridCol w:w="1173"/>
        <w:gridCol w:w="1173"/>
        <w:gridCol w:w="1173"/>
        <w:gridCol w:w="1173"/>
        <w:gridCol w:w="1173"/>
      </w:tblGrid>
      <w:tr w:rsidR="001A2C7B" w14:paraId="49139932" w14:textId="77777777">
        <w:trPr>
          <w:trHeight w:val="1307"/>
        </w:trPr>
        <w:tc>
          <w:tcPr>
            <w:tcW w:w="1284" w:type="dxa"/>
            <w:noWrap/>
          </w:tcPr>
          <w:p w14:paraId="0BC75467" w14:textId="77777777" w:rsidR="001A2C7B" w:rsidRDefault="00254474">
            <w:pPr>
              <w:spacing w:after="0" w:line="480" w:lineRule="auto"/>
              <w:jc w:val="both"/>
              <w:rPr>
                <w:rFonts w:ascii="Times New Roman" w:hAnsi="Times New Roman" w:cs="Times New Roman"/>
                <w:b/>
                <w:bCs/>
                <w:shd w:val="clear" w:color="auto" w:fill="FFFFFF"/>
              </w:rPr>
            </w:pPr>
            <w:bookmarkStart w:id="132" w:name="_Hlk74478942"/>
            <w:r>
              <w:rPr>
                <w:rFonts w:ascii="Times New Roman" w:hAnsi="Times New Roman" w:cs="Times New Roman"/>
                <w:b/>
                <w:bCs/>
                <w:shd w:val="clear" w:color="auto" w:fill="FFFFFF"/>
              </w:rPr>
              <w:t> </w:t>
            </w:r>
          </w:p>
        </w:tc>
        <w:tc>
          <w:tcPr>
            <w:tcW w:w="1249" w:type="dxa"/>
          </w:tcPr>
          <w:p w14:paraId="78FDB86C" w14:textId="77777777" w:rsidR="001A2C7B" w:rsidRDefault="00254474" w:rsidP="00B75A3E">
            <w:pPr>
              <w:spacing w:after="0" w:line="480" w:lineRule="auto"/>
              <w:jc w:val="center"/>
              <w:rPr>
                <w:rFonts w:ascii="Times New Roman" w:hAnsi="Times New Roman" w:cs="Times New Roman"/>
                <w:b/>
                <w:bCs/>
                <w:shd w:val="clear" w:color="auto" w:fill="FFFFFF"/>
              </w:rPr>
            </w:pPr>
            <w:r>
              <w:rPr>
                <w:rFonts w:ascii="Times New Roman" w:hAnsi="Times New Roman" w:cs="Times New Roman"/>
                <w:b/>
                <w:bCs/>
                <w:shd w:val="clear" w:color="auto" w:fill="FFFFFF"/>
              </w:rPr>
              <w:t xml:space="preserve">Period 1               </w:t>
            </w:r>
            <w:proofErr w:type="gramStart"/>
            <w:r>
              <w:rPr>
                <w:rFonts w:ascii="Times New Roman" w:hAnsi="Times New Roman" w:cs="Times New Roman"/>
                <w:b/>
                <w:bCs/>
                <w:shd w:val="clear" w:color="auto" w:fill="FFFFFF"/>
              </w:rPr>
              <w:t xml:space="preserve">   (</w:t>
            </w:r>
            <w:proofErr w:type="gramEnd"/>
            <w:r>
              <w:rPr>
                <w:rFonts w:ascii="Times New Roman" w:hAnsi="Times New Roman" w:cs="Times New Roman"/>
                <w:b/>
                <w:bCs/>
                <w:shd w:val="clear" w:color="auto" w:fill="FFFFFF"/>
              </w:rPr>
              <w:t>1980-1995)</w:t>
            </w:r>
          </w:p>
        </w:tc>
        <w:tc>
          <w:tcPr>
            <w:tcW w:w="1119" w:type="dxa"/>
          </w:tcPr>
          <w:p w14:paraId="3899129A" w14:textId="77777777" w:rsidR="001A2C7B" w:rsidRDefault="00254474" w:rsidP="00B75A3E">
            <w:pPr>
              <w:spacing w:after="0" w:line="480" w:lineRule="auto"/>
              <w:jc w:val="center"/>
              <w:rPr>
                <w:rFonts w:ascii="Times New Roman" w:hAnsi="Times New Roman" w:cs="Times New Roman"/>
                <w:b/>
                <w:bCs/>
                <w:shd w:val="clear" w:color="auto" w:fill="FFFFFF"/>
              </w:rPr>
            </w:pPr>
            <w:r>
              <w:rPr>
                <w:rFonts w:ascii="Times New Roman" w:hAnsi="Times New Roman" w:cs="Times New Roman"/>
                <w:b/>
                <w:bCs/>
                <w:shd w:val="clear" w:color="auto" w:fill="FFFFFF"/>
              </w:rPr>
              <w:t xml:space="preserve">Period 2     </w:t>
            </w:r>
            <w:proofErr w:type="gramStart"/>
            <w:r>
              <w:rPr>
                <w:rFonts w:ascii="Times New Roman" w:hAnsi="Times New Roman" w:cs="Times New Roman"/>
                <w:b/>
                <w:bCs/>
                <w:shd w:val="clear" w:color="auto" w:fill="FFFFFF"/>
              </w:rPr>
              <w:t xml:space="preserve">   (</w:t>
            </w:r>
            <w:proofErr w:type="gramEnd"/>
            <w:r>
              <w:rPr>
                <w:rFonts w:ascii="Times New Roman" w:hAnsi="Times New Roman" w:cs="Times New Roman"/>
                <w:b/>
                <w:bCs/>
                <w:shd w:val="clear" w:color="auto" w:fill="FFFFFF"/>
              </w:rPr>
              <w:t>1996-2001)</w:t>
            </w:r>
          </w:p>
        </w:tc>
        <w:tc>
          <w:tcPr>
            <w:tcW w:w="1173" w:type="dxa"/>
          </w:tcPr>
          <w:p w14:paraId="636B7217" w14:textId="77777777" w:rsidR="001A2C7B" w:rsidRDefault="00254474" w:rsidP="00B75A3E">
            <w:pPr>
              <w:spacing w:after="0" w:line="480" w:lineRule="auto"/>
              <w:jc w:val="center"/>
              <w:rPr>
                <w:rFonts w:ascii="Times New Roman" w:hAnsi="Times New Roman" w:cs="Times New Roman"/>
                <w:b/>
                <w:bCs/>
                <w:shd w:val="clear" w:color="auto" w:fill="FFFFFF"/>
              </w:rPr>
            </w:pPr>
            <w:r>
              <w:rPr>
                <w:rFonts w:ascii="Times New Roman" w:hAnsi="Times New Roman" w:cs="Times New Roman"/>
                <w:b/>
                <w:bCs/>
                <w:shd w:val="clear" w:color="auto" w:fill="FFFFFF"/>
              </w:rPr>
              <w:t xml:space="preserve">Period 3     </w:t>
            </w:r>
            <w:proofErr w:type="gramStart"/>
            <w:r>
              <w:rPr>
                <w:rFonts w:ascii="Times New Roman" w:hAnsi="Times New Roman" w:cs="Times New Roman"/>
                <w:b/>
                <w:bCs/>
                <w:shd w:val="clear" w:color="auto" w:fill="FFFFFF"/>
              </w:rPr>
              <w:t xml:space="preserve">   (</w:t>
            </w:r>
            <w:proofErr w:type="gramEnd"/>
            <w:r>
              <w:rPr>
                <w:rFonts w:ascii="Times New Roman" w:hAnsi="Times New Roman" w:cs="Times New Roman"/>
                <w:b/>
                <w:bCs/>
                <w:shd w:val="clear" w:color="auto" w:fill="FFFFFF"/>
              </w:rPr>
              <w:t>2002-2006)</w:t>
            </w:r>
          </w:p>
        </w:tc>
        <w:tc>
          <w:tcPr>
            <w:tcW w:w="1173" w:type="dxa"/>
          </w:tcPr>
          <w:p w14:paraId="2C04B586" w14:textId="77777777" w:rsidR="001A2C7B" w:rsidRDefault="00254474" w:rsidP="00B75A3E">
            <w:pPr>
              <w:spacing w:after="0" w:line="480" w:lineRule="auto"/>
              <w:jc w:val="center"/>
              <w:rPr>
                <w:rFonts w:ascii="Times New Roman" w:hAnsi="Times New Roman" w:cs="Times New Roman"/>
                <w:b/>
                <w:bCs/>
                <w:shd w:val="clear" w:color="auto" w:fill="FFFFFF"/>
              </w:rPr>
            </w:pPr>
            <w:r>
              <w:rPr>
                <w:rFonts w:ascii="Times New Roman" w:hAnsi="Times New Roman" w:cs="Times New Roman"/>
                <w:b/>
                <w:bCs/>
                <w:shd w:val="clear" w:color="auto" w:fill="FFFFFF"/>
              </w:rPr>
              <w:t xml:space="preserve">Period 4  </w:t>
            </w:r>
            <w:proofErr w:type="gramStart"/>
            <w:r>
              <w:rPr>
                <w:rFonts w:ascii="Times New Roman" w:hAnsi="Times New Roman" w:cs="Times New Roman"/>
                <w:b/>
                <w:bCs/>
                <w:shd w:val="clear" w:color="auto" w:fill="FFFFFF"/>
              </w:rPr>
              <w:t xml:space="preserve">   (</w:t>
            </w:r>
            <w:proofErr w:type="gramEnd"/>
            <w:r>
              <w:rPr>
                <w:rFonts w:ascii="Times New Roman" w:hAnsi="Times New Roman" w:cs="Times New Roman"/>
                <w:b/>
                <w:bCs/>
                <w:shd w:val="clear" w:color="auto" w:fill="FFFFFF"/>
              </w:rPr>
              <w:t>2007)</w:t>
            </w:r>
          </w:p>
        </w:tc>
        <w:tc>
          <w:tcPr>
            <w:tcW w:w="1173" w:type="dxa"/>
          </w:tcPr>
          <w:p w14:paraId="4BB48F00" w14:textId="77777777" w:rsidR="001A2C7B" w:rsidRDefault="00254474" w:rsidP="00B75A3E">
            <w:pPr>
              <w:spacing w:after="0" w:line="480" w:lineRule="auto"/>
              <w:jc w:val="center"/>
              <w:rPr>
                <w:rFonts w:ascii="Times New Roman" w:hAnsi="Times New Roman" w:cs="Times New Roman"/>
                <w:b/>
                <w:bCs/>
                <w:shd w:val="clear" w:color="auto" w:fill="FFFFFF"/>
              </w:rPr>
            </w:pPr>
            <w:r>
              <w:rPr>
                <w:rFonts w:ascii="Times New Roman" w:hAnsi="Times New Roman" w:cs="Times New Roman"/>
                <w:b/>
                <w:bCs/>
                <w:shd w:val="clear" w:color="auto" w:fill="FFFFFF"/>
              </w:rPr>
              <w:t xml:space="preserve">Period 5         </w:t>
            </w:r>
            <w:proofErr w:type="gramStart"/>
            <w:r>
              <w:rPr>
                <w:rFonts w:ascii="Times New Roman" w:hAnsi="Times New Roman" w:cs="Times New Roman"/>
                <w:b/>
                <w:bCs/>
                <w:shd w:val="clear" w:color="auto" w:fill="FFFFFF"/>
              </w:rPr>
              <w:t xml:space="preserve">   (</w:t>
            </w:r>
            <w:proofErr w:type="gramEnd"/>
            <w:r>
              <w:rPr>
                <w:rFonts w:ascii="Times New Roman" w:hAnsi="Times New Roman" w:cs="Times New Roman"/>
                <w:b/>
                <w:bCs/>
                <w:shd w:val="clear" w:color="auto" w:fill="FFFFFF"/>
              </w:rPr>
              <w:t>2008 - 2014)</w:t>
            </w:r>
          </w:p>
        </w:tc>
        <w:tc>
          <w:tcPr>
            <w:tcW w:w="1173" w:type="dxa"/>
          </w:tcPr>
          <w:p w14:paraId="68DECB1D" w14:textId="77777777" w:rsidR="001A2C7B" w:rsidRDefault="00254474" w:rsidP="00B75A3E">
            <w:pPr>
              <w:spacing w:after="0" w:line="480" w:lineRule="auto"/>
              <w:jc w:val="center"/>
              <w:rPr>
                <w:rFonts w:ascii="Times New Roman" w:hAnsi="Times New Roman" w:cs="Times New Roman"/>
                <w:b/>
                <w:bCs/>
                <w:shd w:val="clear" w:color="auto" w:fill="FFFFFF"/>
              </w:rPr>
            </w:pPr>
            <w:r>
              <w:rPr>
                <w:rFonts w:ascii="Times New Roman" w:hAnsi="Times New Roman" w:cs="Times New Roman"/>
                <w:b/>
                <w:bCs/>
                <w:shd w:val="clear" w:color="auto" w:fill="FFFFFF"/>
              </w:rPr>
              <w:t xml:space="preserve">Period 6       </w:t>
            </w:r>
            <w:proofErr w:type="gramStart"/>
            <w:r>
              <w:rPr>
                <w:rFonts w:ascii="Times New Roman" w:hAnsi="Times New Roman" w:cs="Times New Roman"/>
                <w:b/>
                <w:bCs/>
                <w:shd w:val="clear" w:color="auto" w:fill="FFFFFF"/>
              </w:rPr>
              <w:t xml:space="preserve">   (</w:t>
            </w:r>
            <w:proofErr w:type="gramEnd"/>
            <w:r>
              <w:rPr>
                <w:rFonts w:ascii="Times New Roman" w:hAnsi="Times New Roman" w:cs="Times New Roman"/>
                <w:b/>
                <w:bCs/>
                <w:shd w:val="clear" w:color="auto" w:fill="FFFFFF"/>
              </w:rPr>
              <w:t>2015)</w:t>
            </w:r>
          </w:p>
        </w:tc>
        <w:tc>
          <w:tcPr>
            <w:tcW w:w="1173" w:type="dxa"/>
          </w:tcPr>
          <w:p w14:paraId="462308C0" w14:textId="77777777" w:rsidR="001A2C7B" w:rsidRDefault="00254474" w:rsidP="00B75A3E">
            <w:pPr>
              <w:spacing w:after="0" w:line="480" w:lineRule="auto"/>
              <w:jc w:val="center"/>
              <w:rPr>
                <w:rFonts w:ascii="Times New Roman" w:hAnsi="Times New Roman" w:cs="Times New Roman"/>
                <w:b/>
                <w:bCs/>
                <w:shd w:val="clear" w:color="auto" w:fill="FFFFFF"/>
              </w:rPr>
            </w:pPr>
            <w:r>
              <w:rPr>
                <w:rFonts w:ascii="Times New Roman" w:hAnsi="Times New Roman" w:cs="Times New Roman"/>
                <w:b/>
                <w:bCs/>
                <w:shd w:val="clear" w:color="auto" w:fill="FFFFFF"/>
              </w:rPr>
              <w:t xml:space="preserve">Period 7           </w:t>
            </w:r>
            <w:proofErr w:type="gramStart"/>
            <w:r>
              <w:rPr>
                <w:rFonts w:ascii="Times New Roman" w:hAnsi="Times New Roman" w:cs="Times New Roman"/>
                <w:b/>
                <w:bCs/>
                <w:shd w:val="clear" w:color="auto" w:fill="FFFFFF"/>
              </w:rPr>
              <w:t xml:space="preserve">   (</w:t>
            </w:r>
            <w:proofErr w:type="gramEnd"/>
            <w:r>
              <w:rPr>
                <w:rFonts w:ascii="Times New Roman" w:hAnsi="Times New Roman" w:cs="Times New Roman"/>
                <w:b/>
                <w:bCs/>
                <w:shd w:val="clear" w:color="auto" w:fill="FFFFFF"/>
              </w:rPr>
              <w:t>2016 - present)</w:t>
            </w:r>
          </w:p>
        </w:tc>
      </w:tr>
      <w:tr w:rsidR="001A2C7B" w14:paraId="4C112809" w14:textId="77777777">
        <w:trPr>
          <w:trHeight w:val="2173"/>
        </w:trPr>
        <w:tc>
          <w:tcPr>
            <w:tcW w:w="1284" w:type="dxa"/>
            <w:noWrap/>
          </w:tcPr>
          <w:p w14:paraId="0FE8FF24" w14:textId="77777777" w:rsidR="001A2C7B" w:rsidRDefault="00254474">
            <w:pPr>
              <w:spacing w:after="0" w:line="480" w:lineRule="auto"/>
              <w:jc w:val="both"/>
              <w:rPr>
                <w:rFonts w:ascii="Times New Roman" w:hAnsi="Times New Roman" w:cs="Times New Roman"/>
                <w:b/>
                <w:bCs/>
                <w:shd w:val="clear" w:color="auto" w:fill="FFFFFF"/>
              </w:rPr>
            </w:pPr>
            <w:r>
              <w:rPr>
                <w:rFonts w:ascii="Times New Roman" w:hAnsi="Times New Roman" w:cs="Times New Roman"/>
                <w:b/>
                <w:bCs/>
                <w:shd w:val="clear" w:color="auto" w:fill="FFFFFF"/>
              </w:rPr>
              <w:t>Family Systems</w:t>
            </w:r>
          </w:p>
        </w:tc>
        <w:tc>
          <w:tcPr>
            <w:tcW w:w="1249" w:type="dxa"/>
          </w:tcPr>
          <w:p w14:paraId="7890B1BC" w14:textId="77777777" w:rsidR="001A2C7B" w:rsidRDefault="00254474">
            <w:pPr>
              <w:spacing w:after="0" w:line="480" w:lineRule="auto"/>
              <w:jc w:val="both"/>
              <w:rPr>
                <w:rFonts w:ascii="Times New Roman" w:hAnsi="Times New Roman" w:cs="Times New Roman"/>
                <w:shd w:val="clear" w:color="auto" w:fill="FFFFFF"/>
              </w:rPr>
            </w:pPr>
            <w:r>
              <w:rPr>
                <w:rFonts w:ascii="Times New Roman" w:hAnsi="Times New Roman" w:cs="Times New Roman"/>
                <w:shd w:val="clear" w:color="auto" w:fill="FFFFFF"/>
              </w:rPr>
              <w:t>Young business family</w:t>
            </w:r>
          </w:p>
        </w:tc>
        <w:tc>
          <w:tcPr>
            <w:tcW w:w="1119" w:type="dxa"/>
          </w:tcPr>
          <w:p w14:paraId="61FF7933" w14:textId="77777777" w:rsidR="001A2C7B" w:rsidRDefault="00254474">
            <w:pPr>
              <w:spacing w:after="0" w:line="480" w:lineRule="auto"/>
              <w:jc w:val="both"/>
              <w:rPr>
                <w:rFonts w:ascii="Times New Roman" w:hAnsi="Times New Roman" w:cs="Times New Roman"/>
                <w:shd w:val="clear" w:color="auto" w:fill="FFFFFF"/>
              </w:rPr>
            </w:pPr>
            <w:r>
              <w:rPr>
                <w:rFonts w:ascii="Times New Roman" w:hAnsi="Times New Roman" w:cs="Times New Roman"/>
                <w:shd w:val="clear" w:color="auto" w:fill="FFFFFF"/>
              </w:rPr>
              <w:t>Young business family</w:t>
            </w:r>
          </w:p>
        </w:tc>
        <w:tc>
          <w:tcPr>
            <w:tcW w:w="1173" w:type="dxa"/>
          </w:tcPr>
          <w:p w14:paraId="20D975C4" w14:textId="77777777" w:rsidR="001A2C7B" w:rsidRDefault="00254474">
            <w:pPr>
              <w:spacing w:after="0" w:line="480" w:lineRule="auto"/>
              <w:jc w:val="both"/>
              <w:rPr>
                <w:rFonts w:ascii="Times New Roman" w:hAnsi="Times New Roman" w:cs="Times New Roman"/>
                <w:shd w:val="clear" w:color="auto" w:fill="FFFFFF"/>
              </w:rPr>
            </w:pPr>
            <w:r>
              <w:rPr>
                <w:rFonts w:ascii="Times New Roman" w:hAnsi="Times New Roman" w:cs="Times New Roman"/>
                <w:shd w:val="clear" w:color="auto" w:fill="FFFFFF"/>
              </w:rPr>
              <w:t>Second generation entered family business</w:t>
            </w:r>
          </w:p>
        </w:tc>
        <w:tc>
          <w:tcPr>
            <w:tcW w:w="1173" w:type="dxa"/>
          </w:tcPr>
          <w:p w14:paraId="5187AAAE" w14:textId="77777777" w:rsidR="001A2C7B" w:rsidRDefault="00254474">
            <w:pPr>
              <w:spacing w:after="0" w:line="480" w:lineRule="auto"/>
              <w:jc w:val="both"/>
              <w:rPr>
                <w:rFonts w:ascii="Times New Roman" w:hAnsi="Times New Roman" w:cs="Times New Roman"/>
                <w:shd w:val="clear" w:color="auto" w:fill="FFFFFF"/>
              </w:rPr>
            </w:pPr>
            <w:r>
              <w:rPr>
                <w:rFonts w:ascii="Times New Roman" w:hAnsi="Times New Roman" w:cs="Times New Roman"/>
                <w:shd w:val="clear" w:color="auto" w:fill="FFFFFF"/>
              </w:rPr>
              <w:t>Working together</w:t>
            </w:r>
          </w:p>
        </w:tc>
        <w:tc>
          <w:tcPr>
            <w:tcW w:w="1173" w:type="dxa"/>
          </w:tcPr>
          <w:p w14:paraId="5CABC42E" w14:textId="77777777" w:rsidR="001A2C7B" w:rsidRDefault="00254474">
            <w:pPr>
              <w:spacing w:after="0" w:line="480" w:lineRule="auto"/>
              <w:jc w:val="both"/>
              <w:rPr>
                <w:rFonts w:ascii="Times New Roman" w:hAnsi="Times New Roman" w:cs="Times New Roman"/>
                <w:shd w:val="clear" w:color="auto" w:fill="FFFFFF"/>
              </w:rPr>
            </w:pPr>
            <w:r>
              <w:rPr>
                <w:rFonts w:ascii="Times New Roman" w:hAnsi="Times New Roman" w:cs="Times New Roman"/>
                <w:shd w:val="clear" w:color="auto" w:fill="FFFFFF"/>
              </w:rPr>
              <w:t>Working together</w:t>
            </w:r>
          </w:p>
        </w:tc>
        <w:tc>
          <w:tcPr>
            <w:tcW w:w="1173" w:type="dxa"/>
          </w:tcPr>
          <w:p w14:paraId="4491F2ED" w14:textId="77777777" w:rsidR="001A2C7B" w:rsidRDefault="00254474">
            <w:pPr>
              <w:spacing w:after="0" w:line="480" w:lineRule="auto"/>
              <w:jc w:val="both"/>
              <w:rPr>
                <w:rFonts w:ascii="Times New Roman" w:hAnsi="Times New Roman" w:cs="Times New Roman"/>
                <w:shd w:val="clear" w:color="auto" w:fill="FFFFFF"/>
              </w:rPr>
            </w:pPr>
            <w:r>
              <w:rPr>
                <w:rFonts w:ascii="Times New Roman" w:hAnsi="Times New Roman" w:cs="Times New Roman"/>
                <w:shd w:val="clear" w:color="auto" w:fill="FFFFFF"/>
              </w:rPr>
              <w:t>Passing the baton</w:t>
            </w:r>
          </w:p>
        </w:tc>
        <w:tc>
          <w:tcPr>
            <w:tcW w:w="1173" w:type="dxa"/>
          </w:tcPr>
          <w:p w14:paraId="2E213C40" w14:textId="77777777" w:rsidR="001A2C7B" w:rsidRDefault="00254474">
            <w:pPr>
              <w:spacing w:after="0" w:line="480" w:lineRule="auto"/>
              <w:jc w:val="both"/>
              <w:rPr>
                <w:rFonts w:ascii="Times New Roman" w:hAnsi="Times New Roman" w:cs="Times New Roman"/>
                <w:shd w:val="clear" w:color="auto" w:fill="FFFFFF"/>
              </w:rPr>
            </w:pPr>
            <w:r>
              <w:rPr>
                <w:rFonts w:ascii="Times New Roman" w:hAnsi="Times New Roman" w:cs="Times New Roman"/>
                <w:shd w:val="clear" w:color="auto" w:fill="FFFFFF"/>
              </w:rPr>
              <w:t>Passing the baton</w:t>
            </w:r>
          </w:p>
        </w:tc>
      </w:tr>
      <w:tr w:rsidR="001A2C7B" w14:paraId="42C85F51" w14:textId="77777777">
        <w:trPr>
          <w:trHeight w:val="874"/>
        </w:trPr>
        <w:tc>
          <w:tcPr>
            <w:tcW w:w="1284" w:type="dxa"/>
            <w:noWrap/>
          </w:tcPr>
          <w:p w14:paraId="4939B15E" w14:textId="77777777" w:rsidR="001A2C7B" w:rsidRDefault="00254474">
            <w:pPr>
              <w:spacing w:after="0" w:line="480" w:lineRule="auto"/>
              <w:jc w:val="both"/>
              <w:rPr>
                <w:rFonts w:ascii="Times New Roman" w:hAnsi="Times New Roman" w:cs="Times New Roman"/>
                <w:b/>
                <w:bCs/>
                <w:shd w:val="clear" w:color="auto" w:fill="FFFFFF"/>
              </w:rPr>
            </w:pPr>
            <w:r>
              <w:rPr>
                <w:rFonts w:ascii="Times New Roman" w:hAnsi="Times New Roman" w:cs="Times New Roman"/>
                <w:b/>
                <w:bCs/>
                <w:shd w:val="clear" w:color="auto" w:fill="FFFFFF"/>
              </w:rPr>
              <w:t>Business Systems</w:t>
            </w:r>
          </w:p>
        </w:tc>
        <w:tc>
          <w:tcPr>
            <w:tcW w:w="1249" w:type="dxa"/>
          </w:tcPr>
          <w:p w14:paraId="455643A8" w14:textId="77777777" w:rsidR="001A2C7B" w:rsidRDefault="00254474">
            <w:pPr>
              <w:spacing w:after="0" w:line="480" w:lineRule="auto"/>
              <w:jc w:val="both"/>
              <w:rPr>
                <w:rFonts w:ascii="Times New Roman" w:hAnsi="Times New Roman" w:cs="Times New Roman"/>
                <w:sz w:val="21"/>
                <w:szCs w:val="21"/>
                <w:shd w:val="clear" w:color="auto" w:fill="FFFFFF"/>
              </w:rPr>
            </w:pPr>
            <w:proofErr w:type="spellStart"/>
            <w:r>
              <w:rPr>
                <w:rFonts w:ascii="Times New Roman" w:hAnsi="Times New Roman" w:cs="Times New Roman"/>
                <w:sz w:val="21"/>
                <w:szCs w:val="21"/>
                <w:shd w:val="clear" w:color="auto" w:fill="FFFFFF"/>
              </w:rPr>
              <w:t>Startup</w:t>
            </w:r>
            <w:proofErr w:type="spellEnd"/>
          </w:p>
        </w:tc>
        <w:tc>
          <w:tcPr>
            <w:tcW w:w="1119" w:type="dxa"/>
          </w:tcPr>
          <w:p w14:paraId="196E5C13"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Expansion</w:t>
            </w:r>
          </w:p>
        </w:tc>
        <w:tc>
          <w:tcPr>
            <w:tcW w:w="1173" w:type="dxa"/>
          </w:tcPr>
          <w:p w14:paraId="39CF08CA"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Expansion</w:t>
            </w:r>
          </w:p>
        </w:tc>
        <w:tc>
          <w:tcPr>
            <w:tcW w:w="1173" w:type="dxa"/>
          </w:tcPr>
          <w:p w14:paraId="5690F696"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Expansion</w:t>
            </w:r>
          </w:p>
        </w:tc>
        <w:tc>
          <w:tcPr>
            <w:tcW w:w="1173" w:type="dxa"/>
          </w:tcPr>
          <w:p w14:paraId="1250C418"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Expansion</w:t>
            </w:r>
          </w:p>
        </w:tc>
        <w:tc>
          <w:tcPr>
            <w:tcW w:w="1173" w:type="dxa"/>
          </w:tcPr>
          <w:p w14:paraId="3F7F79E7"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Expansion</w:t>
            </w:r>
          </w:p>
        </w:tc>
        <w:tc>
          <w:tcPr>
            <w:tcW w:w="1173" w:type="dxa"/>
          </w:tcPr>
          <w:p w14:paraId="18745AB4"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Expansion</w:t>
            </w:r>
          </w:p>
        </w:tc>
      </w:tr>
      <w:tr w:rsidR="001A2C7B" w14:paraId="417941ED" w14:textId="77777777">
        <w:trPr>
          <w:trHeight w:val="883"/>
        </w:trPr>
        <w:tc>
          <w:tcPr>
            <w:tcW w:w="1284" w:type="dxa"/>
          </w:tcPr>
          <w:p w14:paraId="1BFD7B8C" w14:textId="77777777" w:rsidR="001A2C7B" w:rsidRDefault="00254474">
            <w:pPr>
              <w:spacing w:after="0" w:line="480" w:lineRule="auto"/>
              <w:jc w:val="both"/>
              <w:rPr>
                <w:rFonts w:ascii="Times New Roman" w:hAnsi="Times New Roman" w:cs="Times New Roman"/>
                <w:b/>
                <w:bCs/>
                <w:shd w:val="clear" w:color="auto" w:fill="FFFFFF"/>
              </w:rPr>
            </w:pPr>
            <w:r>
              <w:rPr>
                <w:rFonts w:ascii="Times New Roman" w:hAnsi="Times New Roman" w:cs="Times New Roman"/>
                <w:b/>
                <w:bCs/>
                <w:shd w:val="clear" w:color="auto" w:fill="FFFFFF"/>
              </w:rPr>
              <w:t>Ownership          Systems</w:t>
            </w:r>
          </w:p>
        </w:tc>
        <w:tc>
          <w:tcPr>
            <w:tcW w:w="1249" w:type="dxa"/>
          </w:tcPr>
          <w:p w14:paraId="66796A85"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Controlling Owner</w:t>
            </w:r>
          </w:p>
        </w:tc>
        <w:tc>
          <w:tcPr>
            <w:tcW w:w="1119" w:type="dxa"/>
          </w:tcPr>
          <w:p w14:paraId="5AF86727"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Controlling Owner</w:t>
            </w:r>
          </w:p>
        </w:tc>
        <w:tc>
          <w:tcPr>
            <w:tcW w:w="1173" w:type="dxa"/>
          </w:tcPr>
          <w:p w14:paraId="069A2028"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Sibling Partnership</w:t>
            </w:r>
          </w:p>
        </w:tc>
        <w:tc>
          <w:tcPr>
            <w:tcW w:w="1173" w:type="dxa"/>
          </w:tcPr>
          <w:p w14:paraId="61D061F7"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Sibling Partnership</w:t>
            </w:r>
          </w:p>
        </w:tc>
        <w:tc>
          <w:tcPr>
            <w:tcW w:w="1173" w:type="dxa"/>
          </w:tcPr>
          <w:p w14:paraId="124B2CDB"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Sibling Partnership</w:t>
            </w:r>
          </w:p>
        </w:tc>
        <w:tc>
          <w:tcPr>
            <w:tcW w:w="1173" w:type="dxa"/>
          </w:tcPr>
          <w:p w14:paraId="69048527"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Sibling Partnership</w:t>
            </w:r>
          </w:p>
        </w:tc>
        <w:tc>
          <w:tcPr>
            <w:tcW w:w="1173" w:type="dxa"/>
          </w:tcPr>
          <w:p w14:paraId="6D7520D3" w14:textId="77777777" w:rsidR="001A2C7B" w:rsidRDefault="00254474">
            <w:pPr>
              <w:spacing w:after="0" w:line="480" w:lineRule="auto"/>
              <w:jc w:val="both"/>
              <w:rPr>
                <w:rFonts w:ascii="Times New Roman" w:hAnsi="Times New Roman" w:cs="Times New Roman"/>
                <w:sz w:val="21"/>
                <w:szCs w:val="21"/>
                <w:shd w:val="clear" w:color="auto" w:fill="FFFFFF"/>
              </w:rPr>
            </w:pPr>
            <w:r>
              <w:rPr>
                <w:rFonts w:ascii="Times New Roman" w:hAnsi="Times New Roman" w:cs="Times New Roman"/>
                <w:sz w:val="21"/>
                <w:szCs w:val="21"/>
                <w:shd w:val="clear" w:color="auto" w:fill="FFFFFF"/>
              </w:rPr>
              <w:t>Sibling Partnership</w:t>
            </w:r>
          </w:p>
        </w:tc>
      </w:tr>
    </w:tbl>
    <w:p w14:paraId="63E303ED" w14:textId="7568AF3A" w:rsidR="001A2C7B" w:rsidRDefault="00254474">
      <w:pPr>
        <w:spacing w:line="480" w:lineRule="auto"/>
        <w:jc w:val="both"/>
        <w:rPr>
          <w:rFonts w:ascii="Times New Roman" w:hAnsi="Times New Roman" w:cs="Times New Roman"/>
          <w:i/>
          <w:iCs/>
          <w:sz w:val="24"/>
          <w:szCs w:val="24"/>
          <w:shd w:val="clear" w:color="auto" w:fill="FFFFFF"/>
        </w:rPr>
      </w:pPr>
      <w:bookmarkStart w:id="133" w:name="_Hlk74479103"/>
      <w:bookmarkEnd w:id="132"/>
      <w:r>
        <w:rPr>
          <w:rFonts w:ascii="Times New Roman" w:hAnsi="Times New Roman" w:cs="Times New Roman"/>
          <w:i/>
          <w:iCs/>
          <w:sz w:val="24"/>
          <w:szCs w:val="24"/>
          <w:shd w:val="clear" w:color="auto" w:fill="FFFFFF"/>
        </w:rPr>
        <w:t>Table 5.2</w:t>
      </w:r>
      <w:r>
        <w:rPr>
          <w:rFonts w:ascii="Times New Roman" w:hAnsi="Times New Roman" w:cs="Times New Roman"/>
          <w:i/>
          <w:iCs/>
          <w:sz w:val="24"/>
          <w:szCs w:val="24"/>
          <w:shd w:val="clear" w:color="auto" w:fill="FFFFFF"/>
          <w:lang w:val="en-US"/>
        </w:rPr>
        <w:t>:</w:t>
      </w:r>
      <w:r>
        <w:rPr>
          <w:rFonts w:ascii="Times New Roman" w:hAnsi="Times New Roman" w:cs="Times New Roman"/>
          <w:i/>
          <w:iCs/>
          <w:sz w:val="24"/>
          <w:szCs w:val="24"/>
          <w:shd w:val="clear" w:color="auto" w:fill="FFFFFF"/>
        </w:rPr>
        <w:t xml:space="preserve"> The </w:t>
      </w:r>
      <w:r w:rsidR="00AD3851">
        <w:rPr>
          <w:rFonts w:ascii="Times New Roman" w:hAnsi="Times New Roman" w:cs="Times New Roman"/>
          <w:i/>
          <w:iCs/>
          <w:sz w:val="24"/>
          <w:szCs w:val="24"/>
          <w:shd w:val="clear" w:color="auto" w:fill="FFFFFF"/>
        </w:rPr>
        <w:t>Three-Dimensional</w:t>
      </w:r>
      <w:r>
        <w:rPr>
          <w:rFonts w:ascii="Times New Roman" w:hAnsi="Times New Roman" w:cs="Times New Roman"/>
          <w:i/>
          <w:iCs/>
          <w:sz w:val="24"/>
          <w:szCs w:val="24"/>
          <w:shd w:val="clear" w:color="auto" w:fill="FFFFFF"/>
        </w:rPr>
        <w:t xml:space="preserve"> Model applied to the Teelucksingh Family Firm</w:t>
      </w:r>
      <w:bookmarkEnd w:id="133"/>
    </w:p>
    <w:p w14:paraId="171A8B58" w14:textId="77777777" w:rsidR="001A2C7B" w:rsidRDefault="00254474">
      <w:pPr>
        <w:spacing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rPr>
        <w:t xml:space="preserve">The financial analysis according to the </w:t>
      </w:r>
      <w:r w:rsidRPr="00206635">
        <w:rPr>
          <w:rFonts w:ascii="Times New Roman" w:hAnsi="Times New Roman" w:cs="Times New Roman"/>
          <w:sz w:val="24"/>
          <w:szCs w:val="24"/>
          <w:shd w:val="clear" w:color="auto" w:fill="FFFFFF"/>
        </w:rPr>
        <w:t>Damodaran (2010)</w:t>
      </w:r>
      <w:r>
        <w:rPr>
          <w:rFonts w:ascii="Times New Roman" w:hAnsi="Times New Roman" w:cs="Times New Roman"/>
          <w:sz w:val="24"/>
          <w:szCs w:val="24"/>
          <w:shd w:val="clear" w:color="auto" w:fill="FFFFFF"/>
        </w:rPr>
        <w:t> has revealed that the Teelucksingh</w:t>
      </w:r>
      <w:r>
        <w:rPr>
          <w:rFonts w:ascii="Times New Roman" w:hAnsi="Times New Roman" w:cs="Times New Roman"/>
          <w:sz w:val="24"/>
          <w:szCs w:val="24"/>
          <w:shd w:val="clear" w:color="auto" w:fill="FFFFFF"/>
          <w:lang w:val="en-US"/>
        </w:rPr>
        <w:t xml:space="preserve"> family business</w:t>
      </w:r>
      <w:r>
        <w:rPr>
          <w:rFonts w:ascii="Times New Roman" w:hAnsi="Times New Roman" w:cs="Times New Roman"/>
          <w:sz w:val="24"/>
          <w:szCs w:val="24"/>
          <w:shd w:val="clear" w:color="auto" w:fill="FFFFFF"/>
        </w:rPr>
        <w:t xml:space="preserve"> is currently at the Mature Growth stage of its life cycle, with the Business System of the </w:t>
      </w:r>
      <w:proofErr w:type="spellStart"/>
      <w:r>
        <w:rPr>
          <w:rFonts w:ascii="Times New Roman" w:hAnsi="Times New Roman" w:cs="Times New Roman"/>
          <w:sz w:val="24"/>
          <w:szCs w:val="24"/>
          <w:shd w:val="clear" w:color="auto" w:fill="FFFFFF"/>
        </w:rPr>
        <w:t>Gersick</w:t>
      </w:r>
      <w:proofErr w:type="spellEnd"/>
      <w:r>
        <w:rPr>
          <w:rFonts w:ascii="Times New Roman" w:hAnsi="Times New Roman" w:cs="Times New Roman"/>
          <w:sz w:val="24"/>
          <w:szCs w:val="24"/>
          <w:shd w:val="clear" w:color="auto" w:fill="FFFFFF"/>
          <w:lang w:val="en-US"/>
        </w:rPr>
        <w:t>,</w:t>
      </w:r>
      <w:r>
        <w:rPr>
          <w:rFonts w:ascii="Times New Roman" w:hAnsi="Times New Roman" w:cs="Times New Roman"/>
          <w:sz w:val="24"/>
          <w:szCs w:val="24"/>
          <w:shd w:val="clear" w:color="auto" w:fill="FFFFFF"/>
        </w:rPr>
        <w:t xml:space="preserve"> et al. (1997) model supporting this via classifying the business </w:t>
      </w:r>
      <w:r>
        <w:rPr>
          <w:rFonts w:ascii="Times New Roman" w:hAnsi="Times New Roman" w:cs="Times New Roman"/>
          <w:sz w:val="24"/>
          <w:szCs w:val="24"/>
          <w:shd w:val="clear" w:color="auto" w:fill="FFFFFF"/>
          <w:lang w:val="en-US"/>
        </w:rPr>
        <w:t>s</w:t>
      </w:r>
      <w:proofErr w:type="spellStart"/>
      <w:r>
        <w:rPr>
          <w:rFonts w:ascii="Times New Roman" w:hAnsi="Times New Roman" w:cs="Times New Roman"/>
          <w:sz w:val="24"/>
          <w:szCs w:val="24"/>
          <w:shd w:val="clear" w:color="auto" w:fill="FFFFFF"/>
        </w:rPr>
        <w:t>ystem</w:t>
      </w:r>
      <w:proofErr w:type="spellEnd"/>
      <w:r>
        <w:rPr>
          <w:rFonts w:ascii="Times New Roman" w:hAnsi="Times New Roman" w:cs="Times New Roman"/>
          <w:sz w:val="24"/>
          <w:szCs w:val="24"/>
          <w:shd w:val="clear" w:color="auto" w:fill="FFFFFF"/>
        </w:rPr>
        <w:t xml:space="preserve"> into the Expansion/ Formalisation phase. For the business to be sustainable and survive, the Teelucksingh family business should remain in the Mature Growth stage or Growth/Expansion stages for as long as possible. Its current and proposed plans for expansion suggest that expansion and growth plans will persist into the immediate future. While movement in the </w:t>
      </w:r>
      <w:r>
        <w:rPr>
          <w:rFonts w:ascii="Times New Roman" w:hAnsi="Times New Roman" w:cs="Times New Roman"/>
          <w:sz w:val="24"/>
          <w:szCs w:val="24"/>
          <w:shd w:val="clear" w:color="auto" w:fill="FFFFFF"/>
          <w:lang w:val="en-US"/>
        </w:rPr>
        <w:t>B</w:t>
      </w:r>
      <w:proofErr w:type="spellStart"/>
      <w:r>
        <w:rPr>
          <w:rFonts w:ascii="Times New Roman" w:hAnsi="Times New Roman" w:cs="Times New Roman"/>
          <w:sz w:val="24"/>
          <w:szCs w:val="24"/>
          <w:shd w:val="clear" w:color="auto" w:fill="FFFFFF"/>
        </w:rPr>
        <w:t>usiness</w:t>
      </w:r>
      <w:proofErr w:type="spellEnd"/>
      <w:r>
        <w:rPr>
          <w:rFonts w:ascii="Times New Roman" w:hAnsi="Times New Roman" w:cs="Times New Roman"/>
          <w:sz w:val="24"/>
          <w:szCs w:val="24"/>
          <w:shd w:val="clear" w:color="auto" w:fill="FFFFFF"/>
        </w:rPr>
        <w:t xml:space="preserve"> dimension was as a result of strategy, the </w:t>
      </w:r>
      <w:proofErr w:type="spellStart"/>
      <w:r>
        <w:rPr>
          <w:rFonts w:ascii="Times New Roman" w:hAnsi="Times New Roman" w:cs="Times New Roman"/>
          <w:sz w:val="24"/>
          <w:szCs w:val="24"/>
          <w:shd w:val="clear" w:color="auto" w:fill="FFFFFF"/>
        </w:rPr>
        <w:t>Teelucksingh</w:t>
      </w:r>
      <w:proofErr w:type="spellEnd"/>
      <w:r>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lang w:val="en-US"/>
        </w:rPr>
        <w:t>f</w:t>
      </w:r>
      <w:proofErr w:type="spellStart"/>
      <w:r>
        <w:rPr>
          <w:rFonts w:ascii="Times New Roman" w:hAnsi="Times New Roman" w:cs="Times New Roman"/>
          <w:sz w:val="24"/>
          <w:szCs w:val="24"/>
          <w:shd w:val="clear" w:color="auto" w:fill="FFFFFF"/>
        </w:rPr>
        <w:t>amily</w:t>
      </w:r>
      <w:proofErr w:type="spellEnd"/>
      <w:r>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lang w:val="en-US"/>
        </w:rPr>
        <w:t>f</w:t>
      </w:r>
      <w:proofErr w:type="spellStart"/>
      <w:r>
        <w:rPr>
          <w:rFonts w:ascii="Times New Roman" w:hAnsi="Times New Roman" w:cs="Times New Roman"/>
          <w:sz w:val="24"/>
          <w:szCs w:val="24"/>
          <w:shd w:val="clear" w:color="auto" w:fill="FFFFFF"/>
        </w:rPr>
        <w:t>irm</w:t>
      </w:r>
      <w:proofErr w:type="spellEnd"/>
      <w:r>
        <w:rPr>
          <w:rFonts w:ascii="Times New Roman" w:hAnsi="Times New Roman" w:cs="Times New Roman"/>
          <w:sz w:val="24"/>
          <w:szCs w:val="24"/>
          <w:shd w:val="clear" w:color="auto" w:fill="FFFFFF"/>
        </w:rPr>
        <w:t xml:space="preserve"> also moved along the Ownership and Family Dimensions. It appears the influence of “timing” </w:t>
      </w:r>
      <w:r>
        <w:rPr>
          <w:rFonts w:ascii="Times New Roman" w:hAnsi="Times New Roman" w:cs="Times New Roman"/>
          <w:sz w:val="24"/>
          <w:szCs w:val="24"/>
          <w:shd w:val="clear" w:color="auto" w:fill="FFFFFF"/>
        </w:rPr>
        <w:lastRenderedPageBreak/>
        <w:t xml:space="preserve">had a greater impact on these two dimensions as movement along both dimensions only occurred upon the second generation completing their tertiary level education. While movement along the Ownership dimension would continue to be influenced by time, movement along the </w:t>
      </w:r>
      <w:r>
        <w:rPr>
          <w:rFonts w:ascii="Times New Roman" w:hAnsi="Times New Roman" w:cs="Times New Roman"/>
          <w:sz w:val="24"/>
          <w:szCs w:val="24"/>
          <w:shd w:val="clear" w:color="auto" w:fill="FFFFFF"/>
          <w:lang w:val="en-US"/>
        </w:rPr>
        <w:t>F</w:t>
      </w:r>
      <w:proofErr w:type="spellStart"/>
      <w:r>
        <w:rPr>
          <w:rFonts w:ascii="Times New Roman" w:hAnsi="Times New Roman" w:cs="Times New Roman"/>
          <w:sz w:val="24"/>
          <w:szCs w:val="24"/>
          <w:shd w:val="clear" w:color="auto" w:fill="FFFFFF"/>
        </w:rPr>
        <w:t>amily</w:t>
      </w:r>
      <w:proofErr w:type="spellEnd"/>
      <w:r>
        <w:rPr>
          <w:rFonts w:ascii="Times New Roman" w:hAnsi="Times New Roman" w:cs="Times New Roman"/>
          <w:sz w:val="24"/>
          <w:szCs w:val="24"/>
          <w:shd w:val="clear" w:color="auto" w:fill="FFFFFF"/>
        </w:rPr>
        <w:t xml:space="preserve"> dimension was as a result of strategy revealed through the succession planning of the family firm commencing in 2007. </w:t>
      </w:r>
    </w:p>
    <w:p w14:paraId="70606630" w14:textId="77777777" w:rsidR="001A2C7B" w:rsidRDefault="00254474">
      <w:pPr>
        <w:spacing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In the search for family firm survival, timing and strategy must be closely examined.  If it is ever discovered the family business has stepped into the Mature stage, the strategy of the business should be revisited to avoid the </w:t>
      </w:r>
      <w:r>
        <w:rPr>
          <w:rFonts w:ascii="Times New Roman" w:hAnsi="Times New Roman" w:cs="Times New Roman"/>
          <w:sz w:val="24"/>
          <w:szCs w:val="24"/>
          <w:shd w:val="clear" w:color="auto" w:fill="FFFFFF"/>
          <w:lang w:val="en-US"/>
        </w:rPr>
        <w:t>D</w:t>
      </w:r>
      <w:proofErr w:type="spellStart"/>
      <w:r>
        <w:rPr>
          <w:rFonts w:ascii="Times New Roman" w:hAnsi="Times New Roman" w:cs="Times New Roman"/>
          <w:sz w:val="24"/>
          <w:szCs w:val="24"/>
          <w:shd w:val="clear" w:color="auto" w:fill="FFFFFF"/>
        </w:rPr>
        <w:t>ecline</w:t>
      </w:r>
      <w:proofErr w:type="spellEnd"/>
      <w:r>
        <w:rPr>
          <w:rFonts w:ascii="Times New Roman" w:hAnsi="Times New Roman" w:cs="Times New Roman"/>
          <w:sz w:val="24"/>
          <w:szCs w:val="24"/>
          <w:shd w:val="clear" w:color="auto" w:fill="FFFFFF"/>
        </w:rPr>
        <w:t>/Mature stage stepping in. A survival strategy for a family business must therefore keep the business operating within “Expansion/Formalisation” stage or avoid “Maturity”.</w:t>
      </w:r>
    </w:p>
    <w:p w14:paraId="3D3D3A9F" w14:textId="77777777" w:rsidR="001A2C7B" w:rsidRDefault="00254474">
      <w:pPr>
        <w:spacing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The Teelucksingh family was classified as operating within the “Sibling Partnership” of the Ownership Dimension. Should the Ownership system of the family business progress to the Cousin Consortium, informal decision</w:t>
      </w:r>
      <w:r>
        <w:rPr>
          <w:rFonts w:ascii="Times New Roman" w:hAnsi="Times New Roman" w:cs="Times New Roman"/>
          <w:sz w:val="24"/>
          <w:szCs w:val="24"/>
          <w:shd w:val="clear" w:color="auto" w:fill="FFFFFF"/>
          <w:lang w:val="en-US"/>
        </w:rPr>
        <w:t>-</w:t>
      </w:r>
      <w:r>
        <w:rPr>
          <w:rFonts w:ascii="Times New Roman" w:hAnsi="Times New Roman" w:cs="Times New Roman"/>
          <w:sz w:val="24"/>
          <w:szCs w:val="24"/>
          <w:shd w:val="clear" w:color="auto" w:fill="FFFFFF"/>
        </w:rPr>
        <w:t>making through casual discussions may not be as effective as it is currently, since the number of members and families will increase. For there to be family firm survival when the founding family begins to be extended via marriage of the immediate children and inclusion of cousins, a more formalized decision-making process may be required for family firm survival.</w:t>
      </w:r>
    </w:p>
    <w:p w14:paraId="70FEB0EA" w14:textId="54DA700C"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shd w:val="clear" w:color="auto" w:fill="FFFFFF"/>
        </w:rPr>
        <w:t>A</w:t>
      </w:r>
      <w:r>
        <w:rPr>
          <w:rFonts w:ascii="Times New Roman" w:hAnsi="Times New Roman" w:cs="Times New Roman"/>
          <w:sz w:val="24"/>
          <w:szCs w:val="24"/>
        </w:rPr>
        <w:t xml:space="preserve">ccording to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w:t>
      </w:r>
      <w:r>
        <w:rPr>
          <w:rFonts w:ascii="Times New Roman" w:hAnsi="Times New Roman" w:cs="Times New Roman"/>
          <w:sz w:val="24"/>
          <w:szCs w:val="24"/>
          <w:lang w:val="en-US"/>
        </w:rPr>
        <w:t>.</w:t>
      </w:r>
      <w:r>
        <w:rPr>
          <w:rFonts w:ascii="Times New Roman" w:hAnsi="Times New Roman" w:cs="Times New Roman"/>
          <w:sz w:val="24"/>
          <w:szCs w:val="24"/>
        </w:rPr>
        <w:t xml:space="preserve"> (1997),</w:t>
      </w:r>
      <w:r>
        <w:rPr>
          <w:rFonts w:ascii="Times New Roman" w:hAnsi="Times New Roman" w:cs="Times New Roman"/>
          <w:sz w:val="24"/>
          <w:szCs w:val="24"/>
          <w:lang w:val="en-US"/>
        </w:rPr>
        <w:t xml:space="preserve"> </w:t>
      </w:r>
      <w:r>
        <w:rPr>
          <w:rFonts w:ascii="Times New Roman" w:hAnsi="Times New Roman" w:cs="Times New Roman"/>
          <w:sz w:val="24"/>
          <w:szCs w:val="24"/>
        </w:rPr>
        <w:t>at the final stage</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of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s</w:t>
      </w:r>
      <w:proofErr w:type="spellStart"/>
      <w:r>
        <w:rPr>
          <w:rFonts w:ascii="Times New Roman" w:hAnsi="Times New Roman" w:cs="Times New Roman"/>
          <w:sz w:val="24"/>
          <w:szCs w:val="24"/>
        </w:rPr>
        <w:t>ystem</w:t>
      </w:r>
      <w:proofErr w:type="spellEnd"/>
      <w:r>
        <w:rPr>
          <w:rFonts w:ascii="Times New Roman" w:hAnsi="Times New Roman" w:cs="Times New Roman"/>
          <w:sz w:val="24"/>
          <w:szCs w:val="24"/>
        </w:rPr>
        <w:t xml:space="preserve">, “Passing the </w:t>
      </w:r>
      <w:r>
        <w:rPr>
          <w:rFonts w:ascii="Times New Roman" w:hAnsi="Times New Roman" w:cs="Times New Roman"/>
          <w:sz w:val="24"/>
          <w:szCs w:val="24"/>
          <w:lang w:val="en-US"/>
        </w:rPr>
        <w:t>B</w:t>
      </w:r>
      <w:proofErr w:type="spellStart"/>
      <w:r>
        <w:rPr>
          <w:rFonts w:ascii="Times New Roman" w:hAnsi="Times New Roman" w:cs="Times New Roman"/>
          <w:sz w:val="24"/>
          <w:szCs w:val="24"/>
        </w:rPr>
        <w:t>aton</w:t>
      </w:r>
      <w:proofErr w:type="spellEnd"/>
      <w:r>
        <w:rPr>
          <w:rFonts w:ascii="Times New Roman" w:hAnsi="Times New Roman" w:cs="Times New Roman"/>
          <w:sz w:val="24"/>
          <w:szCs w:val="24"/>
        </w:rPr>
        <w:t>”</w:t>
      </w:r>
      <w:r>
        <w:rPr>
          <w:rFonts w:ascii="Times New Roman" w:hAnsi="Times New Roman" w:cs="Times New Roman"/>
          <w:sz w:val="24"/>
          <w:szCs w:val="24"/>
          <w:lang w:val="en-US"/>
        </w:rPr>
        <w:t>, t</w:t>
      </w:r>
      <w:r>
        <w:rPr>
          <w:rFonts w:ascii="Times New Roman" w:hAnsi="Times New Roman" w:cs="Times New Roman"/>
          <w:sz w:val="24"/>
          <w:szCs w:val="24"/>
        </w:rPr>
        <w:t xml:space="preserve">he founders begin to release control to the second generation. This was demonstrated in the Teelucksingh family succession plan of 2007, and through verbal arrangements, </w:t>
      </w:r>
      <w:r>
        <w:rPr>
          <w:rFonts w:ascii="Times New Roman" w:hAnsi="Times New Roman" w:cs="Times New Roman"/>
          <w:sz w:val="24"/>
          <w:szCs w:val="24"/>
          <w:lang w:val="en-US"/>
        </w:rPr>
        <w:t xml:space="preserve">execution of these plans </w:t>
      </w:r>
      <w:r>
        <w:rPr>
          <w:rFonts w:ascii="Times New Roman" w:hAnsi="Times New Roman" w:cs="Times New Roman"/>
          <w:sz w:val="24"/>
          <w:szCs w:val="24"/>
        </w:rPr>
        <w:t xml:space="preserve">began in 2015. According to this model, within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s</w:t>
      </w:r>
      <w:proofErr w:type="spellStart"/>
      <w:r>
        <w:rPr>
          <w:rFonts w:ascii="Times New Roman" w:hAnsi="Times New Roman" w:cs="Times New Roman"/>
          <w:sz w:val="24"/>
          <w:szCs w:val="24"/>
        </w:rPr>
        <w:t>ystem</w:t>
      </w:r>
      <w:proofErr w:type="spellEnd"/>
      <w:r>
        <w:rPr>
          <w:rFonts w:ascii="Times New Roman" w:hAnsi="Times New Roman" w:cs="Times New Roman"/>
          <w:sz w:val="24"/>
          <w:szCs w:val="24"/>
        </w:rPr>
        <w:t xml:space="preserve">, the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would have progressed to the “Passing the </w:t>
      </w:r>
      <w:r>
        <w:rPr>
          <w:rFonts w:ascii="Times New Roman" w:hAnsi="Times New Roman" w:cs="Times New Roman"/>
          <w:sz w:val="24"/>
          <w:szCs w:val="24"/>
          <w:lang w:val="en-US"/>
        </w:rPr>
        <w:t>B</w:t>
      </w:r>
      <w:proofErr w:type="spellStart"/>
      <w:r>
        <w:rPr>
          <w:rFonts w:ascii="Times New Roman" w:hAnsi="Times New Roman" w:cs="Times New Roman"/>
          <w:sz w:val="24"/>
          <w:szCs w:val="24"/>
        </w:rPr>
        <w:t>aton</w:t>
      </w:r>
      <w:proofErr w:type="spellEnd"/>
      <w:r>
        <w:rPr>
          <w:rFonts w:ascii="Times New Roman" w:hAnsi="Times New Roman" w:cs="Times New Roman"/>
          <w:sz w:val="24"/>
          <w:szCs w:val="24"/>
        </w:rPr>
        <w:t xml:space="preserve">” stage. </w:t>
      </w:r>
      <w:bookmarkStart w:id="134" w:name="_Hlk74479178"/>
      <w:r>
        <w:rPr>
          <w:rFonts w:ascii="Times New Roman" w:hAnsi="Times New Roman" w:cs="Times New Roman"/>
          <w:sz w:val="24"/>
          <w:szCs w:val="24"/>
        </w:rPr>
        <w:t xml:space="preserve">The progression of the Family Business according to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 is presented in Fig 5.2</w:t>
      </w:r>
      <w:r>
        <w:rPr>
          <w:rFonts w:ascii="Times New Roman" w:hAnsi="Times New Roman" w:cs="Times New Roman"/>
          <w:sz w:val="24"/>
          <w:szCs w:val="24"/>
          <w:lang w:val="en-US"/>
        </w:rPr>
        <w:t>.</w:t>
      </w:r>
    </w:p>
    <w:bookmarkEnd w:id="134"/>
    <w:p w14:paraId="75D5E1F6" w14:textId="77777777" w:rsidR="001A2C7B" w:rsidRDefault="001A2C7B">
      <w:pPr>
        <w:spacing w:line="480" w:lineRule="auto"/>
        <w:jc w:val="both"/>
        <w:rPr>
          <w:rFonts w:ascii="Times New Roman" w:hAnsi="Times New Roman" w:cs="Times New Roman"/>
          <w:sz w:val="24"/>
          <w:szCs w:val="24"/>
        </w:rPr>
      </w:pPr>
    </w:p>
    <w:p w14:paraId="294A9C5F" w14:textId="77777777" w:rsidR="001A2C7B" w:rsidRDefault="00254474">
      <w:pPr>
        <w:spacing w:line="480" w:lineRule="auto"/>
        <w:jc w:val="both"/>
        <w:rPr>
          <w:rFonts w:ascii="Times New Roman" w:hAnsi="Times New Roman" w:cs="Times New Roman"/>
          <w:sz w:val="24"/>
          <w:szCs w:val="24"/>
        </w:rPr>
      </w:pPr>
      <w:r>
        <w:rPr>
          <w:rFonts w:ascii="Times New Roman" w:hAnsi="Times New Roman" w:cs="Times New Roman"/>
          <w:noProof/>
          <w:sz w:val="24"/>
          <w:szCs w:val="24"/>
        </w:rPr>
        <w:lastRenderedPageBreak/>
        <mc:AlternateContent>
          <mc:Choice Requires="wpg">
            <w:drawing>
              <wp:anchor distT="0" distB="0" distL="114300" distR="114300" simplePos="0" relativeHeight="251589632" behindDoc="0" locked="0" layoutInCell="1" allowOverlap="1" wp14:anchorId="2ECFA893" wp14:editId="3A47BAD7">
                <wp:simplePos x="0" y="0"/>
                <wp:positionH relativeFrom="column">
                  <wp:posOffset>9525</wp:posOffset>
                </wp:positionH>
                <wp:positionV relativeFrom="paragraph">
                  <wp:posOffset>200025</wp:posOffset>
                </wp:positionV>
                <wp:extent cx="5843320" cy="5143500"/>
                <wp:effectExtent l="0" t="0" r="0" b="0"/>
                <wp:wrapNone/>
                <wp:docPr id="307" name="Group 307"/>
                <wp:cNvGraphicFramePr/>
                <a:graphic xmlns:a="http://schemas.openxmlformats.org/drawingml/2006/main">
                  <a:graphicData uri="http://schemas.microsoft.com/office/word/2010/wordprocessingGroup">
                    <wpg:wgp>
                      <wpg:cNvGrpSpPr/>
                      <wpg:grpSpPr>
                        <a:xfrm>
                          <a:off x="0" y="0"/>
                          <a:ext cx="5843320" cy="5143500"/>
                          <a:chOff x="0" y="0"/>
                          <a:chExt cx="5843320" cy="5143500"/>
                        </a:xfrm>
                      </wpg:grpSpPr>
                      <wpg:grpSp>
                        <wpg:cNvPr id="306" name="Group 306"/>
                        <wpg:cNvGrpSpPr/>
                        <wpg:grpSpPr>
                          <a:xfrm>
                            <a:off x="2028825" y="0"/>
                            <a:ext cx="1781175" cy="2861217"/>
                            <a:chOff x="0" y="0"/>
                            <a:chExt cx="1781175" cy="2861217"/>
                          </a:xfrm>
                        </wpg:grpSpPr>
                        <wps:wsp>
                          <wps:cNvPr id="142" name="Text Box 2"/>
                          <wps:cNvSpPr txBox="1">
                            <a:spLocks noChangeArrowheads="1"/>
                          </wps:cNvSpPr>
                          <wps:spPr bwMode="auto">
                            <a:xfrm>
                              <a:off x="47625" y="2352675"/>
                              <a:ext cx="1666875" cy="361950"/>
                            </a:xfrm>
                            <a:prstGeom prst="rect">
                              <a:avLst/>
                            </a:prstGeom>
                            <a:noFill/>
                            <a:ln w="9525">
                              <a:noFill/>
                              <a:miter lim="800000"/>
                            </a:ln>
                          </wps:spPr>
                          <wps:txbx>
                            <w:txbxContent>
                              <w:p w14:paraId="69283F35" w14:textId="5D58C0F4" w:rsidR="00395D8E" w:rsidRDefault="00395D8E">
                                <w:pPr>
                                  <w:rPr>
                                    <w:sz w:val="18"/>
                                    <w:szCs w:val="18"/>
                                  </w:rPr>
                                </w:pPr>
                                <w:r>
                                  <w:rPr>
                                    <w:sz w:val="18"/>
                                    <w:szCs w:val="18"/>
                                  </w:rPr>
                                  <w:t>Young Family   Business</w:t>
                                </w:r>
                              </w:p>
                            </w:txbxContent>
                          </wps:txbx>
                          <wps:bodyPr rot="0" vert="horz" wrap="square" lIns="91440" tIns="45720" rIns="91440" bIns="45720" anchor="t" anchorCtr="0">
                            <a:noAutofit/>
                          </wps:bodyPr>
                        </wps:wsp>
                        <wpg:grpSp>
                          <wpg:cNvPr id="305" name="Group 305"/>
                          <wpg:cNvGrpSpPr/>
                          <wpg:grpSpPr>
                            <a:xfrm>
                              <a:off x="0" y="0"/>
                              <a:ext cx="1781175" cy="2861217"/>
                              <a:chOff x="0" y="0"/>
                              <a:chExt cx="1781175" cy="2861217"/>
                            </a:xfrm>
                          </wpg:grpSpPr>
                          <wps:wsp>
                            <wps:cNvPr id="134" name="Text Box 2"/>
                            <wps:cNvSpPr txBox="1">
                              <a:spLocks noChangeArrowheads="1"/>
                            </wps:cNvSpPr>
                            <wps:spPr bwMode="auto">
                              <a:xfrm>
                                <a:off x="0" y="0"/>
                                <a:ext cx="1521691" cy="287263"/>
                              </a:xfrm>
                              <a:prstGeom prst="rect">
                                <a:avLst/>
                              </a:prstGeom>
                              <a:solidFill>
                                <a:srgbClr val="FFFFFF"/>
                              </a:solidFill>
                              <a:ln w="9525">
                                <a:solidFill>
                                  <a:srgbClr val="000000"/>
                                </a:solidFill>
                                <a:miter lim="800000"/>
                              </a:ln>
                            </wps:spPr>
                            <wps:txbx>
                              <w:txbxContent>
                                <w:p w14:paraId="49E5071E" w14:textId="3180DBC0" w:rsidR="00395D8E" w:rsidRDefault="00395D8E">
                                  <w:pPr>
                                    <w:jc w:val="center"/>
                                    <w:rPr>
                                      <w:b/>
                                      <w:bCs/>
                                    </w:rPr>
                                  </w:pPr>
                                  <w:r>
                                    <w:rPr>
                                      <w:b/>
                                      <w:bCs/>
                                    </w:rPr>
                                    <w:t>Family System</w:t>
                                  </w:r>
                                </w:p>
                              </w:txbxContent>
                            </wps:txbx>
                            <wps:bodyPr rot="0" vert="horz" wrap="square" lIns="91440" tIns="45720" rIns="91440" bIns="45720" anchor="t" anchorCtr="0">
                              <a:noAutofit/>
                            </wps:bodyPr>
                          </wps:wsp>
                          <wps:wsp>
                            <wps:cNvPr id="137" name="Straight Connector 137"/>
                            <wps:cNvCnPr/>
                            <wps:spPr>
                              <a:xfrm flipH="1">
                                <a:off x="790575" y="295275"/>
                                <a:ext cx="24001" cy="2493035"/>
                              </a:xfrm>
                              <a:prstGeom prst="line">
                                <a:avLst/>
                              </a:prstGeom>
                              <a:noFill/>
                              <a:ln w="28575" cap="flat" cmpd="sng" algn="ctr">
                                <a:solidFill>
                                  <a:sysClr val="windowText" lastClr="000000"/>
                                </a:solidFill>
                                <a:prstDash val="solid"/>
                                <a:miter lim="800000"/>
                              </a:ln>
                              <a:effectLst/>
                            </wps:spPr>
                            <wps:bodyPr/>
                          </wps:wsp>
                          <wps:wsp>
                            <wps:cNvPr id="140" name="Text Box 2"/>
                            <wps:cNvSpPr txBox="1">
                              <a:spLocks noChangeArrowheads="1"/>
                            </wps:cNvSpPr>
                            <wps:spPr bwMode="auto">
                              <a:xfrm>
                                <a:off x="571500" y="2543175"/>
                                <a:ext cx="472028" cy="318042"/>
                              </a:xfrm>
                              <a:prstGeom prst="rect">
                                <a:avLst/>
                              </a:prstGeom>
                              <a:gradFill rotWithShape="1">
                                <a:gsLst>
                                  <a:gs pos="0">
                                    <a:sysClr val="windowText" lastClr="000000">
                                      <a:satMod val="103000"/>
                                      <a:lumMod val="102000"/>
                                      <a:tint val="94000"/>
                                    </a:sysClr>
                                  </a:gs>
                                  <a:gs pos="50000">
                                    <a:sysClr val="windowText" lastClr="000000">
                                      <a:satMod val="110000"/>
                                      <a:lumMod val="100000"/>
                                      <a:shade val="100000"/>
                                    </a:sysClr>
                                  </a:gs>
                                  <a:gs pos="100000">
                                    <a:sysClr val="windowText" lastClr="000000">
                                      <a:lumMod val="99000"/>
                                      <a:satMod val="120000"/>
                                      <a:shade val="78000"/>
                                    </a:sysClr>
                                  </a:gs>
                                </a:gsLst>
                                <a:lin ang="5400000" scaled="0"/>
                              </a:gradFill>
                              <a:ln>
                                <a:noFill/>
                              </a:ln>
                              <a:effectLst>
                                <a:outerShdw blurRad="57150" dist="19050" dir="5400000" algn="ctr" rotWithShape="0">
                                  <a:srgbClr val="000000">
                                    <a:alpha val="63000"/>
                                  </a:srgbClr>
                                </a:outerShdw>
                              </a:effectLst>
                            </wps:spPr>
                            <wps:txbx>
                              <w:txbxContent>
                                <w:p w14:paraId="2C108F2D" w14:textId="77777777" w:rsidR="00395D8E" w:rsidRDefault="00395D8E">
                                  <w:pPr>
                                    <w:jc w:val="center"/>
                                  </w:pPr>
                                  <w:r>
                                    <w:t>1980</w:t>
                                  </w:r>
                                </w:p>
                              </w:txbxContent>
                            </wps:txbx>
                            <wps:bodyPr rot="0" vert="horz" wrap="square" lIns="91440" tIns="45720" rIns="91440" bIns="45720" anchor="t" anchorCtr="0">
                              <a:noAutofit/>
                            </wps:bodyPr>
                          </wps:wsp>
                          <wps:wsp>
                            <wps:cNvPr id="148" name="Text Box 2"/>
                            <wps:cNvSpPr txBox="1">
                              <a:spLocks noChangeArrowheads="1"/>
                            </wps:cNvSpPr>
                            <wps:spPr bwMode="auto">
                              <a:xfrm>
                                <a:off x="581025" y="647700"/>
                                <a:ext cx="472028" cy="318042"/>
                              </a:xfrm>
                              <a:prstGeom prst="rect">
                                <a:avLst/>
                              </a:prstGeom>
                              <a:solidFill>
                                <a:sysClr val="windowText" lastClr="000000"/>
                              </a:solidFill>
                              <a:ln>
                                <a:noFill/>
                              </a:ln>
                              <a:effectLst>
                                <a:outerShdw blurRad="57150" dist="19050" dir="5400000" algn="ctr" rotWithShape="0">
                                  <a:srgbClr val="000000">
                                    <a:alpha val="63000"/>
                                  </a:srgbClr>
                                </a:outerShdw>
                              </a:effectLst>
                            </wps:spPr>
                            <wps:txbx>
                              <w:txbxContent>
                                <w:p w14:paraId="21877A08" w14:textId="77777777" w:rsidR="00395D8E" w:rsidRDefault="00395D8E">
                                  <w:pPr>
                                    <w:jc w:val="center"/>
                                  </w:pPr>
                                  <w:r>
                                    <w:t>2015</w:t>
                                  </w:r>
                                </w:p>
                              </w:txbxContent>
                            </wps:txbx>
                            <wps:bodyPr rot="0" vert="horz" wrap="square" lIns="91440" tIns="45720" rIns="91440" bIns="45720" anchor="t" anchorCtr="0">
                              <a:noAutofit/>
                            </wps:bodyPr>
                          </wps:wsp>
                          <wps:wsp>
                            <wps:cNvPr id="149" name="Text Box 2"/>
                            <wps:cNvSpPr txBox="1">
                              <a:spLocks noChangeArrowheads="1"/>
                            </wps:cNvSpPr>
                            <wps:spPr bwMode="auto">
                              <a:xfrm>
                                <a:off x="257175" y="1285875"/>
                                <a:ext cx="1047750" cy="318042"/>
                              </a:xfrm>
                              <a:prstGeom prst="rect">
                                <a:avLst/>
                              </a:prstGeom>
                              <a:gradFill rotWithShape="1">
                                <a:gsLst>
                                  <a:gs pos="0">
                                    <a:sysClr val="windowText" lastClr="000000">
                                      <a:satMod val="103000"/>
                                      <a:lumMod val="102000"/>
                                      <a:tint val="94000"/>
                                    </a:sysClr>
                                  </a:gs>
                                  <a:gs pos="50000">
                                    <a:sysClr val="windowText" lastClr="000000">
                                      <a:satMod val="110000"/>
                                      <a:lumMod val="100000"/>
                                      <a:shade val="100000"/>
                                    </a:sysClr>
                                  </a:gs>
                                  <a:gs pos="100000">
                                    <a:sysClr val="windowText" lastClr="000000">
                                      <a:lumMod val="99000"/>
                                      <a:satMod val="120000"/>
                                      <a:shade val="78000"/>
                                    </a:sysClr>
                                  </a:gs>
                                </a:gsLst>
                                <a:lin ang="5400000" scaled="0"/>
                              </a:gradFill>
                              <a:ln>
                                <a:noFill/>
                              </a:ln>
                              <a:effectLst>
                                <a:outerShdw blurRad="57150" dist="19050" dir="5400000" algn="ctr" rotWithShape="0">
                                  <a:srgbClr val="000000">
                                    <a:alpha val="63000"/>
                                  </a:srgbClr>
                                </a:outerShdw>
                              </a:effectLst>
                            </wps:spPr>
                            <wps:txbx>
                              <w:txbxContent>
                                <w:p w14:paraId="4DEBFD34" w14:textId="77777777" w:rsidR="00395D8E" w:rsidRDefault="00395D8E">
                                  <w:pPr>
                                    <w:jc w:val="center"/>
                                  </w:pPr>
                                  <w:r>
                                    <w:t>2002 -2015</w:t>
                                  </w:r>
                                </w:p>
                              </w:txbxContent>
                            </wps:txbx>
                            <wps:bodyPr rot="0" vert="horz" wrap="square" lIns="91440" tIns="45720" rIns="91440" bIns="45720" anchor="t" anchorCtr="0">
                              <a:noAutofit/>
                            </wps:bodyPr>
                          </wps:wsp>
                          <wps:wsp>
                            <wps:cNvPr id="150" name="Text Box 2"/>
                            <wps:cNvSpPr txBox="1">
                              <a:spLocks noChangeArrowheads="1"/>
                            </wps:cNvSpPr>
                            <wps:spPr bwMode="auto">
                              <a:xfrm>
                                <a:off x="571500" y="1990725"/>
                                <a:ext cx="472028" cy="318042"/>
                              </a:xfrm>
                              <a:prstGeom prst="rect">
                                <a:avLst/>
                              </a:prstGeom>
                              <a:gradFill rotWithShape="1">
                                <a:gsLst>
                                  <a:gs pos="0">
                                    <a:sysClr val="windowText" lastClr="000000">
                                      <a:satMod val="103000"/>
                                      <a:lumMod val="102000"/>
                                      <a:tint val="94000"/>
                                    </a:sysClr>
                                  </a:gs>
                                  <a:gs pos="50000">
                                    <a:sysClr val="windowText" lastClr="000000">
                                      <a:satMod val="110000"/>
                                      <a:lumMod val="100000"/>
                                      <a:shade val="100000"/>
                                    </a:sysClr>
                                  </a:gs>
                                  <a:gs pos="100000">
                                    <a:sysClr val="windowText" lastClr="000000">
                                      <a:lumMod val="99000"/>
                                      <a:satMod val="120000"/>
                                      <a:shade val="78000"/>
                                    </a:sysClr>
                                  </a:gs>
                                </a:gsLst>
                                <a:lin ang="5400000" scaled="0"/>
                              </a:gradFill>
                              <a:ln>
                                <a:noFill/>
                              </a:ln>
                              <a:effectLst>
                                <a:outerShdw blurRad="57150" dist="19050" dir="5400000" algn="ctr" rotWithShape="0">
                                  <a:srgbClr val="000000">
                                    <a:alpha val="63000"/>
                                  </a:srgbClr>
                                </a:outerShdw>
                              </a:effectLst>
                            </wps:spPr>
                            <wps:txbx>
                              <w:txbxContent>
                                <w:p w14:paraId="023A4D9D" w14:textId="77777777" w:rsidR="00395D8E" w:rsidRDefault="00395D8E">
                                  <w:pPr>
                                    <w:jc w:val="center"/>
                                  </w:pPr>
                                  <w:r>
                                    <w:t>2002</w:t>
                                  </w:r>
                                </w:p>
                              </w:txbxContent>
                            </wps:txbx>
                            <wps:bodyPr rot="0" vert="horz" wrap="square" lIns="91440" tIns="45720" rIns="91440" bIns="45720" anchor="t" anchorCtr="0">
                              <a:noAutofit/>
                            </wps:bodyPr>
                          </wps:wsp>
                          <wps:wsp>
                            <wps:cNvPr id="157" name="Text Box 2"/>
                            <wps:cNvSpPr txBox="1">
                              <a:spLocks noChangeArrowheads="1"/>
                            </wps:cNvSpPr>
                            <wps:spPr bwMode="auto">
                              <a:xfrm>
                                <a:off x="342900" y="438150"/>
                                <a:ext cx="1176070" cy="297523"/>
                              </a:xfrm>
                              <a:prstGeom prst="rect">
                                <a:avLst/>
                              </a:prstGeom>
                              <a:noFill/>
                              <a:ln w="9525">
                                <a:noFill/>
                                <a:miter lim="800000"/>
                              </a:ln>
                            </wps:spPr>
                            <wps:txbx>
                              <w:txbxContent>
                                <w:p w14:paraId="58BBA8A7" w14:textId="77777777" w:rsidR="00395D8E" w:rsidRDefault="00395D8E">
                                  <w:pPr>
                                    <w:rPr>
                                      <w:sz w:val="18"/>
                                      <w:szCs w:val="18"/>
                                    </w:rPr>
                                  </w:pPr>
                                  <w:r>
                                    <w:rPr>
                                      <w:sz w:val="18"/>
                                      <w:szCs w:val="18"/>
                                    </w:rPr>
                                    <w:t>Passing the Baton</w:t>
                                  </w:r>
                                </w:p>
                              </w:txbxContent>
                            </wps:txbx>
                            <wps:bodyPr rot="0" vert="horz" wrap="square" lIns="91440" tIns="45720" rIns="91440" bIns="45720" anchor="t" anchorCtr="0">
                              <a:noAutofit/>
                            </wps:bodyPr>
                          </wps:wsp>
                          <wps:wsp>
                            <wps:cNvPr id="156" name="Text Box 2"/>
                            <wps:cNvSpPr txBox="1">
                              <a:spLocks noChangeArrowheads="1"/>
                            </wps:cNvSpPr>
                            <wps:spPr bwMode="auto">
                              <a:xfrm>
                                <a:off x="390525" y="1066800"/>
                                <a:ext cx="1176070" cy="297523"/>
                              </a:xfrm>
                              <a:prstGeom prst="rect">
                                <a:avLst/>
                              </a:prstGeom>
                              <a:noFill/>
                              <a:ln w="9525">
                                <a:noFill/>
                                <a:miter lim="800000"/>
                              </a:ln>
                            </wps:spPr>
                            <wps:txbx>
                              <w:txbxContent>
                                <w:p w14:paraId="0C44FEC2" w14:textId="77777777" w:rsidR="00395D8E" w:rsidRDefault="00395D8E">
                                  <w:pPr>
                                    <w:rPr>
                                      <w:sz w:val="18"/>
                                      <w:szCs w:val="18"/>
                                    </w:rPr>
                                  </w:pPr>
                                  <w:r>
                                    <w:rPr>
                                      <w:sz w:val="18"/>
                                      <w:szCs w:val="18"/>
                                    </w:rPr>
                                    <w:t>Working Together</w:t>
                                  </w:r>
                                </w:p>
                              </w:txbxContent>
                            </wps:txbx>
                            <wps:bodyPr rot="0" vert="horz" wrap="square" lIns="91440" tIns="45720" rIns="91440" bIns="45720" anchor="t" anchorCtr="0">
                              <a:noAutofit/>
                            </wps:bodyPr>
                          </wps:wsp>
                          <wps:wsp>
                            <wps:cNvPr id="155" name="Text Box 2"/>
                            <wps:cNvSpPr txBox="1">
                              <a:spLocks noChangeArrowheads="1"/>
                            </wps:cNvSpPr>
                            <wps:spPr bwMode="auto">
                              <a:xfrm>
                                <a:off x="104775" y="1752600"/>
                                <a:ext cx="1676400" cy="238125"/>
                              </a:xfrm>
                              <a:prstGeom prst="rect">
                                <a:avLst/>
                              </a:prstGeom>
                              <a:noFill/>
                              <a:ln w="9525">
                                <a:noFill/>
                                <a:miter lim="800000"/>
                              </a:ln>
                            </wps:spPr>
                            <wps:txbx>
                              <w:txbxContent>
                                <w:p w14:paraId="71B42F63" w14:textId="094D2456" w:rsidR="00395D8E" w:rsidRDefault="00395D8E">
                                  <w:pPr>
                                    <w:rPr>
                                      <w:sz w:val="18"/>
                                      <w:szCs w:val="18"/>
                                    </w:rPr>
                                  </w:pPr>
                                  <w:r>
                                    <w:rPr>
                                      <w:sz w:val="18"/>
                                      <w:szCs w:val="18"/>
                                    </w:rPr>
                                    <w:t>Entering the   Family Business</w:t>
                                  </w:r>
                                </w:p>
                              </w:txbxContent>
                            </wps:txbx>
                            <wps:bodyPr rot="0" vert="horz" wrap="square" lIns="91440" tIns="45720" rIns="91440" bIns="45720" anchor="t" anchorCtr="0">
                              <a:noAutofit/>
                            </wps:bodyPr>
                          </wps:wsp>
                        </wpg:grpSp>
                      </wpg:grpSp>
                      <wpg:grpSp>
                        <wpg:cNvPr id="301" name="Group 301"/>
                        <wpg:cNvGrpSpPr/>
                        <wpg:grpSpPr>
                          <a:xfrm>
                            <a:off x="0" y="2790825"/>
                            <a:ext cx="2826137" cy="1601713"/>
                            <a:chOff x="0" y="0"/>
                            <a:chExt cx="2826137" cy="1601713"/>
                          </a:xfrm>
                        </wpg:grpSpPr>
                        <wps:wsp>
                          <wps:cNvPr id="152" name="Text Box 2"/>
                          <wps:cNvSpPr txBox="1">
                            <a:spLocks noChangeArrowheads="1"/>
                          </wps:cNvSpPr>
                          <wps:spPr bwMode="auto">
                            <a:xfrm>
                              <a:off x="600075" y="419100"/>
                              <a:ext cx="1362075" cy="297523"/>
                            </a:xfrm>
                            <a:prstGeom prst="rect">
                              <a:avLst/>
                            </a:prstGeom>
                            <a:noFill/>
                            <a:ln w="9525">
                              <a:noFill/>
                              <a:miter lim="800000"/>
                            </a:ln>
                          </wps:spPr>
                          <wps:txbx>
                            <w:txbxContent>
                              <w:p w14:paraId="38FACD44" w14:textId="77777777" w:rsidR="00395D8E" w:rsidRDefault="00395D8E">
                                <w:pPr>
                                  <w:rPr>
                                    <w:sz w:val="18"/>
                                    <w:szCs w:val="18"/>
                                  </w:rPr>
                                </w:pPr>
                                <w:r>
                                  <w:rPr>
                                    <w:sz w:val="18"/>
                                    <w:szCs w:val="18"/>
                                  </w:rPr>
                                  <w:t>Expansion/Formalisation</w:t>
                                </w:r>
                              </w:p>
                            </w:txbxContent>
                          </wps:txbx>
                          <wps:bodyPr rot="0" vert="horz" wrap="square" lIns="91440" tIns="45720" rIns="91440" bIns="45720" anchor="t" anchorCtr="0">
                            <a:noAutofit/>
                          </wps:bodyPr>
                        </wps:wsp>
                        <wpg:grpSp>
                          <wpg:cNvPr id="300" name="Group 300"/>
                          <wpg:cNvGrpSpPr/>
                          <wpg:grpSpPr>
                            <a:xfrm>
                              <a:off x="304800" y="0"/>
                              <a:ext cx="2521337" cy="1601713"/>
                              <a:chOff x="0" y="0"/>
                              <a:chExt cx="2521337" cy="1601713"/>
                            </a:xfrm>
                          </wpg:grpSpPr>
                          <wps:wsp>
                            <wps:cNvPr id="139" name="Straight Connector 139"/>
                            <wps:cNvCnPr/>
                            <wps:spPr>
                              <a:xfrm flipH="1">
                                <a:off x="657225" y="0"/>
                                <a:ext cx="1864112" cy="1313204"/>
                              </a:xfrm>
                              <a:prstGeom prst="line">
                                <a:avLst/>
                              </a:prstGeom>
                              <a:noFill/>
                              <a:ln w="28575" cap="flat" cmpd="sng" algn="ctr">
                                <a:solidFill>
                                  <a:sysClr val="windowText" lastClr="000000"/>
                                </a:solidFill>
                                <a:prstDash val="solid"/>
                                <a:miter lim="800000"/>
                              </a:ln>
                              <a:effectLst/>
                            </wps:spPr>
                            <wps:bodyPr/>
                          </wps:wsp>
                          <wps:wsp>
                            <wps:cNvPr id="143" name="Text Box 2"/>
                            <wps:cNvSpPr txBox="1">
                              <a:spLocks noChangeArrowheads="1"/>
                            </wps:cNvSpPr>
                            <wps:spPr bwMode="auto">
                              <a:xfrm>
                                <a:off x="1724025" y="9525"/>
                                <a:ext cx="561975" cy="297523"/>
                              </a:xfrm>
                              <a:prstGeom prst="rect">
                                <a:avLst/>
                              </a:prstGeom>
                              <a:noFill/>
                              <a:ln w="9525">
                                <a:noFill/>
                                <a:miter lim="800000"/>
                              </a:ln>
                            </wps:spPr>
                            <wps:txbx>
                              <w:txbxContent>
                                <w:p w14:paraId="6E26ABEF" w14:textId="77777777" w:rsidR="00395D8E" w:rsidRDefault="00395D8E">
                                  <w:pPr>
                                    <w:rPr>
                                      <w:sz w:val="18"/>
                                      <w:szCs w:val="18"/>
                                    </w:rPr>
                                  </w:pPr>
                                  <w:proofErr w:type="spellStart"/>
                                  <w:r>
                                    <w:rPr>
                                      <w:sz w:val="18"/>
                                      <w:szCs w:val="18"/>
                                    </w:rPr>
                                    <w:t>Startup</w:t>
                                  </w:r>
                                  <w:proofErr w:type="spellEnd"/>
                                </w:p>
                              </w:txbxContent>
                            </wps:txbx>
                            <wps:bodyPr rot="0" vert="horz" wrap="square" lIns="91440" tIns="45720" rIns="91440" bIns="45720" anchor="t" anchorCtr="0">
                              <a:noAutofit/>
                            </wps:bodyPr>
                          </wps:wsp>
                          <wps:wsp>
                            <wps:cNvPr id="151" name="Text Box 2"/>
                            <wps:cNvSpPr txBox="1">
                              <a:spLocks noChangeArrowheads="1"/>
                            </wps:cNvSpPr>
                            <wps:spPr bwMode="auto">
                              <a:xfrm>
                                <a:off x="1590675" y="390525"/>
                                <a:ext cx="472028" cy="318042"/>
                              </a:xfrm>
                              <a:prstGeom prst="rect">
                                <a:avLst/>
                              </a:prstGeom>
                              <a:gradFill rotWithShape="1">
                                <a:gsLst>
                                  <a:gs pos="0">
                                    <a:sysClr val="windowText" lastClr="000000">
                                      <a:satMod val="103000"/>
                                      <a:lumMod val="102000"/>
                                      <a:tint val="94000"/>
                                    </a:sysClr>
                                  </a:gs>
                                  <a:gs pos="50000">
                                    <a:sysClr val="windowText" lastClr="000000">
                                      <a:satMod val="110000"/>
                                      <a:lumMod val="100000"/>
                                      <a:shade val="100000"/>
                                    </a:sysClr>
                                  </a:gs>
                                  <a:gs pos="100000">
                                    <a:sysClr val="windowText" lastClr="000000">
                                      <a:lumMod val="99000"/>
                                      <a:satMod val="120000"/>
                                      <a:shade val="78000"/>
                                    </a:sysClr>
                                  </a:gs>
                                </a:gsLst>
                                <a:lin ang="5400000" scaled="0"/>
                              </a:gradFill>
                              <a:ln>
                                <a:noFill/>
                              </a:ln>
                              <a:effectLst>
                                <a:outerShdw blurRad="57150" dist="19050" dir="5400000" algn="ctr" rotWithShape="0">
                                  <a:srgbClr val="000000">
                                    <a:alpha val="63000"/>
                                  </a:srgbClr>
                                </a:outerShdw>
                              </a:effectLst>
                            </wps:spPr>
                            <wps:txbx>
                              <w:txbxContent>
                                <w:p w14:paraId="16528003" w14:textId="77777777" w:rsidR="00395D8E" w:rsidRDefault="00395D8E">
                                  <w:pPr>
                                    <w:jc w:val="center"/>
                                  </w:pPr>
                                  <w:r>
                                    <w:t>1996</w:t>
                                  </w:r>
                                </w:p>
                              </w:txbxContent>
                            </wps:txbx>
                            <wps:bodyPr rot="0" vert="horz" wrap="square" lIns="91440" tIns="45720" rIns="91440" bIns="45720" anchor="t" anchorCtr="0">
                              <a:noAutofit/>
                            </wps:bodyPr>
                          </wps:wsp>
                          <wps:wsp>
                            <wps:cNvPr id="136" name="Text Box 136"/>
                            <wps:cNvSpPr txBox="1">
                              <a:spLocks noChangeArrowheads="1"/>
                            </wps:cNvSpPr>
                            <wps:spPr bwMode="auto">
                              <a:xfrm>
                                <a:off x="0" y="1314450"/>
                                <a:ext cx="1521691" cy="287263"/>
                              </a:xfrm>
                              <a:prstGeom prst="rect">
                                <a:avLst/>
                              </a:prstGeom>
                              <a:solidFill>
                                <a:srgbClr val="FFFFFF"/>
                              </a:solidFill>
                              <a:ln w="9525">
                                <a:solidFill>
                                  <a:srgbClr val="000000"/>
                                </a:solidFill>
                                <a:miter lim="800000"/>
                              </a:ln>
                            </wps:spPr>
                            <wps:txbx>
                              <w:txbxContent>
                                <w:p w14:paraId="68F8A9E0" w14:textId="77777777" w:rsidR="00395D8E" w:rsidRDefault="00395D8E">
                                  <w:pPr>
                                    <w:jc w:val="center"/>
                                    <w:rPr>
                                      <w:b/>
                                      <w:bCs/>
                                    </w:rPr>
                                  </w:pPr>
                                  <w:r>
                                    <w:rPr>
                                      <w:b/>
                                      <w:bCs/>
                                    </w:rPr>
                                    <w:t>Business system</w:t>
                                  </w:r>
                                </w:p>
                              </w:txbxContent>
                            </wps:txbx>
                            <wps:bodyPr rot="0" vert="horz" wrap="square" lIns="91440" tIns="45720" rIns="91440" bIns="45720" anchor="t" anchorCtr="0">
                              <a:noAutofit/>
                            </wps:bodyPr>
                          </wps:wsp>
                          <wps:wsp>
                            <wps:cNvPr id="153" name="Text Box 2"/>
                            <wps:cNvSpPr txBox="1">
                              <a:spLocks noChangeArrowheads="1"/>
                            </wps:cNvSpPr>
                            <wps:spPr bwMode="auto">
                              <a:xfrm>
                                <a:off x="828675" y="838200"/>
                                <a:ext cx="472028" cy="318042"/>
                              </a:xfrm>
                              <a:prstGeom prst="rect">
                                <a:avLst/>
                              </a:prstGeom>
                              <a:noFill/>
                              <a:ln w="25400">
                                <a:solidFill>
                                  <a:schemeClr val="tx1"/>
                                </a:solidFill>
                                <a:prstDash val="dash"/>
                              </a:ln>
                              <a:effectLst>
                                <a:outerShdw blurRad="57150" dist="19050" dir="5400000" algn="ctr" rotWithShape="0">
                                  <a:srgbClr val="000000">
                                    <a:alpha val="63000"/>
                                  </a:srgbClr>
                                </a:outerShdw>
                              </a:effectLst>
                            </wps:spPr>
                            <wps:txbx>
                              <w:txbxContent>
                                <w:p w14:paraId="0F49B6CD" w14:textId="77777777" w:rsidR="00395D8E" w:rsidRDefault="00395D8E">
                                  <w:pPr>
                                    <w:jc w:val="center"/>
                                  </w:pPr>
                                </w:p>
                              </w:txbxContent>
                            </wps:txbx>
                            <wps:bodyPr rot="0" vert="horz" wrap="square" lIns="91440" tIns="45720" rIns="91440" bIns="45720" anchor="t" anchorCtr="0">
                              <a:noAutofit/>
                            </wps:bodyPr>
                          </wps:wsp>
                        </wpg:grpSp>
                        <wps:wsp>
                          <wps:cNvPr id="154" name="Text Box 2"/>
                          <wps:cNvSpPr txBox="1">
                            <a:spLocks noChangeArrowheads="1"/>
                          </wps:cNvSpPr>
                          <wps:spPr bwMode="auto">
                            <a:xfrm>
                              <a:off x="0" y="904875"/>
                              <a:ext cx="1176070" cy="297523"/>
                            </a:xfrm>
                            <a:prstGeom prst="rect">
                              <a:avLst/>
                            </a:prstGeom>
                            <a:noFill/>
                            <a:ln w="9525">
                              <a:noFill/>
                              <a:miter lim="800000"/>
                            </a:ln>
                          </wps:spPr>
                          <wps:txbx>
                            <w:txbxContent>
                              <w:p w14:paraId="45C1C14C" w14:textId="77777777" w:rsidR="00395D8E" w:rsidRDefault="00395D8E">
                                <w:pPr>
                                  <w:jc w:val="right"/>
                                  <w:rPr>
                                    <w:sz w:val="18"/>
                                    <w:szCs w:val="18"/>
                                  </w:rPr>
                                </w:pPr>
                                <w:r>
                                  <w:rPr>
                                    <w:sz w:val="18"/>
                                    <w:szCs w:val="18"/>
                                  </w:rPr>
                                  <w:t>Maturity</w:t>
                                </w:r>
                              </w:p>
                            </w:txbxContent>
                          </wps:txbx>
                          <wps:bodyPr rot="0" vert="horz" wrap="square" lIns="91440" tIns="45720" rIns="91440" bIns="45720" anchor="t" anchorCtr="0">
                            <a:noAutofit/>
                          </wps:bodyPr>
                        </wps:wsp>
                      </wpg:grpSp>
                      <wpg:grpSp>
                        <wpg:cNvPr id="304" name="Group 304"/>
                        <wpg:cNvGrpSpPr/>
                        <wpg:grpSpPr>
                          <a:xfrm>
                            <a:off x="2819400" y="2790825"/>
                            <a:ext cx="3023920" cy="1592188"/>
                            <a:chOff x="0" y="0"/>
                            <a:chExt cx="3023920" cy="1592188"/>
                          </a:xfrm>
                        </wpg:grpSpPr>
                        <wps:wsp>
                          <wps:cNvPr id="138" name="Straight Connector 138"/>
                          <wps:cNvCnPr/>
                          <wps:spPr>
                            <a:xfrm>
                              <a:off x="0" y="0"/>
                              <a:ext cx="2160129" cy="1302944"/>
                            </a:xfrm>
                            <a:prstGeom prst="line">
                              <a:avLst/>
                            </a:prstGeom>
                            <a:noFill/>
                            <a:ln w="28575" cap="flat" cmpd="sng" algn="ctr">
                              <a:solidFill>
                                <a:sysClr val="windowText" lastClr="000000"/>
                              </a:solidFill>
                              <a:prstDash val="solid"/>
                              <a:miter lim="800000"/>
                            </a:ln>
                            <a:effectLst/>
                          </wps:spPr>
                          <wps:bodyPr/>
                        </wps:wsp>
                        <wps:wsp>
                          <wps:cNvPr id="141" name="Text Box 2"/>
                          <wps:cNvSpPr txBox="1">
                            <a:spLocks noChangeArrowheads="1"/>
                          </wps:cNvSpPr>
                          <wps:spPr bwMode="auto">
                            <a:xfrm>
                              <a:off x="219075" y="0"/>
                              <a:ext cx="1176070" cy="297523"/>
                            </a:xfrm>
                            <a:prstGeom prst="rect">
                              <a:avLst/>
                            </a:prstGeom>
                            <a:noFill/>
                            <a:ln w="9525">
                              <a:noFill/>
                              <a:miter lim="800000"/>
                            </a:ln>
                          </wps:spPr>
                          <wps:txbx>
                            <w:txbxContent>
                              <w:p w14:paraId="6D2E0740" w14:textId="77777777" w:rsidR="00395D8E" w:rsidRDefault="00395D8E">
                                <w:pPr>
                                  <w:rPr>
                                    <w:sz w:val="18"/>
                                    <w:szCs w:val="18"/>
                                  </w:rPr>
                                </w:pPr>
                                <w:r>
                                  <w:rPr>
                                    <w:sz w:val="18"/>
                                    <w:szCs w:val="18"/>
                                  </w:rPr>
                                  <w:t>Controlling Owner</w:t>
                                </w:r>
                              </w:p>
                            </w:txbxContent>
                          </wps:txbx>
                          <wps:bodyPr rot="0" vert="horz" wrap="square" lIns="91440" tIns="45720" rIns="91440" bIns="45720" anchor="t" anchorCtr="0">
                            <a:noAutofit/>
                          </wps:bodyPr>
                        </wps:wsp>
                        <wps:wsp>
                          <wps:cNvPr id="144" name="Text Box 2"/>
                          <wps:cNvSpPr txBox="1">
                            <a:spLocks noChangeArrowheads="1"/>
                          </wps:cNvSpPr>
                          <wps:spPr bwMode="auto">
                            <a:xfrm>
                              <a:off x="619125" y="400050"/>
                              <a:ext cx="472028" cy="318042"/>
                            </a:xfrm>
                            <a:prstGeom prst="rect">
                              <a:avLst/>
                            </a:prstGeom>
                            <a:gradFill rotWithShape="1">
                              <a:gsLst>
                                <a:gs pos="0">
                                  <a:sysClr val="windowText" lastClr="000000">
                                    <a:satMod val="103000"/>
                                    <a:lumMod val="102000"/>
                                    <a:tint val="94000"/>
                                  </a:sysClr>
                                </a:gs>
                                <a:gs pos="50000">
                                  <a:sysClr val="windowText" lastClr="000000">
                                    <a:satMod val="110000"/>
                                    <a:lumMod val="100000"/>
                                    <a:shade val="100000"/>
                                  </a:sysClr>
                                </a:gs>
                                <a:gs pos="100000">
                                  <a:sysClr val="windowText" lastClr="000000">
                                    <a:lumMod val="99000"/>
                                    <a:satMod val="120000"/>
                                    <a:shade val="78000"/>
                                  </a:sysClr>
                                </a:gs>
                              </a:gsLst>
                              <a:lin ang="5400000" scaled="0"/>
                            </a:gradFill>
                            <a:ln>
                              <a:noFill/>
                            </a:ln>
                            <a:effectLst>
                              <a:outerShdw blurRad="57150" dist="19050" dir="5400000" algn="ctr" rotWithShape="0">
                                <a:srgbClr val="000000">
                                  <a:alpha val="63000"/>
                                </a:srgbClr>
                              </a:outerShdw>
                            </a:effectLst>
                          </wps:spPr>
                          <wps:txbx>
                            <w:txbxContent>
                              <w:p w14:paraId="25F13C28" w14:textId="77777777" w:rsidR="00395D8E" w:rsidRDefault="00395D8E">
                                <w:pPr>
                                  <w:jc w:val="center"/>
                                </w:pPr>
                                <w:r>
                                  <w:t>2002</w:t>
                                </w:r>
                              </w:p>
                            </w:txbxContent>
                          </wps:txbx>
                          <wps:bodyPr rot="0" vert="horz" wrap="square" lIns="91440" tIns="45720" rIns="91440" bIns="45720" anchor="t" anchorCtr="0">
                            <a:noAutofit/>
                          </wps:bodyPr>
                        </wps:wsp>
                        <wps:wsp>
                          <wps:cNvPr id="145" name="Text Box 2"/>
                          <wps:cNvSpPr txBox="1">
                            <a:spLocks noChangeArrowheads="1"/>
                          </wps:cNvSpPr>
                          <wps:spPr bwMode="auto">
                            <a:xfrm>
                              <a:off x="1057275" y="457200"/>
                              <a:ext cx="1176070" cy="297523"/>
                            </a:xfrm>
                            <a:prstGeom prst="rect">
                              <a:avLst/>
                            </a:prstGeom>
                            <a:noFill/>
                            <a:ln w="9525">
                              <a:noFill/>
                              <a:miter lim="800000"/>
                            </a:ln>
                          </wps:spPr>
                          <wps:txbx>
                            <w:txbxContent>
                              <w:p w14:paraId="58B8D124" w14:textId="77777777" w:rsidR="00395D8E" w:rsidRDefault="00395D8E">
                                <w:pPr>
                                  <w:rPr>
                                    <w:sz w:val="18"/>
                                    <w:szCs w:val="18"/>
                                  </w:rPr>
                                </w:pPr>
                                <w:r>
                                  <w:rPr>
                                    <w:sz w:val="18"/>
                                    <w:szCs w:val="18"/>
                                  </w:rPr>
                                  <w:t>Sibling Partnership</w:t>
                                </w:r>
                              </w:p>
                            </w:txbxContent>
                          </wps:txbx>
                          <wps:bodyPr rot="0" vert="horz" wrap="square" lIns="91440" tIns="45720" rIns="91440" bIns="45720" anchor="t" anchorCtr="0">
                            <a:noAutofit/>
                          </wps:bodyPr>
                        </wps:wsp>
                        <wps:wsp>
                          <wps:cNvPr id="147" name="Text Box 2"/>
                          <wps:cNvSpPr txBox="1">
                            <a:spLocks noChangeArrowheads="1"/>
                          </wps:cNvSpPr>
                          <wps:spPr bwMode="auto">
                            <a:xfrm>
                              <a:off x="1847850" y="952500"/>
                              <a:ext cx="1176070" cy="297523"/>
                            </a:xfrm>
                            <a:prstGeom prst="rect">
                              <a:avLst/>
                            </a:prstGeom>
                            <a:noFill/>
                            <a:ln w="9525">
                              <a:noFill/>
                              <a:miter lim="800000"/>
                            </a:ln>
                          </wps:spPr>
                          <wps:txbx>
                            <w:txbxContent>
                              <w:p w14:paraId="541D1FC8" w14:textId="77777777" w:rsidR="00395D8E" w:rsidRDefault="00395D8E">
                                <w:pPr>
                                  <w:rPr>
                                    <w:sz w:val="18"/>
                                    <w:szCs w:val="18"/>
                                  </w:rPr>
                                </w:pPr>
                                <w:r>
                                  <w:rPr>
                                    <w:sz w:val="18"/>
                                    <w:szCs w:val="18"/>
                                  </w:rPr>
                                  <w:t>Cousin Consortium</w:t>
                                </w:r>
                              </w:p>
                            </w:txbxContent>
                          </wps:txbx>
                          <wps:bodyPr rot="0" vert="horz" wrap="square" lIns="91440" tIns="45720" rIns="91440" bIns="45720" anchor="t" anchorCtr="0">
                            <a:noAutofit/>
                          </wps:bodyPr>
                        </wps:wsp>
                        <wps:wsp>
                          <wps:cNvPr id="135" name="Text Box 2"/>
                          <wps:cNvSpPr txBox="1">
                            <a:spLocks noChangeArrowheads="1"/>
                          </wps:cNvSpPr>
                          <wps:spPr bwMode="auto">
                            <a:xfrm>
                              <a:off x="942975" y="1304925"/>
                              <a:ext cx="1521691" cy="287263"/>
                            </a:xfrm>
                            <a:prstGeom prst="rect">
                              <a:avLst/>
                            </a:prstGeom>
                            <a:solidFill>
                              <a:srgbClr val="FFFFFF"/>
                            </a:solidFill>
                            <a:ln w="9525">
                              <a:solidFill>
                                <a:srgbClr val="000000"/>
                              </a:solidFill>
                              <a:miter lim="800000"/>
                            </a:ln>
                          </wps:spPr>
                          <wps:txbx>
                            <w:txbxContent>
                              <w:p w14:paraId="335B4580" w14:textId="77777777" w:rsidR="00395D8E" w:rsidRDefault="00395D8E">
                                <w:pPr>
                                  <w:jc w:val="center"/>
                                  <w:rPr>
                                    <w:b/>
                                    <w:bCs/>
                                  </w:rPr>
                                </w:pPr>
                                <w:r>
                                  <w:rPr>
                                    <w:b/>
                                    <w:bCs/>
                                  </w:rPr>
                                  <w:t>Ownership system</w:t>
                                </w:r>
                              </w:p>
                            </w:txbxContent>
                          </wps:txbx>
                          <wps:bodyPr rot="0" vert="horz" wrap="square" lIns="91440" tIns="45720" rIns="91440" bIns="45720" anchor="t" anchorCtr="0">
                            <a:noAutofit/>
                          </wps:bodyPr>
                        </wps:wsp>
                        <wps:wsp>
                          <wps:cNvPr id="146" name="Text Box 2"/>
                          <wps:cNvSpPr txBox="1">
                            <a:spLocks noChangeArrowheads="1"/>
                          </wps:cNvSpPr>
                          <wps:spPr bwMode="auto">
                            <a:xfrm>
                              <a:off x="1409700" y="885825"/>
                              <a:ext cx="472028" cy="318042"/>
                            </a:xfrm>
                            <a:prstGeom prst="rect">
                              <a:avLst/>
                            </a:prstGeom>
                            <a:noFill/>
                            <a:ln w="28575">
                              <a:solidFill>
                                <a:schemeClr val="tx1"/>
                              </a:solidFill>
                              <a:prstDash val="dash"/>
                            </a:ln>
                            <a:effectLst>
                              <a:outerShdw blurRad="57150" dist="19050" dir="5400000" algn="ctr" rotWithShape="0">
                                <a:srgbClr val="000000">
                                  <a:alpha val="63000"/>
                                </a:srgbClr>
                              </a:outerShdw>
                            </a:effectLst>
                          </wps:spPr>
                          <wps:txbx>
                            <w:txbxContent>
                              <w:p w14:paraId="4D82A8F7" w14:textId="77777777" w:rsidR="00395D8E" w:rsidRPr="006B4E98" w:rsidRDefault="00395D8E">
                                <w:pPr>
                                  <w:jc w:val="center"/>
                                  <w:rPr>
                                    <w:outline/>
                                    <w:color w:val="000000" w:themeColor="text1"/>
                                    <w14:textOutline w14:w="25400" w14:cap="rnd" w14:cmpd="sng" w14:algn="ctr">
                                      <w14:solidFill>
                                        <w14:schemeClr w14:val="tx1"/>
                                      </w14:solidFill>
                                      <w14:prstDash w14:val="dash"/>
                                      <w14:bevel/>
                                    </w14:textOutline>
                                    <w14:textFill>
                                      <w14:noFill/>
                                    </w14:textFill>
                                  </w:rPr>
                                </w:pPr>
                              </w:p>
                            </w:txbxContent>
                          </wps:txbx>
                          <wps:bodyPr rot="0" vert="horz" wrap="square" lIns="91440" tIns="45720" rIns="91440" bIns="45720" anchor="t" anchorCtr="0">
                            <a:noAutofit/>
                          </wps:bodyPr>
                        </wps:wsp>
                      </wpg:grpSp>
                      <wpg:grpSp>
                        <wpg:cNvPr id="299" name="Group 299"/>
                        <wpg:cNvGrpSpPr/>
                        <wpg:grpSpPr>
                          <a:xfrm>
                            <a:off x="714375" y="4867275"/>
                            <a:ext cx="3876675" cy="276225"/>
                            <a:chOff x="0" y="0"/>
                            <a:chExt cx="3876675" cy="276225"/>
                          </a:xfrm>
                        </wpg:grpSpPr>
                        <wps:wsp>
                          <wps:cNvPr id="291" name="Text Box 291"/>
                          <wps:cNvSpPr txBox="1"/>
                          <wps:spPr>
                            <a:xfrm>
                              <a:off x="266700" y="0"/>
                              <a:ext cx="3609975" cy="276225"/>
                            </a:xfrm>
                            <a:prstGeom prst="rect">
                              <a:avLst/>
                            </a:prstGeom>
                            <a:solidFill>
                              <a:schemeClr val="bg1"/>
                            </a:solidFill>
                            <a:ln w="6350">
                              <a:noFill/>
                            </a:ln>
                          </wps:spPr>
                          <wps:txbx>
                            <w:txbxContent>
                              <w:p w14:paraId="3B5197AE" w14:textId="77777777" w:rsidR="00395D8E" w:rsidRDefault="00395D8E">
                                <w:pPr>
                                  <w:rPr>
                                    <w:i/>
                                    <w:iCs/>
                                  </w:rPr>
                                </w:pPr>
                                <w:r>
                                  <w:rPr>
                                    <w:i/>
                                    <w:iCs/>
                                  </w:rPr>
                                  <w:t xml:space="preserve">  Indicates the Company has not yet progressed to this stage </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8" name="Rectangle 298"/>
                          <wps:cNvSpPr/>
                          <wps:spPr>
                            <a:xfrm>
                              <a:off x="0" y="9525"/>
                              <a:ext cx="276225" cy="219075"/>
                            </a:xfrm>
                            <a:prstGeom prst="rect">
                              <a:avLst/>
                            </a:prstGeom>
                            <a:noFill/>
                            <a:ln w="254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g:wgp>
                  </a:graphicData>
                </a:graphic>
              </wp:anchor>
            </w:drawing>
          </mc:Choice>
          <mc:Fallback>
            <w:pict>
              <v:group w14:anchorId="2ECFA893" id="Group 307" o:spid="_x0000_s1165" style="position:absolute;left:0;text-align:left;margin-left:.75pt;margin-top:15.75pt;width:460.1pt;height:405pt;z-index:251589632" coordsize="58433,51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">
                <v:group id="Group 306" o:spid="_x0000_s1166" style="position:absolute;left:20288;width:17812;height:28612" coordsize="17811,28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">
                  <v:shape id="Text Box 2" o:spid="_x0000_s1167" type="#_x0000_t202" style="position:absolute;left:476;top:23526;width:16669;height:3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" filled="f" stroked="f">
                    <v:textbox>
                      <w:txbxContent>
                        <w:p w14:paraId="69283F35" w14:textId="5D58C0F4" w:rsidR="00395D8E" w:rsidRDefault="00395D8E">
                          <w:pPr>
                            <w:rPr>
                              <w:sz w:val="18"/>
                              <w:szCs w:val="18"/>
                            </w:rPr>
                          </w:pPr>
                          <w:r>
                            <w:rPr>
                              <w:sz w:val="18"/>
                              <w:szCs w:val="18"/>
                            </w:rPr>
                            <w:t>Young Family   Business</w:t>
                          </w:r>
                        </w:p>
                      </w:txbxContent>
                    </v:textbox>
                  </v:shape>
                  <v:group id="Group 305" o:spid="_x0000_s1168" style="position:absolute;width:17811;height:28612" coordsize="17811,28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">
                    <v:shape id="Text Box 2" o:spid="_x0000_s1169" type="#_x0000_t202" style="position:absolute;width:15216;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">
                      <v:textbox>
                        <w:txbxContent>
                          <w:p w14:paraId="49E5071E" w14:textId="3180DBC0" w:rsidR="00395D8E" w:rsidRDefault="00395D8E">
                            <w:pPr>
                              <w:jc w:val="center"/>
                              <w:rPr>
                                <w:b/>
                                <w:bCs/>
                              </w:rPr>
                            </w:pPr>
                            <w:r>
                              <w:rPr>
                                <w:b/>
                                <w:bCs/>
                              </w:rPr>
                              <w:t>Family System</w:t>
                            </w:r>
                          </w:p>
                        </w:txbxContent>
                      </v:textbox>
                    </v:shape>
                    <v:line id="Straight Connector 137" o:spid="_x0000_s1170" style="position:absolute;flip:x;visibility:visible;mso-wrap-style:square" from="7905,2952" to="8145,27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" strokecolor="windowText" strokeweight="2.25pt">
                      <v:stroke joinstyle="miter"/>
                    </v:line>
                    <v:shape id="Text Box 2" o:spid="_x0000_s1171" type="#_x0000_t202" style="position:absolute;left:5715;top:25431;width:4720;height:3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" fillcolor="#454545" stroked="f">
                      <v:fill color2="black" rotate="t" colors="0 #454545;.5 black;1 black" focus="100%" type="gradient">
                        <o:fill v:ext="view" type="gradientUnscaled"/>
                      </v:fill>
                      <v:shadow on="t" color="black" opacity="41287f" offset="0,1.5pt"/>
                      <v:textbox>
                        <w:txbxContent>
                          <w:p w14:paraId="2C108F2D" w14:textId="77777777" w:rsidR="00395D8E" w:rsidRDefault="00395D8E">
                            <w:pPr>
                              <w:jc w:val="center"/>
                            </w:pPr>
                            <w:r>
                              <w:t>1980</w:t>
                            </w:r>
                          </w:p>
                        </w:txbxContent>
                      </v:textbox>
                    </v:shape>
                    <v:shape id="Text Box 2" o:spid="_x0000_s1172" type="#_x0000_t202" style="position:absolute;left:5810;top:6477;width:4720;height:3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" fillcolor="windowText" stroked="f">
                      <v:shadow on="t" color="black" opacity="41287f" offset="0,1.5pt"/>
                      <v:textbox>
                        <w:txbxContent>
                          <w:p w14:paraId="21877A08" w14:textId="77777777" w:rsidR="00395D8E" w:rsidRDefault="00395D8E">
                            <w:pPr>
                              <w:jc w:val="center"/>
                            </w:pPr>
                            <w:r>
                              <w:t>2015</w:t>
                            </w:r>
                          </w:p>
                        </w:txbxContent>
                      </v:textbox>
                    </v:shape>
                    <v:shape id="Text Box 2" o:spid="_x0000_s1173" type="#_x0000_t202" style="position:absolute;left:2571;top:12858;width:10478;height:3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" fillcolor="#454545" stroked="f">
                      <v:fill color2="black" rotate="t" colors="0 #454545;.5 black;1 black" focus="100%" type="gradient">
                        <o:fill v:ext="view" type="gradientUnscaled"/>
                      </v:fill>
                      <v:shadow on="t" color="black" opacity="41287f" offset="0,1.5pt"/>
                      <v:textbox>
                        <w:txbxContent>
                          <w:p w14:paraId="4DEBFD34" w14:textId="77777777" w:rsidR="00395D8E" w:rsidRDefault="00395D8E">
                            <w:pPr>
                              <w:jc w:val="center"/>
                            </w:pPr>
                            <w:r>
                              <w:t>2002 -2015</w:t>
                            </w:r>
                          </w:p>
                        </w:txbxContent>
                      </v:textbox>
                    </v:shape>
                    <v:shape id="Text Box 2" o:spid="_x0000_s1174" type="#_x0000_t202" style="position:absolute;left:5715;top:19907;width:4720;height:3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" fillcolor="#454545" stroked="f">
                      <v:fill color2="black" rotate="t" colors="0 #454545;.5 black;1 black" focus="100%" type="gradient">
                        <o:fill v:ext="view" type="gradientUnscaled"/>
                      </v:fill>
                      <v:shadow on="t" color="black" opacity="41287f" offset="0,1.5pt"/>
                      <v:textbox>
                        <w:txbxContent>
                          <w:p w14:paraId="023A4D9D" w14:textId="77777777" w:rsidR="00395D8E" w:rsidRDefault="00395D8E">
                            <w:pPr>
                              <w:jc w:val="center"/>
                            </w:pPr>
                            <w:r>
                              <w:t>2002</w:t>
                            </w:r>
                          </w:p>
                        </w:txbxContent>
                      </v:textbox>
                    </v:shape>
                    <v:shape id="Text Box 2" o:spid="_x0000_s1175" type="#_x0000_t202" style="position:absolute;left:3429;top:4381;width:11760;height:2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" filled="f" stroked="f">
                      <v:textbox>
                        <w:txbxContent>
                          <w:p w14:paraId="58BBA8A7" w14:textId="77777777" w:rsidR="00395D8E" w:rsidRDefault="00395D8E">
                            <w:pPr>
                              <w:rPr>
                                <w:sz w:val="18"/>
                                <w:szCs w:val="18"/>
                              </w:rPr>
                            </w:pPr>
                            <w:r>
                              <w:rPr>
                                <w:sz w:val="18"/>
                                <w:szCs w:val="18"/>
                              </w:rPr>
                              <w:t>Passing the Baton</w:t>
                            </w:r>
                          </w:p>
                        </w:txbxContent>
                      </v:textbox>
                    </v:shape>
                    <v:shape id="Text Box 2" o:spid="_x0000_s1176" type="#_x0000_t202" style="position:absolute;left:3905;top:10668;width:11760;height:2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" filled="f" stroked="f">
                      <v:textbox>
                        <w:txbxContent>
                          <w:p w14:paraId="0C44FEC2" w14:textId="77777777" w:rsidR="00395D8E" w:rsidRDefault="00395D8E">
                            <w:pPr>
                              <w:rPr>
                                <w:sz w:val="18"/>
                                <w:szCs w:val="18"/>
                              </w:rPr>
                            </w:pPr>
                            <w:r>
                              <w:rPr>
                                <w:sz w:val="18"/>
                                <w:szCs w:val="18"/>
                              </w:rPr>
                              <w:t>Working Together</w:t>
                            </w:r>
                          </w:p>
                        </w:txbxContent>
                      </v:textbox>
                    </v:shape>
                    <v:shape id="Text Box 2" o:spid="_x0000_s1177" type="#_x0000_t202" style="position:absolute;left:1047;top:17526;width:16764;height:2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" filled="f" stroked="f">
                      <v:textbox>
                        <w:txbxContent>
                          <w:p w14:paraId="71B42F63" w14:textId="094D2456" w:rsidR="00395D8E" w:rsidRDefault="00395D8E">
                            <w:pPr>
                              <w:rPr>
                                <w:sz w:val="18"/>
                                <w:szCs w:val="18"/>
                              </w:rPr>
                            </w:pPr>
                            <w:r>
                              <w:rPr>
                                <w:sz w:val="18"/>
                                <w:szCs w:val="18"/>
                              </w:rPr>
                              <w:t>Entering the   Family Business</w:t>
                            </w:r>
                          </w:p>
                        </w:txbxContent>
                      </v:textbox>
                    </v:shape>
                  </v:group>
                </v:group>
                <v:group id="Group 301" o:spid="_x0000_s1178" style="position:absolute;top:27908;width:28261;height:16017" coordsize="28261,16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Text Box 2" o:spid="_x0000_s1179" type="#_x0000_t202" style="position:absolute;left:6000;top:4191;width:13621;height:2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" filled="f" stroked="f">
                    <v:textbox>
                      <w:txbxContent>
                        <w:p w14:paraId="38FACD44" w14:textId="77777777" w:rsidR="00395D8E" w:rsidRDefault="00395D8E">
                          <w:pPr>
                            <w:rPr>
                              <w:sz w:val="18"/>
                              <w:szCs w:val="18"/>
                            </w:rPr>
                          </w:pPr>
                          <w:r>
                            <w:rPr>
                              <w:sz w:val="18"/>
                              <w:szCs w:val="18"/>
                            </w:rPr>
                            <w:t>Expansion/Formalisation</w:t>
                          </w:r>
                        </w:p>
                      </w:txbxContent>
                    </v:textbox>
                  </v:shape>
                  <v:group id="Group 300" o:spid="_x0000_s1180" style="position:absolute;left:3048;width:25213;height:16017" coordsize="25213,16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">
                    <v:line id="Straight Connector 139" o:spid="_x0000_s1181" style="position:absolute;flip:x;visibility:visible;mso-wrap-style:square" from="6572,0" to="25213,13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" strokecolor="windowText" strokeweight="2.25pt">
                      <v:stroke joinstyle="miter"/>
                    </v:line>
                    <v:shape id="Text Box 2" o:spid="_x0000_s1182" type="#_x0000_t202" style="position:absolute;left:17240;top:95;width:5620;height:2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" filled="f" stroked="f">
                      <v:textbox>
                        <w:txbxContent>
                          <w:p w14:paraId="6E26ABEF" w14:textId="77777777" w:rsidR="00395D8E" w:rsidRDefault="00395D8E">
                            <w:pPr>
                              <w:rPr>
                                <w:sz w:val="18"/>
                                <w:szCs w:val="18"/>
                              </w:rPr>
                            </w:pPr>
                            <w:proofErr w:type="spellStart"/>
                            <w:r>
                              <w:rPr>
                                <w:sz w:val="18"/>
                                <w:szCs w:val="18"/>
                              </w:rPr>
                              <w:t>Startup</w:t>
                            </w:r>
                            <w:proofErr w:type="spellEnd"/>
                          </w:p>
                        </w:txbxContent>
                      </v:textbox>
                    </v:shape>
                    <v:shape id="Text Box 2" o:spid="_x0000_s1183" type="#_x0000_t202" style="position:absolute;left:15906;top:3905;width:4721;height:3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" fillcolor="#454545" stroked="f">
                      <v:fill color2="black" rotate="t" colors="0 #454545;.5 black;1 black" focus="100%" type="gradient">
                        <o:fill v:ext="view" type="gradientUnscaled"/>
                      </v:fill>
                      <v:shadow on="t" color="black" opacity="41287f" offset="0,1.5pt"/>
                      <v:textbox>
                        <w:txbxContent>
                          <w:p w14:paraId="16528003" w14:textId="77777777" w:rsidR="00395D8E" w:rsidRDefault="00395D8E">
                            <w:pPr>
                              <w:jc w:val="center"/>
                            </w:pPr>
                            <w:r>
                              <w:t>1996</w:t>
                            </w:r>
                          </w:p>
                        </w:txbxContent>
                      </v:textbox>
                    </v:shape>
                    <v:shape id="Text Box 136" o:spid="_x0000_s1184" type="#_x0000_t202" style="position:absolute;top:13144;width:15216;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">
                      <v:textbox>
                        <w:txbxContent>
                          <w:p w14:paraId="68F8A9E0" w14:textId="77777777" w:rsidR="00395D8E" w:rsidRDefault="00395D8E">
                            <w:pPr>
                              <w:jc w:val="center"/>
                              <w:rPr>
                                <w:b/>
                                <w:bCs/>
                              </w:rPr>
                            </w:pPr>
                            <w:r>
                              <w:rPr>
                                <w:b/>
                                <w:bCs/>
                              </w:rPr>
                              <w:t>Business system</w:t>
                            </w:r>
                          </w:p>
                        </w:txbxContent>
                      </v:textbox>
                    </v:shape>
                    <v:shape id="Text Box 2" o:spid="_x0000_s1185" type="#_x0000_t202" style="position:absolute;left:8286;top:8382;width:4721;height:3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" filled="f" strokecolor="black [3213]" strokeweight="2pt">
                      <v:stroke dashstyle="dash"/>
                      <v:shadow on="t" color="black" opacity="41287f" offset="0,1.5pt"/>
                      <v:textbox>
                        <w:txbxContent>
                          <w:p w14:paraId="0F49B6CD" w14:textId="77777777" w:rsidR="00395D8E" w:rsidRDefault="00395D8E">
                            <w:pPr>
                              <w:jc w:val="center"/>
                            </w:pPr>
                          </w:p>
                        </w:txbxContent>
                      </v:textbox>
                    </v:shape>
                  </v:group>
                  <v:shape id="Text Box 2" o:spid="_x0000_s1186" type="#_x0000_t202" style="position:absolute;top:9048;width:11760;height:2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" filled="f" stroked="f">
                    <v:textbox>
                      <w:txbxContent>
                        <w:p w14:paraId="45C1C14C" w14:textId="77777777" w:rsidR="00395D8E" w:rsidRDefault="00395D8E">
                          <w:pPr>
                            <w:jc w:val="right"/>
                            <w:rPr>
                              <w:sz w:val="18"/>
                              <w:szCs w:val="18"/>
                            </w:rPr>
                          </w:pPr>
                          <w:r>
                            <w:rPr>
                              <w:sz w:val="18"/>
                              <w:szCs w:val="18"/>
                            </w:rPr>
                            <w:t>Maturity</w:t>
                          </w:r>
                        </w:p>
                      </w:txbxContent>
                    </v:textbox>
                  </v:shape>
                </v:group>
                <v:group id="Group 304" o:spid="_x0000_s1187" style="position:absolute;left:28194;top:27908;width:30239;height:15922" coordsize="30239,1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">
                  <v:line id="Straight Connector 138" o:spid="_x0000_s1188" style="position:absolute;visibility:visible;mso-wrap-style:square" from="0,0" to="21601,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" strokecolor="windowText" strokeweight="2.25pt">
                    <v:stroke joinstyle="miter"/>
                  </v:line>
                  <v:shape id="Text Box 2" o:spid="_x0000_s1189" type="#_x0000_t202" style="position:absolute;left:2190;width:11761;height:2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" filled="f" stroked="f">
                    <v:textbox>
                      <w:txbxContent>
                        <w:p w14:paraId="6D2E0740" w14:textId="77777777" w:rsidR="00395D8E" w:rsidRDefault="00395D8E">
                          <w:pPr>
                            <w:rPr>
                              <w:sz w:val="18"/>
                              <w:szCs w:val="18"/>
                            </w:rPr>
                          </w:pPr>
                          <w:r>
                            <w:rPr>
                              <w:sz w:val="18"/>
                              <w:szCs w:val="18"/>
                            </w:rPr>
                            <w:t>Controlling Owner</w:t>
                          </w:r>
                        </w:p>
                      </w:txbxContent>
                    </v:textbox>
                  </v:shape>
                  <v:shape id="Text Box 2" o:spid="_x0000_s1190" type="#_x0000_t202" style="position:absolute;left:6191;top:4000;width:4720;height:3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" fillcolor="#454545" stroked="f">
                    <v:fill color2="black" rotate="t" colors="0 #454545;.5 black;1 black" focus="100%" type="gradient">
                      <o:fill v:ext="view" type="gradientUnscaled"/>
                    </v:fill>
                    <v:shadow on="t" color="black" opacity="41287f" offset="0,1.5pt"/>
                    <v:textbox>
                      <w:txbxContent>
                        <w:p w14:paraId="25F13C28" w14:textId="77777777" w:rsidR="00395D8E" w:rsidRDefault="00395D8E">
                          <w:pPr>
                            <w:jc w:val="center"/>
                          </w:pPr>
                          <w:r>
                            <w:t>2002</w:t>
                          </w:r>
                        </w:p>
                      </w:txbxContent>
                    </v:textbox>
                  </v:shape>
                  <v:shape id="Text Box 2" o:spid="_x0000_s1191" type="#_x0000_t202" style="position:absolute;left:10572;top:4572;width:11761;height:2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" filled="f" stroked="f">
                    <v:textbox>
                      <w:txbxContent>
                        <w:p w14:paraId="58B8D124" w14:textId="77777777" w:rsidR="00395D8E" w:rsidRDefault="00395D8E">
                          <w:pPr>
                            <w:rPr>
                              <w:sz w:val="18"/>
                              <w:szCs w:val="18"/>
                            </w:rPr>
                          </w:pPr>
                          <w:r>
                            <w:rPr>
                              <w:sz w:val="18"/>
                              <w:szCs w:val="18"/>
                            </w:rPr>
                            <w:t>Sibling Partnership</w:t>
                          </w:r>
                        </w:p>
                      </w:txbxContent>
                    </v:textbox>
                  </v:shape>
                  <v:shape id="Text Box 2" o:spid="_x0000_s1192" type="#_x0000_t202" style="position:absolute;left:18478;top:9525;width:11761;height:2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" filled="f" stroked="f">
                    <v:textbox>
                      <w:txbxContent>
                        <w:p w14:paraId="541D1FC8" w14:textId="77777777" w:rsidR="00395D8E" w:rsidRDefault="00395D8E">
                          <w:pPr>
                            <w:rPr>
                              <w:sz w:val="18"/>
                              <w:szCs w:val="18"/>
                            </w:rPr>
                          </w:pPr>
                          <w:r>
                            <w:rPr>
                              <w:sz w:val="18"/>
                              <w:szCs w:val="18"/>
                            </w:rPr>
                            <w:t>Cousin Consortium</w:t>
                          </w:r>
                        </w:p>
                      </w:txbxContent>
                    </v:textbox>
                  </v:shape>
                  <v:shape id="Text Box 2" o:spid="_x0000_s1193" type="#_x0000_t202" style="position:absolute;left:9429;top:13049;width:15217;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">
                    <v:textbox>
                      <w:txbxContent>
                        <w:p w14:paraId="335B4580" w14:textId="77777777" w:rsidR="00395D8E" w:rsidRDefault="00395D8E">
                          <w:pPr>
                            <w:jc w:val="center"/>
                            <w:rPr>
                              <w:b/>
                              <w:bCs/>
                            </w:rPr>
                          </w:pPr>
                          <w:r>
                            <w:rPr>
                              <w:b/>
                              <w:bCs/>
                            </w:rPr>
                            <w:t>Ownership system</w:t>
                          </w:r>
                        </w:p>
                      </w:txbxContent>
                    </v:textbox>
                  </v:shape>
                  <v:shape id="Text Box 2" o:spid="_x0000_s1194" type="#_x0000_t202" style="position:absolute;left:14097;top:8858;width:4720;height:3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" filled="f" strokecolor="black [3213]" strokeweight="2.25pt">
                    <v:stroke dashstyle="dash"/>
                    <v:shadow on="t" color="black" opacity="41287f" offset="0,1.5pt"/>
                    <v:textbox>
                      <w:txbxContent>
                        <w:p w14:paraId="4D82A8F7" w14:textId="77777777" w:rsidR="00395D8E" w:rsidRPr="006B4E98" w:rsidRDefault="00395D8E">
                          <w:pPr>
                            <w:jc w:val="center"/>
                            <w:rPr>
                              <w:outline/>
                              <w:color w:val="000000" w:themeColor="text1"/>
                              <w14:textOutline w14:w="25400" w14:cap="rnd" w14:cmpd="sng" w14:algn="ctr">
                                <w14:solidFill>
                                  <w14:schemeClr w14:val="tx1"/>
                                </w14:solidFill>
                                <w14:prstDash w14:val="dash"/>
                                <w14:bevel/>
                              </w14:textOutline>
                              <w14:textFill>
                                <w14:noFill/>
                              </w14:textFill>
                            </w:rPr>
                          </w:pPr>
                        </w:p>
                      </w:txbxContent>
                    </v:textbox>
                  </v:shape>
                </v:group>
                <v:group id="Group 299" o:spid="_x0000_s1195" style="position:absolute;left:7143;top:48672;width:38767;height:2763" coordsize="38766,2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shape id="Text Box 291" o:spid="_x0000_s1196" type="#_x0000_t202" style="position:absolute;left:2667;width:36099;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" fillcolor="white [3212]" stroked="f" strokeweight=".5pt">
                    <v:textbox>
                      <w:txbxContent>
                        <w:p w14:paraId="3B5197AE" w14:textId="77777777" w:rsidR="00395D8E" w:rsidRDefault="00395D8E">
                          <w:pPr>
                            <w:rPr>
                              <w:i/>
                              <w:iCs/>
                            </w:rPr>
                          </w:pPr>
                          <w:r>
                            <w:rPr>
                              <w:i/>
                              <w:iCs/>
                            </w:rPr>
                            <w:t xml:space="preserve">  Indicates the Company has not yet progressed to this stage </w:t>
                          </w:r>
                        </w:p>
                      </w:txbxContent>
                    </v:textbox>
                  </v:shape>
                  <v:rect id="Rectangle 298" o:spid="_x0000_s1197" style="position:absolute;top:95;width:2762;height:2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" filled="f" strokecolor="black [3213]" strokeweight="2pt">
                    <v:stroke dashstyle="dash"/>
                  </v:rect>
                </v:group>
              </v:group>
            </w:pict>
          </mc:Fallback>
        </mc:AlternateContent>
      </w:r>
    </w:p>
    <w:p w14:paraId="4434B192" w14:textId="77777777" w:rsidR="001A2C7B" w:rsidRDefault="00254474">
      <w:pPr>
        <w:spacing w:line="48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520000" behindDoc="0" locked="0" layoutInCell="1" allowOverlap="1" wp14:anchorId="0CBEFB40" wp14:editId="73B76B12">
                <wp:simplePos x="0" y="0"/>
                <wp:positionH relativeFrom="margin">
                  <wp:align>left</wp:align>
                </wp:positionH>
                <wp:positionV relativeFrom="paragraph">
                  <wp:posOffset>-476250</wp:posOffset>
                </wp:positionV>
                <wp:extent cx="6153150" cy="5581650"/>
                <wp:effectExtent l="15875" t="15875" r="22225" b="22225"/>
                <wp:wrapNone/>
                <wp:docPr id="158" name="Rectangle 15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6153150" cy="5581650"/>
                        </a:xfrm>
                        <a:prstGeom prst="rect">
                          <a:avLst/>
                        </a:prstGeom>
                        <a:noFill/>
                        <a:ln w="3175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w14:anchorId="038491ED" id="Rectangle 158" o:spid="_x0000_s1026" alt="&quot;&quot;" style="position:absolute;margin-left:0;margin-top:-37.5pt;width:484.5pt;height:439.5pt;z-index:251520000;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" filled="f" strokecolor="black [3213]" strokeweight="2.5pt">
                <w10:wrap anchorx="margin"/>
              </v:rect>
            </w:pict>
          </mc:Fallback>
        </mc:AlternateContent>
      </w:r>
    </w:p>
    <w:p w14:paraId="348D1331"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232620E2"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08C84F07"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078C799E"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33224D1C"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45F4F32E"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6121F48A"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6EAF4140"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54671C66"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12B9617B"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6CDD58CA"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02A42490" w14:textId="77777777" w:rsidR="001A2C7B" w:rsidRDefault="00254474">
      <w:pPr>
        <w:shd w:val="clear" w:color="auto" w:fill="FFFFFF"/>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mc:AlternateContent>
          <mc:Choice Requires="wps">
            <w:drawing>
              <wp:anchor distT="0" distB="0" distL="114300" distR="114300" simplePos="0" relativeHeight="251583488" behindDoc="0" locked="0" layoutInCell="1" allowOverlap="1" wp14:anchorId="07C4A324" wp14:editId="6D9F9DE5">
                <wp:simplePos x="0" y="0"/>
                <wp:positionH relativeFrom="column">
                  <wp:posOffset>584835</wp:posOffset>
                </wp:positionH>
                <wp:positionV relativeFrom="paragraph">
                  <wp:posOffset>327025</wp:posOffset>
                </wp:positionV>
                <wp:extent cx="466725" cy="314325"/>
                <wp:effectExtent l="0" t="0" r="9525" b="9525"/>
                <wp:wrapNone/>
                <wp:docPr id="293" name="Text Box 29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66725" cy="314325"/>
                        </a:xfrm>
                        <a:prstGeom prst="rect">
                          <a:avLst/>
                        </a:prstGeom>
                        <a:solidFill>
                          <a:schemeClr val="lt1"/>
                        </a:solidFill>
                        <a:ln w="6350">
                          <a:noFill/>
                        </a:ln>
                      </wps:spPr>
                      <wps:txbx>
                        <w:txbxContent>
                          <w:p w14:paraId="1ED77CC7" w14:textId="77777777" w:rsidR="00395D8E" w:rsidRDefault="00395D8E"/>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07C4A324" id="_x0000_t202" coordsize="21600,21600" o:spt="202" path="m,l,21600r21600,l21600,xe">
                <v:stroke joinstyle="miter"/>
                <v:path gradientshapeok="t" o:connecttype="rect"/>
              </v:shapetype>
              <v:shape id="Text Box 293" o:spid="_x0000_s1198" type="#_x0000_t202" alt="&quot;&quot;" style="position:absolute;left:0;text-align:left;margin-left:46.05pt;margin-top:25.75pt;width:36.75pt;height:24.75pt;z-index:251583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" fillcolor="white [3201]" stroked="f" strokeweight=".5pt">
                <v:textbox>
                  <w:txbxContent>
                    <w:p w14:paraId="1ED77CC7" w14:textId="77777777" w:rsidR="00395D8E" w:rsidRDefault="00395D8E"/>
                  </w:txbxContent>
                </v:textbox>
              </v:shape>
            </w:pict>
          </mc:Fallback>
        </mc:AlternateContent>
      </w:r>
    </w:p>
    <w:p w14:paraId="4BDA9B49"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1C8413D1" w14:textId="77777777" w:rsidR="001A2C7B" w:rsidRDefault="001A2C7B">
      <w:pPr>
        <w:shd w:val="clear" w:color="auto" w:fill="FFFFFF"/>
        <w:spacing w:after="0" w:line="480" w:lineRule="auto"/>
        <w:jc w:val="both"/>
        <w:rPr>
          <w:rFonts w:ascii="Times New Roman" w:eastAsia="Times New Roman" w:hAnsi="Times New Roman" w:cs="Times New Roman"/>
          <w:sz w:val="24"/>
          <w:szCs w:val="24"/>
        </w:rPr>
      </w:pPr>
    </w:p>
    <w:p w14:paraId="11F8F9AB" w14:textId="297CAF49"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Figure 5.2</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Three-</w:t>
      </w:r>
      <w:r w:rsidR="00AD3851">
        <w:rPr>
          <w:rFonts w:ascii="Times New Roman" w:hAnsi="Times New Roman" w:cs="Times New Roman"/>
          <w:i/>
          <w:iCs/>
          <w:sz w:val="24"/>
          <w:szCs w:val="24"/>
        </w:rPr>
        <w:t>D</w:t>
      </w:r>
      <w:r>
        <w:rPr>
          <w:rFonts w:ascii="Times New Roman" w:hAnsi="Times New Roman" w:cs="Times New Roman"/>
          <w:i/>
          <w:iCs/>
          <w:sz w:val="24"/>
          <w:szCs w:val="24"/>
        </w:rPr>
        <w:t xml:space="preserve">imensional </w:t>
      </w:r>
      <w:r>
        <w:rPr>
          <w:rFonts w:ascii="Times New Roman" w:hAnsi="Times New Roman" w:cs="Times New Roman"/>
          <w:i/>
          <w:iCs/>
          <w:sz w:val="24"/>
          <w:szCs w:val="24"/>
          <w:lang w:val="en-US"/>
        </w:rPr>
        <w:t>M</w:t>
      </w:r>
      <w:proofErr w:type="spellStart"/>
      <w:r>
        <w:rPr>
          <w:rFonts w:ascii="Times New Roman" w:hAnsi="Times New Roman" w:cs="Times New Roman"/>
          <w:i/>
          <w:iCs/>
          <w:sz w:val="24"/>
          <w:szCs w:val="24"/>
        </w:rPr>
        <w:t>odel</w:t>
      </w:r>
      <w:proofErr w:type="spellEnd"/>
      <w:r>
        <w:rPr>
          <w:rFonts w:ascii="Times New Roman" w:hAnsi="Times New Roman" w:cs="Times New Roman"/>
          <w:i/>
          <w:iCs/>
          <w:sz w:val="24"/>
          <w:szCs w:val="24"/>
        </w:rPr>
        <w:t xml:space="preserve"> of </w:t>
      </w:r>
      <w:proofErr w:type="spellStart"/>
      <w:r>
        <w:rPr>
          <w:rFonts w:ascii="Times New Roman" w:hAnsi="Times New Roman" w:cs="Times New Roman"/>
          <w:i/>
          <w:iCs/>
          <w:sz w:val="24"/>
          <w:szCs w:val="24"/>
        </w:rPr>
        <w:t>Teelucksingh’s</w:t>
      </w:r>
      <w:proofErr w:type="spellEnd"/>
      <w:r>
        <w:rPr>
          <w:rFonts w:ascii="Times New Roman" w:hAnsi="Times New Roman" w:cs="Times New Roman"/>
          <w:i/>
          <w:iCs/>
          <w:sz w:val="24"/>
          <w:szCs w:val="24"/>
        </w:rPr>
        <w:t xml:space="preserve"> Family Business Development. Adapted from </w:t>
      </w:r>
      <w:proofErr w:type="spellStart"/>
      <w:r>
        <w:rPr>
          <w:rFonts w:ascii="Times New Roman" w:hAnsi="Times New Roman" w:cs="Times New Roman"/>
          <w:i/>
          <w:iCs/>
          <w:sz w:val="24"/>
          <w:szCs w:val="24"/>
        </w:rPr>
        <w:t>Gersick</w:t>
      </w:r>
      <w:proofErr w:type="spellEnd"/>
      <w:r>
        <w:rPr>
          <w:rFonts w:ascii="Times New Roman" w:hAnsi="Times New Roman" w:cs="Times New Roman"/>
          <w:i/>
          <w:iCs/>
          <w:sz w:val="24"/>
          <w:szCs w:val="24"/>
          <w:lang w:val="en-US"/>
        </w:rPr>
        <w:t>,</w:t>
      </w:r>
      <w:r>
        <w:rPr>
          <w:rFonts w:ascii="Times New Roman" w:hAnsi="Times New Roman" w:cs="Times New Roman"/>
          <w:i/>
          <w:iCs/>
          <w:sz w:val="24"/>
          <w:szCs w:val="24"/>
        </w:rPr>
        <w:t xml:space="preserve"> et. </w:t>
      </w:r>
      <w:r>
        <w:rPr>
          <w:rFonts w:ascii="Times New Roman" w:hAnsi="Times New Roman" w:cs="Times New Roman"/>
          <w:i/>
          <w:iCs/>
          <w:sz w:val="24"/>
          <w:szCs w:val="24"/>
          <w:lang w:val="en-US"/>
        </w:rPr>
        <w:t>a</w:t>
      </w:r>
      <w:r>
        <w:rPr>
          <w:rFonts w:ascii="Times New Roman" w:hAnsi="Times New Roman" w:cs="Times New Roman"/>
          <w:i/>
          <w:iCs/>
          <w:sz w:val="24"/>
          <w:szCs w:val="24"/>
        </w:rPr>
        <w:t>l. (1997)</w:t>
      </w:r>
    </w:p>
    <w:p w14:paraId="178EC634" w14:textId="77777777" w:rsidR="001A2C7B" w:rsidRDefault="00254474">
      <w:pPr>
        <w:spacing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It must be mentioned that while the family business has not reached all the stages in the Ownership and Business systems of the Three-dimensional Model, they have come to the last stage of the Family system. Given the goal of family firm survival, the model does not provide a path beyond this stage. </w:t>
      </w:r>
    </w:p>
    <w:p w14:paraId="5B566B64" w14:textId="77777777" w:rsidR="001A2C7B" w:rsidRDefault="00254474">
      <w:pPr>
        <w:spacing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According to Life Cycle </w:t>
      </w:r>
      <w:r>
        <w:rPr>
          <w:rFonts w:ascii="Times New Roman" w:hAnsi="Times New Roman" w:cs="Times New Roman"/>
          <w:sz w:val="24"/>
          <w:szCs w:val="24"/>
          <w:shd w:val="clear" w:color="auto" w:fill="FFFFFF"/>
          <w:lang w:val="en-US"/>
        </w:rPr>
        <w:t>M</w:t>
      </w:r>
      <w:proofErr w:type="spellStart"/>
      <w:r>
        <w:rPr>
          <w:rFonts w:ascii="Times New Roman" w:hAnsi="Times New Roman" w:cs="Times New Roman"/>
          <w:sz w:val="24"/>
          <w:szCs w:val="24"/>
          <w:shd w:val="clear" w:color="auto" w:fill="FFFFFF"/>
        </w:rPr>
        <w:t>odels</w:t>
      </w:r>
      <w:proofErr w:type="spellEnd"/>
      <w:r>
        <w:rPr>
          <w:rFonts w:ascii="Times New Roman" w:hAnsi="Times New Roman" w:cs="Times New Roman"/>
          <w:sz w:val="24"/>
          <w:szCs w:val="24"/>
          <w:shd w:val="clear" w:color="auto" w:fill="FFFFFF"/>
        </w:rPr>
        <w:t xml:space="preserve"> applied to the Teelucksingh family firm, the corporate strategy being investigated should:</w:t>
      </w:r>
    </w:p>
    <w:p w14:paraId="1D62C581" w14:textId="77777777" w:rsidR="001A2C7B" w:rsidRDefault="00254474">
      <w:pPr>
        <w:numPr>
          <w:ilvl w:val="0"/>
          <w:numId w:val="45"/>
        </w:numPr>
        <w:spacing w:line="48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t>Avoid the Maturity or Decline stages according to Financial Analysis – Business System</w:t>
      </w:r>
      <w:r>
        <w:rPr>
          <w:rFonts w:ascii="Times New Roman" w:hAnsi="Times New Roman" w:cs="Times New Roman"/>
          <w:sz w:val="24"/>
          <w:szCs w:val="24"/>
          <w:shd w:val="clear" w:color="auto" w:fill="FFFFFF"/>
          <w:lang w:val="en-US"/>
        </w:rPr>
        <w:t>.</w:t>
      </w:r>
    </w:p>
    <w:p w14:paraId="713FA819" w14:textId="77777777" w:rsidR="001A2C7B" w:rsidRDefault="00254474">
      <w:pPr>
        <w:numPr>
          <w:ilvl w:val="0"/>
          <w:numId w:val="45"/>
        </w:numPr>
        <w:spacing w:line="48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Keep the business in the Expansion/Formalization stage while avoiding Maturity – Business System</w:t>
      </w:r>
      <w:r>
        <w:rPr>
          <w:rFonts w:ascii="Times New Roman" w:hAnsi="Times New Roman" w:cs="Times New Roman"/>
          <w:sz w:val="24"/>
          <w:szCs w:val="24"/>
          <w:shd w:val="clear" w:color="auto" w:fill="FFFFFF"/>
          <w:lang w:val="en-US"/>
        </w:rPr>
        <w:t>.</w:t>
      </w:r>
    </w:p>
    <w:p w14:paraId="3220B6CD" w14:textId="77777777" w:rsidR="001A2C7B" w:rsidRDefault="00254474">
      <w:pPr>
        <w:numPr>
          <w:ilvl w:val="0"/>
          <w:numId w:val="45"/>
        </w:numPr>
        <w:spacing w:line="48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Manage decision-making and communication as the family firm moves through the Ownership system – Cousin Consortium</w:t>
      </w:r>
      <w:r>
        <w:rPr>
          <w:rFonts w:ascii="Times New Roman" w:hAnsi="Times New Roman" w:cs="Times New Roman"/>
          <w:sz w:val="24"/>
          <w:szCs w:val="24"/>
          <w:shd w:val="clear" w:color="auto" w:fill="FFFFFF"/>
          <w:lang w:val="en-US"/>
        </w:rPr>
        <w:t>.</w:t>
      </w:r>
    </w:p>
    <w:p w14:paraId="2C11A9B8" w14:textId="77777777" w:rsidR="001A2C7B" w:rsidRDefault="00254474">
      <w:pPr>
        <w:numPr>
          <w:ilvl w:val="0"/>
          <w:numId w:val="45"/>
        </w:numPr>
        <w:spacing w:line="480" w:lineRule="auto"/>
        <w:contextualSpacing/>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Determine the next phase after the “Passing the Baton” stage is reached according the </w:t>
      </w:r>
      <w:r>
        <w:rPr>
          <w:rFonts w:ascii="Times New Roman" w:hAnsi="Times New Roman" w:cs="Times New Roman"/>
          <w:sz w:val="24"/>
          <w:szCs w:val="24"/>
          <w:shd w:val="clear" w:color="auto" w:fill="FFFFFF"/>
          <w:lang w:val="en-US"/>
        </w:rPr>
        <w:t>f</w:t>
      </w:r>
      <w:proofErr w:type="spellStart"/>
      <w:r>
        <w:rPr>
          <w:rFonts w:ascii="Times New Roman" w:hAnsi="Times New Roman" w:cs="Times New Roman"/>
          <w:sz w:val="24"/>
          <w:szCs w:val="24"/>
          <w:shd w:val="clear" w:color="auto" w:fill="FFFFFF"/>
        </w:rPr>
        <w:t>amily</w:t>
      </w:r>
      <w:proofErr w:type="spellEnd"/>
      <w:r>
        <w:rPr>
          <w:rFonts w:ascii="Times New Roman" w:hAnsi="Times New Roman" w:cs="Times New Roman"/>
          <w:sz w:val="24"/>
          <w:szCs w:val="24"/>
          <w:shd w:val="clear" w:color="auto" w:fill="FFFFFF"/>
        </w:rPr>
        <w:t xml:space="preserve"> system, while minimizing conflict as founders and children are working together</w:t>
      </w:r>
      <w:r>
        <w:rPr>
          <w:rFonts w:ascii="Times New Roman" w:hAnsi="Times New Roman" w:cs="Times New Roman"/>
          <w:sz w:val="24"/>
          <w:szCs w:val="24"/>
          <w:shd w:val="clear" w:color="auto" w:fill="FFFFFF"/>
          <w:lang w:val="en-US"/>
        </w:rPr>
        <w:t xml:space="preserve"> </w:t>
      </w:r>
      <w:r>
        <w:rPr>
          <w:rFonts w:ascii="Times New Roman" w:hAnsi="Times New Roman" w:cs="Times New Roman"/>
          <w:sz w:val="24"/>
          <w:szCs w:val="24"/>
          <w:shd w:val="clear" w:color="auto" w:fill="FFFFFF"/>
        </w:rPr>
        <w:t>– Family System.</w:t>
      </w:r>
    </w:p>
    <w:p w14:paraId="3CA8CA1E" w14:textId="77777777" w:rsidR="001A2C7B" w:rsidRDefault="00254474">
      <w:pPr>
        <w:pStyle w:val="Heading2"/>
        <w:spacing w:afterLines="100" w:after="240" w:line="260" w:lineRule="auto"/>
      </w:pPr>
      <w:bookmarkStart w:id="135" w:name="_Toc77622239"/>
      <w:r>
        <w:rPr>
          <w:lang w:val="en-US"/>
        </w:rPr>
        <w:t xml:space="preserve">5.3 </w:t>
      </w:r>
      <w:r>
        <w:t>The Conceptual Framework</w:t>
      </w:r>
      <w:bookmarkEnd w:id="135"/>
    </w:p>
    <w:p w14:paraId="325EA54F" w14:textId="77777777" w:rsidR="001A2C7B" w:rsidRDefault="00254474">
      <w:pPr>
        <w:spacing w:line="480" w:lineRule="auto"/>
        <w:ind w:firstLine="720"/>
        <w:jc w:val="both"/>
        <w:rPr>
          <w:rFonts w:ascii="Times New Roman" w:hAnsi="Times New Roman" w:cs="Times New Roman"/>
          <w:sz w:val="24"/>
          <w:szCs w:val="24"/>
          <w:shd w:val="clear" w:color="auto" w:fill="FFFFFF"/>
        </w:rPr>
      </w:pPr>
      <w:r>
        <w:rPr>
          <w:rFonts w:ascii="Times New Roman" w:hAnsi="Times New Roman" w:cs="Times New Roman"/>
          <w:sz w:val="24"/>
          <w:szCs w:val="24"/>
        </w:rPr>
        <w:t xml:space="preserve">Building a strategy of sustainability for the family firm directs this study towards establishing a conceptual framework </w:t>
      </w:r>
      <w:r>
        <w:rPr>
          <w:rFonts w:ascii="Times New Roman" w:hAnsi="Times New Roman" w:cs="Times New Roman"/>
          <w:sz w:val="24"/>
          <w:szCs w:val="24"/>
          <w:lang w:val="en-US"/>
        </w:rPr>
        <w:t xml:space="preserve">for </w:t>
      </w:r>
      <w:r>
        <w:rPr>
          <w:rFonts w:ascii="Times New Roman" w:hAnsi="Times New Roman" w:cs="Times New Roman"/>
          <w:sz w:val="24"/>
          <w:szCs w:val="24"/>
        </w:rPr>
        <w:t>encouraging survival.</w:t>
      </w:r>
      <w:r>
        <w:rPr>
          <w:rFonts w:ascii="Times New Roman" w:hAnsi="Times New Roman" w:cs="Times New Roman"/>
          <w:sz w:val="24"/>
          <w:szCs w:val="24"/>
          <w:shd w:val="clear" w:color="auto" w:fill="FFFFFF"/>
        </w:rPr>
        <w:t xml:space="preserve"> The </w:t>
      </w:r>
      <w:proofErr w:type="spellStart"/>
      <w:r>
        <w:rPr>
          <w:rFonts w:ascii="Times New Roman" w:hAnsi="Times New Roman" w:cs="Times New Roman"/>
          <w:sz w:val="24"/>
          <w:szCs w:val="24"/>
          <w:shd w:val="clear" w:color="auto" w:fill="FFFFFF"/>
        </w:rPr>
        <w:t>organi</w:t>
      </w:r>
      <w:proofErr w:type="spellEnd"/>
      <w:r>
        <w:rPr>
          <w:rFonts w:ascii="Times New Roman" w:hAnsi="Times New Roman" w:cs="Times New Roman"/>
          <w:sz w:val="24"/>
          <w:szCs w:val="24"/>
          <w:shd w:val="clear" w:color="auto" w:fill="FFFFFF"/>
          <w:lang w:val="en-US"/>
        </w:rPr>
        <w:t>s</w:t>
      </w:r>
      <w:proofErr w:type="spellStart"/>
      <w:r>
        <w:rPr>
          <w:rFonts w:ascii="Times New Roman" w:hAnsi="Times New Roman" w:cs="Times New Roman"/>
          <w:sz w:val="24"/>
          <w:szCs w:val="24"/>
          <w:shd w:val="clear" w:color="auto" w:fill="FFFFFF"/>
        </w:rPr>
        <w:t>ational</w:t>
      </w:r>
      <w:proofErr w:type="spellEnd"/>
      <w:r>
        <w:rPr>
          <w:rFonts w:ascii="Times New Roman" w:hAnsi="Times New Roman" w:cs="Times New Roman"/>
          <w:sz w:val="24"/>
          <w:szCs w:val="24"/>
          <w:shd w:val="clear" w:color="auto" w:fill="FFFFFF"/>
        </w:rPr>
        <w:t xml:space="preserve"> perspective as presented in </w:t>
      </w:r>
      <w:r>
        <w:rPr>
          <w:rFonts w:ascii="Times New Roman" w:hAnsi="Times New Roman" w:cs="Times New Roman"/>
          <w:sz w:val="24"/>
          <w:szCs w:val="24"/>
          <w:shd w:val="clear" w:color="auto" w:fill="FFFFFF"/>
          <w:lang w:val="en-US"/>
        </w:rPr>
        <w:t>F</w:t>
      </w:r>
      <w:proofErr w:type="spellStart"/>
      <w:r>
        <w:rPr>
          <w:rFonts w:ascii="Times New Roman" w:hAnsi="Times New Roman" w:cs="Times New Roman"/>
          <w:sz w:val="24"/>
          <w:szCs w:val="24"/>
          <w:shd w:val="clear" w:color="auto" w:fill="FFFFFF"/>
        </w:rPr>
        <w:t>igure</w:t>
      </w:r>
      <w:proofErr w:type="spellEnd"/>
      <w:r>
        <w:rPr>
          <w:rFonts w:ascii="Times New Roman" w:hAnsi="Times New Roman" w:cs="Times New Roman"/>
          <w:sz w:val="24"/>
          <w:szCs w:val="24"/>
          <w:shd w:val="clear" w:color="auto" w:fill="FFFFFF"/>
        </w:rPr>
        <w:t xml:space="preserve"> 5.1, originates at the highest level of management </w:t>
      </w:r>
      <w:r>
        <w:rPr>
          <w:rFonts w:ascii="Times New Roman" w:hAnsi="Times New Roman" w:cs="Times New Roman"/>
          <w:sz w:val="24"/>
          <w:szCs w:val="24"/>
        </w:rPr>
        <w:t>where strategic priorities are</w:t>
      </w:r>
      <w:r>
        <w:rPr>
          <w:rFonts w:ascii="Times New Roman" w:hAnsi="Times New Roman" w:cs="Times New Roman"/>
          <w:sz w:val="24"/>
          <w:szCs w:val="24"/>
          <w:shd w:val="clear" w:color="auto" w:fill="FFFFFF"/>
        </w:rPr>
        <w:t xml:space="preserve"> established which inform decision</w:t>
      </w:r>
      <w:r>
        <w:rPr>
          <w:rFonts w:ascii="Times New Roman" w:hAnsi="Times New Roman" w:cs="Times New Roman"/>
          <w:sz w:val="24"/>
          <w:szCs w:val="24"/>
          <w:shd w:val="clear" w:color="auto" w:fill="FFFFFF"/>
          <w:lang w:val="en-US"/>
        </w:rPr>
        <w:t>-</w:t>
      </w:r>
      <w:r>
        <w:rPr>
          <w:rFonts w:ascii="Times New Roman" w:hAnsi="Times New Roman" w:cs="Times New Roman"/>
          <w:sz w:val="24"/>
          <w:szCs w:val="24"/>
          <w:shd w:val="clear" w:color="auto" w:fill="FFFFFF"/>
        </w:rPr>
        <w:t>making in the other “supporting” arms of the business.</w:t>
      </w:r>
    </w:p>
    <w:p w14:paraId="73F89B51" w14:textId="77777777" w:rsidR="001A2C7B" w:rsidRDefault="00254474">
      <w:pPr>
        <w:pStyle w:val="Heading3"/>
        <w:spacing w:afterLines="100" w:line="260" w:lineRule="auto"/>
      </w:pPr>
      <w:bookmarkStart w:id="136" w:name="_Toc77622240"/>
      <w:r>
        <w:rPr>
          <w:lang w:val="en-US"/>
        </w:rPr>
        <w:t xml:space="preserve">5.3.1 </w:t>
      </w:r>
      <w:r>
        <w:t>Existence, Purpose and Goals</w:t>
      </w:r>
      <w:bookmarkEnd w:id="136"/>
    </w:p>
    <w:p w14:paraId="236B678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Important goals cited by owners of family firms include:</w:t>
      </w:r>
    </w:p>
    <w:p w14:paraId="6A6FEF5F" w14:textId="77777777" w:rsidR="001A2C7B" w:rsidRDefault="00254474" w:rsidP="00D54164">
      <w:pPr>
        <w:numPr>
          <w:ilvl w:val="0"/>
          <w:numId w:val="46"/>
        </w:numPr>
        <w:spacing w:after="200" w:line="36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Survival of the business as a going </w:t>
      </w:r>
      <w:r>
        <w:rPr>
          <w:rFonts w:ascii="Times New Roman" w:hAnsi="Times New Roman" w:cs="Times New Roman"/>
          <w:sz w:val="24"/>
          <w:szCs w:val="24"/>
          <w:lang w:val="en-US"/>
        </w:rPr>
        <w:t>c</w:t>
      </w:r>
      <w:proofErr w:type="spellStart"/>
      <w:r>
        <w:rPr>
          <w:rFonts w:ascii="Times New Roman" w:hAnsi="Times New Roman" w:cs="Times New Roman"/>
          <w:sz w:val="24"/>
          <w:szCs w:val="24"/>
        </w:rPr>
        <w:t>oncern</w:t>
      </w:r>
      <w:proofErr w:type="spellEnd"/>
      <w:r>
        <w:rPr>
          <w:rFonts w:ascii="Times New Roman" w:hAnsi="Times New Roman" w:cs="Times New Roman"/>
          <w:sz w:val="24"/>
          <w:szCs w:val="24"/>
        </w:rPr>
        <w:t xml:space="preserve"> (</w:t>
      </w:r>
      <w:r w:rsidRPr="009E3199">
        <w:rPr>
          <w:rFonts w:ascii="Times New Roman" w:hAnsi="Times New Roman" w:cs="Times New Roman"/>
          <w:sz w:val="24"/>
          <w:szCs w:val="24"/>
        </w:rPr>
        <w:t>Westhead and Cowling</w:t>
      </w:r>
      <w:r>
        <w:rPr>
          <w:rFonts w:ascii="Times New Roman" w:hAnsi="Times New Roman" w:cs="Times New Roman"/>
          <w:sz w:val="24"/>
          <w:szCs w:val="24"/>
        </w:rPr>
        <w:t>, 1997)</w:t>
      </w:r>
    </w:p>
    <w:p w14:paraId="05AF4CA1" w14:textId="77777777" w:rsidR="001A2C7B" w:rsidRDefault="00254474" w:rsidP="00D54164">
      <w:pPr>
        <w:numPr>
          <w:ilvl w:val="0"/>
          <w:numId w:val="46"/>
        </w:numPr>
        <w:spacing w:after="200" w:line="360" w:lineRule="auto"/>
        <w:contextualSpacing/>
        <w:jc w:val="both"/>
        <w:rPr>
          <w:rFonts w:ascii="Times New Roman" w:hAnsi="Times New Roman" w:cs="Times New Roman"/>
          <w:sz w:val="24"/>
          <w:szCs w:val="24"/>
        </w:rPr>
      </w:pPr>
      <w:r>
        <w:rPr>
          <w:rFonts w:ascii="Times New Roman" w:hAnsi="Times New Roman" w:cs="Times New Roman"/>
          <w:sz w:val="24"/>
          <w:szCs w:val="24"/>
        </w:rPr>
        <w:t>Continued independent ownership of the firm (Hamlyn, 1994)</w:t>
      </w:r>
    </w:p>
    <w:p w14:paraId="311B78BB" w14:textId="77777777" w:rsidR="001A2C7B" w:rsidRDefault="00254474" w:rsidP="00D54164">
      <w:pPr>
        <w:numPr>
          <w:ilvl w:val="0"/>
          <w:numId w:val="46"/>
        </w:numPr>
        <w:spacing w:after="200" w:line="360" w:lineRule="auto"/>
        <w:contextualSpacing/>
        <w:jc w:val="both"/>
        <w:rPr>
          <w:rFonts w:ascii="Times New Roman" w:hAnsi="Times New Roman" w:cs="Times New Roman"/>
          <w:sz w:val="24"/>
          <w:szCs w:val="24"/>
        </w:rPr>
      </w:pPr>
      <w:r>
        <w:rPr>
          <w:rFonts w:ascii="Times New Roman" w:hAnsi="Times New Roman" w:cs="Times New Roman"/>
          <w:sz w:val="24"/>
          <w:szCs w:val="24"/>
        </w:rPr>
        <w:t>Transfer of ownership to the next generation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w:t>
      </w:r>
      <w:r>
        <w:rPr>
          <w:rFonts w:ascii="Times New Roman" w:hAnsi="Times New Roman" w:cs="Times New Roman"/>
          <w:sz w:val="24"/>
          <w:szCs w:val="24"/>
          <w:lang w:val="en-US"/>
        </w:rPr>
        <w:t xml:space="preserve"> </w:t>
      </w:r>
      <w:r>
        <w:rPr>
          <w:rFonts w:ascii="Times New Roman" w:hAnsi="Times New Roman" w:cs="Times New Roman"/>
          <w:sz w:val="24"/>
          <w:szCs w:val="24"/>
        </w:rPr>
        <w:t>1997)</w:t>
      </w:r>
    </w:p>
    <w:p w14:paraId="05F37946" w14:textId="77777777" w:rsidR="001A2C7B" w:rsidRDefault="00254474" w:rsidP="00D54164">
      <w:pPr>
        <w:numPr>
          <w:ilvl w:val="0"/>
          <w:numId w:val="46"/>
        </w:numPr>
        <w:spacing w:after="200" w:line="360" w:lineRule="auto"/>
        <w:contextualSpacing/>
        <w:jc w:val="both"/>
        <w:rPr>
          <w:rFonts w:ascii="Times New Roman" w:hAnsi="Times New Roman" w:cs="Times New Roman"/>
          <w:sz w:val="24"/>
          <w:szCs w:val="24"/>
        </w:rPr>
      </w:pPr>
      <w:r>
        <w:rPr>
          <w:rFonts w:ascii="Times New Roman" w:hAnsi="Times New Roman" w:cs="Times New Roman"/>
          <w:sz w:val="24"/>
          <w:szCs w:val="24"/>
        </w:rPr>
        <w:t>Maintaining financial independence (</w:t>
      </w:r>
      <w:proofErr w:type="spellStart"/>
      <w:r>
        <w:rPr>
          <w:rFonts w:ascii="Times New Roman" w:hAnsi="Times New Roman" w:cs="Times New Roman"/>
          <w:sz w:val="24"/>
          <w:szCs w:val="24"/>
        </w:rPr>
        <w:t>Donckels</w:t>
      </w:r>
      <w:proofErr w:type="spellEnd"/>
      <w:r>
        <w:rPr>
          <w:rFonts w:ascii="Times New Roman" w:hAnsi="Times New Roman" w:cs="Times New Roman"/>
          <w:sz w:val="24"/>
          <w:szCs w:val="24"/>
        </w:rPr>
        <w:t xml:space="preserve"> and Fröhlich, 1991)</w:t>
      </w:r>
    </w:p>
    <w:p w14:paraId="68803603" w14:textId="77777777" w:rsidR="001A2C7B" w:rsidRDefault="00254474" w:rsidP="00D54164">
      <w:pPr>
        <w:numPr>
          <w:ilvl w:val="0"/>
          <w:numId w:val="46"/>
        </w:numPr>
        <w:spacing w:after="200" w:line="360" w:lineRule="auto"/>
        <w:contextualSpacing/>
        <w:jc w:val="both"/>
        <w:rPr>
          <w:rFonts w:ascii="Times New Roman" w:hAnsi="Times New Roman" w:cs="Times New Roman"/>
          <w:sz w:val="24"/>
          <w:szCs w:val="24"/>
        </w:rPr>
      </w:pPr>
      <w:r>
        <w:rPr>
          <w:rFonts w:ascii="Times New Roman" w:hAnsi="Times New Roman" w:cs="Times New Roman"/>
          <w:sz w:val="24"/>
          <w:szCs w:val="24"/>
        </w:rPr>
        <w:t>Employment of family members (Westhead,</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1997). </w:t>
      </w:r>
    </w:p>
    <w:p w14:paraId="19A50B27" w14:textId="5B095B71" w:rsidR="001A2C7B" w:rsidRDefault="00254474">
      <w:pPr>
        <w:spacing w:after="200" w:line="48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It was observed from the data collected</w:t>
      </w:r>
      <w:r w:rsidR="00B10152">
        <w:rPr>
          <w:rFonts w:ascii="Times New Roman" w:hAnsi="Times New Roman" w:cs="Times New Roman"/>
          <w:sz w:val="24"/>
          <w:szCs w:val="24"/>
        </w:rPr>
        <w:t>,</w:t>
      </w:r>
      <w:r>
        <w:rPr>
          <w:rFonts w:ascii="Times New Roman" w:hAnsi="Times New Roman" w:cs="Times New Roman"/>
          <w:sz w:val="24"/>
          <w:szCs w:val="24"/>
        </w:rPr>
        <w:t xml:space="preserve"> that members of the founding family all agreed that these strategic priorities were of greatest importance to them. The goal of “Revenue Generation” was also found to be important to the Teelucksingh Family and would therefore </w:t>
      </w:r>
      <w:r>
        <w:rPr>
          <w:rFonts w:ascii="Times New Roman" w:hAnsi="Times New Roman" w:cs="Times New Roman"/>
          <w:sz w:val="24"/>
          <w:szCs w:val="24"/>
        </w:rPr>
        <w:lastRenderedPageBreak/>
        <w:t xml:space="preserve">be included alongside the first five mentioned. The goal of </w:t>
      </w:r>
      <w:r>
        <w:rPr>
          <w:rFonts w:ascii="Times New Roman" w:hAnsi="Times New Roman" w:cs="Times New Roman"/>
          <w:sz w:val="24"/>
          <w:szCs w:val="24"/>
          <w:lang w:val="en-US"/>
        </w:rPr>
        <w:t>r</w:t>
      </w:r>
      <w:proofErr w:type="spellStart"/>
      <w:r>
        <w:rPr>
          <w:rFonts w:ascii="Times New Roman" w:hAnsi="Times New Roman" w:cs="Times New Roman"/>
          <w:sz w:val="24"/>
          <w:szCs w:val="24"/>
        </w:rPr>
        <w:t>evenue</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g</w:t>
      </w:r>
      <w:proofErr w:type="spellStart"/>
      <w:r>
        <w:rPr>
          <w:rFonts w:ascii="Times New Roman" w:hAnsi="Times New Roman" w:cs="Times New Roman"/>
          <w:sz w:val="24"/>
          <w:szCs w:val="24"/>
        </w:rPr>
        <w:t>eneration</w:t>
      </w:r>
      <w:proofErr w:type="spellEnd"/>
      <w:r>
        <w:rPr>
          <w:rFonts w:ascii="Times New Roman" w:hAnsi="Times New Roman" w:cs="Times New Roman"/>
          <w:sz w:val="24"/>
          <w:szCs w:val="24"/>
        </w:rPr>
        <w:t xml:space="preserve"> is very much consistent with the growth and expansion of the family firm</w:t>
      </w:r>
      <w:r>
        <w:rPr>
          <w:rFonts w:ascii="Times New Roman" w:hAnsi="Times New Roman" w:cs="Times New Roman"/>
          <w:sz w:val="24"/>
          <w:szCs w:val="24"/>
          <w:lang w:val="en-US"/>
        </w:rPr>
        <w:t>,</w:t>
      </w:r>
      <w:r>
        <w:rPr>
          <w:rFonts w:ascii="Times New Roman" w:hAnsi="Times New Roman" w:cs="Times New Roman"/>
          <w:sz w:val="24"/>
          <w:szCs w:val="24"/>
        </w:rPr>
        <w:t xml:space="preserve"> as well as the emphasis on “sales” as revealed by the middle level managers. Family firm survival would</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be framed within the context of achieving/maintaining these six strategic priorities during all times of decision-making.</w:t>
      </w:r>
    </w:p>
    <w:p w14:paraId="6BA98685" w14:textId="77777777" w:rsidR="001A2C7B" w:rsidRDefault="00254474">
      <w:pPr>
        <w:pStyle w:val="Heading3"/>
        <w:spacing w:afterLines="100" w:line="260" w:lineRule="auto"/>
      </w:pPr>
      <w:bookmarkStart w:id="137" w:name="_Toc77622241"/>
      <w:r>
        <w:rPr>
          <w:lang w:val="en-US"/>
        </w:rPr>
        <w:t xml:space="preserve">5.3.2 </w:t>
      </w:r>
      <w:r>
        <w:t>Financial Practices</w:t>
      </w:r>
      <w:bookmarkEnd w:id="137"/>
    </w:p>
    <w:p w14:paraId="619A94B9" w14:textId="77777777" w:rsidR="001A2C7B" w:rsidRDefault="00254474">
      <w:pPr>
        <w:spacing w:after="200" w:line="48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 xml:space="preserve">Financial practices and performance measures can vary across family firms and will vary according to the risk appetite of the controlling family. </w:t>
      </w:r>
      <w:proofErr w:type="spellStart"/>
      <w:r w:rsidRPr="009E3199">
        <w:rPr>
          <w:rFonts w:ascii="Times New Roman" w:hAnsi="Times New Roman" w:cs="Times New Roman"/>
          <w:sz w:val="24"/>
          <w:szCs w:val="24"/>
        </w:rPr>
        <w:t>Hiebl</w:t>
      </w:r>
      <w:proofErr w:type="spellEnd"/>
      <w:r w:rsidRPr="009E3199">
        <w:rPr>
          <w:rFonts w:ascii="Times New Roman" w:hAnsi="Times New Roman" w:cs="Times New Roman"/>
          <w:sz w:val="24"/>
          <w:szCs w:val="24"/>
        </w:rPr>
        <w:t xml:space="preserve"> (2012)</w:t>
      </w:r>
      <w:r>
        <w:rPr>
          <w:rFonts w:ascii="Times New Roman" w:hAnsi="Times New Roman" w:cs="Times New Roman"/>
          <w:sz w:val="24"/>
          <w:szCs w:val="24"/>
        </w:rPr>
        <w:t xml:space="preserve"> supports this view and states that “it can be expected that financial management techniques will be adapted to the family’s needs. It is evident, from the founder to second generation that long</w:t>
      </w:r>
      <w:r>
        <w:rPr>
          <w:rFonts w:ascii="Times New Roman" w:hAnsi="Times New Roman" w:cs="Times New Roman"/>
          <w:sz w:val="24"/>
          <w:szCs w:val="24"/>
          <w:lang w:val="en-US"/>
        </w:rPr>
        <w:t>-</w:t>
      </w:r>
      <w:r>
        <w:rPr>
          <w:rFonts w:ascii="Times New Roman" w:hAnsi="Times New Roman" w:cs="Times New Roman"/>
          <w:sz w:val="24"/>
          <w:szCs w:val="24"/>
        </w:rPr>
        <w:t>term debt must be avoided as a financial practice of the Teelucksingh family. The absence of long-term debt, borrowing from internal sources -</w:t>
      </w:r>
      <w:r>
        <w:rPr>
          <w:rFonts w:ascii="Times New Roman" w:hAnsi="Times New Roman" w:cs="Times New Roman"/>
          <w:sz w:val="24"/>
          <w:szCs w:val="24"/>
          <w:lang w:val="en-US"/>
        </w:rPr>
        <w:t xml:space="preserve"> </w:t>
      </w:r>
      <w:r>
        <w:rPr>
          <w:rFonts w:ascii="Times New Roman" w:hAnsi="Times New Roman" w:cs="Times New Roman"/>
          <w:sz w:val="24"/>
          <w:szCs w:val="24"/>
        </w:rPr>
        <w:t>directors</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alongside high liquidity, demonstrates how the founding family seeks to build survival into company strategy by reducing their dependence on external institutions while simultaneously shielding itself from external influence. </w:t>
      </w:r>
    </w:p>
    <w:p w14:paraId="02487984" w14:textId="77777777" w:rsidR="001A2C7B" w:rsidRDefault="00254474">
      <w:pPr>
        <w:spacing w:after="200" w:line="480" w:lineRule="auto"/>
        <w:contextualSpacing/>
        <w:jc w:val="both"/>
        <w:rPr>
          <w:rFonts w:ascii="Times New Roman" w:hAnsi="Times New Roman" w:cs="Times New Roman"/>
          <w:sz w:val="24"/>
          <w:szCs w:val="24"/>
        </w:rPr>
      </w:pPr>
      <w:r>
        <w:rPr>
          <w:rFonts w:ascii="Times New Roman" w:hAnsi="Times New Roman" w:cs="Times New Roman"/>
          <w:sz w:val="24"/>
          <w:szCs w:val="24"/>
          <w:lang w:val="en-US"/>
        </w:rPr>
        <w:tab/>
      </w:r>
      <w:r>
        <w:rPr>
          <w:rFonts w:ascii="Times New Roman" w:hAnsi="Times New Roman" w:cs="Times New Roman"/>
          <w:sz w:val="24"/>
          <w:szCs w:val="24"/>
        </w:rPr>
        <w:t xml:space="preserve">Most outstanding in the financial management of the family firm is the efficiency with which the family manages expenditure. Growth in revenue and profitability had an inverse relationship with expenses, with founding family members choosing lower salaries in support of higher reinvestment of earnings. While sufficiency was a goal of the family firm at inception, the founding family appears not to have engaged in large financial withdrawals when revenue and profitability increased. </w:t>
      </w:r>
    </w:p>
    <w:p w14:paraId="316A7D8B" w14:textId="77777777" w:rsidR="001A2C7B" w:rsidRDefault="00254474">
      <w:pPr>
        <w:spacing w:after="200" w:line="48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 xml:space="preserve">These practices have all positively contributed to the financial health of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and its overall </w:t>
      </w:r>
      <w:r>
        <w:rPr>
          <w:rFonts w:ascii="Times New Roman" w:hAnsi="Times New Roman" w:cs="Times New Roman"/>
          <w:sz w:val="24"/>
          <w:szCs w:val="24"/>
          <w:lang w:val="en-US"/>
        </w:rPr>
        <w:t>well-being</w:t>
      </w:r>
      <w:r>
        <w:rPr>
          <w:rFonts w:ascii="Times New Roman" w:hAnsi="Times New Roman" w:cs="Times New Roman"/>
          <w:sz w:val="24"/>
          <w:szCs w:val="24"/>
        </w:rPr>
        <w:t xml:space="preserve"> as an expanding firm with healthy cash balances. The lack of debt, high retained earnings and reinvestment supported by </w:t>
      </w:r>
      <w:r>
        <w:rPr>
          <w:rFonts w:ascii="Times New Roman" w:hAnsi="Times New Roman" w:cs="Times New Roman"/>
          <w:sz w:val="24"/>
          <w:szCs w:val="24"/>
          <w:lang w:val="en-US"/>
        </w:rPr>
        <w:t xml:space="preserve">a consensus for </w:t>
      </w:r>
      <w:r>
        <w:rPr>
          <w:rFonts w:ascii="Times New Roman" w:hAnsi="Times New Roman" w:cs="Times New Roman"/>
          <w:sz w:val="24"/>
          <w:szCs w:val="24"/>
        </w:rPr>
        <w:t>low compensation for family members, are all indicative of a financial strategy that is geared towards sustainability.</w:t>
      </w:r>
    </w:p>
    <w:p w14:paraId="5D5F0700" w14:textId="77777777" w:rsidR="001A2C7B" w:rsidRDefault="00254474">
      <w:pPr>
        <w:pStyle w:val="Heading3"/>
        <w:spacing w:afterLines="100" w:line="260" w:lineRule="auto"/>
      </w:pPr>
      <w:bookmarkStart w:id="138" w:name="_Toc77622242"/>
      <w:r>
        <w:rPr>
          <w:lang w:val="en-US"/>
        </w:rPr>
        <w:lastRenderedPageBreak/>
        <w:t xml:space="preserve">5.3.3 </w:t>
      </w:r>
      <w:r>
        <w:t>Cultivating Growth</w:t>
      </w:r>
      <w:bookmarkEnd w:id="138"/>
    </w:p>
    <w:p w14:paraId="219C831D" w14:textId="77777777" w:rsidR="001A2C7B" w:rsidRDefault="00254474">
      <w:pPr>
        <w:spacing w:line="480" w:lineRule="auto"/>
        <w:ind w:firstLine="720"/>
        <w:jc w:val="both"/>
        <w:rPr>
          <w:rFonts w:ascii="Times New Roman" w:hAnsi="Times New Roman" w:cs="Times New Roman"/>
          <w:sz w:val="24"/>
          <w:szCs w:val="24"/>
        </w:rPr>
      </w:pPr>
      <w:r w:rsidRPr="009E3199">
        <w:rPr>
          <w:rFonts w:ascii="Times New Roman" w:hAnsi="Times New Roman" w:cs="Times New Roman"/>
          <w:sz w:val="24"/>
          <w:szCs w:val="24"/>
        </w:rPr>
        <w:t>Ward (1987)</w:t>
      </w:r>
      <w:r>
        <w:rPr>
          <w:rFonts w:ascii="Times New Roman" w:hAnsi="Times New Roman" w:cs="Times New Roman"/>
          <w:sz w:val="24"/>
          <w:szCs w:val="24"/>
        </w:rPr>
        <w:t xml:space="preserve"> stated that planned growth is particularly important to the family firm survival. Over its history, </w:t>
      </w:r>
      <w:r>
        <w:rPr>
          <w:rFonts w:ascii="Times New Roman" w:hAnsi="Times New Roman" w:cs="Times New Roman"/>
          <w:sz w:val="24"/>
          <w:szCs w:val="24"/>
          <w:lang w:val="en-US"/>
        </w:rPr>
        <w:t>t</w:t>
      </w:r>
      <w:r>
        <w:rPr>
          <w:rFonts w:ascii="Times New Roman" w:hAnsi="Times New Roman" w:cs="Times New Roman"/>
          <w:sz w:val="24"/>
          <w:szCs w:val="24"/>
        </w:rPr>
        <w:t xml:space="preserve">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has demonstrated growth in business units, markets, industries, assets and finances</w:t>
      </w:r>
      <w:r>
        <w:rPr>
          <w:rFonts w:ascii="Times New Roman" w:hAnsi="Times New Roman" w:cs="Times New Roman"/>
          <w:sz w:val="24"/>
          <w:szCs w:val="24"/>
          <w:lang w:val="en-US"/>
        </w:rPr>
        <w:t>,</w:t>
      </w:r>
      <w:r>
        <w:rPr>
          <w:rFonts w:ascii="Times New Roman" w:hAnsi="Times New Roman" w:cs="Times New Roman"/>
          <w:sz w:val="24"/>
          <w:szCs w:val="24"/>
        </w:rPr>
        <w:t xml:space="preserve"> resulting in the family firm now owning and managing a portfolio of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ompanies</w:t>
      </w:r>
      <w:proofErr w:type="spellEnd"/>
      <w:r>
        <w:rPr>
          <w:rFonts w:ascii="Times New Roman" w:hAnsi="Times New Roman" w:cs="Times New Roman"/>
          <w:sz w:val="24"/>
          <w:szCs w:val="24"/>
        </w:rPr>
        <w:t xml:space="preserve">. The growth of the family firm was financed by the retained earnings from the business units. </w:t>
      </w:r>
    </w:p>
    <w:p w14:paraId="0C5EA98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Of significance here is that the growth strategy of the business had the agreement of family members who cultivated and implemented a cycle of continuous growth through committing financial resources earned by the firm towards expansion. When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ompany’s</w:t>
      </w:r>
      <w:proofErr w:type="spellEnd"/>
      <w:r>
        <w:rPr>
          <w:rFonts w:ascii="Times New Roman" w:hAnsi="Times New Roman" w:cs="Times New Roman"/>
          <w:sz w:val="24"/>
          <w:szCs w:val="24"/>
        </w:rPr>
        <w:t xml:space="preserve"> organizational structure from the inception to present</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was examined, it was observed that the structure became both taller and wider. A taller structure emerged with the founders’ children entering into the business in 2001 and the establishment of a Family Management Board, and later in 2007 when Managers external to the family members were hired. </w:t>
      </w:r>
    </w:p>
    <w:p w14:paraId="269A908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ompany’s</w:t>
      </w:r>
      <w:proofErr w:type="spellEnd"/>
      <w:r>
        <w:rPr>
          <w:rFonts w:ascii="Times New Roman" w:hAnsi="Times New Roman" w:cs="Times New Roman"/>
          <w:sz w:val="24"/>
          <w:szCs w:val="24"/>
        </w:rPr>
        <w:t xml:space="preserve"> structure became wider with the inclusion of new business units, again at the point of the second generation entering into the business and managing these units. </w:t>
      </w:r>
      <w:r>
        <w:rPr>
          <w:rFonts w:ascii="Times New Roman" w:hAnsi="Times New Roman" w:cs="Times New Roman"/>
          <w:sz w:val="24"/>
          <w:szCs w:val="24"/>
          <w:lang w:val="en-US"/>
        </w:rPr>
        <w:t xml:space="preserve">Therefore, </w:t>
      </w:r>
      <w:proofErr w:type="spellStart"/>
      <w:r>
        <w:rPr>
          <w:rFonts w:ascii="Times New Roman" w:hAnsi="Times New Roman" w:cs="Times New Roman"/>
          <w:sz w:val="24"/>
          <w:szCs w:val="24"/>
          <w:lang w:val="en-US"/>
        </w:rPr>
        <w:t>i</w:t>
      </w:r>
      <w:proofErr w:type="spellEnd"/>
      <w:r>
        <w:rPr>
          <w:rFonts w:ascii="Times New Roman" w:hAnsi="Times New Roman" w:cs="Times New Roman"/>
          <w:sz w:val="24"/>
          <w:szCs w:val="24"/>
        </w:rPr>
        <w:t>t is being presented that the growth of the family business was influenced by the family dynamic of children entering into the business</w:t>
      </w:r>
      <w:r>
        <w:rPr>
          <w:rFonts w:ascii="Times New Roman" w:hAnsi="Times New Roman" w:cs="Times New Roman"/>
          <w:sz w:val="24"/>
          <w:szCs w:val="24"/>
          <w:lang w:val="en-US"/>
        </w:rPr>
        <w:t>,</w:t>
      </w:r>
      <w:r>
        <w:rPr>
          <w:rFonts w:ascii="Times New Roman" w:hAnsi="Times New Roman" w:cs="Times New Roman"/>
          <w:sz w:val="24"/>
          <w:szCs w:val="24"/>
        </w:rPr>
        <w:t xml:space="preserve"> as opposed to market forces solely.</w:t>
      </w:r>
    </w:p>
    <w:p w14:paraId="12A6BDB8" w14:textId="77777777" w:rsidR="001A2C7B" w:rsidRDefault="00254474">
      <w:pPr>
        <w:pStyle w:val="Heading3"/>
        <w:spacing w:afterLines="100" w:line="260" w:lineRule="auto"/>
      </w:pPr>
      <w:bookmarkStart w:id="139" w:name="_Toc77622243"/>
      <w:r>
        <w:rPr>
          <w:lang w:val="en-US"/>
        </w:rPr>
        <w:t xml:space="preserve">5.3.4 </w:t>
      </w:r>
      <w:r>
        <w:t>Human Resources</w:t>
      </w:r>
      <w:bookmarkEnd w:id="139"/>
    </w:p>
    <w:p w14:paraId="21C9044D"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Employment of family members, </w:t>
      </w:r>
      <w:r>
        <w:rPr>
          <w:rFonts w:ascii="Times New Roman" w:hAnsi="Times New Roman" w:cs="Times New Roman"/>
          <w:sz w:val="24"/>
          <w:szCs w:val="24"/>
          <w:lang w:val="en-US"/>
        </w:rPr>
        <w:t>c</w:t>
      </w:r>
      <w:proofErr w:type="spellStart"/>
      <w:r>
        <w:rPr>
          <w:rFonts w:ascii="Times New Roman" w:hAnsi="Times New Roman" w:cs="Times New Roman"/>
          <w:sz w:val="24"/>
          <w:szCs w:val="24"/>
        </w:rPr>
        <w:t>ommitment</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s</w:t>
      </w:r>
      <w:proofErr w:type="spellStart"/>
      <w:r>
        <w:rPr>
          <w:rFonts w:ascii="Times New Roman" w:hAnsi="Times New Roman" w:cs="Times New Roman"/>
          <w:sz w:val="24"/>
          <w:szCs w:val="24"/>
        </w:rPr>
        <w:t>uccession</w:t>
      </w:r>
      <w:proofErr w:type="spellEnd"/>
      <w:r>
        <w:rPr>
          <w:rFonts w:ascii="Times New Roman" w:hAnsi="Times New Roman" w:cs="Times New Roman"/>
          <w:sz w:val="24"/>
          <w:szCs w:val="24"/>
        </w:rPr>
        <w:t xml:space="preserve">, and </w:t>
      </w:r>
      <w:r>
        <w:rPr>
          <w:rFonts w:ascii="Times New Roman" w:hAnsi="Times New Roman" w:cs="Times New Roman"/>
          <w:sz w:val="24"/>
          <w:szCs w:val="24"/>
          <w:lang w:val="en-US"/>
        </w:rPr>
        <w:t>c</w:t>
      </w:r>
      <w:proofErr w:type="spellStart"/>
      <w:r>
        <w:rPr>
          <w:rFonts w:ascii="Times New Roman" w:hAnsi="Times New Roman" w:cs="Times New Roman"/>
          <w:sz w:val="24"/>
          <w:szCs w:val="24"/>
        </w:rPr>
        <w:t>onflict</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m</w:t>
      </w:r>
      <w:proofErr w:type="spellStart"/>
      <w:r>
        <w:rPr>
          <w:rFonts w:ascii="Times New Roman" w:hAnsi="Times New Roman" w:cs="Times New Roman"/>
          <w:sz w:val="24"/>
          <w:szCs w:val="24"/>
        </w:rPr>
        <w:t>anagement</w:t>
      </w:r>
      <w:proofErr w:type="spellEnd"/>
      <w:r>
        <w:rPr>
          <w:rFonts w:ascii="Times New Roman" w:hAnsi="Times New Roman" w:cs="Times New Roman"/>
          <w:sz w:val="24"/>
          <w:szCs w:val="24"/>
        </w:rPr>
        <w:t xml:space="preserve"> are core components of the family business which must be addressed to give the family firm its long-term orientation. The Human Resource function should ensure that there is a strategic fit between those employed by the firm and achieving family firm objectives. For sustainability, family business owners should perform a strategic Human Resource Management analysis to determine if the </w:t>
      </w:r>
      <w:r>
        <w:rPr>
          <w:rFonts w:ascii="Times New Roman" w:hAnsi="Times New Roman" w:cs="Times New Roman"/>
          <w:sz w:val="24"/>
          <w:szCs w:val="24"/>
          <w:lang w:val="en-US"/>
        </w:rPr>
        <w:t>skill set</w:t>
      </w:r>
      <w:r>
        <w:rPr>
          <w:rFonts w:ascii="Times New Roman" w:hAnsi="Times New Roman" w:cs="Times New Roman"/>
          <w:sz w:val="24"/>
          <w:szCs w:val="24"/>
        </w:rPr>
        <w:t xml:space="preserve"> to lead the family firm is available among family members o</w:t>
      </w:r>
      <w:r>
        <w:rPr>
          <w:rFonts w:ascii="Times New Roman" w:hAnsi="Times New Roman" w:cs="Times New Roman"/>
          <w:sz w:val="24"/>
          <w:szCs w:val="24"/>
          <w:lang w:val="en-US"/>
        </w:rPr>
        <w:t>r</w:t>
      </w:r>
      <w:r>
        <w:rPr>
          <w:rFonts w:ascii="Times New Roman" w:hAnsi="Times New Roman" w:cs="Times New Roman"/>
          <w:sz w:val="24"/>
          <w:szCs w:val="24"/>
        </w:rPr>
        <w:t xml:space="preserve"> should </w:t>
      </w:r>
      <w:r>
        <w:rPr>
          <w:rFonts w:ascii="Times New Roman" w:hAnsi="Times New Roman" w:cs="Times New Roman"/>
          <w:sz w:val="24"/>
          <w:szCs w:val="24"/>
        </w:rPr>
        <w:lastRenderedPageBreak/>
        <w:t xml:space="preserve">be recruited from outside. If it has to be recruited from outside, it gives family members an opportunity to become trained or to subject the next generation family members to education and training. The founders of the Teelucksingh family firm understood this principle and embarked on educating their children and </w:t>
      </w:r>
      <w:r>
        <w:rPr>
          <w:rFonts w:ascii="Times New Roman" w:hAnsi="Times New Roman" w:cs="Times New Roman"/>
          <w:sz w:val="24"/>
          <w:szCs w:val="24"/>
          <w:lang w:val="en-US"/>
        </w:rPr>
        <w:t>establishing education</w:t>
      </w:r>
      <w:r>
        <w:rPr>
          <w:rFonts w:ascii="Times New Roman" w:hAnsi="Times New Roman" w:cs="Times New Roman"/>
          <w:sz w:val="24"/>
          <w:szCs w:val="24"/>
        </w:rPr>
        <w:t xml:space="preserve"> as a criterion for employment with the family firm. </w:t>
      </w:r>
      <w:r>
        <w:rPr>
          <w:rFonts w:ascii="Times New Roman" w:hAnsi="Times New Roman" w:cs="Times New Roman"/>
          <w:sz w:val="24"/>
          <w:szCs w:val="24"/>
          <w:lang w:val="en-US"/>
        </w:rPr>
        <w:t>It is e</w:t>
      </w:r>
      <w:proofErr w:type="spellStart"/>
      <w:r>
        <w:rPr>
          <w:rFonts w:ascii="Times New Roman" w:hAnsi="Times New Roman" w:cs="Times New Roman"/>
          <w:sz w:val="24"/>
          <w:szCs w:val="24"/>
        </w:rPr>
        <w:t>vident</w:t>
      </w:r>
      <w:proofErr w:type="spellEnd"/>
      <w:r>
        <w:rPr>
          <w:rFonts w:ascii="Times New Roman" w:hAnsi="Times New Roman" w:cs="Times New Roman"/>
          <w:sz w:val="24"/>
          <w:szCs w:val="24"/>
        </w:rPr>
        <w:t xml:space="preserve"> from the findings of this study, that a central tenet of the family business is the employment of family (immediate) members.  It was for this reason that in 2001, the children of the co-founders would have joined the family business. </w:t>
      </w:r>
    </w:p>
    <w:p w14:paraId="37B6CA4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objective of transferring the business to the next generation as confirmed by all members of the founding family is at the heart of continuity of the enterprise as a family business. As reported, the founders pursued the objective of transferring the business to the next generation through the envisioning of a succession plan where the founders’ son was transferred back to the business’ head office in 2007 for training for future leadership of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This was confirmed in its verbal </w:t>
      </w:r>
      <w:r>
        <w:rPr>
          <w:rFonts w:ascii="Times New Roman" w:hAnsi="Times New Roman" w:cs="Times New Roman"/>
          <w:sz w:val="24"/>
          <w:szCs w:val="24"/>
          <w:lang w:val="en-US"/>
        </w:rPr>
        <w:t>s</w:t>
      </w:r>
      <w:proofErr w:type="spellStart"/>
      <w:r>
        <w:rPr>
          <w:rFonts w:ascii="Times New Roman" w:hAnsi="Times New Roman" w:cs="Times New Roman"/>
          <w:sz w:val="24"/>
          <w:szCs w:val="24"/>
        </w:rPr>
        <w:t>uccession</w:t>
      </w:r>
      <w:proofErr w:type="spellEnd"/>
      <w:r>
        <w:rPr>
          <w:rFonts w:ascii="Times New Roman" w:hAnsi="Times New Roman" w:cs="Times New Roman"/>
          <w:sz w:val="24"/>
          <w:szCs w:val="24"/>
        </w:rPr>
        <w:t xml:space="preserve"> plan in 2015 where transfer of leadership of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began, alongside the </w:t>
      </w:r>
      <w:r>
        <w:rPr>
          <w:rFonts w:ascii="Times New Roman" w:hAnsi="Times New Roman" w:cs="Times New Roman"/>
          <w:sz w:val="24"/>
          <w:szCs w:val="24"/>
          <w:lang w:val="en-US"/>
        </w:rPr>
        <w:t>f</w:t>
      </w:r>
      <w:proofErr w:type="spellStart"/>
      <w:r>
        <w:rPr>
          <w:rFonts w:ascii="Times New Roman" w:hAnsi="Times New Roman" w:cs="Times New Roman"/>
          <w:sz w:val="24"/>
          <w:szCs w:val="24"/>
        </w:rPr>
        <w:t>ounders</w:t>
      </w:r>
      <w:proofErr w:type="spellEnd"/>
      <w:r>
        <w:rPr>
          <w:rFonts w:ascii="Times New Roman" w:hAnsi="Times New Roman" w:cs="Times New Roman"/>
          <w:sz w:val="24"/>
          <w:szCs w:val="24"/>
        </w:rPr>
        <w:t xml:space="preserve"> acting in a more consultative capacity, with share ownership being discussed and informally communicated to the next generation. Respect for the family unit while prioritizing the well-being of the business were core strategies used in times of conflict or disagreement as reported by the family, to ensure a working relationship among family member</w:t>
      </w:r>
      <w:r>
        <w:rPr>
          <w:rFonts w:ascii="Times New Roman" w:hAnsi="Times New Roman" w:cs="Times New Roman"/>
          <w:sz w:val="24"/>
          <w:szCs w:val="24"/>
          <w:lang w:val="en-US"/>
        </w:rPr>
        <w:t>s</w:t>
      </w:r>
      <w:r>
        <w:rPr>
          <w:rFonts w:ascii="Times New Roman" w:hAnsi="Times New Roman" w:cs="Times New Roman"/>
          <w:sz w:val="24"/>
          <w:szCs w:val="24"/>
        </w:rPr>
        <w:t xml:space="preserve"> is preserved without affecting family relations. Commitment to the family business, not only in demonstrating interest in the business, but to upholding family values, adhering to family policies such as the retaining a high percentage of earnings for the purpose of re-investment as opposed to lucrative compensation, must also be understood and agreed to. The Human Resource function within a family business</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manages family members, guides </w:t>
      </w:r>
      <w:proofErr w:type="spellStart"/>
      <w:r>
        <w:rPr>
          <w:rFonts w:ascii="Times New Roman" w:hAnsi="Times New Roman" w:cs="Times New Roman"/>
          <w:sz w:val="24"/>
          <w:szCs w:val="24"/>
        </w:rPr>
        <w:t>behavio</w:t>
      </w:r>
      <w:proofErr w:type="spellEnd"/>
      <w:r>
        <w:rPr>
          <w:rFonts w:ascii="Times New Roman" w:hAnsi="Times New Roman" w:cs="Times New Roman"/>
          <w:sz w:val="24"/>
          <w:szCs w:val="24"/>
          <w:lang w:val="en-US"/>
        </w:rPr>
        <w:t>u</w:t>
      </w:r>
      <w:r>
        <w:rPr>
          <w:rFonts w:ascii="Times New Roman" w:hAnsi="Times New Roman" w:cs="Times New Roman"/>
          <w:sz w:val="24"/>
          <w:szCs w:val="24"/>
        </w:rPr>
        <w:t>r and adjusts expectations</w:t>
      </w:r>
      <w:r>
        <w:rPr>
          <w:rFonts w:ascii="Times New Roman" w:hAnsi="Times New Roman" w:cs="Times New Roman"/>
          <w:sz w:val="24"/>
          <w:szCs w:val="24"/>
          <w:lang w:val="en-US"/>
        </w:rPr>
        <w:t>,</w:t>
      </w:r>
      <w:r>
        <w:rPr>
          <w:rFonts w:ascii="Times New Roman" w:hAnsi="Times New Roman" w:cs="Times New Roman"/>
          <w:sz w:val="24"/>
          <w:szCs w:val="24"/>
        </w:rPr>
        <w:t xml:space="preserve"> while building continuity.</w:t>
      </w:r>
    </w:p>
    <w:p w14:paraId="7A79CFA4" w14:textId="77777777" w:rsidR="001A2C7B" w:rsidRDefault="00254474">
      <w:pPr>
        <w:pStyle w:val="Heading3"/>
        <w:spacing w:afterLines="100" w:line="260" w:lineRule="auto"/>
      </w:pPr>
      <w:bookmarkStart w:id="140" w:name="_Toc77622244"/>
      <w:r>
        <w:rPr>
          <w:lang w:val="en-US"/>
        </w:rPr>
        <w:lastRenderedPageBreak/>
        <w:t xml:space="preserve">5.3.5 </w:t>
      </w:r>
      <w:r>
        <w:t>Decision</w:t>
      </w:r>
      <w:r>
        <w:rPr>
          <w:lang w:val="en-US"/>
        </w:rPr>
        <w:t>-</w:t>
      </w:r>
      <w:r>
        <w:t>Making</w:t>
      </w:r>
      <w:bookmarkEnd w:id="140"/>
    </w:p>
    <w:p w14:paraId="2E1FB0F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Recognising that the family firm comprise</w:t>
      </w:r>
      <w:r>
        <w:rPr>
          <w:rFonts w:ascii="Times New Roman" w:hAnsi="Times New Roman" w:cs="Times New Roman"/>
          <w:sz w:val="24"/>
          <w:szCs w:val="24"/>
          <w:lang w:val="en-US"/>
        </w:rPr>
        <w:t>s</w:t>
      </w:r>
      <w:r>
        <w:rPr>
          <w:rFonts w:ascii="Times New Roman" w:hAnsi="Times New Roman" w:cs="Times New Roman"/>
          <w:sz w:val="24"/>
          <w:szCs w:val="24"/>
        </w:rPr>
        <w:t xml:space="preserve"> various stakeholders, the decision-making process is as important as the decision itself because of the impact on each of them. Within the Teelucksingh family firm, it was observed that decision-making occurred through an informal approach via casual conversations among family members and through discussions with employees. This approach has a particular strength as it demonstrates a consultative approach to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with key stakeholders. </w:t>
      </w:r>
    </w:p>
    <w:p w14:paraId="10D53DF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During the consultative approach, different views and perspectives are openly presented. When differences of opinions existed, the founders revealed that discussions would be halted and revisited until consensus was achieved. During discussions to achieve consensus, the goals of the business and its sustainability are put ahead of personal ideals and a compromise is sought, usually giving way to the person who is more experienced in the field. </w:t>
      </w:r>
    </w:p>
    <w:p w14:paraId="5FB6E9B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As it pertains to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between the family and employees, employees indicated that they tried their best to co-operate with the founding family members. Consultation, co-operation, compromise and consensus via informal casual discussions appear to characterize the decision-making process within the family firm, with family members making strategic decisions while managers are empowered to make operational decisions. How decisions are made and communicated within the organization are critical to survival as it demonstrates consideration and inclusion of stakeholder perspectives, which has a direct impact on the family dynamic. </w:t>
      </w:r>
    </w:p>
    <w:p w14:paraId="07313281" w14:textId="77777777" w:rsidR="001A2C7B" w:rsidRDefault="00254474">
      <w:pPr>
        <w:pStyle w:val="Heading3"/>
        <w:spacing w:afterLines="100" w:line="260" w:lineRule="auto"/>
        <w:rPr>
          <w:rFonts w:cs="Times New Roman"/>
          <w:b w:val="0"/>
          <w:bCs/>
        </w:rPr>
      </w:pPr>
      <w:bookmarkStart w:id="141" w:name="_Toc77622245"/>
      <w:r>
        <w:rPr>
          <w:lang w:val="en-US"/>
        </w:rPr>
        <w:t xml:space="preserve">5.3.6 </w:t>
      </w:r>
      <w:r>
        <w:t>Culture</w:t>
      </w:r>
      <w:bookmarkEnd w:id="141"/>
    </w:p>
    <w:p w14:paraId="056B3F9B" w14:textId="5E544B23"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Groysberg, Lee and Cheng</w:t>
      </w:r>
      <w:r>
        <w:rPr>
          <w:rFonts w:ascii="Times New Roman" w:hAnsi="Times New Roman" w:cs="Times New Roman"/>
          <w:sz w:val="24"/>
          <w:szCs w:val="24"/>
          <w:lang w:val="en-US"/>
        </w:rPr>
        <w:t>’s</w:t>
      </w:r>
      <w:r>
        <w:rPr>
          <w:rFonts w:ascii="Times New Roman" w:hAnsi="Times New Roman" w:cs="Times New Roman"/>
          <w:sz w:val="24"/>
          <w:szCs w:val="24"/>
        </w:rPr>
        <w:t xml:space="preserve"> (2018) </w:t>
      </w:r>
      <w:r>
        <w:rPr>
          <w:rFonts w:ascii="Times New Roman" w:hAnsi="Times New Roman" w:cs="Times New Roman"/>
          <w:sz w:val="24"/>
          <w:szCs w:val="24"/>
          <w:lang w:val="en-US"/>
        </w:rPr>
        <w:t>‘</w:t>
      </w:r>
      <w:r>
        <w:rPr>
          <w:rFonts w:ascii="Times New Roman" w:hAnsi="Times New Roman" w:cs="Times New Roman"/>
          <w:sz w:val="24"/>
          <w:szCs w:val="24"/>
        </w:rPr>
        <w:t xml:space="preserve">Cultural </w:t>
      </w:r>
      <w:r>
        <w:rPr>
          <w:rFonts w:ascii="Times New Roman" w:hAnsi="Times New Roman" w:cs="Times New Roman"/>
          <w:sz w:val="24"/>
          <w:szCs w:val="24"/>
          <w:lang w:val="en-US"/>
        </w:rPr>
        <w:t>F</w:t>
      </w:r>
      <w:proofErr w:type="spellStart"/>
      <w:r>
        <w:rPr>
          <w:rFonts w:ascii="Times New Roman" w:hAnsi="Times New Roman" w:cs="Times New Roman"/>
          <w:sz w:val="24"/>
          <w:szCs w:val="24"/>
        </w:rPr>
        <w:t>ramework</w:t>
      </w:r>
      <w:proofErr w:type="spellEnd"/>
      <w:r>
        <w:rPr>
          <w:rFonts w:ascii="Times New Roman" w:hAnsi="Times New Roman" w:cs="Times New Roman"/>
          <w:sz w:val="24"/>
          <w:szCs w:val="24"/>
        </w:rPr>
        <w:t xml:space="preserve"> for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usinesses</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sought to determine a company’s cultural classification along the dimensions of ‘People Interaction and Response to Change’. Of the eight possible cultural types according to </w:t>
      </w:r>
      <w:r>
        <w:rPr>
          <w:rFonts w:ascii="Times New Roman" w:hAnsi="Times New Roman" w:cs="Times New Roman"/>
          <w:sz w:val="24"/>
          <w:szCs w:val="24"/>
        </w:rPr>
        <w:lastRenderedPageBreak/>
        <w:t>Groysberg, Lee and Cheng (2018)</w:t>
      </w:r>
      <w:r>
        <w:rPr>
          <w:rFonts w:ascii="Times New Roman" w:hAnsi="Times New Roman" w:cs="Times New Roman"/>
          <w:sz w:val="24"/>
          <w:szCs w:val="24"/>
          <w:lang w:val="en-US"/>
        </w:rPr>
        <w:t>,</w:t>
      </w:r>
      <w:r>
        <w:rPr>
          <w:rFonts w:ascii="Times New Roman" w:hAnsi="Times New Roman" w:cs="Times New Roman"/>
          <w:sz w:val="24"/>
          <w:szCs w:val="24"/>
        </w:rPr>
        <w:t xml:space="preserve"> it appears that Teelucksingh’s conforms more to the ‘Caring Style’. As reported earlier in Chapter 4.8, key words reported under “Management” include: flat structure, value for relationships, casual, informal approach to decision</w:t>
      </w:r>
      <w:r w:rsidR="006B4E98">
        <w:rPr>
          <w:rFonts w:ascii="Times New Roman" w:hAnsi="Times New Roman" w:cs="Times New Roman"/>
          <w:sz w:val="24"/>
          <w:szCs w:val="24"/>
        </w:rPr>
        <w:t>-</w:t>
      </w:r>
      <w:r>
        <w:rPr>
          <w:rFonts w:ascii="Times New Roman" w:hAnsi="Times New Roman" w:cs="Times New Roman"/>
          <w:sz w:val="24"/>
          <w:szCs w:val="24"/>
        </w:rPr>
        <w:t xml:space="preserve">making and management style creating a conducive working environment support this finding. </w:t>
      </w:r>
    </w:p>
    <w:p w14:paraId="7E73CE62"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When children entered into the business and the family progressed to the “working together” phase, the possibility for conflict would have presented itself. Cultural practices of Consultation, Compromise and Consensus while maintaining respect for the family unit, once communicated</w:t>
      </w:r>
      <w:r>
        <w:rPr>
          <w:rFonts w:ascii="Times New Roman" w:hAnsi="Times New Roman" w:cs="Times New Roman"/>
          <w:sz w:val="24"/>
          <w:szCs w:val="24"/>
          <w:lang w:val="en-US"/>
        </w:rPr>
        <w:t>,</w:t>
      </w:r>
      <w:r>
        <w:rPr>
          <w:rFonts w:ascii="Times New Roman" w:hAnsi="Times New Roman" w:cs="Times New Roman"/>
          <w:sz w:val="24"/>
          <w:szCs w:val="24"/>
        </w:rPr>
        <w:t xml:space="preserve"> would have provided a way of resolving conflict causing a deeper entrenchment of company values. As it pertains to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the founder continues to lead the organization, has the final say and employees are expected to carry out decisions as communicated to them, with little or no employee involvement in higher level decisions. </w:t>
      </w:r>
    </w:p>
    <w:p w14:paraId="3BC184D5"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Growth remained funded internally through high retained earnings and the absence of long</w:t>
      </w:r>
      <w:r>
        <w:rPr>
          <w:rFonts w:ascii="Times New Roman" w:hAnsi="Times New Roman" w:cs="Times New Roman"/>
          <w:sz w:val="24"/>
          <w:szCs w:val="24"/>
          <w:lang w:val="en-US"/>
        </w:rPr>
        <w:t>-</w:t>
      </w:r>
      <w:r>
        <w:rPr>
          <w:rFonts w:ascii="Times New Roman" w:hAnsi="Times New Roman" w:cs="Times New Roman"/>
          <w:sz w:val="24"/>
          <w:szCs w:val="24"/>
        </w:rPr>
        <w:t>term or external debt. This desire for reduced risk exposure shapes the risk appetite of the firm which has contributed to its success. This approach demonstrates that for almost each component within the corporate strategy framework, there is an associated cultural practice. When making decisions as it pertains to each component, the cultural practices should be considered in informing the decisions while still having an openness to change as the company grows and evolves.</w:t>
      </w:r>
    </w:p>
    <w:p w14:paraId="0A11A35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various components as presented and discussed demonstrate that survival of the family firm goes beyond the detailed modelling of a particular process or component and requires a holistic </w:t>
      </w:r>
      <w:proofErr w:type="spellStart"/>
      <w:r>
        <w:rPr>
          <w:rFonts w:ascii="Times New Roman" w:hAnsi="Times New Roman" w:cs="Times New Roman"/>
          <w:sz w:val="24"/>
          <w:szCs w:val="24"/>
        </w:rPr>
        <w:t>organi</w:t>
      </w:r>
      <w:proofErr w:type="spellEnd"/>
      <w:r>
        <w:rPr>
          <w:rFonts w:ascii="Times New Roman" w:hAnsi="Times New Roman" w:cs="Times New Roman"/>
          <w:sz w:val="24"/>
          <w:szCs w:val="24"/>
          <w:lang w:val="en-US"/>
        </w:rPr>
        <w:t>s</w:t>
      </w:r>
      <w:proofErr w:type="spellStart"/>
      <w:r>
        <w:rPr>
          <w:rFonts w:ascii="Times New Roman" w:hAnsi="Times New Roman" w:cs="Times New Roman"/>
          <w:sz w:val="24"/>
          <w:szCs w:val="24"/>
        </w:rPr>
        <w:t>ational</w:t>
      </w:r>
      <w:proofErr w:type="spellEnd"/>
      <w:r>
        <w:rPr>
          <w:rFonts w:ascii="Times New Roman" w:hAnsi="Times New Roman" w:cs="Times New Roman"/>
          <w:sz w:val="24"/>
          <w:szCs w:val="24"/>
        </w:rPr>
        <w:t xml:space="preserve"> approach to building survival. With the </w:t>
      </w:r>
      <w:proofErr w:type="spellStart"/>
      <w:r>
        <w:rPr>
          <w:rFonts w:ascii="Times New Roman" w:hAnsi="Times New Roman" w:cs="Times New Roman"/>
          <w:sz w:val="24"/>
          <w:szCs w:val="24"/>
        </w:rPr>
        <w:t>organi</w:t>
      </w:r>
      <w:proofErr w:type="spellEnd"/>
      <w:r>
        <w:rPr>
          <w:rFonts w:ascii="Times New Roman" w:hAnsi="Times New Roman" w:cs="Times New Roman"/>
          <w:sz w:val="24"/>
          <w:szCs w:val="24"/>
          <w:lang w:val="en-US"/>
        </w:rPr>
        <w:t>s</w:t>
      </w:r>
      <w:proofErr w:type="spellStart"/>
      <w:r>
        <w:rPr>
          <w:rFonts w:ascii="Times New Roman" w:hAnsi="Times New Roman" w:cs="Times New Roman"/>
          <w:sz w:val="24"/>
          <w:szCs w:val="24"/>
        </w:rPr>
        <w:t>ational</w:t>
      </w:r>
      <w:proofErr w:type="spellEnd"/>
      <w:r>
        <w:rPr>
          <w:rFonts w:ascii="Times New Roman" w:hAnsi="Times New Roman" w:cs="Times New Roman"/>
          <w:sz w:val="24"/>
          <w:szCs w:val="24"/>
        </w:rPr>
        <w:t xml:space="preserve"> strategic priorities being identified, decision-making should be influenced by these overarching goals, with each function/discipline contributing to survival. To avoid turbulence in managing </w:t>
      </w:r>
      <w:r>
        <w:rPr>
          <w:rFonts w:ascii="Times New Roman" w:hAnsi="Times New Roman" w:cs="Times New Roman"/>
          <w:sz w:val="24"/>
          <w:szCs w:val="24"/>
        </w:rPr>
        <w:lastRenderedPageBreak/>
        <w:t>the firm as well as family dynamics, the contribution of each component should must be framed within existing organizational culture</w:t>
      </w:r>
      <w:r>
        <w:rPr>
          <w:rFonts w:ascii="Times New Roman" w:hAnsi="Times New Roman" w:cs="Times New Roman"/>
          <w:sz w:val="24"/>
          <w:szCs w:val="24"/>
          <w:lang w:val="en-US"/>
        </w:rPr>
        <w:t>,</w:t>
      </w:r>
      <w:r>
        <w:rPr>
          <w:rFonts w:ascii="Times New Roman" w:hAnsi="Times New Roman" w:cs="Times New Roman"/>
          <w:sz w:val="24"/>
          <w:szCs w:val="24"/>
        </w:rPr>
        <w:t xml:space="preserve"> with gradual changes when required.</w:t>
      </w:r>
    </w:p>
    <w:p w14:paraId="61B410C7" w14:textId="77777777" w:rsidR="001A2C7B" w:rsidRDefault="00254474">
      <w:pPr>
        <w:pStyle w:val="Heading2"/>
        <w:spacing w:afterLines="100" w:after="240" w:line="260" w:lineRule="auto"/>
      </w:pPr>
      <w:bookmarkStart w:id="142" w:name="_Toc77622246"/>
      <w:r>
        <w:rPr>
          <w:lang w:val="en-US"/>
        </w:rPr>
        <w:t xml:space="preserve">5.4 </w:t>
      </w:r>
      <w:r>
        <w:t>Goal Congruence</w:t>
      </w:r>
      <w:bookmarkEnd w:id="142"/>
      <w:r>
        <w:t xml:space="preserve"> </w:t>
      </w:r>
    </w:p>
    <w:p w14:paraId="53F489C5" w14:textId="58DB6EF8"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Research on family business goals is vitally important as goals determine the family firm’s willingness to act. As such, goals are often cited as a building block of family business definitions (Chua, Chrisman</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Sharma, 1999; </w:t>
      </w:r>
      <w:r w:rsidRPr="00212409">
        <w:rPr>
          <w:rFonts w:ascii="Times New Roman" w:hAnsi="Times New Roman" w:cs="Times New Roman"/>
          <w:sz w:val="24"/>
          <w:szCs w:val="24"/>
        </w:rPr>
        <w:t>De Massis</w:t>
      </w:r>
      <w:r w:rsidR="0073373A" w:rsidRPr="00212409">
        <w:rPr>
          <w:rFonts w:ascii="Times New Roman" w:hAnsi="Times New Roman" w:cs="Times New Roman"/>
          <w:sz w:val="24"/>
          <w:szCs w:val="24"/>
        </w:rPr>
        <w:t xml:space="preserve"> et al.</w:t>
      </w:r>
      <w:r w:rsidRPr="00212409">
        <w:rPr>
          <w:rFonts w:ascii="Times New Roman" w:hAnsi="Times New Roman" w:cs="Times New Roman"/>
          <w:sz w:val="24"/>
          <w:szCs w:val="24"/>
        </w:rPr>
        <w:t>, 2014).</w:t>
      </w:r>
      <w:r>
        <w:rPr>
          <w:rFonts w:ascii="Times New Roman" w:hAnsi="Times New Roman" w:cs="Times New Roman"/>
          <w:sz w:val="24"/>
          <w:szCs w:val="24"/>
        </w:rPr>
        <w:t xml:space="preserve"> There appears to be a focus on goal setting and goals usually have an impact on strategic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This study also has a focus on determining the goals of a family business which sets the parameters within which decisions would be made. Of greater significance to this study are not the goals </w:t>
      </w:r>
      <w:r>
        <w:rPr>
          <w:rFonts w:ascii="Times New Roman" w:hAnsi="Times New Roman" w:cs="Times New Roman"/>
          <w:sz w:val="24"/>
          <w:szCs w:val="24"/>
          <w:lang w:val="en-US"/>
        </w:rPr>
        <w:t xml:space="preserve">themselves </w:t>
      </w:r>
      <w:r>
        <w:rPr>
          <w:rFonts w:ascii="Times New Roman" w:hAnsi="Times New Roman" w:cs="Times New Roman"/>
          <w:sz w:val="24"/>
          <w:szCs w:val="24"/>
        </w:rPr>
        <w:t>but the agreement of all the stakeholders on the determined goals. While for non-family businesses</w:t>
      </w:r>
      <w:r w:rsidR="0073373A">
        <w:rPr>
          <w:rFonts w:ascii="Times New Roman" w:hAnsi="Times New Roman" w:cs="Times New Roman"/>
          <w:sz w:val="24"/>
          <w:szCs w:val="24"/>
        </w:rPr>
        <w:t>,</w:t>
      </w:r>
      <w:r>
        <w:rPr>
          <w:rFonts w:ascii="Times New Roman" w:hAnsi="Times New Roman" w:cs="Times New Roman"/>
          <w:sz w:val="24"/>
          <w:szCs w:val="24"/>
        </w:rPr>
        <w:t xml:space="preserve"> goal congruence can be more easily achieved between the principals and agents, goal congruence within family businesses may be more challenging. </w:t>
      </w:r>
    </w:p>
    <w:p w14:paraId="67561E7C"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challenge is due to three different stakeholding groups that own, manage and work within the family business. The interplay among these groups as well as their overlapping interests make goal congruence even more difficult as decisions which advance the interests of one group can negatively impact any of the other two.  </w:t>
      </w:r>
    </w:p>
    <w:p w14:paraId="6DDC65AB" w14:textId="411C089D"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components of the organizational framework which comprise the corporate family strategy towards achieving survival should be supported by goal congruence among each of the three dimensions. The components of the organizational framework are again discussed but now with the perspective of achieving goal congruence among the three dimensions.</w:t>
      </w:r>
    </w:p>
    <w:p w14:paraId="6B83554F" w14:textId="77777777" w:rsidR="00735B1C" w:rsidRDefault="00735B1C">
      <w:pPr>
        <w:spacing w:line="480" w:lineRule="auto"/>
        <w:ind w:firstLine="720"/>
        <w:jc w:val="both"/>
        <w:rPr>
          <w:rFonts w:ascii="Times New Roman" w:hAnsi="Times New Roman" w:cs="Times New Roman"/>
          <w:sz w:val="24"/>
          <w:szCs w:val="24"/>
        </w:rPr>
      </w:pPr>
    </w:p>
    <w:p w14:paraId="3B353D2B" w14:textId="77777777" w:rsidR="001A2C7B" w:rsidRDefault="00254474">
      <w:pPr>
        <w:pStyle w:val="Heading3"/>
        <w:spacing w:afterLines="100" w:line="260" w:lineRule="auto"/>
      </w:pPr>
      <w:bookmarkStart w:id="143" w:name="_Toc77622247"/>
      <w:r>
        <w:rPr>
          <w:lang w:val="en-US"/>
        </w:rPr>
        <w:lastRenderedPageBreak/>
        <w:t xml:space="preserve">5.4.1 </w:t>
      </w:r>
      <w:r>
        <w:t>Existence, Purpose and Goals</w:t>
      </w:r>
      <w:bookmarkEnd w:id="143"/>
    </w:p>
    <w:p w14:paraId="047871C4" w14:textId="59D134C5" w:rsidR="001A2C7B" w:rsidRDefault="00254474">
      <w:pPr>
        <w:spacing w:line="480" w:lineRule="auto"/>
        <w:ind w:firstLine="720"/>
        <w:jc w:val="both"/>
        <w:rPr>
          <w:rFonts w:ascii="Times New Roman" w:hAnsi="Times New Roman" w:cs="Times New Roman"/>
          <w:b/>
          <w:bCs/>
          <w:sz w:val="24"/>
          <w:szCs w:val="24"/>
        </w:rPr>
      </w:pPr>
      <w:r>
        <w:rPr>
          <w:rFonts w:ascii="Times New Roman" w:hAnsi="Times New Roman" w:cs="Times New Roman"/>
          <w:sz w:val="24"/>
          <w:szCs w:val="24"/>
        </w:rPr>
        <w:t>The actual implementation of family-</w:t>
      </w:r>
      <w:proofErr w:type="spellStart"/>
      <w:r>
        <w:rPr>
          <w:rFonts w:ascii="Times New Roman" w:hAnsi="Times New Roman" w:cs="Times New Roman"/>
          <w:sz w:val="24"/>
          <w:szCs w:val="24"/>
        </w:rPr>
        <w:t>centered</w:t>
      </w:r>
      <w:proofErr w:type="spellEnd"/>
      <w:r>
        <w:rPr>
          <w:rFonts w:ascii="Times New Roman" w:hAnsi="Times New Roman" w:cs="Times New Roman"/>
          <w:sz w:val="24"/>
          <w:szCs w:val="24"/>
        </w:rPr>
        <w:t xml:space="preserve"> goals requires organizational members to act on a common set of strategic priorities (Floyd </w:t>
      </w:r>
      <w:r w:rsidR="008B39BF" w:rsidRPr="00B75A3E">
        <w:rPr>
          <w:rFonts w:ascii="Times New Roman" w:hAnsi="Times New Roman" w:cs="Times New Roman"/>
          <w:sz w:val="24"/>
          <w:szCs w:val="24"/>
        </w:rPr>
        <w:t>and</w:t>
      </w:r>
      <w:r>
        <w:rPr>
          <w:rFonts w:ascii="Times New Roman" w:hAnsi="Times New Roman" w:cs="Times New Roman"/>
          <w:sz w:val="24"/>
          <w:szCs w:val="24"/>
        </w:rPr>
        <w:t xml:space="preserve"> Wooldridge, 1992). </w:t>
      </w:r>
      <w:r>
        <w:rPr>
          <w:rFonts w:ascii="Times New Roman" w:hAnsi="Times New Roman" w:cs="Times New Roman"/>
          <w:sz w:val="24"/>
          <w:szCs w:val="24"/>
          <w:lang w:val="en-US"/>
        </w:rPr>
        <w:t>T</w:t>
      </w:r>
      <w:r>
        <w:rPr>
          <w:rFonts w:ascii="Times New Roman" w:hAnsi="Times New Roman" w:cs="Times New Roman"/>
          <w:sz w:val="24"/>
          <w:szCs w:val="24"/>
        </w:rPr>
        <w:t>he six strategic priorities of the Teelucksingh family for the family business</w:t>
      </w:r>
      <w:r>
        <w:rPr>
          <w:rFonts w:ascii="Times New Roman" w:hAnsi="Times New Roman" w:cs="Times New Roman"/>
          <w:sz w:val="24"/>
          <w:szCs w:val="24"/>
          <w:lang w:val="en-US"/>
        </w:rPr>
        <w:t xml:space="preserve"> will therefore influence</w:t>
      </w:r>
      <w:r>
        <w:rPr>
          <w:rFonts w:ascii="Times New Roman" w:hAnsi="Times New Roman" w:cs="Times New Roman"/>
          <w:sz w:val="24"/>
          <w:szCs w:val="24"/>
        </w:rPr>
        <w:t xml:space="preserve"> the corporate family strategy </w:t>
      </w:r>
      <w:r>
        <w:rPr>
          <w:rFonts w:ascii="Times New Roman" w:hAnsi="Times New Roman" w:cs="Times New Roman"/>
          <w:sz w:val="24"/>
          <w:szCs w:val="24"/>
          <w:lang w:val="en-US"/>
        </w:rPr>
        <w:t xml:space="preserve">being pursued. </w:t>
      </w:r>
      <w:r>
        <w:rPr>
          <w:rFonts w:ascii="Times New Roman" w:hAnsi="Times New Roman" w:cs="Times New Roman"/>
          <w:sz w:val="24"/>
          <w:szCs w:val="24"/>
        </w:rPr>
        <w:t xml:space="preserve">All family members, from each of the three dimensions involved in the business, would be required to commit to the pursuit of these priorities, in preparing goals and objectives for the family business and its business units. </w:t>
      </w:r>
    </w:p>
    <w:tbl>
      <w:tblPr>
        <w:tblStyle w:val="TableGrid"/>
        <w:tblW w:w="0" w:type="auto"/>
        <w:tblLook w:val="04A0" w:firstRow="1" w:lastRow="0" w:firstColumn="1" w:lastColumn="0" w:noHBand="0" w:noVBand="1"/>
      </w:tblPr>
      <w:tblGrid>
        <w:gridCol w:w="3004"/>
        <w:gridCol w:w="3012"/>
        <w:gridCol w:w="3000"/>
      </w:tblGrid>
      <w:tr w:rsidR="001A2C7B" w14:paraId="28A893C0" w14:textId="77777777">
        <w:tc>
          <w:tcPr>
            <w:tcW w:w="3116" w:type="dxa"/>
          </w:tcPr>
          <w:p w14:paraId="1BB12933" w14:textId="77777777" w:rsidR="001A2C7B" w:rsidRDefault="00254474">
            <w:pPr>
              <w:spacing w:after="0" w:line="480" w:lineRule="auto"/>
              <w:jc w:val="both"/>
              <w:rPr>
                <w:rFonts w:ascii="Times New Roman" w:hAnsi="Times New Roman" w:cs="Times New Roman"/>
                <w:b/>
                <w:bCs/>
                <w:sz w:val="24"/>
                <w:szCs w:val="24"/>
              </w:rPr>
            </w:pPr>
            <w:r>
              <w:rPr>
                <w:rFonts w:ascii="Times New Roman" w:hAnsi="Times New Roman" w:cs="Times New Roman"/>
                <w:b/>
                <w:bCs/>
                <w:sz w:val="24"/>
                <w:szCs w:val="24"/>
              </w:rPr>
              <w:t>STRATEGIC PRIORITIES</w:t>
            </w:r>
          </w:p>
        </w:tc>
        <w:tc>
          <w:tcPr>
            <w:tcW w:w="6234" w:type="dxa"/>
            <w:gridSpan w:val="2"/>
          </w:tcPr>
          <w:p w14:paraId="76863775" w14:textId="77777777" w:rsidR="001A2C7B" w:rsidRDefault="00254474">
            <w:pPr>
              <w:numPr>
                <w:ilvl w:val="0"/>
                <w:numId w:val="47"/>
              </w:numPr>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Survival of the Business</w:t>
            </w:r>
          </w:p>
          <w:p w14:paraId="160A6A9C" w14:textId="77777777" w:rsidR="001A2C7B" w:rsidRDefault="00254474">
            <w:pPr>
              <w:numPr>
                <w:ilvl w:val="0"/>
                <w:numId w:val="47"/>
              </w:numPr>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Revenue Generation </w:t>
            </w:r>
          </w:p>
        </w:tc>
      </w:tr>
      <w:tr w:rsidR="001A2C7B" w14:paraId="34994236" w14:textId="77777777">
        <w:trPr>
          <w:trHeight w:val="503"/>
        </w:trPr>
        <w:tc>
          <w:tcPr>
            <w:tcW w:w="9350" w:type="dxa"/>
            <w:gridSpan w:val="3"/>
            <w:vAlign w:val="center"/>
          </w:tcPr>
          <w:p w14:paraId="6639059D"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DIMENSIONS</w:t>
            </w:r>
          </w:p>
        </w:tc>
      </w:tr>
      <w:tr w:rsidR="001A2C7B" w14:paraId="05716CE3" w14:textId="77777777">
        <w:tc>
          <w:tcPr>
            <w:tcW w:w="3116" w:type="dxa"/>
          </w:tcPr>
          <w:p w14:paraId="768DD3DA"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Family</w:t>
            </w:r>
          </w:p>
        </w:tc>
        <w:tc>
          <w:tcPr>
            <w:tcW w:w="3117" w:type="dxa"/>
          </w:tcPr>
          <w:p w14:paraId="3A0541EA"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Business</w:t>
            </w:r>
          </w:p>
        </w:tc>
        <w:tc>
          <w:tcPr>
            <w:tcW w:w="3117" w:type="dxa"/>
          </w:tcPr>
          <w:p w14:paraId="76BE8140"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Ownership</w:t>
            </w:r>
          </w:p>
        </w:tc>
      </w:tr>
      <w:tr w:rsidR="001A2C7B" w14:paraId="2D38115E" w14:textId="77777777">
        <w:trPr>
          <w:trHeight w:val="1656"/>
        </w:trPr>
        <w:tc>
          <w:tcPr>
            <w:tcW w:w="3116" w:type="dxa"/>
          </w:tcPr>
          <w:p w14:paraId="6B6B0506" w14:textId="77777777" w:rsidR="001A2C7B" w:rsidRDefault="00254474" w:rsidP="00C057A4">
            <w:pPr>
              <w:numPr>
                <w:ilvl w:val="0"/>
                <w:numId w:val="48"/>
              </w:numPr>
              <w:spacing w:after="0" w:line="480" w:lineRule="auto"/>
              <w:ind w:left="240" w:hanging="240"/>
              <w:contextualSpacing/>
              <w:rPr>
                <w:rFonts w:ascii="Times New Roman" w:hAnsi="Times New Roman" w:cs="Times New Roman"/>
                <w:sz w:val="24"/>
                <w:szCs w:val="24"/>
              </w:rPr>
            </w:pPr>
            <w:r>
              <w:rPr>
                <w:rFonts w:ascii="Times New Roman" w:hAnsi="Times New Roman" w:cs="Times New Roman"/>
                <w:sz w:val="24"/>
                <w:szCs w:val="24"/>
              </w:rPr>
              <w:t>Transfer of ownership to the next generation</w:t>
            </w:r>
          </w:p>
          <w:p w14:paraId="03AC98BE" w14:textId="77777777" w:rsidR="001A2C7B" w:rsidRDefault="00254474" w:rsidP="00C057A4">
            <w:pPr>
              <w:numPr>
                <w:ilvl w:val="0"/>
                <w:numId w:val="48"/>
              </w:numPr>
              <w:spacing w:after="0" w:line="480" w:lineRule="auto"/>
              <w:ind w:left="240" w:hanging="240"/>
              <w:contextualSpacing/>
              <w:rPr>
                <w:rFonts w:ascii="Times New Roman" w:hAnsi="Times New Roman" w:cs="Times New Roman"/>
                <w:sz w:val="24"/>
                <w:szCs w:val="24"/>
              </w:rPr>
            </w:pPr>
            <w:r>
              <w:rPr>
                <w:rFonts w:ascii="Times New Roman" w:hAnsi="Times New Roman" w:cs="Times New Roman"/>
                <w:sz w:val="24"/>
                <w:szCs w:val="24"/>
              </w:rPr>
              <w:t xml:space="preserve">Employment of family members </w:t>
            </w:r>
          </w:p>
        </w:tc>
        <w:tc>
          <w:tcPr>
            <w:tcW w:w="3117" w:type="dxa"/>
          </w:tcPr>
          <w:p w14:paraId="0F6C5152" w14:textId="77777777" w:rsidR="001A2C7B" w:rsidRDefault="00254474" w:rsidP="00C057A4">
            <w:pPr>
              <w:numPr>
                <w:ilvl w:val="0"/>
                <w:numId w:val="48"/>
              </w:numPr>
              <w:spacing w:after="0" w:line="480" w:lineRule="auto"/>
              <w:ind w:left="240" w:hanging="240"/>
              <w:contextualSpacing/>
              <w:rPr>
                <w:rFonts w:ascii="Times New Roman" w:hAnsi="Times New Roman" w:cs="Times New Roman"/>
                <w:sz w:val="24"/>
                <w:szCs w:val="24"/>
              </w:rPr>
            </w:pPr>
            <w:r>
              <w:rPr>
                <w:rFonts w:ascii="Times New Roman" w:hAnsi="Times New Roman" w:cs="Times New Roman"/>
                <w:sz w:val="24"/>
                <w:szCs w:val="24"/>
              </w:rPr>
              <w:t>Maintaining financial independence</w:t>
            </w:r>
          </w:p>
        </w:tc>
        <w:tc>
          <w:tcPr>
            <w:tcW w:w="3117" w:type="dxa"/>
          </w:tcPr>
          <w:p w14:paraId="49787547" w14:textId="77777777" w:rsidR="001A2C7B" w:rsidRDefault="00254474" w:rsidP="00C057A4">
            <w:pPr>
              <w:numPr>
                <w:ilvl w:val="0"/>
                <w:numId w:val="48"/>
              </w:numPr>
              <w:spacing w:after="0" w:line="480" w:lineRule="auto"/>
              <w:ind w:left="240" w:hanging="240"/>
              <w:contextualSpacing/>
              <w:rPr>
                <w:rFonts w:ascii="Times New Roman" w:hAnsi="Times New Roman" w:cs="Times New Roman"/>
                <w:sz w:val="24"/>
                <w:szCs w:val="24"/>
              </w:rPr>
            </w:pPr>
            <w:r>
              <w:rPr>
                <w:rFonts w:ascii="Times New Roman" w:hAnsi="Times New Roman" w:cs="Times New Roman"/>
                <w:sz w:val="24"/>
                <w:szCs w:val="24"/>
              </w:rPr>
              <w:t>Continued independent ownership of the firm</w:t>
            </w:r>
          </w:p>
        </w:tc>
      </w:tr>
    </w:tbl>
    <w:p w14:paraId="5AFEFE31" w14:textId="77777777"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Table 5.3: Strategic Priorities across Dimensions</w:t>
      </w:r>
    </w:p>
    <w:p w14:paraId="036A7CBD"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six strategic priorities identified by the Teelucksingh family were considered and presented in Table 5.3. Survival of the business, which is the main focus of this research, requires the family business to independently own and control its financial affairs. Despite employing family members and transferring ownership to the next generation, its revenue generation as a result of growth strategies should be independently maintained, free from external influence or long-term debt. </w:t>
      </w:r>
    </w:p>
    <w:p w14:paraId="27401775" w14:textId="77777777" w:rsidR="001A2C7B" w:rsidRDefault="00254474">
      <w:pPr>
        <w:spacing w:line="480" w:lineRule="auto"/>
        <w:ind w:firstLine="720"/>
        <w:jc w:val="both"/>
        <w:rPr>
          <w:rFonts w:ascii="Times New Roman" w:hAnsi="Times New Roman" w:cs="Times New Roman"/>
          <w:b/>
          <w:bCs/>
          <w:sz w:val="24"/>
          <w:szCs w:val="24"/>
        </w:rPr>
      </w:pPr>
      <w:r>
        <w:rPr>
          <w:rFonts w:ascii="Times New Roman" w:hAnsi="Times New Roman" w:cs="Times New Roman"/>
          <w:sz w:val="24"/>
          <w:szCs w:val="24"/>
        </w:rPr>
        <w:t xml:space="preserve">It was observed that four of the priorities directly addressed the needs of a specific stakeholding group. When individual stakeholding groups perceive their own goals as being </w:t>
      </w:r>
      <w:r>
        <w:rPr>
          <w:rFonts w:ascii="Times New Roman" w:hAnsi="Times New Roman" w:cs="Times New Roman"/>
          <w:sz w:val="24"/>
          <w:szCs w:val="24"/>
        </w:rPr>
        <w:lastRenderedPageBreak/>
        <w:t xml:space="preserve">achieved through the integration and accomplishment of organizational goals, survival of the firm can be achieved through goal congruence. In this regard, the goals of the family business’ stakeholders should be congruent. In that way, each group can work towards the stability and strength of the business, given they all share a common goal. As such, when the business succeeds, all stakeholders also succeed. </w:t>
      </w:r>
    </w:p>
    <w:p w14:paraId="60D0B134" w14:textId="77777777" w:rsidR="001A2C7B" w:rsidRDefault="00254474">
      <w:pPr>
        <w:pStyle w:val="Heading3"/>
        <w:spacing w:afterLines="100" w:line="260" w:lineRule="auto"/>
      </w:pPr>
      <w:bookmarkStart w:id="144" w:name="_Toc77622248"/>
      <w:r>
        <w:rPr>
          <w:lang w:val="en-US"/>
        </w:rPr>
        <w:t xml:space="preserve">5.4.2 </w:t>
      </w:r>
      <w:r>
        <w:t>Financial Practices</w:t>
      </w:r>
      <w:bookmarkEnd w:id="144"/>
    </w:p>
    <w:p w14:paraId="412AFF9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financial strength of the family business supports the classification of the business in the Expansion/ Formalization stage of its business life cycle. It is evident that the financial practices of the Teelucksingh family firm resulted in a firm with low financial risk, healthy cash balances and an increasing asset value. While the impact of financial strategies is directly revealed in the business dimension of its life cycle, its success is also linked to the support it received from the other two dimensions as presented in Table 5.4</w:t>
      </w:r>
      <w:r>
        <w:rPr>
          <w:rFonts w:ascii="Times New Roman" w:hAnsi="Times New Roman" w:cs="Times New Roman"/>
          <w:sz w:val="24"/>
          <w:szCs w:val="24"/>
          <w:lang w:val="en-US"/>
        </w:rPr>
        <w:t>.</w:t>
      </w:r>
    </w:p>
    <w:tbl>
      <w:tblPr>
        <w:tblStyle w:val="TableGrid"/>
        <w:tblW w:w="9327" w:type="dxa"/>
        <w:tblLook w:val="04A0" w:firstRow="1" w:lastRow="0" w:firstColumn="1" w:lastColumn="0" w:noHBand="0" w:noVBand="1"/>
      </w:tblPr>
      <w:tblGrid>
        <w:gridCol w:w="3109"/>
        <w:gridCol w:w="3050"/>
        <w:gridCol w:w="3168"/>
      </w:tblGrid>
      <w:tr w:rsidR="001A2C7B" w14:paraId="02C188A2" w14:textId="77777777">
        <w:tc>
          <w:tcPr>
            <w:tcW w:w="3109" w:type="dxa"/>
          </w:tcPr>
          <w:p w14:paraId="299C2CAF" w14:textId="77777777" w:rsidR="001A2C7B" w:rsidRDefault="00254474">
            <w:pPr>
              <w:spacing w:after="0" w:line="480" w:lineRule="auto"/>
              <w:jc w:val="center"/>
              <w:rPr>
                <w:rFonts w:ascii="Times New Roman" w:hAnsi="Times New Roman" w:cs="Times New Roman"/>
                <w:b/>
                <w:bCs/>
                <w:sz w:val="24"/>
                <w:szCs w:val="24"/>
              </w:rPr>
            </w:pPr>
            <w:bookmarkStart w:id="145" w:name="_Hlk74993798"/>
            <w:r>
              <w:rPr>
                <w:rFonts w:ascii="Times New Roman" w:hAnsi="Times New Roman" w:cs="Times New Roman"/>
                <w:b/>
                <w:bCs/>
                <w:sz w:val="24"/>
                <w:szCs w:val="24"/>
              </w:rPr>
              <w:t>Business</w:t>
            </w:r>
          </w:p>
        </w:tc>
        <w:tc>
          <w:tcPr>
            <w:tcW w:w="3050" w:type="dxa"/>
          </w:tcPr>
          <w:p w14:paraId="676AED78"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Ownership</w:t>
            </w:r>
          </w:p>
        </w:tc>
        <w:tc>
          <w:tcPr>
            <w:tcW w:w="3168" w:type="dxa"/>
          </w:tcPr>
          <w:p w14:paraId="0C2501C5"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Family</w:t>
            </w:r>
          </w:p>
        </w:tc>
      </w:tr>
      <w:tr w:rsidR="001A2C7B" w14:paraId="759E3E00" w14:textId="77777777">
        <w:tc>
          <w:tcPr>
            <w:tcW w:w="3109" w:type="dxa"/>
          </w:tcPr>
          <w:p w14:paraId="55A36CD1" w14:textId="77777777" w:rsidR="001A2C7B" w:rsidRDefault="00254474" w:rsidP="00C057A4">
            <w:pPr>
              <w:numPr>
                <w:ilvl w:val="0"/>
                <w:numId w:val="49"/>
              </w:numPr>
              <w:spacing w:after="0" w:line="480" w:lineRule="auto"/>
              <w:ind w:left="150" w:hanging="180"/>
              <w:contextualSpacing/>
              <w:rPr>
                <w:rFonts w:ascii="Times New Roman" w:hAnsi="Times New Roman" w:cs="Times New Roman"/>
                <w:sz w:val="24"/>
                <w:szCs w:val="24"/>
              </w:rPr>
            </w:pPr>
            <w:r>
              <w:rPr>
                <w:rFonts w:ascii="Times New Roman" w:hAnsi="Times New Roman" w:cs="Times New Roman"/>
                <w:sz w:val="24"/>
                <w:szCs w:val="24"/>
              </w:rPr>
              <w:t xml:space="preserve">Reinvestment of </w:t>
            </w:r>
            <w:r>
              <w:rPr>
                <w:rFonts w:ascii="Times New Roman" w:hAnsi="Times New Roman" w:cs="Times New Roman"/>
                <w:sz w:val="24"/>
                <w:szCs w:val="24"/>
                <w:lang w:val="en-US"/>
              </w:rPr>
              <w:t>r</w:t>
            </w:r>
            <w:proofErr w:type="spellStart"/>
            <w:r>
              <w:rPr>
                <w:rFonts w:ascii="Times New Roman" w:hAnsi="Times New Roman" w:cs="Times New Roman"/>
                <w:sz w:val="24"/>
                <w:szCs w:val="24"/>
              </w:rPr>
              <w:t>etained</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e</w:t>
            </w:r>
            <w:proofErr w:type="spellStart"/>
            <w:r>
              <w:rPr>
                <w:rFonts w:ascii="Times New Roman" w:hAnsi="Times New Roman" w:cs="Times New Roman"/>
                <w:sz w:val="24"/>
                <w:szCs w:val="24"/>
              </w:rPr>
              <w:t>arnings</w:t>
            </w:r>
            <w:proofErr w:type="spellEnd"/>
          </w:p>
          <w:p w14:paraId="79927015" w14:textId="77777777" w:rsidR="001A2C7B" w:rsidRDefault="00254474" w:rsidP="00C057A4">
            <w:pPr>
              <w:numPr>
                <w:ilvl w:val="0"/>
                <w:numId w:val="49"/>
              </w:numPr>
              <w:spacing w:after="0" w:line="480" w:lineRule="auto"/>
              <w:ind w:left="150" w:hanging="180"/>
              <w:contextualSpacing/>
              <w:rPr>
                <w:rFonts w:ascii="Times New Roman" w:hAnsi="Times New Roman" w:cs="Times New Roman"/>
                <w:sz w:val="24"/>
                <w:szCs w:val="24"/>
              </w:rPr>
            </w:pPr>
            <w:r>
              <w:rPr>
                <w:rFonts w:ascii="Times New Roman" w:hAnsi="Times New Roman" w:cs="Times New Roman"/>
                <w:sz w:val="24"/>
                <w:szCs w:val="24"/>
              </w:rPr>
              <w:t>Low levels of external debt</w:t>
            </w:r>
          </w:p>
          <w:p w14:paraId="01E2C487" w14:textId="77777777" w:rsidR="001A2C7B" w:rsidRDefault="00254474" w:rsidP="00C057A4">
            <w:pPr>
              <w:numPr>
                <w:ilvl w:val="0"/>
                <w:numId w:val="49"/>
              </w:numPr>
              <w:spacing w:after="0" w:line="480" w:lineRule="auto"/>
              <w:ind w:left="150" w:hanging="180"/>
              <w:contextualSpacing/>
              <w:rPr>
                <w:rFonts w:ascii="Times New Roman" w:hAnsi="Times New Roman" w:cs="Times New Roman"/>
                <w:sz w:val="24"/>
                <w:szCs w:val="24"/>
              </w:rPr>
            </w:pPr>
            <w:r>
              <w:rPr>
                <w:rFonts w:ascii="Times New Roman" w:hAnsi="Times New Roman" w:cs="Times New Roman"/>
                <w:sz w:val="24"/>
                <w:szCs w:val="24"/>
              </w:rPr>
              <w:t>Higher levels of liquidity</w:t>
            </w:r>
          </w:p>
        </w:tc>
        <w:tc>
          <w:tcPr>
            <w:tcW w:w="3050" w:type="dxa"/>
          </w:tcPr>
          <w:p w14:paraId="739A1BEC" w14:textId="77777777" w:rsidR="001A2C7B" w:rsidRDefault="00254474" w:rsidP="00C057A4">
            <w:pPr>
              <w:numPr>
                <w:ilvl w:val="0"/>
                <w:numId w:val="49"/>
              </w:numPr>
              <w:spacing w:after="0" w:line="480" w:lineRule="auto"/>
              <w:ind w:left="256" w:hanging="180"/>
              <w:contextualSpacing/>
              <w:rPr>
                <w:rFonts w:ascii="Times New Roman" w:hAnsi="Times New Roman" w:cs="Times New Roman"/>
                <w:sz w:val="24"/>
                <w:szCs w:val="24"/>
              </w:rPr>
            </w:pPr>
            <w:r>
              <w:rPr>
                <w:rFonts w:ascii="Times New Roman" w:hAnsi="Times New Roman" w:cs="Times New Roman"/>
                <w:sz w:val="24"/>
                <w:szCs w:val="24"/>
              </w:rPr>
              <w:t xml:space="preserve">Lower dividends in </w:t>
            </w:r>
            <w:proofErr w:type="spellStart"/>
            <w:r>
              <w:rPr>
                <w:rFonts w:ascii="Times New Roman" w:hAnsi="Times New Roman" w:cs="Times New Roman"/>
                <w:sz w:val="24"/>
                <w:szCs w:val="24"/>
              </w:rPr>
              <w:t>favo</w:t>
            </w:r>
            <w:proofErr w:type="spellEnd"/>
            <w:r>
              <w:rPr>
                <w:rFonts w:ascii="Times New Roman" w:hAnsi="Times New Roman" w:cs="Times New Roman"/>
                <w:sz w:val="24"/>
                <w:szCs w:val="24"/>
                <w:lang w:val="en-US"/>
              </w:rPr>
              <w:t>u</w:t>
            </w:r>
            <w:r>
              <w:rPr>
                <w:rFonts w:ascii="Times New Roman" w:hAnsi="Times New Roman" w:cs="Times New Roman"/>
                <w:sz w:val="24"/>
                <w:szCs w:val="24"/>
              </w:rPr>
              <w:t xml:space="preserve">r of reinvestment of </w:t>
            </w:r>
            <w:r>
              <w:rPr>
                <w:rFonts w:ascii="Times New Roman" w:hAnsi="Times New Roman" w:cs="Times New Roman"/>
                <w:sz w:val="24"/>
                <w:szCs w:val="24"/>
                <w:lang w:val="en-US"/>
              </w:rPr>
              <w:t>e</w:t>
            </w:r>
            <w:proofErr w:type="spellStart"/>
            <w:r>
              <w:rPr>
                <w:rFonts w:ascii="Times New Roman" w:hAnsi="Times New Roman" w:cs="Times New Roman"/>
                <w:sz w:val="24"/>
                <w:szCs w:val="24"/>
              </w:rPr>
              <w:t>arnings</w:t>
            </w:r>
            <w:proofErr w:type="spellEnd"/>
          </w:p>
          <w:p w14:paraId="7A2E255E" w14:textId="77777777" w:rsidR="001A2C7B" w:rsidRDefault="00254474" w:rsidP="00C057A4">
            <w:pPr>
              <w:numPr>
                <w:ilvl w:val="0"/>
                <w:numId w:val="49"/>
              </w:numPr>
              <w:spacing w:after="0" w:line="480" w:lineRule="auto"/>
              <w:ind w:left="256" w:hanging="180"/>
              <w:contextualSpacing/>
              <w:rPr>
                <w:rFonts w:ascii="Times New Roman" w:hAnsi="Times New Roman" w:cs="Times New Roman"/>
                <w:sz w:val="24"/>
                <w:szCs w:val="24"/>
              </w:rPr>
            </w:pPr>
            <w:r>
              <w:rPr>
                <w:rFonts w:ascii="Times New Roman" w:hAnsi="Times New Roman" w:cs="Times New Roman"/>
                <w:sz w:val="24"/>
                <w:szCs w:val="24"/>
              </w:rPr>
              <w:t xml:space="preserve">Lower </w:t>
            </w:r>
            <w:r>
              <w:rPr>
                <w:rFonts w:ascii="Times New Roman" w:hAnsi="Times New Roman" w:cs="Times New Roman"/>
                <w:sz w:val="24"/>
                <w:szCs w:val="24"/>
                <w:lang w:val="en-US"/>
              </w:rPr>
              <w:t>f</w:t>
            </w:r>
            <w:proofErr w:type="spellStart"/>
            <w:r>
              <w:rPr>
                <w:rFonts w:ascii="Times New Roman" w:hAnsi="Times New Roman" w:cs="Times New Roman"/>
                <w:sz w:val="24"/>
                <w:szCs w:val="24"/>
              </w:rPr>
              <w:t>inancial</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r</w:t>
            </w:r>
            <w:proofErr w:type="spellStart"/>
            <w:r>
              <w:rPr>
                <w:rFonts w:ascii="Times New Roman" w:hAnsi="Times New Roman" w:cs="Times New Roman"/>
                <w:sz w:val="24"/>
                <w:szCs w:val="24"/>
              </w:rPr>
              <w:t>isk</w:t>
            </w:r>
            <w:proofErr w:type="spellEnd"/>
          </w:p>
        </w:tc>
        <w:tc>
          <w:tcPr>
            <w:tcW w:w="3168" w:type="dxa"/>
          </w:tcPr>
          <w:p w14:paraId="575C8900" w14:textId="77777777" w:rsidR="001A2C7B" w:rsidRDefault="00254474" w:rsidP="00C057A4">
            <w:pPr>
              <w:numPr>
                <w:ilvl w:val="0"/>
                <w:numId w:val="50"/>
              </w:numPr>
              <w:spacing w:after="0" w:line="480" w:lineRule="auto"/>
              <w:ind w:left="226" w:hanging="180"/>
              <w:contextualSpacing/>
              <w:rPr>
                <w:rFonts w:ascii="Times New Roman" w:hAnsi="Times New Roman" w:cs="Times New Roman"/>
                <w:sz w:val="24"/>
                <w:szCs w:val="24"/>
              </w:rPr>
            </w:pPr>
            <w:r>
              <w:rPr>
                <w:rFonts w:ascii="Times New Roman" w:hAnsi="Times New Roman" w:cs="Times New Roman"/>
                <w:sz w:val="24"/>
                <w:szCs w:val="24"/>
              </w:rPr>
              <w:t xml:space="preserve">Lower compensation in </w:t>
            </w:r>
            <w:proofErr w:type="spellStart"/>
            <w:r>
              <w:rPr>
                <w:rFonts w:ascii="Times New Roman" w:hAnsi="Times New Roman" w:cs="Times New Roman"/>
                <w:sz w:val="24"/>
                <w:szCs w:val="24"/>
              </w:rPr>
              <w:t>favo</w:t>
            </w:r>
            <w:proofErr w:type="spellEnd"/>
            <w:r>
              <w:rPr>
                <w:rFonts w:ascii="Times New Roman" w:hAnsi="Times New Roman" w:cs="Times New Roman"/>
                <w:sz w:val="24"/>
                <w:szCs w:val="24"/>
                <w:lang w:val="en-US"/>
              </w:rPr>
              <w:t>u</w:t>
            </w:r>
            <w:r>
              <w:rPr>
                <w:rFonts w:ascii="Times New Roman" w:hAnsi="Times New Roman" w:cs="Times New Roman"/>
                <w:sz w:val="24"/>
                <w:szCs w:val="24"/>
              </w:rPr>
              <w:t>r of efficiency of expenditure</w:t>
            </w:r>
          </w:p>
          <w:p w14:paraId="1400969A" w14:textId="77777777" w:rsidR="001A2C7B" w:rsidRDefault="00254474" w:rsidP="00C057A4">
            <w:pPr>
              <w:numPr>
                <w:ilvl w:val="0"/>
                <w:numId w:val="50"/>
              </w:numPr>
              <w:spacing w:after="0" w:line="480" w:lineRule="auto"/>
              <w:ind w:left="226" w:hanging="180"/>
              <w:contextualSpacing/>
              <w:rPr>
                <w:rFonts w:ascii="Times New Roman" w:hAnsi="Times New Roman" w:cs="Times New Roman"/>
                <w:sz w:val="24"/>
                <w:szCs w:val="24"/>
              </w:rPr>
            </w:pPr>
            <w:r>
              <w:rPr>
                <w:rFonts w:ascii="Times New Roman" w:hAnsi="Times New Roman" w:cs="Times New Roman"/>
                <w:sz w:val="24"/>
                <w:szCs w:val="24"/>
              </w:rPr>
              <w:t>Commitment to financial practices</w:t>
            </w:r>
          </w:p>
        </w:tc>
      </w:tr>
    </w:tbl>
    <w:bookmarkEnd w:id="145"/>
    <w:p w14:paraId="52BD7EB5" w14:textId="77777777"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Table 5.4</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Financial Practices across </w:t>
      </w:r>
      <w:r>
        <w:rPr>
          <w:rFonts w:ascii="Times New Roman" w:hAnsi="Times New Roman" w:cs="Times New Roman"/>
          <w:i/>
          <w:iCs/>
          <w:sz w:val="24"/>
          <w:szCs w:val="24"/>
          <w:lang w:val="en-US"/>
        </w:rPr>
        <w:t>D</w:t>
      </w:r>
      <w:proofErr w:type="spellStart"/>
      <w:r>
        <w:rPr>
          <w:rFonts w:ascii="Times New Roman" w:hAnsi="Times New Roman" w:cs="Times New Roman"/>
          <w:i/>
          <w:iCs/>
          <w:sz w:val="24"/>
          <w:szCs w:val="24"/>
        </w:rPr>
        <w:t>imensions</w:t>
      </w:r>
      <w:proofErr w:type="spellEnd"/>
    </w:p>
    <w:p w14:paraId="4AB2D792" w14:textId="77777777" w:rsidR="001A2C7B" w:rsidRDefault="00254474">
      <w:pPr>
        <w:pStyle w:val="Heading4"/>
      </w:pPr>
      <w:r>
        <w:rPr>
          <w:lang w:val="en-US"/>
        </w:rPr>
        <w:t xml:space="preserve">5.4.2.1 </w:t>
      </w:r>
      <w:r>
        <w:t>Business</w:t>
      </w:r>
    </w:p>
    <w:p w14:paraId="4A04D282"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A unique arrangement existed within the Teelucksingh family firm where earnings were retained for liquidity and business expansion. This arrangement was introduced by both founders as a strategic move to maintain financial independence, ownership and avoid long-</w:t>
      </w:r>
      <w:r>
        <w:rPr>
          <w:rFonts w:ascii="Times New Roman" w:hAnsi="Times New Roman" w:cs="Times New Roman"/>
          <w:sz w:val="24"/>
          <w:szCs w:val="24"/>
        </w:rPr>
        <w:lastRenderedPageBreak/>
        <w:t xml:space="preserve">term debt. Earnings from sales revenue became the main source of funding for capital, investment and expansion. At the sacrifice of dividends, the earnings retained and invested across business units demonstrate the synergy among business units. This synergy of allocating resources to increase the wealth and asset value of the firm kept the business at the Expansion/Formalization stage of its business life cycle. </w:t>
      </w:r>
    </w:p>
    <w:p w14:paraId="360C903B"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It is of significance that this strategy was put into practice by the “controlling family” and continues to influence the growth strategy of the firm now under second</w:t>
      </w:r>
      <w:r>
        <w:rPr>
          <w:rFonts w:ascii="Times New Roman" w:hAnsi="Times New Roman" w:cs="Times New Roman"/>
          <w:sz w:val="24"/>
          <w:szCs w:val="24"/>
          <w:lang w:val="en-US"/>
        </w:rPr>
        <w:t>-</w:t>
      </w:r>
      <w:r>
        <w:rPr>
          <w:rFonts w:ascii="Times New Roman" w:hAnsi="Times New Roman" w:cs="Times New Roman"/>
          <w:sz w:val="24"/>
          <w:szCs w:val="24"/>
        </w:rPr>
        <w:t xml:space="preserve">generation leadership. High retained earnings also allow for high levels of liquidity in the business. This business strategy and synergy positions all business units to maintain their survival during economic uncertainty or market challenges as </w:t>
      </w:r>
      <w:r>
        <w:rPr>
          <w:rFonts w:ascii="Times New Roman" w:hAnsi="Times New Roman" w:cs="Times New Roman"/>
          <w:sz w:val="24"/>
          <w:szCs w:val="24"/>
          <w:lang w:val="en-US"/>
        </w:rPr>
        <w:t xml:space="preserve">was </w:t>
      </w:r>
      <w:r>
        <w:rPr>
          <w:rFonts w:ascii="Times New Roman" w:hAnsi="Times New Roman" w:cs="Times New Roman"/>
          <w:sz w:val="24"/>
          <w:szCs w:val="24"/>
        </w:rPr>
        <w:t xml:space="preserve">the case </w:t>
      </w:r>
      <w:proofErr w:type="spellStart"/>
      <w:r>
        <w:rPr>
          <w:rFonts w:ascii="Times New Roman" w:hAnsi="Times New Roman" w:cs="Times New Roman"/>
          <w:sz w:val="24"/>
          <w:szCs w:val="24"/>
        </w:rPr>
        <w:t>wh</w:t>
      </w:r>
      <w:r>
        <w:rPr>
          <w:rFonts w:ascii="Times New Roman" w:hAnsi="Times New Roman" w:cs="Times New Roman"/>
          <w:sz w:val="24"/>
          <w:szCs w:val="24"/>
          <w:lang w:val="en-US"/>
        </w:rPr>
        <w:t>en</w:t>
      </w:r>
      <w:proofErr w:type="spellEnd"/>
      <w:r>
        <w:rPr>
          <w:rFonts w:ascii="Times New Roman" w:hAnsi="Times New Roman" w:cs="Times New Roman"/>
          <w:sz w:val="24"/>
          <w:szCs w:val="24"/>
        </w:rPr>
        <w:t xml:space="preserve"> negative growth was realized in 2011 and revenue in 2019. </w:t>
      </w:r>
    </w:p>
    <w:p w14:paraId="1B05FA75" w14:textId="77777777" w:rsidR="001A2C7B" w:rsidRDefault="00254474">
      <w:pPr>
        <w:pStyle w:val="Heading4"/>
      </w:pPr>
      <w:r>
        <w:rPr>
          <w:lang w:val="en-US"/>
        </w:rPr>
        <w:t xml:space="preserve">5.4.2.2. </w:t>
      </w:r>
      <w:r>
        <w:t xml:space="preserve">Ownership </w:t>
      </w:r>
    </w:p>
    <w:p w14:paraId="4F6617DF"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absence of external debt and the allocation of retained earnings to fund growth and investment opportunities demonstrated the deliberate intention of the owners to manage their risk exposure through external financing. Reinvestment of retained earnings signals that growth and financial independence are prioritized over </w:t>
      </w:r>
      <w:r>
        <w:rPr>
          <w:rFonts w:ascii="Times New Roman" w:hAnsi="Times New Roman" w:cs="Times New Roman"/>
          <w:sz w:val="24"/>
          <w:szCs w:val="24"/>
          <w:lang w:val="en-US"/>
        </w:rPr>
        <w:t xml:space="preserve">the financial interests of </w:t>
      </w:r>
      <w:r>
        <w:rPr>
          <w:rFonts w:ascii="Times New Roman" w:hAnsi="Times New Roman" w:cs="Times New Roman"/>
          <w:sz w:val="24"/>
          <w:szCs w:val="24"/>
        </w:rPr>
        <w:t>shareholders – family business owners. The company’s growth and value are regarded as more important than personal financial benefit through dividends. These practices reflect the values of the founder</w:t>
      </w:r>
      <w:r>
        <w:rPr>
          <w:rFonts w:ascii="Times New Roman" w:hAnsi="Times New Roman" w:cs="Times New Roman"/>
          <w:sz w:val="24"/>
          <w:szCs w:val="24"/>
          <w:lang w:val="en-US"/>
        </w:rPr>
        <w:t>s</w:t>
      </w:r>
      <w:r>
        <w:rPr>
          <w:rFonts w:ascii="Times New Roman" w:hAnsi="Times New Roman" w:cs="Times New Roman"/>
          <w:sz w:val="24"/>
          <w:szCs w:val="24"/>
        </w:rPr>
        <w:t>. Business needs come first</w:t>
      </w:r>
      <w:r>
        <w:rPr>
          <w:rFonts w:ascii="Times New Roman" w:hAnsi="Times New Roman" w:cs="Times New Roman"/>
          <w:sz w:val="24"/>
          <w:szCs w:val="24"/>
          <w:lang w:val="en-US"/>
        </w:rPr>
        <w:t xml:space="preserve">, evidenced by </w:t>
      </w:r>
      <w:r>
        <w:rPr>
          <w:rFonts w:ascii="Times New Roman" w:hAnsi="Times New Roman" w:cs="Times New Roman"/>
          <w:sz w:val="24"/>
          <w:szCs w:val="24"/>
        </w:rPr>
        <w:t>the family business</w:t>
      </w:r>
      <w:r>
        <w:rPr>
          <w:rFonts w:ascii="Times New Roman" w:hAnsi="Times New Roman" w:cs="Times New Roman"/>
          <w:sz w:val="24"/>
          <w:szCs w:val="24"/>
          <w:lang w:val="en-US"/>
        </w:rPr>
        <w:t>’ drive</w:t>
      </w:r>
      <w:r>
        <w:rPr>
          <w:rFonts w:ascii="Times New Roman" w:hAnsi="Times New Roman" w:cs="Times New Roman"/>
          <w:sz w:val="24"/>
          <w:szCs w:val="24"/>
        </w:rPr>
        <w:t xml:space="preserve"> to maintain independent control over its business finance and operations</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this</w:t>
      </w:r>
      <w:r>
        <w:rPr>
          <w:rFonts w:ascii="Times New Roman" w:hAnsi="Times New Roman" w:cs="Times New Roman"/>
          <w:sz w:val="24"/>
          <w:szCs w:val="24"/>
        </w:rPr>
        <w:t xml:space="preserve"> minimizes risk and maximizes the potential of survival. </w:t>
      </w:r>
    </w:p>
    <w:p w14:paraId="1AAE96C9"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To continue its adherence to these ‘best practices</w:t>
      </w:r>
      <w:r>
        <w:rPr>
          <w:rFonts w:ascii="Times New Roman" w:hAnsi="Times New Roman" w:cs="Times New Roman"/>
          <w:sz w:val="24"/>
          <w:szCs w:val="24"/>
          <w:lang w:val="en-US"/>
        </w:rPr>
        <w:t xml:space="preserve">’ </w:t>
      </w:r>
      <w:r>
        <w:rPr>
          <w:rFonts w:ascii="Times New Roman" w:hAnsi="Times New Roman" w:cs="Times New Roman"/>
          <w:sz w:val="24"/>
          <w:szCs w:val="24"/>
        </w:rPr>
        <w:t>as the firm progresses through the Ownership dimension: Controlling Owner, Sibling Partnership and Cousin Consortium, such practices should be communicated and receive the commitment of the future owner</w:t>
      </w:r>
      <w:r>
        <w:rPr>
          <w:rFonts w:ascii="Times New Roman" w:hAnsi="Times New Roman" w:cs="Times New Roman"/>
          <w:sz w:val="24"/>
          <w:szCs w:val="24"/>
          <w:lang w:val="en-US"/>
        </w:rPr>
        <w:t>s.</w:t>
      </w:r>
      <w:r>
        <w:rPr>
          <w:rFonts w:ascii="Times New Roman" w:hAnsi="Times New Roman" w:cs="Times New Roman"/>
          <w:sz w:val="24"/>
          <w:szCs w:val="24"/>
        </w:rPr>
        <w:t xml:space="preserve"> It appears </w:t>
      </w:r>
      <w:r>
        <w:rPr>
          <w:rFonts w:ascii="Times New Roman" w:hAnsi="Times New Roman" w:cs="Times New Roman"/>
          <w:sz w:val="24"/>
          <w:szCs w:val="24"/>
        </w:rPr>
        <w:lastRenderedPageBreak/>
        <w:t>that this has been done informally with the second-generation owners of Teelucksingh’s. As the number of owners would increase at the Cousin Consortium Stage, when the family business is transitioning to this stage, a strategy that encourages sustainability should communicate these values.</w:t>
      </w:r>
    </w:p>
    <w:p w14:paraId="36DB6F84" w14:textId="77777777" w:rsidR="001A2C7B" w:rsidRDefault="00254474">
      <w:pPr>
        <w:pStyle w:val="Heading4"/>
      </w:pPr>
      <w:r>
        <w:rPr>
          <w:lang w:val="en-US"/>
        </w:rPr>
        <w:t xml:space="preserve">5.4.2.3 </w:t>
      </w:r>
      <w:r>
        <w:t xml:space="preserve">Family </w:t>
      </w:r>
    </w:p>
    <w:p w14:paraId="1B51F445"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dimension of the firm includes children “entering into the business” and “working together”. Family firm survival requires all family members employed by the business to demonstrate commitment and interest in the ownership of the business. While being committed to financial independence of the business as an entity, commitment and discipline to the compensation packages for family businesses must also exist. </w:t>
      </w:r>
    </w:p>
    <w:p w14:paraId="3214C25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members all worked within the framework of minimum compensation. The financial compensation and benefits available to family members should be discussed, formalized and agreed to before the “Working Together” stage. While compensation is categorized as a Human Resource function, it has a direct impact on the lifeblood of the business</w:t>
      </w:r>
      <w:r>
        <w:rPr>
          <w:rFonts w:ascii="Times New Roman" w:hAnsi="Times New Roman" w:cs="Times New Roman"/>
          <w:sz w:val="24"/>
          <w:szCs w:val="24"/>
          <w:lang w:val="en-US"/>
        </w:rPr>
        <w:t xml:space="preserve"> </w:t>
      </w:r>
      <w:r>
        <w:rPr>
          <w:rFonts w:ascii="Times New Roman" w:hAnsi="Times New Roman" w:cs="Times New Roman"/>
          <w:sz w:val="24"/>
          <w:szCs w:val="24"/>
        </w:rPr>
        <w:t>- finance and cash flow</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and should form part of the financial </w:t>
      </w:r>
      <w:proofErr w:type="spellStart"/>
      <w:r>
        <w:rPr>
          <w:rFonts w:ascii="Times New Roman" w:hAnsi="Times New Roman" w:cs="Times New Roman"/>
          <w:sz w:val="24"/>
          <w:szCs w:val="24"/>
        </w:rPr>
        <w:t>independen</w:t>
      </w:r>
      <w:r>
        <w:rPr>
          <w:rFonts w:ascii="Times New Roman" w:hAnsi="Times New Roman" w:cs="Times New Roman"/>
          <w:sz w:val="24"/>
          <w:szCs w:val="24"/>
          <w:lang w:val="en-US"/>
        </w:rPr>
        <w:t>ce</w:t>
      </w:r>
      <w:proofErr w:type="spellEnd"/>
      <w:r>
        <w:rPr>
          <w:rFonts w:ascii="Times New Roman" w:hAnsi="Times New Roman" w:cs="Times New Roman"/>
          <w:sz w:val="24"/>
          <w:szCs w:val="24"/>
        </w:rPr>
        <w:t xml:space="preserve"> strategy being crafted.</w:t>
      </w:r>
    </w:p>
    <w:p w14:paraId="616FBA06" w14:textId="77777777" w:rsidR="001A2C7B" w:rsidRDefault="00254474">
      <w:pPr>
        <w:spacing w:line="480" w:lineRule="auto"/>
        <w:ind w:firstLine="720"/>
        <w:jc w:val="both"/>
        <w:rPr>
          <w:rFonts w:ascii="Times New Roman" w:hAnsi="Times New Roman" w:cs="Times New Roman"/>
          <w:sz w:val="24"/>
          <w:szCs w:val="24"/>
        </w:rPr>
      </w:pPr>
      <w:bookmarkStart w:id="146" w:name="_Hlk74486860"/>
      <w:r>
        <w:rPr>
          <w:rFonts w:ascii="Times New Roman" w:hAnsi="Times New Roman" w:cs="Times New Roman"/>
          <w:sz w:val="24"/>
          <w:szCs w:val="24"/>
        </w:rPr>
        <w:t>These practices have all positively contributed to the financial health of the company and its overall well</w:t>
      </w:r>
      <w:r>
        <w:rPr>
          <w:rFonts w:ascii="Times New Roman" w:hAnsi="Times New Roman" w:cs="Times New Roman"/>
          <w:sz w:val="24"/>
          <w:szCs w:val="24"/>
          <w:lang w:val="en-US"/>
        </w:rPr>
        <w:t>-</w:t>
      </w:r>
      <w:r>
        <w:rPr>
          <w:rFonts w:ascii="Times New Roman" w:hAnsi="Times New Roman" w:cs="Times New Roman"/>
          <w:sz w:val="24"/>
          <w:szCs w:val="24"/>
        </w:rPr>
        <w:t>being as an expanding firm with healthy cash balances. The absence of debt, high retained earnings and reinvestment supported by agreed</w:t>
      </w:r>
      <w:r>
        <w:rPr>
          <w:rFonts w:ascii="Times New Roman" w:hAnsi="Times New Roman" w:cs="Times New Roman"/>
          <w:sz w:val="24"/>
          <w:szCs w:val="24"/>
          <w:lang w:val="en-US"/>
        </w:rPr>
        <w:t>-</w:t>
      </w:r>
      <w:r>
        <w:rPr>
          <w:rFonts w:ascii="Times New Roman" w:hAnsi="Times New Roman" w:cs="Times New Roman"/>
          <w:sz w:val="24"/>
          <w:szCs w:val="24"/>
        </w:rPr>
        <w:t xml:space="preserve">to low compensation for family members, are all indicative of congruence and support among each dimension of family business as the financial strategy is crafted and executed. </w:t>
      </w:r>
      <w:bookmarkEnd w:id="146"/>
      <w:r>
        <w:rPr>
          <w:rFonts w:ascii="Times New Roman" w:hAnsi="Times New Roman" w:cs="Times New Roman"/>
          <w:sz w:val="24"/>
          <w:szCs w:val="24"/>
        </w:rPr>
        <w:t xml:space="preserve">  </w:t>
      </w:r>
    </w:p>
    <w:p w14:paraId="16406A26" w14:textId="77777777" w:rsidR="001A2C7B" w:rsidRDefault="00254474">
      <w:pPr>
        <w:pStyle w:val="Heading2"/>
        <w:spacing w:afterLines="100" w:after="240" w:line="260" w:lineRule="auto"/>
      </w:pPr>
      <w:bookmarkStart w:id="147" w:name="_Toc77622249"/>
      <w:r>
        <w:rPr>
          <w:lang w:val="en-US"/>
        </w:rPr>
        <w:lastRenderedPageBreak/>
        <w:t xml:space="preserve">5.5 </w:t>
      </w:r>
      <w:r>
        <w:t>Cultivating Growth</w:t>
      </w:r>
      <w:bookmarkEnd w:id="147"/>
    </w:p>
    <w:p w14:paraId="4034F1D8" w14:textId="77777777" w:rsidR="001A2C7B" w:rsidRDefault="00254474">
      <w:pPr>
        <w:spacing w:line="480" w:lineRule="auto"/>
        <w:ind w:firstLine="720"/>
        <w:jc w:val="both"/>
        <w:rPr>
          <w:rFonts w:ascii="Times New Roman" w:hAnsi="Times New Roman" w:cs="Times New Roman"/>
          <w:sz w:val="24"/>
          <w:szCs w:val="24"/>
        </w:rPr>
      </w:pPr>
      <w:r w:rsidRPr="00212409">
        <w:rPr>
          <w:rFonts w:ascii="Times New Roman" w:hAnsi="Times New Roman" w:cs="Times New Roman"/>
          <w:sz w:val="24"/>
          <w:szCs w:val="24"/>
        </w:rPr>
        <w:t>Poza (1989) notes that family firms must consider growth strategies to avoid the decline and loss of the family business, to promote continuity and family unity, and to save jobs and create wealth. Poza (1989)</w:t>
      </w:r>
      <w:r w:rsidRPr="00212409">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understood that growth was not limited to the performance of the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system, but also had implications on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system and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system. The interconnectedness is presented in Table 5.5</w:t>
      </w:r>
      <w:r>
        <w:rPr>
          <w:rFonts w:ascii="Times New Roman" w:hAnsi="Times New Roman" w:cs="Times New Roman"/>
          <w:sz w:val="24"/>
          <w:szCs w:val="24"/>
          <w:lang w:val="en-US"/>
        </w:rPr>
        <w:t>.</w:t>
      </w:r>
    </w:p>
    <w:tbl>
      <w:tblPr>
        <w:tblStyle w:val="TableGrid"/>
        <w:tblW w:w="0" w:type="auto"/>
        <w:tblLook w:val="04A0" w:firstRow="1" w:lastRow="0" w:firstColumn="1" w:lastColumn="0" w:noHBand="0" w:noVBand="1"/>
      </w:tblPr>
      <w:tblGrid>
        <w:gridCol w:w="3049"/>
        <w:gridCol w:w="5967"/>
      </w:tblGrid>
      <w:tr w:rsidR="001A2C7B" w14:paraId="3D462C99" w14:textId="77777777">
        <w:tc>
          <w:tcPr>
            <w:tcW w:w="3145" w:type="dxa"/>
          </w:tcPr>
          <w:p w14:paraId="4A2ED498"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Business</w:t>
            </w:r>
          </w:p>
        </w:tc>
        <w:tc>
          <w:tcPr>
            <w:tcW w:w="6205" w:type="dxa"/>
          </w:tcPr>
          <w:p w14:paraId="019E9EFE"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Ownership &amp; Family</w:t>
            </w:r>
          </w:p>
        </w:tc>
      </w:tr>
      <w:tr w:rsidR="001A2C7B" w14:paraId="158E5953" w14:textId="77777777">
        <w:tc>
          <w:tcPr>
            <w:tcW w:w="3145" w:type="dxa"/>
          </w:tcPr>
          <w:p w14:paraId="4829B782" w14:textId="77777777" w:rsidR="001A2C7B" w:rsidRDefault="00254474" w:rsidP="00C057A4">
            <w:pPr>
              <w:numPr>
                <w:ilvl w:val="0"/>
                <w:numId w:val="49"/>
              </w:numPr>
              <w:spacing w:after="0" w:line="480" w:lineRule="auto"/>
              <w:ind w:left="150" w:hanging="180"/>
              <w:contextualSpacing/>
              <w:rPr>
                <w:rFonts w:ascii="Times New Roman" w:hAnsi="Times New Roman" w:cs="Times New Roman"/>
                <w:sz w:val="24"/>
                <w:szCs w:val="24"/>
              </w:rPr>
            </w:pPr>
            <w:r>
              <w:rPr>
                <w:rFonts w:ascii="Times New Roman" w:hAnsi="Times New Roman" w:cs="Times New Roman"/>
                <w:sz w:val="24"/>
                <w:szCs w:val="24"/>
              </w:rPr>
              <w:t>Growth and expansion of the business</w:t>
            </w:r>
          </w:p>
          <w:p w14:paraId="0371D7F0" w14:textId="77777777" w:rsidR="001A2C7B" w:rsidRDefault="00254474" w:rsidP="00C057A4">
            <w:pPr>
              <w:numPr>
                <w:ilvl w:val="0"/>
                <w:numId w:val="49"/>
              </w:numPr>
              <w:spacing w:after="0" w:line="480" w:lineRule="auto"/>
              <w:ind w:left="150" w:hanging="180"/>
              <w:contextualSpacing/>
              <w:rPr>
                <w:rFonts w:ascii="Times New Roman" w:hAnsi="Times New Roman" w:cs="Times New Roman"/>
                <w:sz w:val="24"/>
                <w:szCs w:val="24"/>
              </w:rPr>
            </w:pPr>
            <w:r>
              <w:rPr>
                <w:rFonts w:ascii="Times New Roman" w:hAnsi="Times New Roman" w:cs="Times New Roman"/>
                <w:sz w:val="24"/>
                <w:szCs w:val="24"/>
              </w:rPr>
              <w:t xml:space="preserve">Synergy among business units </w:t>
            </w:r>
          </w:p>
        </w:tc>
        <w:tc>
          <w:tcPr>
            <w:tcW w:w="6205" w:type="dxa"/>
          </w:tcPr>
          <w:p w14:paraId="4175C045" w14:textId="77777777" w:rsidR="001A2C7B" w:rsidRDefault="00254474" w:rsidP="00C057A4">
            <w:pPr>
              <w:numPr>
                <w:ilvl w:val="0"/>
                <w:numId w:val="49"/>
              </w:numPr>
              <w:spacing w:after="0" w:line="480" w:lineRule="auto"/>
              <w:ind w:left="256" w:hanging="180"/>
              <w:contextualSpacing/>
              <w:rPr>
                <w:rFonts w:ascii="Times New Roman" w:hAnsi="Times New Roman" w:cs="Times New Roman"/>
                <w:sz w:val="24"/>
                <w:szCs w:val="24"/>
              </w:rPr>
            </w:pPr>
            <w:r>
              <w:rPr>
                <w:rFonts w:ascii="Times New Roman" w:hAnsi="Times New Roman" w:cs="Times New Roman"/>
                <w:sz w:val="24"/>
                <w:szCs w:val="24"/>
              </w:rPr>
              <w:t xml:space="preserve">Placing business needs ahead of personal needs </w:t>
            </w:r>
          </w:p>
          <w:p w14:paraId="5D5DE5BD" w14:textId="77777777" w:rsidR="001A2C7B" w:rsidRDefault="00254474" w:rsidP="00C057A4">
            <w:pPr>
              <w:numPr>
                <w:ilvl w:val="0"/>
                <w:numId w:val="49"/>
              </w:numPr>
              <w:spacing w:after="0" w:line="480" w:lineRule="auto"/>
              <w:ind w:left="256" w:hanging="180"/>
              <w:contextualSpacing/>
              <w:rPr>
                <w:rFonts w:ascii="Times New Roman" w:hAnsi="Times New Roman" w:cs="Times New Roman"/>
                <w:sz w:val="24"/>
                <w:szCs w:val="24"/>
              </w:rPr>
            </w:pPr>
            <w:r>
              <w:rPr>
                <w:rFonts w:ascii="Times New Roman" w:hAnsi="Times New Roman" w:cs="Times New Roman"/>
                <w:sz w:val="24"/>
                <w:szCs w:val="24"/>
              </w:rPr>
              <w:t>Growth in number of busine</w:t>
            </w:r>
            <w:r>
              <w:rPr>
                <w:rFonts w:ascii="Times New Roman" w:hAnsi="Times New Roman" w:cs="Times New Roman"/>
                <w:sz w:val="24"/>
                <w:szCs w:val="24"/>
                <w:lang w:val="en-US"/>
              </w:rPr>
              <w:t>s</w:t>
            </w:r>
            <w:r>
              <w:rPr>
                <w:rFonts w:ascii="Times New Roman" w:hAnsi="Times New Roman" w:cs="Times New Roman"/>
                <w:sz w:val="24"/>
                <w:szCs w:val="24"/>
              </w:rPr>
              <w:t xml:space="preserve">s units in sync </w:t>
            </w:r>
            <w:r>
              <w:rPr>
                <w:rFonts w:ascii="Times New Roman" w:hAnsi="Times New Roman" w:cs="Times New Roman"/>
                <w:sz w:val="24"/>
                <w:szCs w:val="24"/>
                <w:lang w:val="en-US"/>
              </w:rPr>
              <w:t xml:space="preserve">with </w:t>
            </w:r>
            <w:r>
              <w:rPr>
                <w:rFonts w:ascii="Times New Roman" w:hAnsi="Times New Roman" w:cs="Times New Roman"/>
                <w:sz w:val="24"/>
                <w:szCs w:val="24"/>
              </w:rPr>
              <w:t>number of “owning” families</w:t>
            </w:r>
          </w:p>
          <w:p w14:paraId="76437938" w14:textId="77777777" w:rsidR="001A2C7B" w:rsidRDefault="00254474" w:rsidP="00C057A4">
            <w:pPr>
              <w:numPr>
                <w:ilvl w:val="0"/>
                <w:numId w:val="50"/>
              </w:numPr>
              <w:spacing w:after="0" w:line="480" w:lineRule="auto"/>
              <w:ind w:left="226" w:hanging="180"/>
              <w:contextualSpacing/>
              <w:rPr>
                <w:rFonts w:ascii="Times New Roman" w:hAnsi="Times New Roman" w:cs="Times New Roman"/>
                <w:sz w:val="24"/>
                <w:szCs w:val="24"/>
              </w:rPr>
            </w:pPr>
            <w:r>
              <w:rPr>
                <w:rFonts w:ascii="Times New Roman" w:hAnsi="Times New Roman" w:cs="Times New Roman"/>
                <w:sz w:val="24"/>
                <w:szCs w:val="24"/>
              </w:rPr>
              <w:t>Increased employment opportunities for new family members</w:t>
            </w:r>
          </w:p>
        </w:tc>
      </w:tr>
    </w:tbl>
    <w:p w14:paraId="110581EC" w14:textId="77777777"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Table 5.5</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Growth across Dimensions</w:t>
      </w:r>
    </w:p>
    <w:p w14:paraId="1B55FA20" w14:textId="77777777" w:rsidR="001A2C7B" w:rsidRDefault="00254474">
      <w:pPr>
        <w:pStyle w:val="Heading3"/>
        <w:spacing w:afterLines="100" w:line="260" w:lineRule="auto"/>
      </w:pPr>
      <w:bookmarkStart w:id="148" w:name="_Toc77622250"/>
      <w:r>
        <w:rPr>
          <w:lang w:val="en-US"/>
        </w:rPr>
        <w:t xml:space="preserve">5.5.1 </w:t>
      </w:r>
      <w:r>
        <w:t>Business</w:t>
      </w:r>
      <w:bookmarkEnd w:id="148"/>
    </w:p>
    <w:p w14:paraId="4C696AB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firm has been classified as being in the Expansion stage of its life cycle due to its increasing portfolio of business units and increases in revenue generation. Managers of the business outside of the founding family all anticipate future growth of the company and also offered suggestions for possible areas of expansion. The continuous growth of the family firm coupled with anticipation of future growth by members of the founding family as well as managers, has cultivated a culture of growth among the key stakeholders of the family firm. It is the growth and expansion of the family firm that has contributed to the consistent revenue generation, growth and financial independence. </w:t>
      </w:r>
    </w:p>
    <w:p w14:paraId="033037E4" w14:textId="77777777" w:rsidR="001A2C7B" w:rsidRDefault="00254474">
      <w:pPr>
        <w:pStyle w:val="Heading3"/>
        <w:spacing w:afterLines="100" w:line="260" w:lineRule="auto"/>
      </w:pPr>
      <w:bookmarkStart w:id="149" w:name="_Toc77622251"/>
      <w:r>
        <w:rPr>
          <w:lang w:val="en-US"/>
        </w:rPr>
        <w:lastRenderedPageBreak/>
        <w:t xml:space="preserve">5.5.2 </w:t>
      </w:r>
      <w:r>
        <w:t>Ownership</w:t>
      </w:r>
      <w:bookmarkEnd w:id="149"/>
    </w:p>
    <w:p w14:paraId="6BDCE2E4"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survival of the business through its growth strategy was facilitated through the commitment of family business owners who sacrificed individual wealth through salaries and dividend </w:t>
      </w:r>
      <w:proofErr w:type="spellStart"/>
      <w:r>
        <w:rPr>
          <w:rFonts w:ascii="Times New Roman" w:hAnsi="Times New Roman" w:cs="Times New Roman"/>
          <w:sz w:val="24"/>
          <w:szCs w:val="24"/>
        </w:rPr>
        <w:t>payouts</w:t>
      </w:r>
      <w:proofErr w:type="spellEnd"/>
      <w:r>
        <w:rPr>
          <w:rFonts w:ascii="Times New Roman" w:hAnsi="Times New Roman" w:cs="Times New Roman"/>
          <w:sz w:val="24"/>
          <w:szCs w:val="24"/>
        </w:rPr>
        <w:t>. Business expansion was top priority. By sacrificing dividend payments, the family allocated those funds towards expansion and diversification into real estate and household furnishings. This core principle of the founders and second</w:t>
      </w:r>
      <w:r>
        <w:rPr>
          <w:rFonts w:ascii="Times New Roman" w:hAnsi="Times New Roman" w:cs="Times New Roman"/>
          <w:sz w:val="24"/>
          <w:szCs w:val="24"/>
          <w:lang w:val="en-US"/>
        </w:rPr>
        <w:t xml:space="preserve"> </w:t>
      </w:r>
      <w:r>
        <w:rPr>
          <w:rFonts w:ascii="Times New Roman" w:hAnsi="Times New Roman" w:cs="Times New Roman"/>
          <w:sz w:val="24"/>
          <w:szCs w:val="24"/>
        </w:rPr>
        <w:t>generation</w:t>
      </w:r>
      <w:r>
        <w:rPr>
          <w:rFonts w:ascii="Times New Roman" w:hAnsi="Times New Roman" w:cs="Times New Roman"/>
          <w:sz w:val="24"/>
          <w:szCs w:val="24"/>
          <w:lang w:val="en-US"/>
        </w:rPr>
        <w:t>,</w:t>
      </w:r>
      <w:r>
        <w:rPr>
          <w:rFonts w:ascii="Times New Roman" w:hAnsi="Times New Roman" w:cs="Times New Roman"/>
          <w:sz w:val="24"/>
          <w:szCs w:val="24"/>
        </w:rPr>
        <w:t xml:space="preserve"> placing company growth ahead of personal financial benefit</w:t>
      </w:r>
      <w:r>
        <w:rPr>
          <w:rFonts w:ascii="Times New Roman" w:hAnsi="Times New Roman" w:cs="Times New Roman"/>
          <w:sz w:val="24"/>
          <w:szCs w:val="24"/>
          <w:lang w:val="en-US"/>
        </w:rPr>
        <w:t>,</w:t>
      </w:r>
      <w:r>
        <w:rPr>
          <w:rFonts w:ascii="Times New Roman" w:hAnsi="Times New Roman" w:cs="Times New Roman"/>
          <w:sz w:val="24"/>
          <w:szCs w:val="24"/>
        </w:rPr>
        <w:t xml:space="preserve"> provided the funding requirements for internal expansion. This essentially was the backbone of the Teelucksingh Group</w:t>
      </w:r>
      <w:r>
        <w:rPr>
          <w:rFonts w:ascii="Times New Roman" w:hAnsi="Times New Roman" w:cs="Times New Roman"/>
          <w:sz w:val="24"/>
          <w:szCs w:val="24"/>
          <w:lang w:val="en-US"/>
        </w:rPr>
        <w:t>’s</w:t>
      </w:r>
      <w:r>
        <w:rPr>
          <w:rFonts w:ascii="Times New Roman" w:hAnsi="Times New Roman" w:cs="Times New Roman"/>
          <w:sz w:val="24"/>
          <w:szCs w:val="24"/>
        </w:rPr>
        <w:t xml:space="preserve"> growth strategy. Through internal growth as a result of its own invested revenue, the family business could avoid external debt, maintain financial independence and ownership. </w:t>
      </w:r>
    </w:p>
    <w:p w14:paraId="13F94676" w14:textId="77777777" w:rsidR="001A2C7B" w:rsidRDefault="00254474">
      <w:pPr>
        <w:pStyle w:val="Heading3"/>
        <w:spacing w:afterLines="100" w:line="260" w:lineRule="auto"/>
      </w:pPr>
      <w:bookmarkStart w:id="150" w:name="_Toc77622252"/>
      <w:r>
        <w:rPr>
          <w:lang w:val="en-US"/>
        </w:rPr>
        <w:t xml:space="preserve">5.5.3 </w:t>
      </w:r>
      <w:r>
        <w:t>Family</w:t>
      </w:r>
      <w:bookmarkEnd w:id="150"/>
    </w:p>
    <w:p w14:paraId="5D10CA3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growth strategy of the business was significantly influenced by the second</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generation of the founders joining the family business in 2001. There is an interesting </w:t>
      </w:r>
      <w:r>
        <w:rPr>
          <w:rFonts w:ascii="Times New Roman" w:hAnsi="Times New Roman" w:cs="Times New Roman"/>
          <w:sz w:val="24"/>
          <w:szCs w:val="24"/>
          <w:lang w:val="en-US"/>
        </w:rPr>
        <w:t xml:space="preserve">learning </w:t>
      </w:r>
      <w:r>
        <w:rPr>
          <w:rFonts w:ascii="Times New Roman" w:hAnsi="Times New Roman" w:cs="Times New Roman"/>
          <w:sz w:val="24"/>
          <w:szCs w:val="24"/>
        </w:rPr>
        <w:t>from this development, that the growth in the number of business units began to increase as more family members and future owners were added to the business. In addition to the existing business units, new income streams were created</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from </w:t>
      </w:r>
      <w:r>
        <w:rPr>
          <w:rFonts w:ascii="Times New Roman" w:hAnsi="Times New Roman" w:cs="Times New Roman"/>
          <w:sz w:val="24"/>
          <w:szCs w:val="24"/>
        </w:rPr>
        <w:t>which they can be directly supported and later assume ownership. This presents an opportunity for employment of third</w:t>
      </w:r>
      <w:r>
        <w:rPr>
          <w:rFonts w:ascii="Times New Roman" w:hAnsi="Times New Roman" w:cs="Times New Roman"/>
          <w:sz w:val="24"/>
          <w:szCs w:val="24"/>
          <w:lang w:val="en-US"/>
        </w:rPr>
        <w:t>-</w:t>
      </w:r>
      <w:r>
        <w:rPr>
          <w:rFonts w:ascii="Times New Roman" w:hAnsi="Times New Roman" w:cs="Times New Roman"/>
          <w:sz w:val="24"/>
          <w:szCs w:val="24"/>
        </w:rPr>
        <w:t xml:space="preserve">generation family members in the business units managed by their respective second-generation parents.  These business units will also benefit from the resources, competencies and oversight of the parent company, more so in </w:t>
      </w:r>
      <w:r>
        <w:rPr>
          <w:rFonts w:ascii="Times New Roman" w:hAnsi="Times New Roman" w:cs="Times New Roman"/>
          <w:sz w:val="24"/>
          <w:szCs w:val="24"/>
          <w:lang w:val="en-US"/>
        </w:rPr>
        <w:t xml:space="preserve">their </w:t>
      </w:r>
      <w:r>
        <w:rPr>
          <w:rFonts w:ascii="Times New Roman" w:hAnsi="Times New Roman" w:cs="Times New Roman"/>
          <w:sz w:val="24"/>
          <w:szCs w:val="24"/>
        </w:rPr>
        <w:t>formative years. Having the number of business units equal to or more than family members who are owners would definitely lend strength to family firm survival, as family demands on the core business unit would be significantly decreased.</w:t>
      </w:r>
    </w:p>
    <w:p w14:paraId="6829DC3E"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Growth of the family firm through such a strategy required the support of all stakeholders in the three dimensions. The Owners sacrifice dividends to increase the resources </w:t>
      </w:r>
      <w:r>
        <w:rPr>
          <w:rFonts w:ascii="Times New Roman" w:hAnsi="Times New Roman" w:cs="Times New Roman"/>
          <w:sz w:val="24"/>
          <w:szCs w:val="24"/>
        </w:rPr>
        <w:lastRenderedPageBreak/>
        <w:t xml:space="preserve">for business growth and investment. Growth is being funded through these retained earnings while generating revenue for the Business. Revenue generation enables further business expansion which satisfies the Family dimension through creating employment opportunities for family members by establishing new business units. </w:t>
      </w:r>
    </w:p>
    <w:p w14:paraId="28F32EEF"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strategy of growth into new business units can also persist at the Cousin Consortium stage of the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 Three-Dimensional </w:t>
      </w:r>
      <w:r>
        <w:rPr>
          <w:rFonts w:ascii="Times New Roman" w:hAnsi="Times New Roman" w:cs="Times New Roman"/>
          <w:sz w:val="24"/>
          <w:szCs w:val="24"/>
          <w:lang w:val="en-US"/>
        </w:rPr>
        <w:t>M</w:t>
      </w:r>
      <w:proofErr w:type="spellStart"/>
      <w:r>
        <w:rPr>
          <w:rFonts w:ascii="Times New Roman" w:hAnsi="Times New Roman" w:cs="Times New Roman"/>
          <w:sz w:val="24"/>
          <w:szCs w:val="24"/>
        </w:rPr>
        <w:t>odel</w:t>
      </w:r>
      <w:proofErr w:type="spellEnd"/>
      <w:r>
        <w:rPr>
          <w:rFonts w:ascii="Times New Roman" w:hAnsi="Times New Roman" w:cs="Times New Roman"/>
          <w:sz w:val="24"/>
          <w:szCs w:val="24"/>
        </w:rPr>
        <w:t xml:space="preserve"> of </w:t>
      </w:r>
      <w:r>
        <w:rPr>
          <w:rFonts w:ascii="Times New Roman" w:hAnsi="Times New Roman" w:cs="Times New Roman"/>
          <w:sz w:val="24"/>
          <w:szCs w:val="24"/>
          <w:lang w:val="en-US"/>
        </w:rPr>
        <w:t>D</w:t>
      </w:r>
      <w:proofErr w:type="spellStart"/>
      <w:r>
        <w:rPr>
          <w:rFonts w:ascii="Times New Roman" w:hAnsi="Times New Roman" w:cs="Times New Roman"/>
          <w:sz w:val="24"/>
          <w:szCs w:val="24"/>
        </w:rPr>
        <w:t>evelopment</w:t>
      </w:r>
      <w:proofErr w:type="spellEnd"/>
      <w:r>
        <w:rPr>
          <w:rFonts w:ascii="Times New Roman" w:hAnsi="Times New Roman" w:cs="Times New Roman"/>
          <w:sz w:val="24"/>
          <w:szCs w:val="24"/>
        </w:rPr>
        <w:t xml:space="preserve"> of Family Business, a stage that the Teelucksingh family firm has not yet entered. With the strategy of funding new business units from retained earnings, alongside the growth of business units within the firm, the possibility of survival is increased as the risk profile is lowered, family relations preserved through employment of family members</w:t>
      </w:r>
      <w:r>
        <w:rPr>
          <w:rFonts w:ascii="Times New Roman" w:hAnsi="Times New Roman" w:cs="Times New Roman"/>
          <w:sz w:val="24"/>
          <w:szCs w:val="24"/>
          <w:lang w:val="en-US"/>
        </w:rPr>
        <w:t>,</w:t>
      </w:r>
      <w:r>
        <w:rPr>
          <w:rFonts w:ascii="Times New Roman" w:hAnsi="Times New Roman" w:cs="Times New Roman"/>
          <w:sz w:val="24"/>
          <w:szCs w:val="24"/>
        </w:rPr>
        <w:t xml:space="preserve"> while the asset value of owners increase. Goal congruence among stakeholders is achieved as the family firm sacrifices personal benefit for strategies that facilitate business growth.</w:t>
      </w:r>
    </w:p>
    <w:p w14:paraId="145C5CB2" w14:textId="77777777" w:rsidR="001A2C7B" w:rsidRDefault="00254474">
      <w:pPr>
        <w:pStyle w:val="Heading2"/>
        <w:spacing w:afterLines="100" w:after="240" w:line="260" w:lineRule="auto"/>
      </w:pPr>
      <w:bookmarkStart w:id="151" w:name="_Toc77622253"/>
      <w:r>
        <w:rPr>
          <w:lang w:val="en-US"/>
        </w:rPr>
        <w:t xml:space="preserve">5.6 </w:t>
      </w:r>
      <w:r>
        <w:t>Human Resources</w:t>
      </w:r>
      <w:bookmarkEnd w:id="151"/>
    </w:p>
    <w:tbl>
      <w:tblPr>
        <w:tblStyle w:val="TableGrid"/>
        <w:tblW w:w="0" w:type="auto"/>
        <w:tblLook w:val="04A0" w:firstRow="1" w:lastRow="0" w:firstColumn="1" w:lastColumn="0" w:noHBand="0" w:noVBand="1"/>
      </w:tblPr>
      <w:tblGrid>
        <w:gridCol w:w="3010"/>
        <w:gridCol w:w="2987"/>
        <w:gridCol w:w="3019"/>
      </w:tblGrid>
      <w:tr w:rsidR="001A2C7B" w14:paraId="659708EE" w14:textId="77777777">
        <w:tc>
          <w:tcPr>
            <w:tcW w:w="3145" w:type="dxa"/>
          </w:tcPr>
          <w:p w14:paraId="365CD249"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Business</w:t>
            </w:r>
          </w:p>
        </w:tc>
        <w:tc>
          <w:tcPr>
            <w:tcW w:w="3088" w:type="dxa"/>
          </w:tcPr>
          <w:p w14:paraId="21FC0826"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Ownership</w:t>
            </w:r>
          </w:p>
        </w:tc>
        <w:tc>
          <w:tcPr>
            <w:tcW w:w="3117" w:type="dxa"/>
          </w:tcPr>
          <w:p w14:paraId="5CD1542C"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Family</w:t>
            </w:r>
          </w:p>
        </w:tc>
      </w:tr>
      <w:tr w:rsidR="001A2C7B" w14:paraId="4198044F" w14:textId="77777777">
        <w:tc>
          <w:tcPr>
            <w:tcW w:w="3145" w:type="dxa"/>
          </w:tcPr>
          <w:p w14:paraId="6E3E7058" w14:textId="77777777" w:rsidR="001A2C7B" w:rsidRDefault="00254474" w:rsidP="00C057A4">
            <w:pPr>
              <w:numPr>
                <w:ilvl w:val="0"/>
                <w:numId w:val="49"/>
              </w:numPr>
              <w:spacing w:after="0" w:line="480" w:lineRule="auto"/>
              <w:ind w:left="150" w:hanging="180"/>
              <w:contextualSpacing/>
              <w:rPr>
                <w:rFonts w:ascii="Times New Roman" w:hAnsi="Times New Roman" w:cs="Times New Roman"/>
                <w:sz w:val="24"/>
                <w:szCs w:val="24"/>
              </w:rPr>
            </w:pPr>
            <w:r>
              <w:rPr>
                <w:rFonts w:ascii="Times New Roman" w:hAnsi="Times New Roman" w:cs="Times New Roman"/>
                <w:sz w:val="24"/>
                <w:szCs w:val="24"/>
              </w:rPr>
              <w:t>Select the person with the right skill</w:t>
            </w:r>
            <w:r>
              <w:rPr>
                <w:rFonts w:ascii="Times New Roman" w:hAnsi="Times New Roman" w:cs="Times New Roman"/>
                <w:sz w:val="24"/>
                <w:szCs w:val="24"/>
                <w:lang w:val="en-US"/>
              </w:rPr>
              <w:t xml:space="preserve"> </w:t>
            </w:r>
            <w:r>
              <w:rPr>
                <w:rFonts w:ascii="Times New Roman" w:hAnsi="Times New Roman" w:cs="Times New Roman"/>
                <w:sz w:val="24"/>
                <w:szCs w:val="24"/>
              </w:rPr>
              <w:t>set to le</w:t>
            </w:r>
            <w:r>
              <w:rPr>
                <w:rFonts w:ascii="Times New Roman" w:hAnsi="Times New Roman" w:cs="Times New Roman"/>
                <w:sz w:val="24"/>
                <w:szCs w:val="24"/>
                <w:lang w:val="en-US"/>
              </w:rPr>
              <w:t>a</w:t>
            </w:r>
            <w:r>
              <w:rPr>
                <w:rFonts w:ascii="Times New Roman" w:hAnsi="Times New Roman" w:cs="Times New Roman"/>
                <w:sz w:val="24"/>
                <w:szCs w:val="24"/>
              </w:rPr>
              <w:t xml:space="preserve">d the family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w:t>
            </w:r>
          </w:p>
        </w:tc>
        <w:tc>
          <w:tcPr>
            <w:tcW w:w="3088" w:type="dxa"/>
          </w:tcPr>
          <w:p w14:paraId="6C68D0A9" w14:textId="77777777" w:rsidR="001A2C7B" w:rsidRDefault="00254474" w:rsidP="00C057A4">
            <w:pPr>
              <w:numPr>
                <w:ilvl w:val="0"/>
                <w:numId w:val="49"/>
              </w:numPr>
              <w:spacing w:after="0" w:line="480" w:lineRule="auto"/>
              <w:ind w:left="256" w:hanging="180"/>
              <w:contextualSpacing/>
              <w:rPr>
                <w:rFonts w:ascii="Times New Roman" w:hAnsi="Times New Roman" w:cs="Times New Roman"/>
                <w:sz w:val="24"/>
                <w:szCs w:val="24"/>
              </w:rPr>
            </w:pPr>
            <w:r>
              <w:rPr>
                <w:rFonts w:ascii="Times New Roman" w:hAnsi="Times New Roman" w:cs="Times New Roman"/>
                <w:sz w:val="24"/>
                <w:szCs w:val="24"/>
              </w:rPr>
              <w:t xml:space="preserve">Seek the support of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w:t>
            </w:r>
            <w:proofErr w:type="spellEnd"/>
            <w:r>
              <w:rPr>
                <w:rFonts w:ascii="Times New Roman" w:hAnsi="Times New Roman" w:cs="Times New Roman"/>
                <w:sz w:val="24"/>
                <w:szCs w:val="24"/>
              </w:rPr>
              <w:t xml:space="preserve"> through </w:t>
            </w:r>
            <w:r>
              <w:rPr>
                <w:rFonts w:ascii="Times New Roman" w:hAnsi="Times New Roman" w:cs="Times New Roman"/>
                <w:sz w:val="24"/>
                <w:szCs w:val="24"/>
                <w:lang w:val="en-US"/>
              </w:rPr>
              <w:t>c</w:t>
            </w:r>
            <w:proofErr w:type="spellStart"/>
            <w:r>
              <w:rPr>
                <w:rFonts w:ascii="Times New Roman" w:hAnsi="Times New Roman" w:cs="Times New Roman"/>
                <w:sz w:val="24"/>
                <w:szCs w:val="24"/>
              </w:rPr>
              <w:t>ooperation</w:t>
            </w:r>
            <w:proofErr w:type="spellEnd"/>
            <w:r>
              <w:rPr>
                <w:rFonts w:ascii="Times New Roman" w:hAnsi="Times New Roman" w:cs="Times New Roman"/>
                <w:sz w:val="24"/>
                <w:szCs w:val="24"/>
              </w:rPr>
              <w:t xml:space="preserve"> and </w:t>
            </w:r>
            <w:r>
              <w:rPr>
                <w:rFonts w:ascii="Times New Roman" w:hAnsi="Times New Roman" w:cs="Times New Roman"/>
                <w:sz w:val="24"/>
                <w:szCs w:val="24"/>
                <w:lang w:val="en-US"/>
              </w:rPr>
              <w:t>c</w:t>
            </w:r>
            <w:proofErr w:type="spellStart"/>
            <w:r>
              <w:rPr>
                <w:rFonts w:ascii="Times New Roman" w:hAnsi="Times New Roman" w:cs="Times New Roman"/>
                <w:sz w:val="24"/>
                <w:szCs w:val="24"/>
              </w:rPr>
              <w:t>onsensus</w:t>
            </w:r>
            <w:proofErr w:type="spellEnd"/>
            <w:r>
              <w:rPr>
                <w:rFonts w:ascii="Times New Roman" w:hAnsi="Times New Roman" w:cs="Times New Roman"/>
                <w:sz w:val="24"/>
                <w:szCs w:val="24"/>
              </w:rPr>
              <w:t xml:space="preserve">  </w:t>
            </w:r>
          </w:p>
        </w:tc>
        <w:tc>
          <w:tcPr>
            <w:tcW w:w="3117" w:type="dxa"/>
          </w:tcPr>
          <w:p w14:paraId="0C19C46E" w14:textId="77777777" w:rsidR="001A2C7B" w:rsidRDefault="00254474" w:rsidP="00C057A4">
            <w:pPr>
              <w:numPr>
                <w:ilvl w:val="0"/>
                <w:numId w:val="50"/>
              </w:numPr>
              <w:spacing w:after="0" w:line="480" w:lineRule="auto"/>
              <w:ind w:left="226" w:hanging="180"/>
              <w:contextualSpacing/>
              <w:rPr>
                <w:rFonts w:ascii="Times New Roman" w:hAnsi="Times New Roman" w:cs="Times New Roman"/>
                <w:sz w:val="24"/>
                <w:szCs w:val="24"/>
              </w:rPr>
            </w:pPr>
            <w:r>
              <w:rPr>
                <w:rFonts w:ascii="Times New Roman" w:hAnsi="Times New Roman" w:cs="Times New Roman"/>
                <w:sz w:val="24"/>
                <w:szCs w:val="24"/>
              </w:rPr>
              <w:t xml:space="preserve">Consultation with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members </w:t>
            </w:r>
          </w:p>
          <w:p w14:paraId="53916C21" w14:textId="77777777" w:rsidR="001A2C7B" w:rsidRDefault="00254474" w:rsidP="00C057A4">
            <w:pPr>
              <w:numPr>
                <w:ilvl w:val="0"/>
                <w:numId w:val="50"/>
              </w:numPr>
              <w:spacing w:after="0" w:line="480" w:lineRule="auto"/>
              <w:ind w:left="226" w:hanging="180"/>
              <w:contextualSpacing/>
              <w:rPr>
                <w:rFonts w:ascii="Times New Roman" w:hAnsi="Times New Roman" w:cs="Times New Roman"/>
                <w:sz w:val="24"/>
                <w:szCs w:val="24"/>
              </w:rPr>
            </w:pPr>
            <w:r>
              <w:rPr>
                <w:rFonts w:ascii="Times New Roman" w:hAnsi="Times New Roman" w:cs="Times New Roman"/>
                <w:sz w:val="24"/>
                <w:szCs w:val="24"/>
              </w:rPr>
              <w:t xml:space="preserve">Employment of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members</w:t>
            </w:r>
          </w:p>
          <w:p w14:paraId="0CEE025C" w14:textId="77777777" w:rsidR="001A2C7B" w:rsidRDefault="00254474" w:rsidP="00C057A4">
            <w:pPr>
              <w:numPr>
                <w:ilvl w:val="0"/>
                <w:numId w:val="50"/>
              </w:numPr>
              <w:spacing w:after="0" w:line="480" w:lineRule="auto"/>
              <w:ind w:left="226" w:hanging="180"/>
              <w:contextualSpacing/>
              <w:rPr>
                <w:rFonts w:ascii="Times New Roman" w:hAnsi="Times New Roman" w:cs="Times New Roman"/>
                <w:sz w:val="24"/>
                <w:szCs w:val="24"/>
              </w:rPr>
            </w:pPr>
            <w:r>
              <w:rPr>
                <w:rFonts w:ascii="Times New Roman" w:hAnsi="Times New Roman" w:cs="Times New Roman"/>
                <w:sz w:val="24"/>
                <w:szCs w:val="24"/>
              </w:rPr>
              <w:t xml:space="preserve">Respect for the family unit </w:t>
            </w:r>
          </w:p>
          <w:p w14:paraId="21DD4B21" w14:textId="77777777" w:rsidR="001A2C7B" w:rsidRDefault="00254474" w:rsidP="00C057A4">
            <w:pPr>
              <w:numPr>
                <w:ilvl w:val="0"/>
                <w:numId w:val="50"/>
              </w:numPr>
              <w:spacing w:after="0" w:line="480" w:lineRule="auto"/>
              <w:ind w:left="226" w:hanging="180"/>
              <w:contextualSpacing/>
              <w:rPr>
                <w:rFonts w:ascii="Times New Roman" w:hAnsi="Times New Roman" w:cs="Times New Roman"/>
                <w:sz w:val="24"/>
                <w:szCs w:val="24"/>
              </w:rPr>
            </w:pPr>
            <w:r>
              <w:rPr>
                <w:rFonts w:ascii="Times New Roman" w:hAnsi="Times New Roman" w:cs="Times New Roman"/>
                <w:sz w:val="24"/>
                <w:szCs w:val="24"/>
              </w:rPr>
              <w:t>Prioritize the goals of the business</w:t>
            </w:r>
          </w:p>
        </w:tc>
      </w:tr>
    </w:tbl>
    <w:p w14:paraId="7FEA23EF" w14:textId="77777777" w:rsidR="001A2C7B" w:rsidRDefault="00254474">
      <w:pPr>
        <w:spacing w:line="480" w:lineRule="auto"/>
        <w:jc w:val="both"/>
        <w:rPr>
          <w:rFonts w:ascii="Times New Roman" w:hAnsi="Times New Roman" w:cs="Times New Roman"/>
          <w:i/>
          <w:iCs/>
          <w:sz w:val="24"/>
          <w:szCs w:val="24"/>
          <w:shd w:val="clear" w:color="auto" w:fill="FFFFFF"/>
        </w:rPr>
      </w:pPr>
      <w:r>
        <w:rPr>
          <w:rFonts w:ascii="Times New Roman" w:hAnsi="Times New Roman" w:cs="Times New Roman"/>
          <w:i/>
          <w:iCs/>
          <w:sz w:val="24"/>
          <w:szCs w:val="24"/>
          <w:shd w:val="clear" w:color="auto" w:fill="FFFFFF"/>
        </w:rPr>
        <w:t>Table 5.6</w:t>
      </w:r>
      <w:r>
        <w:rPr>
          <w:rFonts w:ascii="Times New Roman" w:hAnsi="Times New Roman" w:cs="Times New Roman"/>
          <w:i/>
          <w:iCs/>
          <w:sz w:val="24"/>
          <w:szCs w:val="24"/>
          <w:shd w:val="clear" w:color="auto" w:fill="FFFFFF"/>
          <w:lang w:val="en-US"/>
        </w:rPr>
        <w:t>:</w:t>
      </w:r>
      <w:r>
        <w:rPr>
          <w:rFonts w:ascii="Times New Roman" w:hAnsi="Times New Roman" w:cs="Times New Roman"/>
          <w:i/>
          <w:iCs/>
          <w:sz w:val="24"/>
          <w:szCs w:val="24"/>
          <w:shd w:val="clear" w:color="auto" w:fill="FFFFFF"/>
        </w:rPr>
        <w:t xml:space="preserve"> Human Resources across Dimensions</w:t>
      </w:r>
    </w:p>
    <w:p w14:paraId="547194D7" w14:textId="77777777" w:rsidR="001A2C7B" w:rsidRDefault="00254474">
      <w:pPr>
        <w:pStyle w:val="Heading3"/>
        <w:spacing w:afterLines="100" w:line="260" w:lineRule="auto"/>
      </w:pPr>
      <w:bookmarkStart w:id="152" w:name="_Toc77622254"/>
      <w:r>
        <w:rPr>
          <w:lang w:val="en-US"/>
        </w:rPr>
        <w:lastRenderedPageBreak/>
        <w:t xml:space="preserve">5.6.1 </w:t>
      </w:r>
      <w:r>
        <w:t>Business</w:t>
      </w:r>
      <w:bookmarkEnd w:id="152"/>
    </w:p>
    <w:p w14:paraId="2467D040" w14:textId="3AC39E06" w:rsidR="001A2C7B" w:rsidRDefault="00254474">
      <w:pPr>
        <w:spacing w:line="480" w:lineRule="auto"/>
        <w:ind w:firstLine="720"/>
        <w:jc w:val="both"/>
        <w:rPr>
          <w:rFonts w:ascii="Times New Roman" w:hAnsi="Times New Roman" w:cs="Times New Roman"/>
          <w:sz w:val="24"/>
          <w:szCs w:val="24"/>
        </w:rPr>
      </w:pPr>
      <w:bookmarkStart w:id="153" w:name="_Hlk73275899"/>
      <w:r>
        <w:rPr>
          <w:rFonts w:ascii="Times New Roman" w:hAnsi="Times New Roman" w:cs="Times New Roman"/>
          <w:sz w:val="24"/>
          <w:szCs w:val="24"/>
        </w:rPr>
        <w:t xml:space="preserve">Astrachan and </w:t>
      </w:r>
      <w:r w:rsidRPr="00212409">
        <w:rPr>
          <w:rFonts w:ascii="Times New Roman" w:hAnsi="Times New Roman" w:cs="Times New Roman"/>
          <w:sz w:val="24"/>
          <w:szCs w:val="24"/>
        </w:rPr>
        <w:t>Kolenko (199</w:t>
      </w:r>
      <w:r w:rsidR="00D73656" w:rsidRPr="00212409">
        <w:rPr>
          <w:rFonts w:ascii="Times New Roman" w:hAnsi="Times New Roman" w:cs="Times New Roman"/>
          <w:sz w:val="24"/>
          <w:szCs w:val="24"/>
        </w:rPr>
        <w:t>4</w:t>
      </w:r>
      <w:r w:rsidRPr="00212409">
        <w:rPr>
          <w:rFonts w:ascii="Times New Roman" w:hAnsi="Times New Roman" w:cs="Times New Roman"/>
          <w:sz w:val="24"/>
          <w:szCs w:val="24"/>
        </w:rPr>
        <w:t>)</w:t>
      </w:r>
      <w:r>
        <w:rPr>
          <w:rFonts w:ascii="Times New Roman" w:hAnsi="Times New Roman" w:cs="Times New Roman"/>
          <w:sz w:val="24"/>
          <w:szCs w:val="24"/>
        </w:rPr>
        <w:t xml:space="preserve"> </w:t>
      </w:r>
      <w:bookmarkEnd w:id="153"/>
      <w:r>
        <w:rPr>
          <w:rFonts w:ascii="Times New Roman" w:hAnsi="Times New Roman" w:cs="Times New Roman"/>
          <w:sz w:val="24"/>
          <w:szCs w:val="24"/>
        </w:rPr>
        <w:t>have suggested that family businesses may suffer from a limited organizational capability as a result of inadequacies and/or complexity in the planning of human resources. They argue that improper management of personnel may be one of the main reasons for the failure rate in family businesses. Moving the family firm along the Busines</w:t>
      </w:r>
      <w:r>
        <w:rPr>
          <w:rFonts w:ascii="Times New Roman" w:hAnsi="Times New Roman" w:cs="Times New Roman"/>
          <w:sz w:val="24"/>
          <w:szCs w:val="24"/>
          <w:lang w:val="en-US"/>
        </w:rPr>
        <w:t>s</w:t>
      </w:r>
      <w:r>
        <w:rPr>
          <w:rFonts w:ascii="Times New Roman" w:hAnsi="Times New Roman" w:cs="Times New Roman"/>
          <w:sz w:val="24"/>
          <w:szCs w:val="24"/>
        </w:rPr>
        <w:t xml:space="preserve"> dimension from </w:t>
      </w:r>
      <w:r>
        <w:rPr>
          <w:rFonts w:ascii="Times New Roman" w:hAnsi="Times New Roman" w:cs="Times New Roman"/>
          <w:sz w:val="24"/>
          <w:szCs w:val="24"/>
          <w:lang w:val="en-US"/>
        </w:rPr>
        <w:t>“</w:t>
      </w:r>
      <w:r>
        <w:rPr>
          <w:rFonts w:ascii="Times New Roman" w:hAnsi="Times New Roman" w:cs="Times New Roman"/>
          <w:sz w:val="24"/>
          <w:szCs w:val="24"/>
        </w:rPr>
        <w:t xml:space="preserve">Start up” to Expansion/Formalization may occur naturally due to the competence of the Founder. The challenge would be to keep the family business at this stage for sustainability. </w:t>
      </w:r>
    </w:p>
    <w:p w14:paraId="30F5C231"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Family businesses should come to the realization that leading the family business is not dependent on </w:t>
      </w:r>
      <w:r>
        <w:rPr>
          <w:rFonts w:ascii="Times New Roman" w:hAnsi="Times New Roman" w:cs="Times New Roman"/>
          <w:sz w:val="24"/>
          <w:szCs w:val="24"/>
          <w:lang w:val="en-US"/>
        </w:rPr>
        <w:t>c</w:t>
      </w:r>
      <w:proofErr w:type="spellStart"/>
      <w:r>
        <w:rPr>
          <w:rFonts w:ascii="Times New Roman" w:hAnsi="Times New Roman" w:cs="Times New Roman"/>
          <w:sz w:val="24"/>
          <w:szCs w:val="24"/>
        </w:rPr>
        <w:t>ontrolling</w:t>
      </w:r>
      <w:proofErr w:type="spellEnd"/>
      <w:r>
        <w:rPr>
          <w:rFonts w:ascii="Times New Roman" w:hAnsi="Times New Roman" w:cs="Times New Roman"/>
          <w:sz w:val="24"/>
          <w:szCs w:val="24"/>
        </w:rPr>
        <w:t xml:space="preserve"> interest but should allow for Ownership and Family Dimensions to work together to perform a strategic Human Resource management analysis. This analysis determines if the skill</w:t>
      </w:r>
      <w:r>
        <w:rPr>
          <w:rFonts w:ascii="Times New Roman" w:hAnsi="Times New Roman" w:cs="Times New Roman"/>
          <w:sz w:val="24"/>
          <w:szCs w:val="24"/>
          <w:lang w:val="en-US"/>
        </w:rPr>
        <w:t xml:space="preserve"> </w:t>
      </w:r>
      <w:r>
        <w:rPr>
          <w:rFonts w:ascii="Times New Roman" w:hAnsi="Times New Roman" w:cs="Times New Roman"/>
          <w:sz w:val="24"/>
          <w:szCs w:val="24"/>
        </w:rPr>
        <w:t>set to lead the family firm is available among family members or should be recruited externally.</w:t>
      </w:r>
    </w:p>
    <w:p w14:paraId="5F27A9EA" w14:textId="77777777" w:rsidR="001A2C7B" w:rsidRDefault="00254474">
      <w:pPr>
        <w:pStyle w:val="Heading3"/>
        <w:spacing w:afterLines="100" w:line="260" w:lineRule="auto"/>
      </w:pPr>
      <w:bookmarkStart w:id="154" w:name="_Toc77622255"/>
      <w:r>
        <w:rPr>
          <w:lang w:val="en-US"/>
        </w:rPr>
        <w:t xml:space="preserve">5.6.2 </w:t>
      </w:r>
      <w:r>
        <w:t>Family</w:t>
      </w:r>
      <w:bookmarkEnd w:id="154"/>
    </w:p>
    <w:p w14:paraId="0FAE673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w:t>
      </w:r>
      <w:r>
        <w:rPr>
          <w:rFonts w:ascii="Times New Roman" w:hAnsi="Times New Roman" w:cs="Times New Roman"/>
          <w:sz w:val="24"/>
          <w:szCs w:val="24"/>
          <w:lang w:val="en-US"/>
        </w:rPr>
        <w:t>“</w:t>
      </w:r>
      <w:r>
        <w:rPr>
          <w:rFonts w:ascii="Times New Roman" w:hAnsi="Times New Roman" w:cs="Times New Roman"/>
          <w:sz w:val="24"/>
          <w:szCs w:val="24"/>
        </w:rPr>
        <w:t>Working Together</w:t>
      </w:r>
      <w:r>
        <w:rPr>
          <w:rFonts w:ascii="Times New Roman" w:hAnsi="Times New Roman" w:cs="Times New Roman"/>
          <w:sz w:val="24"/>
          <w:szCs w:val="24"/>
          <w:lang w:val="en-US"/>
        </w:rPr>
        <w:t>”</w:t>
      </w:r>
      <w:r>
        <w:rPr>
          <w:rFonts w:ascii="Times New Roman" w:hAnsi="Times New Roman" w:cs="Times New Roman"/>
          <w:sz w:val="24"/>
          <w:szCs w:val="24"/>
        </w:rPr>
        <w:t xml:space="preserve"> stage of the Family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which began in 2001, can be characterized by conflict and disagreements since more family members are being employed by the family firm. Within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decisions were made during consultations with family members. It was reported that respect for the family unit while prioritizing the well-being of the business were approaches taken whenever disagreements occurred. </w:t>
      </w:r>
    </w:p>
    <w:p w14:paraId="30BAE128" w14:textId="6939D176"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Ownership and </w:t>
      </w:r>
      <w:r>
        <w:rPr>
          <w:rFonts w:ascii="Times New Roman" w:hAnsi="Times New Roman" w:cs="Times New Roman"/>
          <w:sz w:val="24"/>
          <w:szCs w:val="24"/>
          <w:lang w:val="en-US"/>
        </w:rPr>
        <w:t>c</w:t>
      </w:r>
      <w:proofErr w:type="spellStart"/>
      <w:r>
        <w:rPr>
          <w:rFonts w:ascii="Times New Roman" w:hAnsi="Times New Roman" w:cs="Times New Roman"/>
          <w:sz w:val="24"/>
          <w:szCs w:val="24"/>
        </w:rPr>
        <w:t>ontrolling</w:t>
      </w:r>
      <w:proofErr w:type="spellEnd"/>
      <w:r>
        <w:rPr>
          <w:rFonts w:ascii="Times New Roman" w:hAnsi="Times New Roman" w:cs="Times New Roman"/>
          <w:sz w:val="24"/>
          <w:szCs w:val="24"/>
        </w:rPr>
        <w:t xml:space="preserve"> interest were never utilized to influence decisions but was released to the person with the greatest knowledge and experience in the area being discussed.  This demonstrates that turbulence in one dimension – Family</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should be resolved in the same dimension </w:t>
      </w:r>
      <w:r>
        <w:rPr>
          <w:rFonts w:ascii="Times New Roman" w:hAnsi="Times New Roman" w:cs="Times New Roman"/>
          <w:sz w:val="24"/>
          <w:szCs w:val="24"/>
          <w:lang w:val="en-US"/>
        </w:rPr>
        <w:t>(</w:t>
      </w:r>
      <w:r>
        <w:rPr>
          <w:rFonts w:ascii="Times New Roman" w:hAnsi="Times New Roman" w:cs="Times New Roman"/>
          <w:sz w:val="24"/>
          <w:szCs w:val="24"/>
        </w:rPr>
        <w:t>Family</w:t>
      </w:r>
      <w:r>
        <w:rPr>
          <w:rFonts w:ascii="Times New Roman" w:hAnsi="Times New Roman" w:cs="Times New Roman"/>
          <w:sz w:val="24"/>
          <w:szCs w:val="24"/>
          <w:lang w:val="en-US"/>
        </w:rPr>
        <w:t>)</w:t>
      </w:r>
      <w:r>
        <w:rPr>
          <w:rFonts w:ascii="Times New Roman" w:hAnsi="Times New Roman" w:cs="Times New Roman"/>
          <w:sz w:val="24"/>
          <w:szCs w:val="24"/>
        </w:rPr>
        <w:t>, and influences from another dimension</w:t>
      </w:r>
      <w:r>
        <w:rPr>
          <w:rFonts w:ascii="Times New Roman" w:hAnsi="Times New Roman" w:cs="Times New Roman"/>
          <w:sz w:val="24"/>
          <w:szCs w:val="24"/>
          <w:lang w:val="en-US"/>
        </w:rPr>
        <w:t xml:space="preserve"> </w:t>
      </w:r>
      <w:r>
        <w:rPr>
          <w:rFonts w:ascii="Times New Roman" w:hAnsi="Times New Roman" w:cs="Times New Roman"/>
          <w:sz w:val="24"/>
          <w:szCs w:val="24"/>
        </w:rPr>
        <w:t>– Ownership</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should not be used to influence decisions. Equilibrium among the dimensions must be preserved or maintained. </w:t>
      </w:r>
    </w:p>
    <w:p w14:paraId="0C5C8125" w14:textId="77777777" w:rsidR="001A2C7B" w:rsidRDefault="00254474">
      <w:pPr>
        <w:pStyle w:val="Heading3"/>
        <w:spacing w:afterLines="100" w:line="260" w:lineRule="auto"/>
      </w:pPr>
      <w:bookmarkStart w:id="155" w:name="_Toc77622256"/>
      <w:r>
        <w:rPr>
          <w:lang w:val="en-US"/>
        </w:rPr>
        <w:lastRenderedPageBreak/>
        <w:t xml:space="preserve">5.6.3 </w:t>
      </w:r>
      <w:r>
        <w:t>Ownership</w:t>
      </w:r>
      <w:bookmarkEnd w:id="155"/>
    </w:p>
    <w:p w14:paraId="53D3121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 corporate level strategy for family firm survival should recognize that the Human Resource function is a vital organ in the body of the family firm. This function should not only be considered from the perspective of the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and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but should lend consideration to the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structure, both present and proposed. </w:t>
      </w:r>
    </w:p>
    <w:p w14:paraId="636A48FC"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function becomes even more critical as the family firm moves along the Ownership </w:t>
      </w:r>
      <w:r>
        <w:rPr>
          <w:rFonts w:ascii="Times New Roman" w:hAnsi="Times New Roman" w:cs="Times New Roman"/>
          <w:sz w:val="24"/>
          <w:szCs w:val="24"/>
          <w:lang w:val="en-US"/>
        </w:rPr>
        <w:t>s</w:t>
      </w:r>
      <w:proofErr w:type="spellStart"/>
      <w:r>
        <w:rPr>
          <w:rFonts w:ascii="Times New Roman" w:hAnsi="Times New Roman" w:cs="Times New Roman"/>
          <w:sz w:val="24"/>
          <w:szCs w:val="24"/>
        </w:rPr>
        <w:t>ystem</w:t>
      </w:r>
      <w:proofErr w:type="spellEnd"/>
      <w:r>
        <w:rPr>
          <w:rFonts w:ascii="Times New Roman" w:hAnsi="Times New Roman" w:cs="Times New Roman"/>
          <w:sz w:val="24"/>
          <w:szCs w:val="24"/>
        </w:rPr>
        <w:t xml:space="preserve"> according to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 as each successive stage from Controlling Owner, to Sibling Partnership</w:t>
      </w:r>
      <w:r>
        <w:rPr>
          <w:rFonts w:ascii="Times New Roman" w:hAnsi="Times New Roman" w:cs="Times New Roman"/>
          <w:sz w:val="24"/>
          <w:szCs w:val="24"/>
          <w:lang w:val="en-US"/>
        </w:rPr>
        <w:t>,</w:t>
      </w:r>
      <w:r>
        <w:rPr>
          <w:rFonts w:ascii="Times New Roman" w:hAnsi="Times New Roman" w:cs="Times New Roman"/>
          <w:sz w:val="24"/>
          <w:szCs w:val="24"/>
        </w:rPr>
        <w:t xml:space="preserve"> and then Cousin Consortium</w:t>
      </w:r>
      <w:r>
        <w:rPr>
          <w:rFonts w:ascii="Times New Roman" w:hAnsi="Times New Roman" w:cs="Times New Roman"/>
          <w:sz w:val="24"/>
          <w:szCs w:val="24"/>
          <w:lang w:val="en-US"/>
        </w:rPr>
        <w:t>,</w:t>
      </w:r>
      <w:r>
        <w:rPr>
          <w:rFonts w:ascii="Times New Roman" w:hAnsi="Times New Roman" w:cs="Times New Roman"/>
          <w:sz w:val="24"/>
          <w:szCs w:val="24"/>
        </w:rPr>
        <w:t xml:space="preserve"> dilutes the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influence, while expanding the pool of families within the family </w:t>
      </w:r>
      <w:r>
        <w:rPr>
          <w:rFonts w:ascii="Times New Roman" w:hAnsi="Times New Roman" w:cs="Times New Roman"/>
          <w:sz w:val="24"/>
          <w:szCs w:val="24"/>
          <w:lang w:val="en-US"/>
        </w:rPr>
        <w:t>s</w:t>
      </w:r>
      <w:proofErr w:type="spellStart"/>
      <w:r>
        <w:rPr>
          <w:rFonts w:ascii="Times New Roman" w:hAnsi="Times New Roman" w:cs="Times New Roman"/>
          <w:sz w:val="24"/>
          <w:szCs w:val="24"/>
        </w:rPr>
        <w:t>ystem</w:t>
      </w:r>
      <w:proofErr w:type="spellEnd"/>
      <w:r>
        <w:rPr>
          <w:rFonts w:ascii="Times New Roman" w:hAnsi="Times New Roman" w:cs="Times New Roman"/>
          <w:sz w:val="24"/>
          <w:szCs w:val="24"/>
        </w:rPr>
        <w:t>. With the possibility of multiple owners, cooperation and consensus among owners would be absolutely essential for the family firm survival. Ownership interest should never be used to influence decisions in the other dimensions.</w:t>
      </w:r>
    </w:p>
    <w:p w14:paraId="7F7EC7B5" w14:textId="77777777" w:rsidR="001A2C7B" w:rsidRDefault="00254474">
      <w:pPr>
        <w:pStyle w:val="Heading2"/>
        <w:spacing w:afterLines="100" w:after="240" w:line="260" w:lineRule="auto"/>
      </w:pPr>
      <w:bookmarkStart w:id="156" w:name="_Toc77622257"/>
      <w:r>
        <w:rPr>
          <w:lang w:val="en-US"/>
        </w:rPr>
        <w:t xml:space="preserve">5.7 </w:t>
      </w:r>
      <w:r>
        <w:t>Succession</w:t>
      </w:r>
      <w:bookmarkEnd w:id="156"/>
    </w:p>
    <w:p w14:paraId="3DC054A1" w14:textId="77777777" w:rsidR="001A2C7B" w:rsidRDefault="00254474">
      <w:pPr>
        <w:spacing w:after="40" w:line="480" w:lineRule="auto"/>
        <w:ind w:firstLine="720"/>
        <w:jc w:val="both"/>
        <w:rPr>
          <w:rFonts w:ascii="Times New Roman" w:hAnsi="Times New Roman" w:cs="Times New Roman"/>
          <w:sz w:val="24"/>
          <w:szCs w:val="24"/>
        </w:rPr>
      </w:pPr>
      <w:r>
        <w:rPr>
          <w:rFonts w:ascii="Times New Roman" w:hAnsi="Times New Roman" w:cs="Times New Roman"/>
          <w:sz w:val="24"/>
          <w:szCs w:val="24"/>
        </w:rPr>
        <w:t>Succession is at the heart of family business</w:t>
      </w:r>
      <w:r>
        <w:rPr>
          <w:rFonts w:ascii="Times New Roman" w:hAnsi="Times New Roman" w:cs="Times New Roman"/>
          <w:sz w:val="24"/>
          <w:szCs w:val="24"/>
          <w:lang w:val="en-US"/>
        </w:rPr>
        <w:t>,</w:t>
      </w:r>
      <w:r>
        <w:rPr>
          <w:rFonts w:ascii="Times New Roman" w:hAnsi="Times New Roman" w:cs="Times New Roman"/>
          <w:sz w:val="24"/>
          <w:szCs w:val="24"/>
        </w:rPr>
        <w:t xml:space="preserve"> both within the context of reasons why family businesses exist as well as for the survival of the business as a family firm. It has attracted the attention of many researchers and is at the forefront of research in family business. Succession in the family business requires a three-dimensional analysis as opposed to a single phenomenon. </w:t>
      </w:r>
    </w:p>
    <w:tbl>
      <w:tblPr>
        <w:tblStyle w:val="TableGrid"/>
        <w:tblW w:w="9375" w:type="dxa"/>
        <w:tblLook w:val="04A0" w:firstRow="1" w:lastRow="0" w:firstColumn="1" w:lastColumn="0" w:noHBand="0" w:noVBand="1"/>
      </w:tblPr>
      <w:tblGrid>
        <w:gridCol w:w="3292"/>
        <w:gridCol w:w="2983"/>
        <w:gridCol w:w="3100"/>
      </w:tblGrid>
      <w:tr w:rsidR="001A2C7B" w14:paraId="12A5CFF6" w14:textId="77777777">
        <w:tc>
          <w:tcPr>
            <w:tcW w:w="3292" w:type="dxa"/>
          </w:tcPr>
          <w:p w14:paraId="167B714B" w14:textId="77777777" w:rsidR="001A2C7B" w:rsidRDefault="00254474">
            <w:pPr>
              <w:spacing w:after="0" w:line="480" w:lineRule="auto"/>
              <w:jc w:val="center"/>
              <w:rPr>
                <w:rFonts w:ascii="Times New Roman" w:hAnsi="Times New Roman" w:cs="Times New Roman"/>
                <w:b/>
                <w:bCs/>
                <w:sz w:val="24"/>
                <w:szCs w:val="24"/>
              </w:rPr>
            </w:pPr>
            <w:bookmarkStart w:id="157" w:name="_Hlk74994692"/>
            <w:r>
              <w:rPr>
                <w:rFonts w:ascii="Times New Roman" w:hAnsi="Times New Roman" w:cs="Times New Roman"/>
                <w:b/>
                <w:bCs/>
                <w:sz w:val="24"/>
                <w:szCs w:val="24"/>
              </w:rPr>
              <w:t>Business</w:t>
            </w:r>
          </w:p>
        </w:tc>
        <w:tc>
          <w:tcPr>
            <w:tcW w:w="2983" w:type="dxa"/>
          </w:tcPr>
          <w:p w14:paraId="18B604B1"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Ownership</w:t>
            </w:r>
          </w:p>
        </w:tc>
        <w:tc>
          <w:tcPr>
            <w:tcW w:w="3100" w:type="dxa"/>
          </w:tcPr>
          <w:p w14:paraId="19DEC7DB"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Family</w:t>
            </w:r>
          </w:p>
        </w:tc>
      </w:tr>
      <w:tr w:rsidR="001A2C7B" w14:paraId="6765EDAD" w14:textId="77777777">
        <w:tc>
          <w:tcPr>
            <w:tcW w:w="3292" w:type="dxa"/>
          </w:tcPr>
          <w:p w14:paraId="7E27DB11" w14:textId="77777777" w:rsidR="001A2C7B" w:rsidRDefault="00254474">
            <w:pPr>
              <w:numPr>
                <w:ilvl w:val="0"/>
                <w:numId w:val="49"/>
              </w:numPr>
              <w:spacing w:after="0" w:line="480" w:lineRule="auto"/>
              <w:ind w:left="150" w:hanging="187"/>
              <w:contextualSpacing/>
              <w:jc w:val="both"/>
              <w:rPr>
                <w:rFonts w:ascii="Times New Roman" w:hAnsi="Times New Roman" w:cs="Times New Roman"/>
                <w:sz w:val="24"/>
                <w:szCs w:val="24"/>
              </w:rPr>
            </w:pPr>
            <w:r>
              <w:rPr>
                <w:rFonts w:ascii="Times New Roman" w:hAnsi="Times New Roman" w:cs="Times New Roman"/>
                <w:sz w:val="24"/>
                <w:szCs w:val="24"/>
              </w:rPr>
              <w:t xml:space="preserve">Who has the right skill set and training to lead the business? </w:t>
            </w:r>
          </w:p>
        </w:tc>
        <w:tc>
          <w:tcPr>
            <w:tcW w:w="2983" w:type="dxa"/>
          </w:tcPr>
          <w:p w14:paraId="5A0C1F0C" w14:textId="77777777" w:rsidR="001A2C7B" w:rsidRDefault="00254474">
            <w:pPr>
              <w:numPr>
                <w:ilvl w:val="0"/>
                <w:numId w:val="49"/>
              </w:numPr>
              <w:spacing w:after="0" w:line="480" w:lineRule="auto"/>
              <w:ind w:left="256" w:hanging="187"/>
              <w:contextualSpacing/>
              <w:jc w:val="both"/>
              <w:rPr>
                <w:rFonts w:ascii="Times New Roman" w:hAnsi="Times New Roman" w:cs="Times New Roman"/>
                <w:sz w:val="24"/>
                <w:szCs w:val="24"/>
              </w:rPr>
            </w:pPr>
            <w:r>
              <w:rPr>
                <w:rFonts w:ascii="Times New Roman" w:hAnsi="Times New Roman" w:cs="Times New Roman"/>
                <w:sz w:val="24"/>
                <w:szCs w:val="24"/>
              </w:rPr>
              <w:t>Who will ownership be passed to?</w:t>
            </w:r>
          </w:p>
        </w:tc>
        <w:tc>
          <w:tcPr>
            <w:tcW w:w="3100" w:type="dxa"/>
          </w:tcPr>
          <w:p w14:paraId="1E100393" w14:textId="77777777" w:rsidR="001A2C7B" w:rsidRDefault="00254474">
            <w:pPr>
              <w:numPr>
                <w:ilvl w:val="0"/>
                <w:numId w:val="50"/>
              </w:numPr>
              <w:spacing w:after="0" w:line="480" w:lineRule="auto"/>
              <w:ind w:left="226" w:hanging="187"/>
              <w:contextualSpacing/>
              <w:jc w:val="both"/>
              <w:rPr>
                <w:rFonts w:ascii="Times New Roman" w:hAnsi="Times New Roman" w:cs="Times New Roman"/>
                <w:sz w:val="24"/>
                <w:szCs w:val="24"/>
              </w:rPr>
            </w:pPr>
            <w:r>
              <w:rPr>
                <w:rFonts w:ascii="Times New Roman" w:hAnsi="Times New Roman" w:cs="Times New Roman"/>
                <w:sz w:val="24"/>
                <w:szCs w:val="24"/>
              </w:rPr>
              <w:t>Who will leadership be passed to?</w:t>
            </w:r>
          </w:p>
        </w:tc>
      </w:tr>
    </w:tbl>
    <w:bookmarkEnd w:id="157"/>
    <w:p w14:paraId="4C5BE66E" w14:textId="77777777"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Table 5.7: Succession across Dimensions</w:t>
      </w:r>
    </w:p>
    <w:p w14:paraId="7CA3E8F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Within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both second</w:t>
      </w:r>
      <w:r>
        <w:rPr>
          <w:rFonts w:ascii="Times New Roman" w:hAnsi="Times New Roman" w:cs="Times New Roman"/>
          <w:sz w:val="24"/>
          <w:szCs w:val="24"/>
          <w:lang w:val="en-US"/>
        </w:rPr>
        <w:t>-</w:t>
      </w:r>
      <w:r>
        <w:rPr>
          <w:rFonts w:ascii="Times New Roman" w:hAnsi="Times New Roman" w:cs="Times New Roman"/>
          <w:sz w:val="24"/>
          <w:szCs w:val="24"/>
        </w:rPr>
        <w:t xml:space="preserve">generation members were educated and trained in Business Management resulting in growth of the business. Leadership was </w:t>
      </w:r>
      <w:r>
        <w:rPr>
          <w:rFonts w:ascii="Times New Roman" w:hAnsi="Times New Roman" w:cs="Times New Roman"/>
          <w:sz w:val="24"/>
          <w:szCs w:val="24"/>
        </w:rPr>
        <w:lastRenderedPageBreak/>
        <w:t xml:space="preserve">determined based on the business units which they managed and would constitute the Family Board. Ownership was also based on the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units which they managed coupled with their inheritance. Compensation was also directly linked to the performance of the respective business units.</w:t>
      </w:r>
    </w:p>
    <w:p w14:paraId="372D5839"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suggested strategy of expanding business units as family owners </w:t>
      </w:r>
      <w:proofErr w:type="gramStart"/>
      <w:r>
        <w:rPr>
          <w:rFonts w:ascii="Times New Roman" w:hAnsi="Times New Roman" w:cs="Times New Roman"/>
          <w:sz w:val="24"/>
          <w:szCs w:val="24"/>
        </w:rPr>
        <w:t>increase</w:t>
      </w:r>
      <w:proofErr w:type="gramEnd"/>
      <w:r>
        <w:rPr>
          <w:rFonts w:ascii="Times New Roman" w:hAnsi="Times New Roman" w:cs="Times New Roman"/>
          <w:sz w:val="24"/>
          <w:szCs w:val="24"/>
        </w:rPr>
        <w:t>, presented in “Cultivating Growth”</w:t>
      </w:r>
      <w:r>
        <w:rPr>
          <w:rFonts w:ascii="Times New Roman" w:hAnsi="Times New Roman" w:cs="Times New Roman"/>
          <w:sz w:val="24"/>
          <w:szCs w:val="24"/>
          <w:lang w:val="en-US"/>
        </w:rPr>
        <w:t>,</w:t>
      </w:r>
      <w:r>
        <w:rPr>
          <w:rFonts w:ascii="Times New Roman" w:hAnsi="Times New Roman" w:cs="Times New Roman"/>
          <w:sz w:val="24"/>
          <w:szCs w:val="24"/>
        </w:rPr>
        <w:t xml:space="preserve"> marries the growth strategy with the Human Resources available within the family, and frames it with</w:t>
      </w:r>
      <w:r>
        <w:rPr>
          <w:rFonts w:ascii="Times New Roman" w:hAnsi="Times New Roman" w:cs="Times New Roman"/>
          <w:sz w:val="24"/>
          <w:szCs w:val="24"/>
          <w:lang w:val="en-US"/>
        </w:rPr>
        <w:t>in</w:t>
      </w:r>
      <w:r>
        <w:rPr>
          <w:rFonts w:ascii="Times New Roman" w:hAnsi="Times New Roman" w:cs="Times New Roman"/>
          <w:sz w:val="24"/>
          <w:szCs w:val="24"/>
        </w:rPr>
        <w:t xml:space="preserve"> the context of family firm survival.</w:t>
      </w:r>
    </w:p>
    <w:p w14:paraId="619E4C5C" w14:textId="77777777" w:rsidR="001A2C7B" w:rsidRDefault="00254474">
      <w:pPr>
        <w:pStyle w:val="Heading2"/>
        <w:spacing w:afterLines="100" w:after="240" w:line="260" w:lineRule="auto"/>
      </w:pPr>
      <w:bookmarkStart w:id="158" w:name="_Toc77622258"/>
      <w:r>
        <w:rPr>
          <w:lang w:val="en-US"/>
        </w:rPr>
        <w:t xml:space="preserve">5.8 </w:t>
      </w:r>
      <w:r>
        <w:t>Decision</w:t>
      </w:r>
      <w:r>
        <w:rPr>
          <w:lang w:val="en-US"/>
        </w:rPr>
        <w:t>-</w:t>
      </w:r>
      <w:r>
        <w:t>Making</w:t>
      </w:r>
      <w:bookmarkEnd w:id="158"/>
      <w:r>
        <w:t xml:space="preserve"> </w:t>
      </w:r>
    </w:p>
    <w:p w14:paraId="10E45478" w14:textId="47B0D6C2" w:rsidR="001A2C7B" w:rsidRDefault="00254474">
      <w:pPr>
        <w:spacing w:after="4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In pursuit of survival, the decision-making approach must dissect </w:t>
      </w:r>
      <w:r w:rsidRPr="00212409">
        <w:rPr>
          <w:rFonts w:ascii="Times New Roman" w:hAnsi="Times New Roman" w:cs="Times New Roman"/>
          <w:sz w:val="24"/>
          <w:szCs w:val="24"/>
        </w:rPr>
        <w:t>the</w:t>
      </w:r>
      <w:r w:rsidR="00D73656" w:rsidRPr="00212409">
        <w:rPr>
          <w:rFonts w:ascii="Times New Roman" w:hAnsi="Times New Roman" w:cs="Times New Roman"/>
          <w:sz w:val="24"/>
          <w:szCs w:val="24"/>
        </w:rPr>
        <w:t xml:space="preserve"> </w:t>
      </w:r>
      <w:proofErr w:type="spellStart"/>
      <w:r w:rsidR="00D73656" w:rsidRPr="00212409">
        <w:rPr>
          <w:rFonts w:ascii="Times New Roman" w:hAnsi="Times New Roman" w:cs="Times New Roman"/>
          <w:sz w:val="24"/>
          <w:szCs w:val="24"/>
        </w:rPr>
        <w:t>Gersick</w:t>
      </w:r>
      <w:proofErr w:type="spellEnd"/>
      <w:r w:rsidR="00D73656" w:rsidRPr="00212409">
        <w:rPr>
          <w:rFonts w:ascii="Times New Roman" w:hAnsi="Times New Roman" w:cs="Times New Roman"/>
          <w:sz w:val="24"/>
          <w:szCs w:val="24"/>
        </w:rPr>
        <w:t xml:space="preserve"> et al. (1997)</w:t>
      </w:r>
      <w:r w:rsidRPr="00212409">
        <w:rPr>
          <w:rFonts w:ascii="Times New Roman" w:hAnsi="Times New Roman" w:cs="Times New Roman"/>
          <w:sz w:val="24"/>
          <w:szCs w:val="24"/>
        </w:rPr>
        <w:t xml:space="preserve"> model of family</w:t>
      </w:r>
      <w:r>
        <w:rPr>
          <w:rFonts w:ascii="Times New Roman" w:hAnsi="Times New Roman" w:cs="Times New Roman"/>
          <w:sz w:val="24"/>
          <w:szCs w:val="24"/>
        </w:rPr>
        <w:t xml:space="preserve"> business and direct a governance approach to addressing each of the key </w:t>
      </w:r>
      <w:proofErr w:type="spellStart"/>
      <w:r>
        <w:rPr>
          <w:rFonts w:ascii="Times New Roman" w:hAnsi="Times New Roman" w:cs="Times New Roman"/>
          <w:sz w:val="24"/>
          <w:szCs w:val="24"/>
        </w:rPr>
        <w:t>stakeholding</w:t>
      </w:r>
      <w:proofErr w:type="spellEnd"/>
      <w:r>
        <w:rPr>
          <w:rFonts w:ascii="Times New Roman" w:hAnsi="Times New Roman" w:cs="Times New Roman"/>
          <w:sz w:val="24"/>
          <w:szCs w:val="24"/>
        </w:rPr>
        <w:t xml:space="preserve"> groups: Family, Business and Ownership</w:t>
      </w:r>
      <w:r>
        <w:rPr>
          <w:rFonts w:ascii="Times New Roman" w:hAnsi="Times New Roman" w:cs="Times New Roman"/>
          <w:sz w:val="24"/>
          <w:szCs w:val="24"/>
          <w:lang w:val="en-US"/>
        </w:rPr>
        <w:t>,</w:t>
      </w:r>
      <w:r>
        <w:rPr>
          <w:rFonts w:ascii="Times New Roman" w:hAnsi="Times New Roman" w:cs="Times New Roman"/>
          <w:sz w:val="24"/>
          <w:szCs w:val="24"/>
        </w:rPr>
        <w:t xml:space="preserve"> while still ensuring </w:t>
      </w:r>
      <w:r>
        <w:rPr>
          <w:rFonts w:ascii="Times New Roman" w:hAnsi="Times New Roman" w:cs="Times New Roman"/>
          <w:sz w:val="24"/>
          <w:szCs w:val="24"/>
          <w:lang w:val="en-US"/>
        </w:rPr>
        <w:t>g</w:t>
      </w:r>
      <w:proofErr w:type="spellStart"/>
      <w:r>
        <w:rPr>
          <w:rFonts w:ascii="Times New Roman" w:hAnsi="Times New Roman" w:cs="Times New Roman"/>
          <w:sz w:val="24"/>
          <w:szCs w:val="24"/>
        </w:rPr>
        <w:t>oal</w:t>
      </w:r>
      <w:proofErr w:type="spellEnd"/>
      <w:r>
        <w:rPr>
          <w:rFonts w:ascii="Times New Roman" w:hAnsi="Times New Roman" w:cs="Times New Roman"/>
          <w:sz w:val="24"/>
          <w:szCs w:val="24"/>
        </w:rPr>
        <w:t xml:space="preserve"> congruence among the dimensions can be achieved.</w:t>
      </w:r>
    </w:p>
    <w:tbl>
      <w:tblPr>
        <w:tblStyle w:val="TableGrid"/>
        <w:tblW w:w="0" w:type="auto"/>
        <w:tblInd w:w="-92" w:type="dxa"/>
        <w:tblLook w:val="04A0" w:firstRow="1" w:lastRow="0" w:firstColumn="1" w:lastColumn="0" w:noHBand="0" w:noVBand="1"/>
      </w:tblPr>
      <w:tblGrid>
        <w:gridCol w:w="3120"/>
        <w:gridCol w:w="3093"/>
        <w:gridCol w:w="2895"/>
      </w:tblGrid>
      <w:tr w:rsidR="001A2C7B" w14:paraId="65CDFED2" w14:textId="77777777">
        <w:tc>
          <w:tcPr>
            <w:tcW w:w="3200" w:type="dxa"/>
          </w:tcPr>
          <w:p w14:paraId="22893A6A" w14:textId="77777777" w:rsidR="001A2C7B" w:rsidRDefault="00254474">
            <w:pPr>
              <w:spacing w:after="0" w:line="480" w:lineRule="auto"/>
              <w:jc w:val="center"/>
              <w:rPr>
                <w:rFonts w:ascii="Times New Roman" w:hAnsi="Times New Roman" w:cs="Times New Roman"/>
                <w:b/>
                <w:bCs/>
                <w:sz w:val="24"/>
                <w:szCs w:val="24"/>
              </w:rPr>
            </w:pPr>
            <w:bookmarkStart w:id="159" w:name="_Hlk74998627"/>
            <w:r>
              <w:rPr>
                <w:rFonts w:ascii="Times New Roman" w:hAnsi="Times New Roman" w:cs="Times New Roman"/>
                <w:b/>
                <w:bCs/>
                <w:sz w:val="24"/>
                <w:szCs w:val="24"/>
              </w:rPr>
              <w:t>Business</w:t>
            </w:r>
          </w:p>
        </w:tc>
        <w:tc>
          <w:tcPr>
            <w:tcW w:w="3167" w:type="dxa"/>
          </w:tcPr>
          <w:p w14:paraId="0592BE8A"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Ownership</w:t>
            </w:r>
          </w:p>
        </w:tc>
        <w:tc>
          <w:tcPr>
            <w:tcW w:w="2967" w:type="dxa"/>
          </w:tcPr>
          <w:p w14:paraId="69A4794A"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Family</w:t>
            </w:r>
          </w:p>
        </w:tc>
      </w:tr>
      <w:tr w:rsidR="001A2C7B" w14:paraId="782DDE1D" w14:textId="77777777">
        <w:tc>
          <w:tcPr>
            <w:tcW w:w="3200" w:type="dxa"/>
          </w:tcPr>
          <w:p w14:paraId="2AB5B08E" w14:textId="77777777" w:rsidR="001A2C7B" w:rsidRDefault="00254474" w:rsidP="005C724D">
            <w:pPr>
              <w:numPr>
                <w:ilvl w:val="0"/>
                <w:numId w:val="49"/>
              </w:numPr>
              <w:spacing w:after="0" w:line="480" w:lineRule="auto"/>
              <w:ind w:left="150" w:hanging="180"/>
              <w:contextualSpacing/>
              <w:rPr>
                <w:rFonts w:ascii="Times New Roman" w:hAnsi="Times New Roman" w:cs="Times New Roman"/>
              </w:rPr>
            </w:pPr>
            <w:r>
              <w:rPr>
                <w:rFonts w:ascii="Times New Roman" w:hAnsi="Times New Roman" w:cs="Times New Roman"/>
              </w:rPr>
              <w:t xml:space="preserve">Allow </w:t>
            </w:r>
            <w:r>
              <w:rPr>
                <w:rFonts w:ascii="Times New Roman" w:hAnsi="Times New Roman" w:cs="Times New Roman"/>
                <w:lang w:val="en-US"/>
              </w:rPr>
              <w:t>m</w:t>
            </w:r>
            <w:proofErr w:type="spellStart"/>
            <w:r>
              <w:rPr>
                <w:rFonts w:ascii="Times New Roman" w:hAnsi="Times New Roman" w:cs="Times New Roman"/>
              </w:rPr>
              <w:t>anagement</w:t>
            </w:r>
            <w:proofErr w:type="spellEnd"/>
            <w:r>
              <w:rPr>
                <w:rFonts w:ascii="Times New Roman" w:hAnsi="Times New Roman" w:cs="Times New Roman"/>
              </w:rPr>
              <w:t xml:space="preserve"> of the Business to be done by the Board. </w:t>
            </w:r>
          </w:p>
          <w:p w14:paraId="17431181" w14:textId="77777777" w:rsidR="001A2C7B" w:rsidRDefault="00254474" w:rsidP="005C724D">
            <w:pPr>
              <w:numPr>
                <w:ilvl w:val="0"/>
                <w:numId w:val="49"/>
              </w:numPr>
              <w:spacing w:after="0" w:line="480" w:lineRule="auto"/>
              <w:ind w:left="150" w:hanging="180"/>
              <w:contextualSpacing/>
              <w:rPr>
                <w:rFonts w:ascii="Times New Roman" w:hAnsi="Times New Roman" w:cs="Times New Roman"/>
              </w:rPr>
            </w:pPr>
            <w:r>
              <w:rPr>
                <w:rFonts w:ascii="Times New Roman" w:hAnsi="Times New Roman" w:cs="Times New Roman"/>
              </w:rPr>
              <w:t>Pursue the vision of the Family</w:t>
            </w:r>
            <w:r>
              <w:rPr>
                <w:rFonts w:ascii="Times New Roman" w:hAnsi="Times New Roman" w:cs="Times New Roman"/>
                <w:lang w:val="en-US"/>
              </w:rPr>
              <w:t>.</w:t>
            </w:r>
            <w:r>
              <w:rPr>
                <w:rFonts w:ascii="Times New Roman" w:hAnsi="Times New Roman" w:cs="Times New Roman"/>
              </w:rPr>
              <w:t xml:space="preserve"> </w:t>
            </w:r>
          </w:p>
        </w:tc>
        <w:tc>
          <w:tcPr>
            <w:tcW w:w="3167" w:type="dxa"/>
          </w:tcPr>
          <w:p w14:paraId="03033425" w14:textId="77777777" w:rsidR="001A2C7B" w:rsidRDefault="00254474" w:rsidP="005C724D">
            <w:pPr>
              <w:numPr>
                <w:ilvl w:val="0"/>
                <w:numId w:val="49"/>
              </w:numPr>
              <w:spacing w:after="0" w:line="480" w:lineRule="auto"/>
              <w:ind w:left="256" w:hanging="180"/>
              <w:contextualSpacing/>
              <w:rPr>
                <w:rFonts w:ascii="Times New Roman" w:hAnsi="Times New Roman" w:cs="Times New Roman"/>
              </w:rPr>
            </w:pPr>
            <w:r>
              <w:rPr>
                <w:rFonts w:ascii="Times New Roman" w:hAnsi="Times New Roman" w:cs="Times New Roman"/>
              </w:rPr>
              <w:t>Owners</w:t>
            </w:r>
            <w:r>
              <w:rPr>
                <w:rFonts w:ascii="Times New Roman" w:hAnsi="Times New Roman" w:cs="Times New Roman"/>
                <w:lang w:val="en-US"/>
              </w:rPr>
              <w:t>’</w:t>
            </w:r>
            <w:r>
              <w:rPr>
                <w:rFonts w:ascii="Times New Roman" w:hAnsi="Times New Roman" w:cs="Times New Roman"/>
              </w:rPr>
              <w:t xml:space="preserve"> participation in decision</w:t>
            </w:r>
            <w:r>
              <w:rPr>
                <w:rFonts w:ascii="Times New Roman" w:hAnsi="Times New Roman" w:cs="Times New Roman"/>
                <w:lang w:val="en-US"/>
              </w:rPr>
              <w:t>-</w:t>
            </w:r>
            <w:r>
              <w:rPr>
                <w:rFonts w:ascii="Times New Roman" w:hAnsi="Times New Roman" w:cs="Times New Roman"/>
              </w:rPr>
              <w:t>making must be done through the Board.</w:t>
            </w:r>
          </w:p>
          <w:p w14:paraId="2CF41E59" w14:textId="77777777" w:rsidR="001A2C7B" w:rsidRDefault="00254474" w:rsidP="005C724D">
            <w:pPr>
              <w:numPr>
                <w:ilvl w:val="0"/>
                <w:numId w:val="49"/>
              </w:numPr>
              <w:spacing w:after="0" w:line="480" w:lineRule="auto"/>
              <w:ind w:left="256" w:hanging="180"/>
              <w:contextualSpacing/>
              <w:rPr>
                <w:rFonts w:ascii="Times New Roman" w:hAnsi="Times New Roman" w:cs="Times New Roman"/>
              </w:rPr>
            </w:pPr>
            <w:r>
              <w:rPr>
                <w:rFonts w:ascii="Times New Roman" w:hAnsi="Times New Roman" w:cs="Times New Roman"/>
              </w:rPr>
              <w:t>Introduce objectivity to the Board through non</w:t>
            </w:r>
            <w:r>
              <w:rPr>
                <w:rFonts w:ascii="Times New Roman" w:hAnsi="Times New Roman" w:cs="Times New Roman"/>
                <w:lang w:val="en-US"/>
              </w:rPr>
              <w:t>-</w:t>
            </w:r>
            <w:r>
              <w:rPr>
                <w:rFonts w:ascii="Times New Roman" w:hAnsi="Times New Roman" w:cs="Times New Roman"/>
              </w:rPr>
              <w:t>family members.</w:t>
            </w:r>
          </w:p>
          <w:p w14:paraId="2C3D0AF0" w14:textId="77777777" w:rsidR="001A2C7B" w:rsidRDefault="00254474" w:rsidP="005C724D">
            <w:pPr>
              <w:numPr>
                <w:ilvl w:val="0"/>
                <w:numId w:val="49"/>
              </w:numPr>
              <w:spacing w:after="0" w:line="480" w:lineRule="auto"/>
              <w:ind w:left="256" w:hanging="180"/>
              <w:contextualSpacing/>
              <w:rPr>
                <w:rFonts w:ascii="Times New Roman" w:hAnsi="Times New Roman" w:cs="Times New Roman"/>
              </w:rPr>
            </w:pPr>
            <w:r>
              <w:rPr>
                <w:rFonts w:ascii="Times New Roman" w:hAnsi="Times New Roman" w:cs="Times New Roman"/>
              </w:rPr>
              <w:t>A structured approach to decision</w:t>
            </w:r>
            <w:r>
              <w:rPr>
                <w:rFonts w:ascii="Times New Roman" w:hAnsi="Times New Roman" w:cs="Times New Roman"/>
                <w:lang w:val="en-US"/>
              </w:rPr>
              <w:t>-</w:t>
            </w:r>
            <w:r>
              <w:rPr>
                <w:rFonts w:ascii="Times New Roman" w:hAnsi="Times New Roman" w:cs="Times New Roman"/>
              </w:rPr>
              <w:t xml:space="preserve">making as </w:t>
            </w:r>
            <w:r>
              <w:rPr>
                <w:rFonts w:ascii="Times New Roman" w:hAnsi="Times New Roman" w:cs="Times New Roman"/>
                <w:lang w:val="en-US"/>
              </w:rPr>
              <w:t>O</w:t>
            </w:r>
            <w:proofErr w:type="spellStart"/>
            <w:r>
              <w:rPr>
                <w:rFonts w:ascii="Times New Roman" w:hAnsi="Times New Roman" w:cs="Times New Roman"/>
              </w:rPr>
              <w:t>wnership</w:t>
            </w:r>
            <w:proofErr w:type="spellEnd"/>
            <w:r>
              <w:rPr>
                <w:rFonts w:ascii="Times New Roman" w:hAnsi="Times New Roman" w:cs="Times New Roman"/>
              </w:rPr>
              <w:t xml:space="preserve"> is diluted.</w:t>
            </w:r>
          </w:p>
        </w:tc>
        <w:tc>
          <w:tcPr>
            <w:tcW w:w="2967" w:type="dxa"/>
          </w:tcPr>
          <w:p w14:paraId="3CD9520F" w14:textId="77777777" w:rsidR="001A2C7B" w:rsidRDefault="00254474" w:rsidP="005C724D">
            <w:pPr>
              <w:numPr>
                <w:ilvl w:val="0"/>
                <w:numId w:val="50"/>
              </w:numPr>
              <w:spacing w:after="0" w:line="480" w:lineRule="auto"/>
              <w:ind w:left="226" w:hanging="180"/>
              <w:contextualSpacing/>
              <w:rPr>
                <w:rFonts w:ascii="Times New Roman" w:hAnsi="Times New Roman" w:cs="Times New Roman"/>
              </w:rPr>
            </w:pPr>
            <w:r>
              <w:rPr>
                <w:rFonts w:ascii="Times New Roman" w:hAnsi="Times New Roman" w:cs="Times New Roman"/>
              </w:rPr>
              <w:t xml:space="preserve"> Develop a shared vis</w:t>
            </w:r>
            <w:proofErr w:type="spellStart"/>
            <w:r>
              <w:rPr>
                <w:rFonts w:ascii="Times New Roman" w:hAnsi="Times New Roman" w:cs="Times New Roman"/>
                <w:lang w:val="en-US"/>
              </w:rPr>
              <w:t>i</w:t>
            </w:r>
            <w:proofErr w:type="spellEnd"/>
            <w:r>
              <w:rPr>
                <w:rFonts w:ascii="Times New Roman" w:hAnsi="Times New Roman" w:cs="Times New Roman"/>
              </w:rPr>
              <w:t xml:space="preserve">on for the </w:t>
            </w:r>
            <w:r>
              <w:rPr>
                <w:rFonts w:ascii="Times New Roman" w:hAnsi="Times New Roman" w:cs="Times New Roman"/>
                <w:lang w:val="en-US"/>
              </w:rPr>
              <w:t>c</w:t>
            </w:r>
            <w:proofErr w:type="spellStart"/>
            <w:r>
              <w:rPr>
                <w:rFonts w:ascii="Times New Roman" w:hAnsi="Times New Roman" w:cs="Times New Roman"/>
              </w:rPr>
              <w:t>ompany</w:t>
            </w:r>
            <w:proofErr w:type="spellEnd"/>
            <w:r>
              <w:rPr>
                <w:rFonts w:ascii="Times New Roman" w:hAnsi="Times New Roman" w:cs="Times New Roman"/>
              </w:rPr>
              <w:t xml:space="preserve"> through frequent social </w:t>
            </w:r>
            <w:proofErr w:type="spellStart"/>
            <w:r>
              <w:rPr>
                <w:rFonts w:ascii="Times New Roman" w:hAnsi="Times New Roman" w:cs="Times New Roman"/>
                <w:lang w:val="en-US"/>
              </w:rPr>
              <w:t>i</w:t>
            </w:r>
            <w:r>
              <w:rPr>
                <w:rFonts w:ascii="Times New Roman" w:hAnsi="Times New Roman" w:cs="Times New Roman"/>
              </w:rPr>
              <w:t>nteraction</w:t>
            </w:r>
            <w:proofErr w:type="spellEnd"/>
            <w:r>
              <w:rPr>
                <w:rFonts w:ascii="Times New Roman" w:hAnsi="Times New Roman" w:cs="Times New Roman"/>
                <w:lang w:val="en-US"/>
              </w:rPr>
              <w:t>.</w:t>
            </w:r>
          </w:p>
        </w:tc>
      </w:tr>
    </w:tbl>
    <w:bookmarkEnd w:id="159"/>
    <w:p w14:paraId="12AF087B" w14:textId="77777777"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Table 5.8</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Decision</w:t>
      </w:r>
      <w:r>
        <w:rPr>
          <w:rFonts w:ascii="Times New Roman" w:hAnsi="Times New Roman" w:cs="Times New Roman"/>
          <w:i/>
          <w:iCs/>
          <w:sz w:val="24"/>
          <w:szCs w:val="24"/>
          <w:lang w:val="en-US"/>
        </w:rPr>
        <w:t>-</w:t>
      </w:r>
      <w:r>
        <w:rPr>
          <w:rFonts w:ascii="Times New Roman" w:hAnsi="Times New Roman" w:cs="Times New Roman"/>
          <w:i/>
          <w:iCs/>
          <w:sz w:val="24"/>
          <w:szCs w:val="24"/>
        </w:rPr>
        <w:t>Making across Dimensions</w:t>
      </w:r>
    </w:p>
    <w:p w14:paraId="5FE51998" w14:textId="77777777" w:rsidR="001A2C7B" w:rsidRDefault="00254474">
      <w:pPr>
        <w:pStyle w:val="Heading3"/>
        <w:spacing w:afterLines="100" w:line="260" w:lineRule="auto"/>
      </w:pPr>
      <w:bookmarkStart w:id="160" w:name="_Toc77622259"/>
      <w:r>
        <w:rPr>
          <w:lang w:val="en-US"/>
        </w:rPr>
        <w:lastRenderedPageBreak/>
        <w:t xml:space="preserve">5.8.1 </w:t>
      </w:r>
      <w:r>
        <w:t>Family</w:t>
      </w:r>
      <w:bookmarkEnd w:id="160"/>
    </w:p>
    <w:p w14:paraId="7313BDEC"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Within the subject of family firms, board members, managers, owners and employees belong to the same family. These close social interactions among family members may facilitate an informal style of governance that may be absent in firms whose equity is widely held. Schulze</w:t>
      </w:r>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Lubatkin</w:t>
      </w:r>
      <w:proofErr w:type="spellEnd"/>
      <w:r>
        <w:rPr>
          <w:rFonts w:ascii="Times New Roman" w:hAnsi="Times New Roman" w:cs="Times New Roman"/>
          <w:sz w:val="24"/>
          <w:szCs w:val="24"/>
          <w:lang w:val="en-US"/>
        </w:rPr>
        <w:t xml:space="preserve"> and Dino</w:t>
      </w:r>
      <w:r>
        <w:rPr>
          <w:rFonts w:ascii="Times New Roman" w:hAnsi="Times New Roman" w:cs="Times New Roman"/>
          <w:sz w:val="24"/>
          <w:szCs w:val="24"/>
        </w:rPr>
        <w:t xml:space="preserve"> (2003) defines altruism as a utility function that connects the welfare of one individual to that of others. The close social interactions among family members coupled with altruistic </w:t>
      </w:r>
      <w:proofErr w:type="spellStart"/>
      <w:r>
        <w:rPr>
          <w:rFonts w:ascii="Times New Roman" w:hAnsi="Times New Roman" w:cs="Times New Roman"/>
          <w:sz w:val="24"/>
          <w:szCs w:val="24"/>
        </w:rPr>
        <w:t>behavio</w:t>
      </w:r>
      <w:proofErr w:type="spellEnd"/>
      <w:r>
        <w:rPr>
          <w:rFonts w:ascii="Times New Roman" w:hAnsi="Times New Roman" w:cs="Times New Roman"/>
          <w:sz w:val="24"/>
          <w:szCs w:val="24"/>
          <w:lang w:val="en-US"/>
        </w:rPr>
        <w:t>u</w:t>
      </w:r>
      <w:r>
        <w:rPr>
          <w:rFonts w:ascii="Times New Roman" w:hAnsi="Times New Roman" w:cs="Times New Roman"/>
          <w:sz w:val="24"/>
          <w:szCs w:val="24"/>
        </w:rPr>
        <w:t xml:space="preserve">r create a unique dynamic which the family firm can benefit from in its model of </w:t>
      </w:r>
      <w:r>
        <w:rPr>
          <w:rFonts w:ascii="Times New Roman" w:hAnsi="Times New Roman" w:cs="Times New Roman"/>
          <w:sz w:val="24"/>
          <w:szCs w:val="24"/>
          <w:lang w:val="en-US"/>
        </w:rPr>
        <w:t>g</w:t>
      </w:r>
      <w:proofErr w:type="spellStart"/>
      <w:r>
        <w:rPr>
          <w:rFonts w:ascii="Times New Roman" w:hAnsi="Times New Roman" w:cs="Times New Roman"/>
          <w:sz w:val="24"/>
          <w:szCs w:val="24"/>
        </w:rPr>
        <w:t>overnance</w:t>
      </w:r>
      <w:proofErr w:type="spellEnd"/>
      <w:r>
        <w:rPr>
          <w:rFonts w:ascii="Times New Roman" w:hAnsi="Times New Roman" w:cs="Times New Roman"/>
          <w:sz w:val="24"/>
          <w:szCs w:val="24"/>
        </w:rPr>
        <w:t xml:space="preserve"> and decision</w:t>
      </w:r>
      <w:r>
        <w:rPr>
          <w:rFonts w:ascii="Times New Roman" w:hAnsi="Times New Roman" w:cs="Times New Roman"/>
          <w:sz w:val="24"/>
          <w:szCs w:val="24"/>
          <w:lang w:val="en-US"/>
        </w:rPr>
        <w:t>-</w:t>
      </w:r>
      <w:r>
        <w:rPr>
          <w:rFonts w:ascii="Times New Roman" w:hAnsi="Times New Roman" w:cs="Times New Roman"/>
          <w:sz w:val="24"/>
          <w:szCs w:val="24"/>
        </w:rPr>
        <w:t>making. Harvey (1999) observes that “the key features of the family system that usually have the greatest influence on the operation of the firm are implicit, social ties among family members”</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18CA004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In a family business, a shared vision involves family members’ collective ideas about the goals and direction of the firm, its long</w:t>
      </w:r>
      <w:r>
        <w:rPr>
          <w:rFonts w:ascii="Times New Roman" w:hAnsi="Times New Roman" w:cs="Times New Roman"/>
          <w:sz w:val="24"/>
          <w:szCs w:val="24"/>
          <w:lang w:val="en-US"/>
        </w:rPr>
        <w:t>-</w:t>
      </w:r>
      <w:proofErr w:type="spellStart"/>
      <w:r>
        <w:rPr>
          <w:rFonts w:ascii="Times New Roman" w:hAnsi="Times New Roman" w:cs="Times New Roman"/>
          <w:sz w:val="24"/>
          <w:szCs w:val="24"/>
        </w:rPr>
        <w:t>ter</w:t>
      </w:r>
      <w:proofErr w:type="spellEnd"/>
      <w:r>
        <w:rPr>
          <w:rFonts w:ascii="Times New Roman" w:hAnsi="Times New Roman" w:cs="Times New Roman"/>
          <w:sz w:val="24"/>
          <w:szCs w:val="24"/>
          <w:lang w:val="en-US"/>
        </w:rPr>
        <w:t>m</w:t>
      </w:r>
      <w:r>
        <w:rPr>
          <w:rFonts w:ascii="Times New Roman" w:hAnsi="Times New Roman" w:cs="Times New Roman"/>
          <w:sz w:val="24"/>
          <w:szCs w:val="24"/>
        </w:rPr>
        <w:t xml:space="preserve"> orientation alongside growth and financial objectives. Frequent interactions enable family members to forge a shared view of these goals of the family business. When altruistic </w:t>
      </w:r>
      <w:proofErr w:type="spellStart"/>
      <w:r>
        <w:rPr>
          <w:rFonts w:ascii="Times New Roman" w:hAnsi="Times New Roman" w:cs="Times New Roman"/>
          <w:sz w:val="24"/>
          <w:szCs w:val="24"/>
        </w:rPr>
        <w:t>behavio</w:t>
      </w:r>
      <w:proofErr w:type="spellEnd"/>
      <w:r>
        <w:rPr>
          <w:rFonts w:ascii="Times New Roman" w:hAnsi="Times New Roman" w:cs="Times New Roman"/>
          <w:sz w:val="24"/>
          <w:szCs w:val="24"/>
          <w:lang w:val="en-US"/>
        </w:rPr>
        <w:t>u</w:t>
      </w:r>
      <w:r>
        <w:rPr>
          <w:rFonts w:ascii="Times New Roman" w:hAnsi="Times New Roman" w:cs="Times New Roman"/>
          <w:sz w:val="24"/>
          <w:szCs w:val="24"/>
        </w:rPr>
        <w:t xml:space="preserve">r characterizes family member interaction, the decision-making process becomes easier since each member is seen as acting in the interest of each other and the family as a whole. </w:t>
      </w:r>
    </w:p>
    <w:p w14:paraId="1878470F"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Family firm survival depends on family members having a common goal which can be derived through frequent informal social interactions. This is particularly important, as the number of families increases, the social interaction integrates all within the family while </w:t>
      </w:r>
      <w:proofErr w:type="spellStart"/>
      <w:r>
        <w:rPr>
          <w:rFonts w:ascii="Times New Roman" w:hAnsi="Times New Roman" w:cs="Times New Roman"/>
          <w:sz w:val="24"/>
          <w:szCs w:val="24"/>
          <w:lang w:val="en-US"/>
        </w:rPr>
        <w:t>provid</w:t>
      </w:r>
      <w:r>
        <w:rPr>
          <w:rFonts w:ascii="Times New Roman" w:hAnsi="Times New Roman" w:cs="Times New Roman"/>
          <w:sz w:val="24"/>
          <w:szCs w:val="24"/>
        </w:rPr>
        <w:t>ing</w:t>
      </w:r>
      <w:proofErr w:type="spellEnd"/>
      <w:r>
        <w:rPr>
          <w:rFonts w:ascii="Times New Roman" w:hAnsi="Times New Roman" w:cs="Times New Roman"/>
          <w:sz w:val="24"/>
          <w:szCs w:val="24"/>
        </w:rPr>
        <w:t xml:space="preserve"> the opportunity to share all information. The casual informal approach of the Teelucksingh family has its benefit in the governance structure and should persist throughout the stages of the Family dimension as it continues to connect all family members</w:t>
      </w:r>
      <w:r>
        <w:rPr>
          <w:rFonts w:ascii="Times New Roman" w:hAnsi="Times New Roman" w:cs="Times New Roman"/>
          <w:sz w:val="24"/>
          <w:szCs w:val="24"/>
          <w:lang w:val="en-US"/>
        </w:rPr>
        <w:t>,</w:t>
      </w:r>
      <w:r>
        <w:rPr>
          <w:rFonts w:ascii="Times New Roman" w:hAnsi="Times New Roman" w:cs="Times New Roman"/>
          <w:sz w:val="24"/>
          <w:szCs w:val="24"/>
        </w:rPr>
        <w:t xml:space="preserve"> giving them a sense of belonging and involvement in family firm decision</w:t>
      </w:r>
      <w:r>
        <w:rPr>
          <w:rFonts w:ascii="Times New Roman" w:hAnsi="Times New Roman" w:cs="Times New Roman"/>
          <w:sz w:val="24"/>
          <w:szCs w:val="24"/>
          <w:lang w:val="en-US"/>
        </w:rPr>
        <w:t>s</w:t>
      </w:r>
      <w:r>
        <w:rPr>
          <w:rFonts w:ascii="Times New Roman" w:hAnsi="Times New Roman" w:cs="Times New Roman"/>
          <w:sz w:val="24"/>
          <w:szCs w:val="24"/>
        </w:rPr>
        <w:t xml:space="preserve">. This social interaction and shared vision </w:t>
      </w:r>
      <w:proofErr w:type="spellStart"/>
      <w:r>
        <w:rPr>
          <w:rFonts w:ascii="Times New Roman" w:hAnsi="Times New Roman" w:cs="Times New Roman"/>
          <w:sz w:val="24"/>
          <w:szCs w:val="24"/>
        </w:rPr>
        <w:t>minimi</w:t>
      </w:r>
      <w:proofErr w:type="spellEnd"/>
      <w:r>
        <w:rPr>
          <w:rFonts w:ascii="Times New Roman" w:hAnsi="Times New Roman" w:cs="Times New Roman"/>
          <w:sz w:val="24"/>
          <w:szCs w:val="24"/>
          <w:lang w:val="en-US"/>
        </w:rPr>
        <w:t>z</w:t>
      </w:r>
      <w:r>
        <w:rPr>
          <w:rFonts w:ascii="Times New Roman" w:hAnsi="Times New Roman" w:cs="Times New Roman"/>
          <w:sz w:val="24"/>
          <w:szCs w:val="24"/>
        </w:rPr>
        <w:t>e the opportunity for conflict.</w:t>
      </w:r>
    </w:p>
    <w:p w14:paraId="594AB994" w14:textId="77777777" w:rsidR="001A2C7B" w:rsidRDefault="00254474">
      <w:pPr>
        <w:pStyle w:val="Heading3"/>
        <w:spacing w:afterLines="100" w:line="260" w:lineRule="auto"/>
      </w:pPr>
      <w:bookmarkStart w:id="161" w:name="_Toc77622260"/>
      <w:r>
        <w:rPr>
          <w:lang w:val="en-US"/>
        </w:rPr>
        <w:lastRenderedPageBreak/>
        <w:t xml:space="preserve">5.8.2 </w:t>
      </w:r>
      <w:r>
        <w:t>Business</w:t>
      </w:r>
      <w:bookmarkEnd w:id="161"/>
    </w:p>
    <w:p w14:paraId="22BE4646" w14:textId="32856A5E"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Harvey (1999) suggests that family relations and family members’ “reciprocal involvement” contributes to creating shared visions that foster long-term value creation. A shared vision involves collective ideas about the future of the firm, while acco</w:t>
      </w:r>
      <w:r w:rsidRPr="00212409">
        <w:rPr>
          <w:rFonts w:ascii="Times New Roman" w:hAnsi="Times New Roman" w:cs="Times New Roman"/>
          <w:sz w:val="24"/>
          <w:szCs w:val="24"/>
        </w:rPr>
        <w:t>rding to Ward (19</w:t>
      </w:r>
      <w:r w:rsidR="00D73656" w:rsidRPr="00212409">
        <w:rPr>
          <w:rFonts w:ascii="Times New Roman" w:hAnsi="Times New Roman" w:cs="Times New Roman"/>
          <w:sz w:val="24"/>
          <w:szCs w:val="24"/>
        </w:rPr>
        <w:t>8</w:t>
      </w:r>
      <w:r w:rsidRPr="00212409">
        <w:rPr>
          <w:rFonts w:ascii="Times New Roman" w:hAnsi="Times New Roman" w:cs="Times New Roman"/>
          <w:sz w:val="24"/>
          <w:szCs w:val="24"/>
        </w:rPr>
        <w:t>7), “disparate” family goals and values hinder</w:t>
      </w:r>
      <w:r>
        <w:rPr>
          <w:rFonts w:ascii="Times New Roman" w:hAnsi="Times New Roman" w:cs="Times New Roman"/>
          <w:sz w:val="24"/>
          <w:szCs w:val="24"/>
        </w:rPr>
        <w:t xml:space="preserve"> family business growth. When members of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were asked about future growth strategies</w:t>
      </w:r>
      <w:r>
        <w:rPr>
          <w:rFonts w:ascii="Times New Roman" w:hAnsi="Times New Roman" w:cs="Times New Roman"/>
          <w:sz w:val="24"/>
          <w:szCs w:val="24"/>
          <w:lang w:val="en-US"/>
        </w:rPr>
        <w:t>,</w:t>
      </w:r>
      <w:r>
        <w:rPr>
          <w:rFonts w:ascii="Times New Roman" w:hAnsi="Times New Roman" w:cs="Times New Roman"/>
          <w:sz w:val="24"/>
          <w:szCs w:val="24"/>
        </w:rPr>
        <w:t xml:space="preserve"> according to AF </w:t>
      </w:r>
      <w:r>
        <w:rPr>
          <w:rFonts w:ascii="Times New Roman" w:hAnsi="Times New Roman" w:cs="Times New Roman"/>
          <w:sz w:val="24"/>
          <w:szCs w:val="24"/>
          <w:lang w:val="en-US"/>
        </w:rPr>
        <w:t>R</w:t>
      </w:r>
      <w:r>
        <w:rPr>
          <w:rFonts w:ascii="Times New Roman" w:hAnsi="Times New Roman" w:cs="Times New Roman"/>
          <w:sz w:val="24"/>
          <w:szCs w:val="24"/>
        </w:rPr>
        <w:t>ow 18, each presented different strategies.</w:t>
      </w:r>
    </w:p>
    <w:p w14:paraId="789AA74B" w14:textId="336F28F9"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Family firms’ boards of directors perform important monitoring and service roles (Forbes </w:t>
      </w:r>
      <w:r>
        <w:rPr>
          <w:rFonts w:ascii="Times New Roman" w:hAnsi="Times New Roman" w:cs="Times New Roman"/>
          <w:sz w:val="24"/>
          <w:szCs w:val="24"/>
          <w:lang w:val="en-US"/>
        </w:rPr>
        <w:t>and</w:t>
      </w:r>
      <w:r>
        <w:rPr>
          <w:rFonts w:ascii="Times New Roman" w:hAnsi="Times New Roman" w:cs="Times New Roman"/>
          <w:sz w:val="24"/>
          <w:szCs w:val="24"/>
        </w:rPr>
        <w:t xml:space="preserve"> Milliken, 1999). Monitoring (control) </w:t>
      </w:r>
      <w:proofErr w:type="spellStart"/>
      <w:r>
        <w:rPr>
          <w:rFonts w:ascii="Times New Roman" w:hAnsi="Times New Roman" w:cs="Times New Roman"/>
          <w:sz w:val="24"/>
          <w:szCs w:val="24"/>
          <w:lang w:val="en-US"/>
        </w:rPr>
        <w:t>centres</w:t>
      </w:r>
      <w:proofErr w:type="spellEnd"/>
      <w:r>
        <w:rPr>
          <w:rFonts w:ascii="Times New Roman" w:hAnsi="Times New Roman" w:cs="Times New Roman"/>
          <w:sz w:val="24"/>
          <w:szCs w:val="24"/>
        </w:rPr>
        <w:t xml:space="preserve"> on hiring, compensating, disciplining, and firing senior managers; approving top managers’ incentives; and evaluating senior managers’ performance (Johnson, Daily</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w:t>
      </w:r>
      <w:proofErr w:type="spellStart"/>
      <w:r w:rsidRPr="00212409">
        <w:rPr>
          <w:rFonts w:ascii="Times New Roman" w:hAnsi="Times New Roman" w:cs="Times New Roman"/>
          <w:sz w:val="24"/>
          <w:szCs w:val="24"/>
        </w:rPr>
        <w:t>Ellstrand</w:t>
      </w:r>
      <w:proofErr w:type="spellEnd"/>
      <w:r w:rsidRPr="00212409">
        <w:rPr>
          <w:rFonts w:ascii="Times New Roman" w:hAnsi="Times New Roman" w:cs="Times New Roman"/>
          <w:sz w:val="24"/>
          <w:szCs w:val="24"/>
        </w:rPr>
        <w:t>, 19</w:t>
      </w:r>
      <w:r w:rsidR="00D73656" w:rsidRPr="00212409">
        <w:rPr>
          <w:rFonts w:ascii="Times New Roman" w:hAnsi="Times New Roman" w:cs="Times New Roman"/>
          <w:sz w:val="24"/>
          <w:szCs w:val="24"/>
        </w:rPr>
        <w:t>8</w:t>
      </w:r>
      <w:r w:rsidRPr="00212409">
        <w:rPr>
          <w:rFonts w:ascii="Times New Roman" w:hAnsi="Times New Roman" w:cs="Times New Roman"/>
          <w:sz w:val="24"/>
          <w:szCs w:val="24"/>
        </w:rPr>
        <w:t>6</w:t>
      </w:r>
      <w:r>
        <w:rPr>
          <w:rFonts w:ascii="Times New Roman" w:hAnsi="Times New Roman" w:cs="Times New Roman"/>
          <w:sz w:val="24"/>
          <w:szCs w:val="24"/>
        </w:rPr>
        <w:t xml:space="preserve">). The service role includes giving advice and counsel to management, establishing links with the external environment, and representing the firm in the community. </w:t>
      </w:r>
    </w:p>
    <w:p w14:paraId="0472ECF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In family firms, the board may have a special role as a bridge between the firm and the family (</w:t>
      </w:r>
      <w:proofErr w:type="spellStart"/>
      <w:r>
        <w:rPr>
          <w:rFonts w:ascii="Times New Roman" w:hAnsi="Times New Roman" w:cs="Times New Roman"/>
          <w:sz w:val="24"/>
          <w:szCs w:val="24"/>
        </w:rPr>
        <w:t>Corbetta</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Tomaselli, 1996). The objectivity of the </w:t>
      </w:r>
      <w:r>
        <w:rPr>
          <w:rFonts w:ascii="Times New Roman" w:hAnsi="Times New Roman" w:cs="Times New Roman"/>
          <w:sz w:val="24"/>
          <w:szCs w:val="24"/>
          <w:lang w:val="en-US"/>
        </w:rPr>
        <w:t>b</w:t>
      </w:r>
      <w:proofErr w:type="spellStart"/>
      <w:r>
        <w:rPr>
          <w:rFonts w:ascii="Times New Roman" w:hAnsi="Times New Roman" w:cs="Times New Roman"/>
          <w:sz w:val="24"/>
          <w:szCs w:val="24"/>
        </w:rPr>
        <w:t>oard</w:t>
      </w:r>
      <w:proofErr w:type="spellEnd"/>
      <w:r>
        <w:rPr>
          <w:rFonts w:ascii="Times New Roman" w:hAnsi="Times New Roman" w:cs="Times New Roman"/>
          <w:sz w:val="24"/>
          <w:szCs w:val="24"/>
        </w:rPr>
        <w:t xml:space="preserve"> in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can become blurred and can be a source of difficulty in performing the monitoring and service roles.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b</w:t>
      </w:r>
      <w:proofErr w:type="spellStart"/>
      <w:r>
        <w:rPr>
          <w:rFonts w:ascii="Times New Roman" w:hAnsi="Times New Roman" w:cs="Times New Roman"/>
          <w:sz w:val="24"/>
          <w:szCs w:val="24"/>
        </w:rPr>
        <w:t>oard</w:t>
      </w:r>
      <w:proofErr w:type="spellEnd"/>
      <w:r>
        <w:rPr>
          <w:rFonts w:ascii="Times New Roman" w:hAnsi="Times New Roman" w:cs="Times New Roman"/>
          <w:sz w:val="24"/>
          <w:szCs w:val="24"/>
        </w:rPr>
        <w:t xml:space="preserve"> is comprised of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members only,</w:t>
      </w:r>
      <w:r>
        <w:rPr>
          <w:rFonts w:ascii="Times New Roman" w:hAnsi="Times New Roman" w:cs="Times New Roman"/>
          <w:sz w:val="24"/>
          <w:szCs w:val="24"/>
          <w:lang w:val="en-US"/>
        </w:rPr>
        <w:t xml:space="preserve"> and would remain this way,</w:t>
      </w:r>
      <w:r>
        <w:rPr>
          <w:rFonts w:ascii="Times New Roman" w:hAnsi="Times New Roman" w:cs="Times New Roman"/>
          <w:sz w:val="24"/>
          <w:szCs w:val="24"/>
        </w:rPr>
        <w:t xml:space="preserve"> according to Int. 2 Row 60.  Int. 2 </w:t>
      </w:r>
      <w:r>
        <w:rPr>
          <w:rFonts w:ascii="Times New Roman" w:hAnsi="Times New Roman" w:cs="Times New Roman"/>
          <w:sz w:val="24"/>
          <w:szCs w:val="24"/>
          <w:lang w:val="en-US"/>
        </w:rPr>
        <w:t>R</w:t>
      </w:r>
      <w:r>
        <w:rPr>
          <w:rFonts w:ascii="Times New Roman" w:hAnsi="Times New Roman" w:cs="Times New Roman"/>
          <w:sz w:val="24"/>
          <w:szCs w:val="24"/>
        </w:rPr>
        <w:t xml:space="preserve">ow 49 indicates that there is no desire to change the management structure or </w:t>
      </w:r>
      <w:r>
        <w:rPr>
          <w:rFonts w:ascii="Times New Roman" w:hAnsi="Times New Roman" w:cs="Times New Roman"/>
          <w:sz w:val="24"/>
          <w:szCs w:val="24"/>
          <w:lang w:val="en-US"/>
        </w:rPr>
        <w:t>b</w:t>
      </w:r>
      <w:proofErr w:type="spellStart"/>
      <w:r>
        <w:rPr>
          <w:rFonts w:ascii="Times New Roman" w:hAnsi="Times New Roman" w:cs="Times New Roman"/>
          <w:sz w:val="24"/>
          <w:szCs w:val="24"/>
        </w:rPr>
        <w:t>oard</w:t>
      </w:r>
      <w:proofErr w:type="spellEnd"/>
      <w:r>
        <w:rPr>
          <w:rFonts w:ascii="Times New Roman" w:hAnsi="Times New Roman" w:cs="Times New Roman"/>
          <w:sz w:val="24"/>
          <w:szCs w:val="24"/>
        </w:rPr>
        <w:t xml:space="preserve"> composition</w:t>
      </w:r>
      <w:r>
        <w:rPr>
          <w:rFonts w:ascii="Times New Roman" w:hAnsi="Times New Roman" w:cs="Times New Roman"/>
          <w:sz w:val="24"/>
          <w:szCs w:val="24"/>
          <w:lang w:val="en-US"/>
        </w:rPr>
        <w:t>,</w:t>
      </w:r>
      <w:r>
        <w:rPr>
          <w:rFonts w:ascii="Times New Roman" w:hAnsi="Times New Roman" w:cs="Times New Roman"/>
          <w:sz w:val="24"/>
          <w:szCs w:val="24"/>
        </w:rPr>
        <w:t xml:space="preserve"> and </w:t>
      </w:r>
      <w:r>
        <w:rPr>
          <w:rFonts w:ascii="Times New Roman" w:hAnsi="Times New Roman" w:cs="Times New Roman"/>
          <w:sz w:val="24"/>
          <w:szCs w:val="24"/>
          <w:lang w:val="en-US"/>
        </w:rPr>
        <w:t>as</w:t>
      </w:r>
      <w:r>
        <w:rPr>
          <w:rFonts w:ascii="Times New Roman" w:hAnsi="Times New Roman" w:cs="Times New Roman"/>
          <w:sz w:val="24"/>
          <w:szCs w:val="24"/>
        </w:rPr>
        <w:t xml:space="preserve"> confirmed in AF </w:t>
      </w:r>
      <w:r>
        <w:rPr>
          <w:rFonts w:ascii="Times New Roman" w:hAnsi="Times New Roman" w:cs="Times New Roman"/>
          <w:sz w:val="24"/>
          <w:szCs w:val="24"/>
          <w:lang w:val="en-US"/>
        </w:rPr>
        <w:t>R</w:t>
      </w:r>
      <w:r>
        <w:rPr>
          <w:rFonts w:ascii="Times New Roman" w:hAnsi="Times New Roman" w:cs="Times New Roman"/>
          <w:sz w:val="24"/>
          <w:szCs w:val="24"/>
        </w:rPr>
        <w:t>ow 58</w:t>
      </w:r>
      <w:r>
        <w:rPr>
          <w:rFonts w:ascii="Times New Roman" w:hAnsi="Times New Roman" w:cs="Times New Roman"/>
          <w:sz w:val="24"/>
          <w:szCs w:val="24"/>
          <w:lang w:val="en-US"/>
        </w:rPr>
        <w:t>,</w:t>
      </w:r>
      <w:r>
        <w:rPr>
          <w:rFonts w:ascii="Times New Roman" w:hAnsi="Times New Roman" w:cs="Times New Roman"/>
          <w:sz w:val="24"/>
          <w:szCs w:val="24"/>
        </w:rPr>
        <w:t xml:space="preserve"> there will be no need to change this structure post</w:t>
      </w:r>
      <w:r>
        <w:rPr>
          <w:rFonts w:ascii="Times New Roman" w:hAnsi="Times New Roman" w:cs="Times New Roman"/>
          <w:sz w:val="24"/>
          <w:szCs w:val="24"/>
          <w:lang w:val="en-US"/>
        </w:rPr>
        <w:t>-</w:t>
      </w:r>
      <w:r>
        <w:rPr>
          <w:rFonts w:ascii="Times New Roman" w:hAnsi="Times New Roman" w:cs="Times New Roman"/>
          <w:sz w:val="24"/>
          <w:szCs w:val="24"/>
        </w:rPr>
        <w:t xml:space="preserve">succession. </w:t>
      </w:r>
    </w:p>
    <w:p w14:paraId="47F86C95"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This deliberate composition that insulates the family firm from external objectivity in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can lead to the family dynamic having greater influence over economic and performance goals. For family firm survival, introducing objectivity to the Management Board may </w:t>
      </w:r>
      <w:r>
        <w:rPr>
          <w:rFonts w:ascii="Times New Roman" w:hAnsi="Times New Roman" w:cs="Times New Roman"/>
          <w:sz w:val="24"/>
          <w:szCs w:val="24"/>
          <w:lang w:val="en-US"/>
        </w:rPr>
        <w:t xml:space="preserve">incorporate </w:t>
      </w:r>
      <w:r>
        <w:rPr>
          <w:rFonts w:ascii="Times New Roman" w:hAnsi="Times New Roman" w:cs="Times New Roman"/>
          <w:sz w:val="24"/>
          <w:szCs w:val="24"/>
        </w:rPr>
        <w:t xml:space="preserve">greater objectivity </w:t>
      </w:r>
      <w:proofErr w:type="spellStart"/>
      <w:r>
        <w:rPr>
          <w:rFonts w:ascii="Times New Roman" w:hAnsi="Times New Roman" w:cs="Times New Roman"/>
          <w:sz w:val="24"/>
          <w:szCs w:val="24"/>
          <w:lang w:val="en-US"/>
        </w:rPr>
        <w:t>i</w:t>
      </w:r>
      <w:proofErr w:type="spellEnd"/>
      <w:r>
        <w:rPr>
          <w:rFonts w:ascii="Times New Roman" w:hAnsi="Times New Roman" w:cs="Times New Roman"/>
          <w:sz w:val="24"/>
          <w:szCs w:val="24"/>
        </w:rPr>
        <w:t>n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while facilitating greater monitoring </w:t>
      </w:r>
      <w:r>
        <w:rPr>
          <w:rFonts w:ascii="Times New Roman" w:hAnsi="Times New Roman" w:cs="Times New Roman"/>
          <w:sz w:val="24"/>
          <w:szCs w:val="24"/>
        </w:rPr>
        <w:lastRenderedPageBreak/>
        <w:t>and service roles. While a safeguard could be found in the higher level of education received by the founders’ children, for the survival of the family firm, objectivity within the governance framework should be considered.</w:t>
      </w:r>
    </w:p>
    <w:p w14:paraId="206A6F37" w14:textId="77777777" w:rsidR="001A2C7B" w:rsidRDefault="00254474">
      <w:pPr>
        <w:pStyle w:val="Heading3"/>
        <w:spacing w:afterLines="100" w:line="260" w:lineRule="auto"/>
      </w:pPr>
      <w:bookmarkStart w:id="162" w:name="_Toc77622261"/>
      <w:r>
        <w:rPr>
          <w:lang w:val="en-US"/>
        </w:rPr>
        <w:t xml:space="preserve">5.8.3 </w:t>
      </w:r>
      <w:r>
        <w:t>Ownership</w:t>
      </w:r>
      <w:bookmarkEnd w:id="162"/>
    </w:p>
    <w:p w14:paraId="2E3957B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When </w:t>
      </w:r>
      <w:proofErr w:type="spellStart"/>
      <w:r>
        <w:rPr>
          <w:rFonts w:ascii="Times New Roman" w:hAnsi="Times New Roman" w:cs="Times New Roman"/>
          <w:sz w:val="24"/>
          <w:szCs w:val="24"/>
        </w:rPr>
        <w:t>analy</w:t>
      </w:r>
      <w:proofErr w:type="spellEnd"/>
      <w:r>
        <w:rPr>
          <w:rFonts w:ascii="Times New Roman" w:hAnsi="Times New Roman" w:cs="Times New Roman"/>
          <w:sz w:val="24"/>
          <w:szCs w:val="24"/>
          <w:lang w:val="en-US"/>
        </w:rPr>
        <w:t>s</w:t>
      </w:r>
      <w:proofErr w:type="spellStart"/>
      <w:r>
        <w:rPr>
          <w:rFonts w:ascii="Times New Roman" w:hAnsi="Times New Roman" w:cs="Times New Roman"/>
          <w:sz w:val="24"/>
          <w:szCs w:val="24"/>
        </w:rPr>
        <w:t>ing</w:t>
      </w:r>
      <w:proofErr w:type="spellEnd"/>
      <w:r>
        <w:rPr>
          <w:rFonts w:ascii="Times New Roman" w:hAnsi="Times New Roman" w:cs="Times New Roman"/>
          <w:sz w:val="24"/>
          <w:szCs w:val="24"/>
        </w:rPr>
        <w:t xml:space="preserve"> the impact of Ownership on decision</w:t>
      </w:r>
      <w:r>
        <w:rPr>
          <w:rFonts w:ascii="Times New Roman" w:hAnsi="Times New Roman" w:cs="Times New Roman"/>
          <w:sz w:val="24"/>
          <w:szCs w:val="24"/>
          <w:lang w:val="en-US"/>
        </w:rPr>
        <w:t>-</w:t>
      </w:r>
      <w:r>
        <w:rPr>
          <w:rFonts w:ascii="Times New Roman" w:hAnsi="Times New Roman" w:cs="Times New Roman"/>
          <w:sz w:val="24"/>
          <w:szCs w:val="24"/>
        </w:rPr>
        <w:t>making, family firm owners can exercise control directly through management positions or serving on the board, or indirectly through appointing non-family managers as well as board members (</w:t>
      </w:r>
      <w:bookmarkStart w:id="163" w:name="bbib0120"/>
      <w:proofErr w:type="spellStart"/>
      <w:r>
        <w:rPr>
          <w:rFonts w:ascii="Times New Roman" w:hAnsi="Times New Roman" w:cs="Times New Roman"/>
          <w:sz w:val="24"/>
          <w:szCs w:val="24"/>
        </w:rPr>
        <w:fldChar w:fldCharType="begin"/>
      </w:r>
      <w:r>
        <w:rPr>
          <w:rFonts w:ascii="Times New Roman" w:hAnsi="Times New Roman" w:cs="Times New Roman"/>
          <w:sz w:val="24"/>
          <w:szCs w:val="24"/>
        </w:rPr>
        <w:instrText xml:space="preserve"> HYPERLINK "https://www.sciencedirect.com/science/article/pii/S0956522120302360" \l "bib0120" </w:instrText>
      </w:r>
      <w:r>
        <w:rPr>
          <w:rFonts w:ascii="Times New Roman" w:hAnsi="Times New Roman" w:cs="Times New Roman"/>
          <w:sz w:val="24"/>
          <w:szCs w:val="24"/>
        </w:rPr>
        <w:fldChar w:fldCharType="separate"/>
      </w:r>
      <w:r>
        <w:rPr>
          <w:rFonts w:ascii="Times New Roman" w:hAnsi="Times New Roman" w:cs="Times New Roman"/>
          <w:sz w:val="24"/>
          <w:szCs w:val="24"/>
        </w:rPr>
        <w:t>Corbetta</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Salvato</w:t>
      </w:r>
      <w:proofErr w:type="spellEnd"/>
      <w:r>
        <w:rPr>
          <w:rFonts w:ascii="Times New Roman" w:hAnsi="Times New Roman" w:cs="Times New Roman"/>
          <w:sz w:val="24"/>
          <w:szCs w:val="24"/>
        </w:rPr>
        <w:t>, 2004</w:t>
      </w:r>
      <w:r>
        <w:rPr>
          <w:rFonts w:ascii="Times New Roman" w:hAnsi="Times New Roman" w:cs="Times New Roman"/>
          <w:sz w:val="24"/>
          <w:szCs w:val="24"/>
        </w:rPr>
        <w:fldChar w:fldCharType="end"/>
      </w:r>
      <w:bookmarkEnd w:id="163"/>
      <w:r>
        <w:rPr>
          <w:rFonts w:ascii="Times New Roman" w:hAnsi="Times New Roman" w:cs="Times New Roman"/>
          <w:sz w:val="24"/>
          <w:szCs w:val="24"/>
        </w:rPr>
        <w:t>). In turn, </w:t>
      </w:r>
      <w:hyperlink r:id="rId22" w:anchor="bib0490" w:history="1">
        <w:r>
          <w:rPr>
            <w:rFonts w:ascii="Times New Roman" w:hAnsi="Times New Roman" w:cs="Times New Roman"/>
            <w:sz w:val="24"/>
            <w:szCs w:val="24"/>
          </w:rPr>
          <w:t>Sievinen</w:t>
        </w:r>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Tuuli</w:t>
        </w:r>
        <w:proofErr w:type="spellEnd"/>
        <w:r>
          <w:rPr>
            <w:rFonts w:ascii="Times New Roman" w:hAnsi="Times New Roman" w:cs="Times New Roman"/>
            <w:sz w:val="24"/>
            <w:szCs w:val="24"/>
            <w:lang w:val="en-US"/>
          </w:rPr>
          <w:t xml:space="preserve"> and </w:t>
        </w:r>
        <w:proofErr w:type="spellStart"/>
        <w:r>
          <w:rPr>
            <w:rFonts w:ascii="Times New Roman" w:hAnsi="Times New Roman" w:cs="Times New Roman"/>
            <w:sz w:val="24"/>
            <w:szCs w:val="24"/>
            <w:lang w:val="en-US"/>
          </w:rPr>
          <w:t>Pihkala</w:t>
        </w:r>
        <w:proofErr w:type="spellEnd"/>
        <w:r>
          <w:rPr>
            <w:rFonts w:ascii="Times New Roman" w:hAnsi="Times New Roman" w:cs="Times New Roman"/>
            <w:sz w:val="24"/>
            <w:szCs w:val="24"/>
          </w:rPr>
          <w:t xml:space="preserve"> (2020)</w:t>
        </w:r>
      </w:hyperlink>
      <w:r>
        <w:rPr>
          <w:rFonts w:ascii="Times New Roman" w:hAnsi="Times New Roman" w:cs="Times New Roman"/>
          <w:sz w:val="24"/>
          <w:szCs w:val="24"/>
        </w:rPr>
        <w:t> have shown that the family firm owners who serve on the board of a family firm can exercise an important influence on the direction of the strategic renewal of that family firm</w:t>
      </w:r>
      <w:r>
        <w:rPr>
          <w:rFonts w:ascii="Times New Roman" w:hAnsi="Times New Roman" w:cs="Times New Roman"/>
          <w:sz w:val="24"/>
          <w:szCs w:val="24"/>
          <w:lang w:val="en-US"/>
        </w:rPr>
        <w:t>,</w:t>
      </w:r>
      <w:r>
        <w:rPr>
          <w:rFonts w:ascii="Times New Roman" w:hAnsi="Times New Roman" w:cs="Times New Roman"/>
          <w:sz w:val="24"/>
          <w:szCs w:val="24"/>
        </w:rPr>
        <w:t xml:space="preserve"> both inside and outside the boardroom. With respect to the family firm being investigated, members of the family serve dual roles</w:t>
      </w:r>
      <w:r>
        <w:rPr>
          <w:rFonts w:ascii="Times New Roman" w:hAnsi="Times New Roman" w:cs="Times New Roman"/>
          <w:sz w:val="24"/>
          <w:szCs w:val="24"/>
          <w:lang w:val="en-US"/>
        </w:rPr>
        <w:t>,</w:t>
      </w:r>
      <w:r>
        <w:rPr>
          <w:rFonts w:ascii="Times New Roman" w:hAnsi="Times New Roman" w:cs="Times New Roman"/>
          <w:sz w:val="24"/>
          <w:szCs w:val="24"/>
        </w:rPr>
        <w:t xml:space="preserve"> both as </w:t>
      </w:r>
      <w:r>
        <w:rPr>
          <w:rFonts w:ascii="Times New Roman" w:hAnsi="Times New Roman" w:cs="Times New Roman"/>
          <w:sz w:val="24"/>
          <w:szCs w:val="24"/>
          <w:lang w:val="en-US"/>
        </w:rPr>
        <w:t>m</w:t>
      </w:r>
      <w:proofErr w:type="spellStart"/>
      <w:r>
        <w:rPr>
          <w:rFonts w:ascii="Times New Roman" w:hAnsi="Times New Roman" w:cs="Times New Roman"/>
          <w:sz w:val="24"/>
          <w:szCs w:val="24"/>
        </w:rPr>
        <w:t>anagers</w:t>
      </w:r>
      <w:proofErr w:type="spellEnd"/>
      <w:r>
        <w:rPr>
          <w:rFonts w:ascii="Times New Roman" w:hAnsi="Times New Roman" w:cs="Times New Roman"/>
          <w:sz w:val="24"/>
          <w:szCs w:val="24"/>
        </w:rPr>
        <w:t xml:space="preserve"> and </w:t>
      </w:r>
      <w:r>
        <w:rPr>
          <w:rFonts w:ascii="Times New Roman" w:hAnsi="Times New Roman" w:cs="Times New Roman"/>
          <w:sz w:val="24"/>
          <w:szCs w:val="24"/>
          <w:lang w:val="en-US"/>
        </w:rPr>
        <w:t>b</w:t>
      </w:r>
      <w:proofErr w:type="spellStart"/>
      <w:r>
        <w:rPr>
          <w:rFonts w:ascii="Times New Roman" w:hAnsi="Times New Roman" w:cs="Times New Roman"/>
          <w:sz w:val="24"/>
          <w:szCs w:val="24"/>
        </w:rPr>
        <w:t>oard</w:t>
      </w:r>
      <w:proofErr w:type="spellEnd"/>
      <w:r>
        <w:rPr>
          <w:rFonts w:ascii="Times New Roman" w:hAnsi="Times New Roman" w:cs="Times New Roman"/>
          <w:sz w:val="24"/>
          <w:szCs w:val="24"/>
        </w:rPr>
        <w:t xml:space="preserve"> members. In the search for a </w:t>
      </w:r>
      <w:r>
        <w:rPr>
          <w:rFonts w:ascii="Times New Roman" w:hAnsi="Times New Roman" w:cs="Times New Roman"/>
          <w:sz w:val="24"/>
          <w:szCs w:val="24"/>
          <w:lang w:val="en-US"/>
        </w:rPr>
        <w:t>c</w:t>
      </w:r>
      <w:proofErr w:type="spellStart"/>
      <w:r>
        <w:rPr>
          <w:rFonts w:ascii="Times New Roman" w:hAnsi="Times New Roman" w:cs="Times New Roman"/>
          <w:sz w:val="24"/>
          <w:szCs w:val="24"/>
        </w:rPr>
        <w:t>orporate</w:t>
      </w:r>
      <w:proofErr w:type="spellEnd"/>
      <w:r>
        <w:rPr>
          <w:rFonts w:ascii="Times New Roman" w:hAnsi="Times New Roman" w:cs="Times New Roman"/>
          <w:sz w:val="24"/>
          <w:szCs w:val="24"/>
        </w:rPr>
        <w:t xml:space="preserve"> family </w:t>
      </w:r>
      <w:r>
        <w:rPr>
          <w:rFonts w:ascii="Times New Roman" w:hAnsi="Times New Roman" w:cs="Times New Roman"/>
          <w:sz w:val="24"/>
          <w:szCs w:val="24"/>
          <w:lang w:val="en-US"/>
        </w:rPr>
        <w:t>s</w:t>
      </w:r>
      <w:proofErr w:type="spellStart"/>
      <w:r>
        <w:rPr>
          <w:rFonts w:ascii="Times New Roman" w:hAnsi="Times New Roman" w:cs="Times New Roman"/>
          <w:sz w:val="24"/>
          <w:szCs w:val="24"/>
        </w:rPr>
        <w:t>trategy</w:t>
      </w:r>
      <w:proofErr w:type="spellEnd"/>
      <w:r>
        <w:rPr>
          <w:rFonts w:ascii="Times New Roman" w:hAnsi="Times New Roman" w:cs="Times New Roman"/>
          <w:sz w:val="24"/>
          <w:szCs w:val="24"/>
        </w:rPr>
        <w:t xml:space="preserve"> that can lead to firm sustainability, while interaction among families present</w:t>
      </w:r>
      <w:r>
        <w:rPr>
          <w:rFonts w:ascii="Times New Roman" w:hAnsi="Times New Roman" w:cs="Times New Roman"/>
          <w:sz w:val="24"/>
          <w:szCs w:val="24"/>
          <w:lang w:val="en-US"/>
        </w:rPr>
        <w:t>s</w:t>
      </w:r>
      <w:r>
        <w:rPr>
          <w:rFonts w:ascii="Times New Roman" w:hAnsi="Times New Roman" w:cs="Times New Roman"/>
          <w:sz w:val="24"/>
          <w:szCs w:val="24"/>
        </w:rPr>
        <w:t xml:space="preserve"> a shared vision, </w:t>
      </w:r>
      <w:r>
        <w:rPr>
          <w:rFonts w:ascii="Times New Roman" w:hAnsi="Times New Roman" w:cs="Times New Roman"/>
          <w:sz w:val="24"/>
          <w:szCs w:val="24"/>
          <w:lang w:val="en-US"/>
        </w:rPr>
        <w:t>m</w:t>
      </w:r>
      <w:proofErr w:type="spellStart"/>
      <w:r>
        <w:rPr>
          <w:rFonts w:ascii="Times New Roman" w:hAnsi="Times New Roman" w:cs="Times New Roman"/>
          <w:sz w:val="24"/>
          <w:szCs w:val="24"/>
        </w:rPr>
        <w:t>anagement</w:t>
      </w:r>
      <w:proofErr w:type="spellEnd"/>
      <w:r>
        <w:rPr>
          <w:rFonts w:ascii="Times New Roman" w:hAnsi="Times New Roman" w:cs="Times New Roman"/>
          <w:sz w:val="24"/>
          <w:szCs w:val="24"/>
        </w:rPr>
        <w:t xml:space="preserve"> of the business should be left to the </w:t>
      </w:r>
      <w:r>
        <w:rPr>
          <w:rFonts w:ascii="Times New Roman" w:hAnsi="Times New Roman" w:cs="Times New Roman"/>
          <w:sz w:val="24"/>
          <w:szCs w:val="24"/>
          <w:lang w:val="en-US"/>
        </w:rPr>
        <w:t>b</w:t>
      </w:r>
      <w:proofErr w:type="spellStart"/>
      <w:r>
        <w:rPr>
          <w:rFonts w:ascii="Times New Roman" w:hAnsi="Times New Roman" w:cs="Times New Roman"/>
          <w:sz w:val="24"/>
          <w:szCs w:val="24"/>
        </w:rPr>
        <w:t>oard</w:t>
      </w:r>
      <w:proofErr w:type="spellEnd"/>
      <w:r>
        <w:rPr>
          <w:rFonts w:ascii="Times New Roman" w:hAnsi="Times New Roman" w:cs="Times New Roman"/>
          <w:sz w:val="24"/>
          <w:szCs w:val="24"/>
        </w:rPr>
        <w:t>. Owners</w:t>
      </w:r>
      <w:r>
        <w:rPr>
          <w:rFonts w:ascii="Times New Roman" w:hAnsi="Times New Roman" w:cs="Times New Roman"/>
          <w:sz w:val="24"/>
          <w:szCs w:val="24"/>
          <w:lang w:val="en-US"/>
        </w:rPr>
        <w:t>’</w:t>
      </w:r>
      <w:r>
        <w:rPr>
          <w:rFonts w:ascii="Times New Roman" w:hAnsi="Times New Roman" w:cs="Times New Roman"/>
          <w:sz w:val="24"/>
          <w:szCs w:val="24"/>
        </w:rPr>
        <w:t xml:space="preserve"> influence on decision</w:t>
      </w:r>
      <w:r>
        <w:rPr>
          <w:rFonts w:ascii="Times New Roman" w:hAnsi="Times New Roman" w:cs="Times New Roman"/>
          <w:sz w:val="24"/>
          <w:szCs w:val="24"/>
          <w:lang w:val="en-US"/>
        </w:rPr>
        <w:t>-</w:t>
      </w:r>
      <w:r>
        <w:rPr>
          <w:rFonts w:ascii="Times New Roman" w:hAnsi="Times New Roman" w:cs="Times New Roman"/>
          <w:sz w:val="24"/>
          <w:szCs w:val="24"/>
        </w:rPr>
        <w:t>making and how they are exercising this influence must be understood.</w:t>
      </w:r>
    </w:p>
    <w:p w14:paraId="7950FBA2"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With the presence of another generation, the family pool of members expands. When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is passed to the next generation, control becomes diluted as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is passed to more members of the family. When control is diluted, the influence over decision</w:t>
      </w:r>
      <w:r>
        <w:rPr>
          <w:rFonts w:ascii="Times New Roman" w:hAnsi="Times New Roman" w:cs="Times New Roman"/>
          <w:sz w:val="24"/>
          <w:szCs w:val="24"/>
          <w:lang w:val="en-US"/>
        </w:rPr>
        <w:t>-</w:t>
      </w:r>
      <w:r>
        <w:rPr>
          <w:rFonts w:ascii="Times New Roman" w:hAnsi="Times New Roman" w:cs="Times New Roman"/>
          <w:sz w:val="24"/>
          <w:szCs w:val="24"/>
        </w:rPr>
        <w:t>making is also diluted, so ownership is now separate from control, and a more structured approach to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may be required to include the views of the expanded ownership base. </w:t>
      </w:r>
    </w:p>
    <w:p w14:paraId="32D27DFF"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business is operating within a structure of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along with control vested with the founders. However, when the family business moves along the “Ownership” dimension to ‘Cousin Consortium”, ownership as well as control will become diluted, and the influence of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on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may no longer exist. Continued </w:t>
      </w:r>
      <w:r>
        <w:rPr>
          <w:rFonts w:ascii="Times New Roman" w:hAnsi="Times New Roman" w:cs="Times New Roman"/>
          <w:sz w:val="24"/>
          <w:szCs w:val="24"/>
        </w:rPr>
        <w:lastRenderedPageBreak/>
        <w:t>success and survival of the business would require cooperation among new owners in decision</w:t>
      </w:r>
      <w:r>
        <w:rPr>
          <w:rFonts w:ascii="Times New Roman" w:hAnsi="Times New Roman" w:cs="Times New Roman"/>
          <w:sz w:val="24"/>
          <w:szCs w:val="24"/>
          <w:lang w:val="en-US"/>
        </w:rPr>
        <w:t>-</w:t>
      </w:r>
      <w:r>
        <w:rPr>
          <w:rFonts w:ascii="Times New Roman" w:hAnsi="Times New Roman" w:cs="Times New Roman"/>
          <w:sz w:val="24"/>
          <w:szCs w:val="24"/>
        </w:rPr>
        <w:t>making as control has been diluted.</w:t>
      </w:r>
    </w:p>
    <w:p w14:paraId="50387B2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family dynamic coupled with the complexity of managing a business moving along three dimensions</w:t>
      </w:r>
      <w:r>
        <w:rPr>
          <w:rFonts w:ascii="Times New Roman" w:hAnsi="Times New Roman" w:cs="Times New Roman"/>
          <w:sz w:val="24"/>
          <w:szCs w:val="24"/>
          <w:lang w:val="en-US"/>
        </w:rPr>
        <w:t>,</w:t>
      </w:r>
      <w:r>
        <w:rPr>
          <w:rFonts w:ascii="Times New Roman" w:hAnsi="Times New Roman" w:cs="Times New Roman"/>
          <w:sz w:val="24"/>
          <w:szCs w:val="24"/>
        </w:rPr>
        <w:t xml:space="preserve"> according to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w:t>
      </w:r>
      <w:r>
        <w:rPr>
          <w:rFonts w:ascii="Times New Roman" w:hAnsi="Times New Roman" w:cs="Times New Roman"/>
          <w:sz w:val="24"/>
          <w:szCs w:val="24"/>
          <w:lang w:val="en-US"/>
        </w:rPr>
        <w:t>,</w:t>
      </w:r>
      <w:r>
        <w:rPr>
          <w:rFonts w:ascii="Times New Roman" w:hAnsi="Times New Roman" w:cs="Times New Roman"/>
          <w:sz w:val="24"/>
          <w:szCs w:val="24"/>
        </w:rPr>
        <w:t xml:space="preserve"> may require a different approach in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as it pertains to each of the dimensions. Within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dimension, greater social interaction presents the opportunity for a shared vision and stronger communication. With respect to the Business dimension, objectivity can be achieved through including an outsider on the family board to minimize the impact of family relationships on economic goals. A more formal approach among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w:t>
      </w:r>
      <w:proofErr w:type="spellEnd"/>
      <w:r>
        <w:rPr>
          <w:rFonts w:ascii="Times New Roman" w:hAnsi="Times New Roman" w:cs="Times New Roman"/>
          <w:sz w:val="24"/>
          <w:szCs w:val="24"/>
        </w:rPr>
        <w:t xml:space="preserve"> may foster a spirit of cooperation and keep owners united as control may be lost through diluted ownership from shareholdings being split among a greater number of families. </w:t>
      </w:r>
    </w:p>
    <w:p w14:paraId="21D84C26" w14:textId="77777777" w:rsidR="001A2C7B" w:rsidRDefault="00254474">
      <w:pPr>
        <w:pStyle w:val="Heading2"/>
        <w:spacing w:afterLines="100" w:after="240" w:line="260" w:lineRule="auto"/>
      </w:pPr>
      <w:bookmarkStart w:id="164" w:name="_Toc77622262"/>
      <w:r>
        <w:rPr>
          <w:lang w:val="en-US"/>
        </w:rPr>
        <w:t xml:space="preserve">5.9 </w:t>
      </w:r>
      <w:r>
        <w:t>Culture</w:t>
      </w:r>
      <w:bookmarkEnd w:id="164"/>
    </w:p>
    <w:tbl>
      <w:tblPr>
        <w:tblStyle w:val="TableGrid"/>
        <w:tblW w:w="0" w:type="auto"/>
        <w:tblLook w:val="04A0" w:firstRow="1" w:lastRow="0" w:firstColumn="1" w:lastColumn="0" w:noHBand="0" w:noVBand="1"/>
      </w:tblPr>
      <w:tblGrid>
        <w:gridCol w:w="3014"/>
        <w:gridCol w:w="2989"/>
        <w:gridCol w:w="3013"/>
      </w:tblGrid>
      <w:tr w:rsidR="001A2C7B" w14:paraId="5E8FD9E5" w14:textId="77777777">
        <w:tc>
          <w:tcPr>
            <w:tcW w:w="3145" w:type="dxa"/>
          </w:tcPr>
          <w:p w14:paraId="01EE1943"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Business</w:t>
            </w:r>
          </w:p>
        </w:tc>
        <w:tc>
          <w:tcPr>
            <w:tcW w:w="3088" w:type="dxa"/>
          </w:tcPr>
          <w:p w14:paraId="264BCF72"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Ownership</w:t>
            </w:r>
          </w:p>
        </w:tc>
        <w:tc>
          <w:tcPr>
            <w:tcW w:w="3117" w:type="dxa"/>
          </w:tcPr>
          <w:p w14:paraId="4562136B" w14:textId="77777777" w:rsidR="001A2C7B" w:rsidRDefault="00254474">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Family</w:t>
            </w:r>
          </w:p>
        </w:tc>
      </w:tr>
      <w:tr w:rsidR="001A2C7B" w14:paraId="5134CABA" w14:textId="77777777">
        <w:tc>
          <w:tcPr>
            <w:tcW w:w="3145" w:type="dxa"/>
          </w:tcPr>
          <w:p w14:paraId="4FA700DB" w14:textId="77777777" w:rsidR="001A2C7B" w:rsidRDefault="00254474">
            <w:pPr>
              <w:numPr>
                <w:ilvl w:val="0"/>
                <w:numId w:val="49"/>
              </w:numPr>
              <w:spacing w:after="0" w:line="480" w:lineRule="auto"/>
              <w:ind w:left="150" w:hanging="180"/>
              <w:contextualSpacing/>
              <w:jc w:val="both"/>
              <w:rPr>
                <w:rFonts w:ascii="Times New Roman" w:hAnsi="Times New Roman" w:cs="Times New Roman"/>
                <w:sz w:val="23"/>
                <w:szCs w:val="23"/>
              </w:rPr>
            </w:pPr>
            <w:r>
              <w:rPr>
                <w:rFonts w:ascii="Times New Roman" w:hAnsi="Times New Roman" w:cs="Times New Roman"/>
                <w:sz w:val="23"/>
                <w:szCs w:val="23"/>
              </w:rPr>
              <w:t xml:space="preserve">Adherence to best practices and core values of the business determined by the founding family. </w:t>
            </w:r>
          </w:p>
          <w:p w14:paraId="54D8A328" w14:textId="77777777" w:rsidR="001A2C7B" w:rsidRDefault="001A2C7B">
            <w:pPr>
              <w:spacing w:after="0" w:line="480" w:lineRule="auto"/>
              <w:ind w:left="150"/>
              <w:contextualSpacing/>
              <w:jc w:val="both"/>
              <w:rPr>
                <w:rFonts w:ascii="Times New Roman" w:hAnsi="Times New Roman" w:cs="Times New Roman"/>
                <w:sz w:val="23"/>
                <w:szCs w:val="23"/>
              </w:rPr>
            </w:pPr>
          </w:p>
        </w:tc>
        <w:tc>
          <w:tcPr>
            <w:tcW w:w="3088" w:type="dxa"/>
          </w:tcPr>
          <w:p w14:paraId="15F807F5" w14:textId="77777777" w:rsidR="001A2C7B" w:rsidRDefault="00254474">
            <w:pPr>
              <w:numPr>
                <w:ilvl w:val="0"/>
                <w:numId w:val="49"/>
              </w:numPr>
              <w:spacing w:after="0" w:line="480" w:lineRule="auto"/>
              <w:ind w:left="256" w:hanging="180"/>
              <w:contextualSpacing/>
              <w:jc w:val="both"/>
              <w:rPr>
                <w:rFonts w:ascii="Times New Roman" w:hAnsi="Times New Roman" w:cs="Times New Roman"/>
                <w:sz w:val="23"/>
                <w:szCs w:val="23"/>
              </w:rPr>
            </w:pPr>
            <w:r>
              <w:rPr>
                <w:rFonts w:ascii="Times New Roman" w:hAnsi="Times New Roman" w:cs="Times New Roman"/>
                <w:sz w:val="23"/>
                <w:szCs w:val="23"/>
              </w:rPr>
              <w:t>Owners establish the best practices and core values of the firm</w:t>
            </w:r>
            <w:r>
              <w:rPr>
                <w:rFonts w:ascii="Times New Roman" w:hAnsi="Times New Roman" w:cs="Times New Roman"/>
                <w:sz w:val="23"/>
                <w:szCs w:val="23"/>
                <w:lang w:val="en-US"/>
              </w:rPr>
              <w:t>.</w:t>
            </w:r>
            <w:r>
              <w:rPr>
                <w:rFonts w:ascii="Times New Roman" w:hAnsi="Times New Roman" w:cs="Times New Roman"/>
                <w:sz w:val="23"/>
                <w:szCs w:val="23"/>
              </w:rPr>
              <w:t xml:space="preserve"> </w:t>
            </w:r>
          </w:p>
          <w:p w14:paraId="6755EDFC" w14:textId="77777777" w:rsidR="001A2C7B" w:rsidRDefault="00254474">
            <w:pPr>
              <w:numPr>
                <w:ilvl w:val="0"/>
                <w:numId w:val="49"/>
              </w:numPr>
              <w:spacing w:after="0" w:line="480" w:lineRule="auto"/>
              <w:ind w:left="256" w:hanging="180"/>
              <w:contextualSpacing/>
              <w:jc w:val="both"/>
              <w:rPr>
                <w:rFonts w:ascii="Times New Roman" w:hAnsi="Times New Roman" w:cs="Times New Roman"/>
                <w:sz w:val="23"/>
                <w:szCs w:val="23"/>
              </w:rPr>
            </w:pPr>
            <w:r>
              <w:rPr>
                <w:rFonts w:ascii="Times New Roman" w:hAnsi="Times New Roman" w:cs="Times New Roman"/>
                <w:sz w:val="23"/>
                <w:szCs w:val="23"/>
              </w:rPr>
              <w:t xml:space="preserve">Communicate to new </w:t>
            </w:r>
            <w:r>
              <w:rPr>
                <w:rFonts w:ascii="Times New Roman" w:hAnsi="Times New Roman" w:cs="Times New Roman"/>
                <w:sz w:val="23"/>
                <w:szCs w:val="23"/>
                <w:lang w:val="en-US"/>
              </w:rPr>
              <w:t>o</w:t>
            </w:r>
            <w:proofErr w:type="spellStart"/>
            <w:r>
              <w:rPr>
                <w:rFonts w:ascii="Times New Roman" w:hAnsi="Times New Roman" w:cs="Times New Roman"/>
                <w:sz w:val="23"/>
                <w:szCs w:val="23"/>
              </w:rPr>
              <w:t>wners</w:t>
            </w:r>
            <w:proofErr w:type="spellEnd"/>
            <w:r>
              <w:rPr>
                <w:rFonts w:ascii="Times New Roman" w:hAnsi="Times New Roman" w:cs="Times New Roman"/>
                <w:sz w:val="23"/>
                <w:szCs w:val="23"/>
              </w:rPr>
              <w:t xml:space="preserve"> as the </w:t>
            </w:r>
            <w:r>
              <w:rPr>
                <w:rFonts w:ascii="Times New Roman" w:hAnsi="Times New Roman" w:cs="Times New Roman"/>
                <w:sz w:val="23"/>
                <w:szCs w:val="23"/>
                <w:lang w:val="en-US"/>
              </w:rPr>
              <w:t>f</w:t>
            </w:r>
            <w:proofErr w:type="spellStart"/>
            <w:r>
              <w:rPr>
                <w:rFonts w:ascii="Times New Roman" w:hAnsi="Times New Roman" w:cs="Times New Roman"/>
                <w:sz w:val="23"/>
                <w:szCs w:val="23"/>
              </w:rPr>
              <w:t>amily</w:t>
            </w:r>
            <w:proofErr w:type="spellEnd"/>
            <w:r>
              <w:rPr>
                <w:rFonts w:ascii="Times New Roman" w:hAnsi="Times New Roman" w:cs="Times New Roman"/>
                <w:sz w:val="23"/>
                <w:szCs w:val="23"/>
              </w:rPr>
              <w:t xml:space="preserve"> firm is passed to future generations. </w:t>
            </w:r>
          </w:p>
          <w:p w14:paraId="6697CE49" w14:textId="77777777" w:rsidR="001A2C7B" w:rsidRDefault="00254474">
            <w:pPr>
              <w:numPr>
                <w:ilvl w:val="0"/>
                <w:numId w:val="49"/>
              </w:numPr>
              <w:spacing w:after="0" w:line="480" w:lineRule="auto"/>
              <w:ind w:left="256" w:hanging="180"/>
              <w:contextualSpacing/>
              <w:jc w:val="both"/>
              <w:rPr>
                <w:rFonts w:ascii="Times New Roman" w:hAnsi="Times New Roman" w:cs="Times New Roman"/>
                <w:sz w:val="23"/>
                <w:szCs w:val="23"/>
              </w:rPr>
            </w:pPr>
            <w:r>
              <w:rPr>
                <w:rFonts w:ascii="Times New Roman" w:hAnsi="Times New Roman" w:cs="Times New Roman"/>
                <w:sz w:val="23"/>
                <w:szCs w:val="23"/>
              </w:rPr>
              <w:t xml:space="preserve">Be open to </w:t>
            </w:r>
            <w:r>
              <w:rPr>
                <w:rFonts w:ascii="Times New Roman" w:hAnsi="Times New Roman" w:cs="Times New Roman"/>
                <w:sz w:val="23"/>
                <w:szCs w:val="23"/>
                <w:lang w:val="en-US"/>
              </w:rPr>
              <w:t>c</w:t>
            </w:r>
            <w:proofErr w:type="spellStart"/>
            <w:r>
              <w:rPr>
                <w:rFonts w:ascii="Times New Roman" w:hAnsi="Times New Roman" w:cs="Times New Roman"/>
                <w:sz w:val="23"/>
                <w:szCs w:val="23"/>
              </w:rPr>
              <w:t>hange</w:t>
            </w:r>
            <w:proofErr w:type="spellEnd"/>
            <w:r>
              <w:rPr>
                <w:rFonts w:ascii="Times New Roman" w:hAnsi="Times New Roman" w:cs="Times New Roman"/>
                <w:sz w:val="23"/>
                <w:szCs w:val="23"/>
              </w:rPr>
              <w:t xml:space="preserve"> when discussed.</w:t>
            </w:r>
          </w:p>
        </w:tc>
        <w:tc>
          <w:tcPr>
            <w:tcW w:w="3117" w:type="dxa"/>
          </w:tcPr>
          <w:p w14:paraId="68D1BC61" w14:textId="77777777" w:rsidR="001A2C7B" w:rsidRDefault="00254474">
            <w:pPr>
              <w:numPr>
                <w:ilvl w:val="0"/>
                <w:numId w:val="50"/>
              </w:numPr>
              <w:spacing w:after="0" w:line="480" w:lineRule="auto"/>
              <w:ind w:left="226" w:hanging="180"/>
              <w:contextualSpacing/>
              <w:jc w:val="both"/>
              <w:rPr>
                <w:rFonts w:ascii="Times New Roman" w:hAnsi="Times New Roman" w:cs="Times New Roman"/>
                <w:sz w:val="23"/>
                <w:szCs w:val="23"/>
              </w:rPr>
            </w:pPr>
            <w:r>
              <w:rPr>
                <w:rFonts w:ascii="Times New Roman" w:hAnsi="Times New Roman" w:cs="Times New Roman"/>
                <w:sz w:val="23"/>
                <w:szCs w:val="23"/>
              </w:rPr>
              <w:t xml:space="preserve"> Communicate and orient family members towards the established culture and best practices of the family firm.</w:t>
            </w:r>
          </w:p>
        </w:tc>
      </w:tr>
    </w:tbl>
    <w:p w14:paraId="71521437" w14:textId="77777777"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Table 5.9</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Culture across Dimensions</w:t>
      </w:r>
    </w:p>
    <w:p w14:paraId="74DE693B" w14:textId="77777777" w:rsidR="001A2C7B" w:rsidRDefault="00254474">
      <w:pPr>
        <w:pStyle w:val="Heading3"/>
        <w:spacing w:afterLines="100" w:line="260" w:lineRule="auto"/>
      </w:pPr>
      <w:bookmarkStart w:id="165" w:name="_Toc77622263"/>
      <w:r>
        <w:rPr>
          <w:lang w:val="en-US"/>
        </w:rPr>
        <w:lastRenderedPageBreak/>
        <w:t xml:space="preserve">5.9.1 </w:t>
      </w:r>
      <w:r>
        <w:t>Family</w:t>
      </w:r>
      <w:bookmarkEnd w:id="165"/>
    </w:p>
    <w:p w14:paraId="1377E1F7" w14:textId="77777777" w:rsidR="001A2C7B" w:rsidRDefault="00254474">
      <w:pPr>
        <w:spacing w:line="480" w:lineRule="auto"/>
        <w:ind w:firstLine="720"/>
        <w:jc w:val="both"/>
        <w:rPr>
          <w:rFonts w:ascii="Times New Roman" w:hAnsi="Times New Roman" w:cs="Times New Roman"/>
          <w:sz w:val="24"/>
          <w:szCs w:val="24"/>
        </w:rPr>
      </w:pPr>
      <w:bookmarkStart w:id="166" w:name="_Hlk74489202"/>
      <w:r>
        <w:rPr>
          <w:rFonts w:ascii="Times New Roman" w:hAnsi="Times New Roman" w:cs="Times New Roman"/>
          <w:sz w:val="24"/>
          <w:szCs w:val="24"/>
        </w:rPr>
        <w:t xml:space="preserve">Within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Family, with respect to the Family Dimension, when children entered into the business and the family progressed to the “</w:t>
      </w:r>
      <w:r>
        <w:rPr>
          <w:rFonts w:ascii="Times New Roman" w:hAnsi="Times New Roman" w:cs="Times New Roman"/>
          <w:sz w:val="24"/>
          <w:szCs w:val="24"/>
          <w:lang w:val="en-US"/>
        </w:rPr>
        <w:t>W</w:t>
      </w:r>
      <w:proofErr w:type="spellStart"/>
      <w:r>
        <w:rPr>
          <w:rFonts w:ascii="Times New Roman" w:hAnsi="Times New Roman" w:cs="Times New Roman"/>
          <w:sz w:val="24"/>
          <w:szCs w:val="24"/>
        </w:rPr>
        <w:t>orking</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T</w:t>
      </w:r>
      <w:proofErr w:type="spellStart"/>
      <w:r>
        <w:rPr>
          <w:rFonts w:ascii="Times New Roman" w:hAnsi="Times New Roman" w:cs="Times New Roman"/>
          <w:sz w:val="24"/>
          <w:szCs w:val="24"/>
        </w:rPr>
        <w:t>ogether</w:t>
      </w:r>
      <w:proofErr w:type="spellEnd"/>
      <w:r>
        <w:rPr>
          <w:rFonts w:ascii="Times New Roman" w:hAnsi="Times New Roman" w:cs="Times New Roman"/>
          <w:sz w:val="24"/>
          <w:szCs w:val="24"/>
        </w:rPr>
        <w:t>” phase, each member should be oriented towards the cultural practices and values within the business. While it serves to minimize conflict, it also allows for the values and practices of the founders to be passed on the next generations. This will create a better understanding of operations and key influences on decision-making, enabling conformance to the practices. Family members with tenure within the family business should be open to new ideas and perspectives being presented by recently entered family members, and where possible</w:t>
      </w:r>
      <w:r>
        <w:rPr>
          <w:rFonts w:ascii="Times New Roman" w:hAnsi="Times New Roman" w:cs="Times New Roman"/>
          <w:sz w:val="24"/>
          <w:szCs w:val="24"/>
          <w:lang w:val="en-US"/>
        </w:rPr>
        <w:t>,</w:t>
      </w:r>
      <w:r>
        <w:rPr>
          <w:rFonts w:ascii="Times New Roman" w:hAnsi="Times New Roman" w:cs="Times New Roman"/>
          <w:sz w:val="24"/>
          <w:szCs w:val="24"/>
        </w:rPr>
        <w:t xml:space="preserve"> consider for gradual implementation</w:t>
      </w:r>
      <w:r>
        <w:rPr>
          <w:rFonts w:ascii="Times New Roman" w:hAnsi="Times New Roman" w:cs="Times New Roman"/>
          <w:sz w:val="24"/>
          <w:szCs w:val="24"/>
          <w:lang w:val="en-US"/>
        </w:rPr>
        <w:t>.</w:t>
      </w:r>
    </w:p>
    <w:p w14:paraId="79247900" w14:textId="77777777" w:rsidR="001A2C7B" w:rsidRDefault="00254474">
      <w:pPr>
        <w:pStyle w:val="Heading3"/>
        <w:spacing w:afterLines="100" w:line="260" w:lineRule="auto"/>
      </w:pPr>
      <w:bookmarkStart w:id="167" w:name="_Toc77622264"/>
      <w:bookmarkEnd w:id="166"/>
      <w:r>
        <w:rPr>
          <w:lang w:val="en-US"/>
        </w:rPr>
        <w:t xml:space="preserve">5.9.2 </w:t>
      </w:r>
      <w:r>
        <w:t>Ownership</w:t>
      </w:r>
      <w:bookmarkEnd w:id="167"/>
    </w:p>
    <w:p w14:paraId="0742DEA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As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w:t>
      </w:r>
      <w:proofErr w:type="spellEnd"/>
      <w:r>
        <w:rPr>
          <w:rFonts w:ascii="Times New Roman" w:hAnsi="Times New Roman" w:cs="Times New Roman"/>
          <w:sz w:val="24"/>
          <w:szCs w:val="24"/>
        </w:rPr>
        <w:t xml:space="preserve"> progresses along the path of Controlling Owner to Sibling Partnership and later to Cousin Consortium, communication among a greater number of owners would be central to the </w:t>
      </w:r>
      <w:r>
        <w:rPr>
          <w:rFonts w:ascii="Times New Roman" w:hAnsi="Times New Roman" w:cs="Times New Roman"/>
          <w:sz w:val="24"/>
          <w:szCs w:val="24"/>
          <w:lang w:val="en-US"/>
        </w:rPr>
        <w:t>c</w:t>
      </w:r>
      <w:proofErr w:type="spellStart"/>
      <w:r>
        <w:rPr>
          <w:rFonts w:ascii="Times New Roman" w:hAnsi="Times New Roman" w:cs="Times New Roman"/>
          <w:sz w:val="24"/>
          <w:szCs w:val="24"/>
        </w:rPr>
        <w:t>ompany’s</w:t>
      </w:r>
      <w:proofErr w:type="spellEnd"/>
      <w:r>
        <w:rPr>
          <w:rFonts w:ascii="Times New Roman" w:hAnsi="Times New Roman" w:cs="Times New Roman"/>
          <w:sz w:val="24"/>
          <w:szCs w:val="24"/>
        </w:rPr>
        <w:t xml:space="preserve"> success. This is because, according to Harvey (1999), “In family businesses, social or relational governance mechanisms are usually strong and long</w:t>
      </w:r>
      <w:r>
        <w:rPr>
          <w:rFonts w:ascii="Times New Roman" w:hAnsi="Times New Roman" w:cs="Times New Roman"/>
          <w:sz w:val="24"/>
          <w:szCs w:val="24"/>
          <w:lang w:val="en-US"/>
        </w:rPr>
        <w:t>-</w:t>
      </w:r>
      <w:r>
        <w:rPr>
          <w:rFonts w:ascii="Times New Roman" w:hAnsi="Times New Roman" w:cs="Times New Roman"/>
          <w:sz w:val="24"/>
          <w:szCs w:val="24"/>
        </w:rPr>
        <w:t>lasting. Traditions, bonding relationships, loyalty, and altruism determine how resources are used to create value for owners of family firms</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2B6464A4"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It is this social or relational governance mechanism that will lead to establishment of a shared vision for the family business and a commitment to it. The family firm needs to understand this shift as ownership becomes more diverse and establish this practice of frequent social interaction among owners. The ideas and suggestions of new owners should also be considered a</w:t>
      </w:r>
      <w:r>
        <w:rPr>
          <w:rFonts w:ascii="Times New Roman" w:hAnsi="Times New Roman" w:cs="Times New Roman"/>
          <w:sz w:val="24"/>
          <w:szCs w:val="24"/>
          <w:lang w:val="en-US"/>
        </w:rPr>
        <w:t>s</w:t>
      </w:r>
      <w:r>
        <w:rPr>
          <w:rFonts w:ascii="Times New Roman" w:hAnsi="Times New Roman" w:cs="Times New Roman"/>
          <w:sz w:val="24"/>
          <w:szCs w:val="24"/>
        </w:rPr>
        <w:t xml:space="preserve"> the new owners can bring new perspectives that can positively impact firm performance. </w:t>
      </w:r>
    </w:p>
    <w:p w14:paraId="4575B55B" w14:textId="77777777" w:rsidR="001A2C7B" w:rsidRDefault="00254474">
      <w:pPr>
        <w:pStyle w:val="Heading3"/>
        <w:spacing w:afterLines="100" w:line="260" w:lineRule="auto"/>
      </w:pPr>
      <w:bookmarkStart w:id="168" w:name="_Toc77622265"/>
      <w:r>
        <w:rPr>
          <w:lang w:val="en-US"/>
        </w:rPr>
        <w:lastRenderedPageBreak/>
        <w:t xml:space="preserve">5.9.3 </w:t>
      </w:r>
      <w:r>
        <w:t>Business</w:t>
      </w:r>
      <w:bookmarkEnd w:id="168"/>
    </w:p>
    <w:p w14:paraId="4FBB2C5D"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Diverse ownership and new perspectives also apply to the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dimension. The Teelucksingh family firm moved from Start</w:t>
      </w:r>
      <w:r>
        <w:rPr>
          <w:rFonts w:ascii="Times New Roman" w:hAnsi="Times New Roman" w:cs="Times New Roman"/>
          <w:sz w:val="24"/>
          <w:szCs w:val="24"/>
          <w:lang w:val="en-US"/>
        </w:rPr>
        <w:t>-</w:t>
      </w:r>
      <w:r>
        <w:rPr>
          <w:rFonts w:ascii="Times New Roman" w:hAnsi="Times New Roman" w:cs="Times New Roman"/>
          <w:sz w:val="24"/>
          <w:szCs w:val="24"/>
        </w:rPr>
        <w:t xml:space="preserve">up to Expansion/Formalization. While growth is an inherent characteristic of the performance of the company over its history, </w:t>
      </w:r>
      <w:bookmarkStart w:id="169" w:name="_Hlk74490088"/>
      <w:r>
        <w:rPr>
          <w:rFonts w:ascii="Times New Roman" w:hAnsi="Times New Roman" w:cs="Times New Roman"/>
          <w:sz w:val="24"/>
          <w:szCs w:val="24"/>
        </w:rPr>
        <w:t>growth remained funded internally through high retained earnings and the absence of long</w:t>
      </w:r>
      <w:r>
        <w:rPr>
          <w:rFonts w:ascii="Times New Roman" w:hAnsi="Times New Roman" w:cs="Times New Roman"/>
          <w:sz w:val="24"/>
          <w:szCs w:val="24"/>
          <w:lang w:val="en-US"/>
        </w:rPr>
        <w:t>-</w:t>
      </w:r>
      <w:r>
        <w:rPr>
          <w:rFonts w:ascii="Times New Roman" w:hAnsi="Times New Roman" w:cs="Times New Roman"/>
          <w:sz w:val="24"/>
          <w:szCs w:val="24"/>
        </w:rPr>
        <w:t xml:space="preserve">term or external debt. </w:t>
      </w:r>
    </w:p>
    <w:p w14:paraId="5AA1D07D"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desire for reduced risk exposure shapes the risk appetite of the firm which has contributed to its success. </w:t>
      </w:r>
      <w:bookmarkEnd w:id="169"/>
      <w:r>
        <w:rPr>
          <w:rFonts w:ascii="Times New Roman" w:hAnsi="Times New Roman" w:cs="Times New Roman"/>
          <w:sz w:val="24"/>
          <w:szCs w:val="24"/>
        </w:rPr>
        <w:t xml:space="preserve">As the company moves through the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dimension, best practices and core values need to be preserved in decision-making to ensure firm survival., while conforming to “Owner” ideals.</w:t>
      </w:r>
    </w:p>
    <w:p w14:paraId="0CC82A0C" w14:textId="77777777" w:rsidR="001A2C7B" w:rsidRDefault="00254474">
      <w:pPr>
        <w:spacing w:line="480" w:lineRule="auto"/>
        <w:ind w:firstLine="720"/>
        <w:jc w:val="both"/>
        <w:rPr>
          <w:rFonts w:ascii="Times New Roman" w:hAnsi="Times New Roman" w:cs="Times New Roman"/>
          <w:sz w:val="24"/>
          <w:szCs w:val="24"/>
        </w:rPr>
      </w:pPr>
      <w:bookmarkStart w:id="170" w:name="_Hlk74489986"/>
      <w:r>
        <w:rPr>
          <w:rFonts w:ascii="Times New Roman" w:hAnsi="Times New Roman" w:cs="Times New Roman"/>
          <w:sz w:val="24"/>
          <w:szCs w:val="24"/>
        </w:rPr>
        <w:t xml:space="preserve">The cultural component of a corporate family strategy underpins the growth and success of the company. Rather than seek to apply existing cultural systems and values to a family firm, as the firm grows and evolves, consideration should be given to each successive stage that the business will go through along each of the dimensions. </w:t>
      </w:r>
    </w:p>
    <w:p w14:paraId="7601D1A4"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Stakeholders </w:t>
      </w:r>
      <w:bookmarkEnd w:id="170"/>
      <w:r>
        <w:rPr>
          <w:rFonts w:ascii="Times New Roman" w:hAnsi="Times New Roman" w:cs="Times New Roman"/>
          <w:sz w:val="24"/>
          <w:szCs w:val="24"/>
        </w:rPr>
        <w:t xml:space="preserve">in each dimension should assume the responsibility to pass on and shape the </w:t>
      </w:r>
      <w:proofErr w:type="spellStart"/>
      <w:r>
        <w:rPr>
          <w:rFonts w:ascii="Times New Roman" w:hAnsi="Times New Roman" w:cs="Times New Roman"/>
          <w:sz w:val="24"/>
          <w:szCs w:val="24"/>
        </w:rPr>
        <w:t>cultur</w:t>
      </w:r>
      <w:proofErr w:type="spellEnd"/>
      <w:r>
        <w:rPr>
          <w:rFonts w:ascii="Times New Roman" w:hAnsi="Times New Roman" w:cs="Times New Roman"/>
          <w:sz w:val="24"/>
          <w:szCs w:val="24"/>
          <w:lang w:val="en-US"/>
        </w:rPr>
        <w:t>e</w:t>
      </w:r>
      <w:r>
        <w:rPr>
          <w:rFonts w:ascii="Times New Roman" w:hAnsi="Times New Roman" w:cs="Times New Roman"/>
          <w:sz w:val="24"/>
          <w:szCs w:val="24"/>
        </w:rPr>
        <w:t>, best practices and values to the new stakeholders now being included</w:t>
      </w:r>
      <w:r>
        <w:rPr>
          <w:rFonts w:ascii="Times New Roman" w:hAnsi="Times New Roman" w:cs="Times New Roman"/>
          <w:sz w:val="24"/>
          <w:szCs w:val="24"/>
          <w:lang w:val="en-US"/>
        </w:rPr>
        <w:t>,</w:t>
      </w:r>
      <w:r>
        <w:rPr>
          <w:rFonts w:ascii="Times New Roman" w:hAnsi="Times New Roman" w:cs="Times New Roman"/>
          <w:sz w:val="24"/>
          <w:szCs w:val="24"/>
        </w:rPr>
        <w:t xml:space="preserve"> as the family firm progresses along each stage of its development. New best practices and changes should be communicated to all stakeholders</w:t>
      </w:r>
      <w:r>
        <w:rPr>
          <w:rFonts w:ascii="Times New Roman" w:hAnsi="Times New Roman" w:cs="Times New Roman"/>
          <w:sz w:val="24"/>
          <w:szCs w:val="24"/>
          <w:lang w:val="en-US"/>
        </w:rPr>
        <w:t>,</w:t>
      </w:r>
      <w:r>
        <w:rPr>
          <w:rFonts w:ascii="Times New Roman" w:hAnsi="Times New Roman" w:cs="Times New Roman"/>
          <w:sz w:val="24"/>
          <w:szCs w:val="24"/>
        </w:rPr>
        <w:t xml:space="preserve"> having consensus before implementation. </w:t>
      </w:r>
    </w:p>
    <w:p w14:paraId="3ED48520" w14:textId="77777777" w:rsidR="001A2C7B" w:rsidRDefault="00254474">
      <w:pPr>
        <w:pStyle w:val="Heading2"/>
        <w:spacing w:afterLines="100" w:after="240" w:line="260" w:lineRule="auto"/>
      </w:pPr>
      <w:bookmarkStart w:id="171" w:name="_Toc77622266"/>
      <w:r>
        <w:rPr>
          <w:lang w:val="en-US"/>
        </w:rPr>
        <w:t xml:space="preserve">5.10 </w:t>
      </w:r>
      <w:r>
        <w:t xml:space="preserve">Movement Along Dimensions </w:t>
      </w:r>
      <w:r>
        <w:rPr>
          <w:lang w:val="en-US"/>
        </w:rPr>
        <w:t>o</w:t>
      </w:r>
      <w:r>
        <w:t>f Family Business</w:t>
      </w:r>
      <w:bookmarkEnd w:id="171"/>
    </w:p>
    <w:p w14:paraId="7A0402E6" w14:textId="77777777" w:rsidR="001A2C7B" w:rsidRDefault="00254474">
      <w:pPr>
        <w:spacing w:line="480" w:lineRule="auto"/>
        <w:ind w:firstLine="720"/>
        <w:jc w:val="both"/>
        <w:rPr>
          <w:rFonts w:ascii="Times New Roman" w:hAnsi="Times New Roman" w:cs="Times New Roman"/>
          <w:sz w:val="24"/>
          <w:szCs w:val="24"/>
        </w:rPr>
      </w:pPr>
      <w:bookmarkStart w:id="172" w:name="_Hlk74497746"/>
      <w:r>
        <w:rPr>
          <w:rFonts w:ascii="Times New Roman" w:hAnsi="Times New Roman" w:cs="Times New Roman"/>
          <w:sz w:val="24"/>
          <w:szCs w:val="24"/>
        </w:rPr>
        <w:t xml:space="preserve">It is relevant to this study </w:t>
      </w:r>
      <w:r>
        <w:rPr>
          <w:rFonts w:ascii="Times New Roman" w:hAnsi="Times New Roman" w:cs="Times New Roman"/>
          <w:sz w:val="24"/>
          <w:szCs w:val="24"/>
          <w:lang w:val="en-US"/>
        </w:rPr>
        <w:t xml:space="preserve">to </w:t>
      </w:r>
      <w:r>
        <w:rPr>
          <w:rFonts w:ascii="Times New Roman" w:hAnsi="Times New Roman" w:cs="Times New Roman"/>
          <w:sz w:val="24"/>
          <w:szCs w:val="24"/>
        </w:rPr>
        <w:t xml:space="preserve">emphasise the research put forth by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 where the three systems within a family business: Family, Business and Ownership</w:t>
      </w:r>
      <w:r>
        <w:rPr>
          <w:rFonts w:ascii="Times New Roman" w:hAnsi="Times New Roman" w:cs="Times New Roman"/>
          <w:sz w:val="24"/>
          <w:szCs w:val="24"/>
          <w:lang w:val="en-US"/>
        </w:rPr>
        <w:t>,</w:t>
      </w:r>
      <w:r>
        <w:rPr>
          <w:rFonts w:ascii="Times New Roman" w:hAnsi="Times New Roman" w:cs="Times New Roman"/>
          <w:sz w:val="24"/>
          <w:szCs w:val="24"/>
        </w:rPr>
        <w:t xml:space="preserve"> have been discussed. When this model was applied to the Teelucksingh family firm, Table 5.2 and Fig. 5.2 both reveal how the business progressed along each dimensional stage in its life cycle to arrive at its current position.</w:t>
      </w:r>
    </w:p>
    <w:p w14:paraId="06F02F70" w14:textId="77777777" w:rsidR="001A2C7B" w:rsidRDefault="00254474">
      <w:pPr>
        <w:pStyle w:val="Heading3"/>
        <w:spacing w:afterLines="100" w:line="260" w:lineRule="auto"/>
      </w:pPr>
      <w:bookmarkStart w:id="173" w:name="_Toc77622267"/>
      <w:r>
        <w:rPr>
          <w:lang w:val="en-US"/>
        </w:rPr>
        <w:lastRenderedPageBreak/>
        <w:t xml:space="preserve">5.10.1 </w:t>
      </w:r>
      <w:r>
        <w:t>Business</w:t>
      </w:r>
      <w:bookmarkEnd w:id="173"/>
    </w:p>
    <w:p w14:paraId="47589528" w14:textId="130169E2"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532288" behindDoc="0" locked="0" layoutInCell="1" allowOverlap="1" wp14:anchorId="055B711A" wp14:editId="200EB668">
                <wp:simplePos x="0" y="0"/>
                <wp:positionH relativeFrom="column">
                  <wp:posOffset>1506855</wp:posOffset>
                </wp:positionH>
                <wp:positionV relativeFrom="paragraph">
                  <wp:posOffset>2802255</wp:posOffset>
                </wp:positionV>
                <wp:extent cx="2502535" cy="2141220"/>
                <wp:effectExtent l="9525" t="9525" r="21590" b="20955"/>
                <wp:wrapNone/>
                <wp:docPr id="159" name="Group 159"/>
                <wp:cNvGraphicFramePr/>
                <a:graphic xmlns:a="http://schemas.openxmlformats.org/drawingml/2006/main">
                  <a:graphicData uri="http://schemas.microsoft.com/office/word/2010/wordprocessingGroup">
                    <wpg:wgp>
                      <wpg:cNvGrpSpPr/>
                      <wpg:grpSpPr>
                        <a:xfrm>
                          <a:off x="0" y="0"/>
                          <a:ext cx="2502535" cy="2141220"/>
                          <a:chOff x="0" y="0"/>
                          <a:chExt cx="2333625" cy="2066925"/>
                        </a:xfrm>
                      </wpg:grpSpPr>
                      <wps:wsp>
                        <wps:cNvPr id="160" name="Text Box 160"/>
                        <wps:cNvSpPr txBox="1"/>
                        <wps:spPr>
                          <a:xfrm>
                            <a:off x="0" y="0"/>
                            <a:ext cx="2333625" cy="2066925"/>
                          </a:xfrm>
                          <a:prstGeom prst="rect">
                            <a:avLst/>
                          </a:prstGeom>
                          <a:solidFill>
                            <a:sysClr val="window" lastClr="FFFFFF"/>
                          </a:solidFill>
                          <a:ln w="19050">
                            <a:solidFill>
                              <a:srgbClr val="000000"/>
                            </a:solidFill>
                          </a:ln>
                        </wps:spPr>
                        <wps:txbx>
                          <w:txbxContent>
                            <w:p w14:paraId="6A37E7A4" w14:textId="77777777" w:rsidR="00395D8E" w:rsidRDefault="00395D8E">
                              <w:pPr>
                                <w:rPr>
                                  <w14:textOutline w14:w="19050" w14:cap="rnd" w14:cmpd="sng" w14:algn="ctr">
                                    <w14:solidFill>
                                      <w14:schemeClr w14:val="tx1"/>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61" name="Group 161"/>
                        <wpg:cNvGrpSpPr/>
                        <wpg:grpSpPr>
                          <a:xfrm>
                            <a:off x="219075" y="47625"/>
                            <a:ext cx="1838325" cy="1918970"/>
                            <a:chOff x="0" y="0"/>
                            <a:chExt cx="1838325" cy="1918970"/>
                          </a:xfrm>
                        </wpg:grpSpPr>
                        <wpg:grpSp>
                          <wpg:cNvPr id="162" name="Group 162"/>
                          <wpg:cNvGrpSpPr/>
                          <wpg:grpSpPr>
                            <a:xfrm>
                              <a:off x="114300" y="202247"/>
                              <a:ext cx="1718049" cy="1441527"/>
                              <a:chOff x="0" y="0"/>
                              <a:chExt cx="1718049" cy="1441527"/>
                            </a:xfrm>
                          </wpg:grpSpPr>
                          <wps:wsp>
                            <wps:cNvPr id="163" name="Oval 163"/>
                            <wps:cNvSpPr/>
                            <wps:spPr>
                              <a:xfrm>
                                <a:off x="28575" y="36796"/>
                                <a:ext cx="1630017" cy="1404731"/>
                              </a:xfrm>
                              <a:prstGeom prst="ellipse">
                                <a:avLst/>
                              </a:prstGeom>
                              <a:noFill/>
                              <a:ln w="22225" cap="flat" cmpd="sng" algn="ctr">
                                <a:solidFill>
                                  <a:sysClr val="windowText" lastClr="000000"/>
                                </a:solidFill>
                                <a:prstDash val="sysDash"/>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64" name="Text Box 164"/>
                            <wps:cNvSpPr txBox="1"/>
                            <wps:spPr>
                              <a:xfrm rot="13186186">
                                <a:off x="0" y="913096"/>
                                <a:ext cx="843479" cy="314203"/>
                              </a:xfrm>
                              <a:prstGeom prst="rect">
                                <a:avLst/>
                              </a:prstGeom>
                              <a:noFill/>
                              <a:ln>
                                <a:noFill/>
                              </a:ln>
                            </wps:spPr>
                            <wps:txbx>
                              <w:txbxContent>
                                <w:p w14:paraId="67192FDA" w14:textId="77777777" w:rsidR="00395D8E" w:rsidRDefault="00395D8E">
                                  <w:pPr>
                                    <w:spacing w:line="360" w:lineRule="auto"/>
                                    <w:jc w:val="cente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t>Growth</w:t>
                                  </w:r>
                                </w:p>
                              </w:txbxContent>
                            </wps:txbx>
                            <wps:bodyPr rot="0" spcFirstLastPara="1" vertOverflow="overflow" horzOverflow="overflow" vert="wordArtVert" wrap="square" lIns="91440" tIns="45720" rIns="91440" bIns="45720" numCol="1" spcCol="0" rtlCol="0" fromWordArt="0" anchor="b" anchorCtr="0" forceAA="0" compatLnSpc="1">
                              <a:prstTxWarp prst="textArchUp">
                                <a:avLst>
                                  <a:gd name="adj" fmla="val 11533035"/>
                                </a:avLst>
                              </a:prstTxWarp>
                              <a:noAutofit/>
                            </wps:bodyPr>
                          </wps:wsp>
                          <wps:wsp>
                            <wps:cNvPr id="165" name="Text Box 165"/>
                            <wps:cNvSpPr txBox="1"/>
                            <wps:spPr>
                              <a:xfrm rot="18268134">
                                <a:off x="45402" y="332389"/>
                                <a:ext cx="748608" cy="314203"/>
                              </a:xfrm>
                              <a:prstGeom prst="rect">
                                <a:avLst/>
                              </a:prstGeom>
                              <a:noFill/>
                              <a:ln>
                                <a:noFill/>
                              </a:ln>
                            </wps:spPr>
                            <wps:txbx>
                              <w:txbxContent>
                                <w:p w14:paraId="34F3B29F" w14:textId="77777777" w:rsidR="00395D8E" w:rsidRDefault="00395D8E">
                                  <w:pPr>
                                    <w:spacing w:line="360" w:lineRule="auto"/>
                                    <w:jc w:val="cente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t>Strategy</w:t>
                                  </w:r>
                                </w:p>
                                <w:p w14:paraId="0418604C"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txbxContent>
                            </wps:txbx>
                            <wps:bodyPr rot="0" spcFirstLastPara="1" vertOverflow="overflow" horzOverflow="overflow" vert="horz" wrap="square" lIns="91440" tIns="45720" rIns="91440" bIns="45720" numCol="1" spcCol="0" rtlCol="0" fromWordArt="0" anchor="t" anchorCtr="0" forceAA="0" compatLnSpc="1">
                              <a:prstTxWarp prst="textArchUp">
                                <a:avLst>
                                  <a:gd name="adj" fmla="val 11533035"/>
                                </a:avLst>
                              </a:prstTxWarp>
                              <a:noAutofit/>
                            </wps:bodyPr>
                          </wps:wsp>
                          <wps:wsp>
                            <wps:cNvPr id="166" name="Text Box 166"/>
                            <wps:cNvSpPr txBox="1"/>
                            <wps:spPr>
                              <a:xfrm rot="3189194">
                                <a:off x="788988" y="293653"/>
                                <a:ext cx="968725" cy="381420"/>
                              </a:xfrm>
                              <a:prstGeom prst="rect">
                                <a:avLst/>
                              </a:prstGeom>
                              <a:noFill/>
                              <a:ln>
                                <a:noFill/>
                              </a:ln>
                            </wps:spPr>
                            <wps:txbx>
                              <w:txbxContent>
                                <w:p w14:paraId="59999921"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t>Gr</w:t>
                                  </w: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owth</w:t>
                                  </w:r>
                                </w:p>
                              </w:txbxContent>
                            </wps:txbx>
                            <wps:bodyPr rot="0" spcFirstLastPara="1" vertOverflow="overflow" horzOverflow="overflow" vert="wordArtVert" wrap="square" lIns="91440" tIns="45720" rIns="91440" bIns="45720" numCol="1" spcCol="0" rtlCol="0" fromWordArt="0" anchor="t" anchorCtr="0" forceAA="0" compatLnSpc="1">
                              <a:prstTxWarp prst="textArchUp">
                                <a:avLst>
                                  <a:gd name="adj" fmla="val 11533035"/>
                                </a:avLst>
                              </a:prstTxWarp>
                              <a:noAutofit/>
                            </wps:bodyPr>
                          </wps:wsp>
                          <wps:wsp>
                            <wps:cNvPr id="167" name="Text Box 167"/>
                            <wps:cNvSpPr txBox="1"/>
                            <wps:spPr>
                              <a:xfrm rot="8141408">
                                <a:off x="762000" y="941671"/>
                                <a:ext cx="956049" cy="306705"/>
                              </a:xfrm>
                              <a:prstGeom prst="rect">
                                <a:avLst/>
                              </a:prstGeom>
                              <a:noFill/>
                              <a:ln>
                                <a:noFill/>
                              </a:ln>
                            </wps:spPr>
                            <wps:txbx>
                              <w:txbxContent>
                                <w:p w14:paraId="59C9C85A"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Strategy</w:t>
                                  </w:r>
                                </w:p>
                                <w:p w14:paraId="2D17FDF0"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txbxContent>
                            </wps:txbx>
                            <wps:bodyPr rot="0" spcFirstLastPara="1" vertOverflow="overflow" horzOverflow="overflow" vert="horz" wrap="square" lIns="91440" tIns="45720" rIns="91440" bIns="45720" numCol="1" spcCol="0" rtlCol="0" fromWordArt="0" anchor="t" anchorCtr="0" forceAA="0" compatLnSpc="1">
                              <a:prstTxWarp prst="textArchUp">
                                <a:avLst>
                                  <a:gd name="adj" fmla="val 11533035"/>
                                </a:avLst>
                              </a:prstTxWarp>
                              <a:noAutofit/>
                            </wps:bodyPr>
                          </wps:wsp>
                          <wps:wsp>
                            <wps:cNvPr id="168" name="Text Box 168"/>
                            <wps:cNvSpPr txBox="1"/>
                            <wps:spPr>
                              <a:xfrm>
                                <a:off x="438150" y="579721"/>
                                <a:ext cx="752475" cy="371475"/>
                              </a:xfrm>
                              <a:prstGeom prst="rect">
                                <a:avLst/>
                              </a:prstGeom>
                              <a:solidFill>
                                <a:sysClr val="window" lastClr="FFFFFF"/>
                              </a:solidFill>
                              <a:ln w="6350">
                                <a:noFill/>
                              </a:ln>
                            </wps:spPr>
                            <wps:txbx>
                              <w:txbxContent>
                                <w:p w14:paraId="1308BAA8" w14:textId="77777777" w:rsidR="00395D8E" w:rsidRDefault="00395D8E">
                                  <w:r>
                                    <w:t>BUSINESS</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169" name="Arc 169"/>
                          <wps:cNvSpPr/>
                          <wps:spPr>
                            <a:xfrm>
                              <a:off x="0" y="421322"/>
                              <a:ext cx="1371600" cy="1114425"/>
                            </a:xfrm>
                            <a:prstGeom prst="arc">
                              <a:avLst>
                                <a:gd name="adj1" fmla="val 19689017"/>
                                <a:gd name="adj2" fmla="val 463940"/>
                              </a:avLst>
                            </a:prstGeom>
                            <a:noFill/>
                            <a:ln w="9525" cap="flat" cmpd="sng" algn="ctr">
                              <a:solidFill>
                                <a:srgbClr val="44546A"/>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70" name="Arc 170"/>
                          <wps:cNvSpPr/>
                          <wps:spPr>
                            <a:xfrm rot="4983820">
                              <a:off x="235585" y="128587"/>
                              <a:ext cx="1371600" cy="1114425"/>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71" name="Arc 171"/>
                          <wps:cNvSpPr/>
                          <wps:spPr>
                            <a:xfrm rot="9525693">
                              <a:off x="466725" y="268922"/>
                              <a:ext cx="1371600" cy="1114425"/>
                            </a:xfrm>
                            <a:prstGeom prst="arc">
                              <a:avLst>
                                <a:gd name="adj1" fmla="val 19689017"/>
                                <a:gd name="adj2" fmla="val 463940"/>
                              </a:avLst>
                            </a:prstGeom>
                            <a:noFill/>
                            <a:ln w="9525" cap="flat" cmpd="sng" algn="ctr">
                              <a:solidFill>
                                <a:srgbClr val="44546A"/>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72" name="Arc 172"/>
                          <wps:cNvSpPr/>
                          <wps:spPr>
                            <a:xfrm rot="14785870">
                              <a:off x="359410" y="675957"/>
                              <a:ext cx="1371600" cy="1114425"/>
                            </a:xfrm>
                            <a:prstGeom prst="arc">
                              <a:avLst>
                                <a:gd name="adj1" fmla="val 19689017"/>
                                <a:gd name="adj2" fmla="val 1618125"/>
                              </a:avLst>
                            </a:prstGeom>
                            <a:noFill/>
                            <a:ln w="9525" cap="flat" cmpd="sng" algn="ctr">
                              <a:solidFill>
                                <a:srgbClr val="44546A"/>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wgp>
                  </a:graphicData>
                </a:graphic>
              </wp:anchor>
            </w:drawing>
          </mc:Choice>
          <mc:Fallback>
            <w:pict>
              <v:group w14:anchorId="055B711A" id="Group 159" o:spid="_x0000_s1199" style="position:absolute;left:0;text-align:left;margin-left:118.65pt;margin-top:220.65pt;width:197.05pt;height:168.6pt;z-index:251532288" coordsize="23336,20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">
                <v:shape id="Text Box 160" o:spid="_x0000_s1200" type="#_x0000_t202" style="position:absolute;width:23336;height:206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" fillcolor="window" strokeweight="1.5pt">
                  <v:textbox>
                    <w:txbxContent>
                      <w:p w14:paraId="6A37E7A4" w14:textId="77777777" w:rsidR="00395D8E" w:rsidRDefault="00395D8E">
                        <w:pPr>
                          <w:rPr>
                            <w14:textOutline w14:w="19050" w14:cap="rnd" w14:cmpd="sng" w14:algn="ctr">
                              <w14:solidFill>
                                <w14:schemeClr w14:val="tx1"/>
                              </w14:solidFill>
                              <w14:prstDash w14:val="solid"/>
                              <w14:bevel/>
                            </w14:textOutline>
                          </w:rPr>
                        </w:pPr>
                      </w:p>
                    </w:txbxContent>
                  </v:textbox>
                </v:shape>
                <v:group id="Group 161" o:spid="_x0000_s1201" style="position:absolute;left:2190;top:476;width:18384;height:19189" coordsize="18383,19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">
                  <v:group id="Group 162" o:spid="_x0000_s1202" style="position:absolute;left:1143;top:2022;width:17180;height:14415" coordsize="17180,14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">
                    <v:oval id="Oval 163" o:spid="_x0000_s1203" style="position:absolute;left:285;top:367;width:16300;height:14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" filled="f" strokecolor="windowText" strokeweight="1.75pt">
                      <v:stroke dashstyle="3 1" joinstyle="miter"/>
                    </v:oval>
                    <v:shape id="Text Box 164" o:spid="_x0000_s1204" type="#_x0000_t202" style="position:absolute;top:9130;width:8434;height:3142;rotation:-9190129fd;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" filled="f" stroked="f">
                      <v:textbox style="layout-flow:vertical;mso-layout-flow-alt:top-to-bottom">
                        <w:txbxContent>
                          <w:p w14:paraId="67192FDA" w14:textId="77777777" w:rsidR="00395D8E" w:rsidRDefault="00395D8E">
                            <w:pPr>
                              <w:spacing w:line="360" w:lineRule="auto"/>
                              <w:jc w:val="cente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t>Growth</w:t>
                            </w:r>
                          </w:p>
                        </w:txbxContent>
                      </v:textbox>
                    </v:shape>
                    <v:shape id="Text Box 165" o:spid="_x0000_s1205" type="#_x0000_t202" style="position:absolute;left:454;top:3323;width:7486;height:3142;rotation:-363928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" filled="f" stroked="f">
                      <v:textbox>
                        <w:txbxContent>
                          <w:p w14:paraId="34F3B29F" w14:textId="77777777" w:rsidR="00395D8E" w:rsidRDefault="00395D8E">
                            <w:pPr>
                              <w:spacing w:line="360" w:lineRule="auto"/>
                              <w:jc w:val="cente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t>Strategy</w:t>
                            </w:r>
                          </w:p>
                          <w:p w14:paraId="0418604C"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txbxContent>
                      </v:textbox>
                    </v:shape>
                    <v:shape id="Text Box 166" o:spid="_x0000_s1206" type="#_x0000_t202" style="position:absolute;left:7889;top:2937;width:9687;height:3814;rotation:348345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" filled="f" stroked="f">
                      <v:textbox style="layout-flow:vertical;mso-layout-flow-alt:top-to-bottom">
                        <w:txbxContent>
                          <w:p w14:paraId="59999921"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8"/>
                                <w:szCs w:val="28"/>
                                <w14:shadow w14:blurRad="38100" w14:dist="19050" w14:dir="2700000" w14:sx="100000" w14:sy="100000" w14:kx="0" w14:ky="0" w14:algn="tl">
                                  <w14:schemeClr w14:val="dk1">
                                    <w14:alpha w14:val="60000"/>
                                  </w14:schemeClr>
                                </w14:shadow>
                              </w:rPr>
                              <w:t>Gr</w:t>
                            </w: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owth</w:t>
                            </w:r>
                          </w:p>
                        </w:txbxContent>
                      </v:textbox>
                    </v:shape>
                    <v:shape id="Text Box 167" o:spid="_x0000_s1207" type="#_x0000_t202" style="position:absolute;left:7620;top:9416;width:9560;height:3067;rotation:889258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" filled="f" stroked="f">
                      <v:textbox>
                        <w:txbxContent>
                          <w:p w14:paraId="59C9C85A"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Strategy</w:t>
                            </w:r>
                          </w:p>
                          <w:p w14:paraId="2D17FDF0"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txbxContent>
                      </v:textbox>
                    </v:shape>
                    <v:shape id="Text Box 168" o:spid="_x0000_s1208" type="#_x0000_t202" style="position:absolute;left:4381;top:5797;width:7525;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" fillcolor="window" stroked="f" strokeweight=".5pt">
                      <v:textbox>
                        <w:txbxContent>
                          <w:p w14:paraId="1308BAA8" w14:textId="77777777" w:rsidR="00395D8E" w:rsidRDefault="00395D8E">
                            <w:r>
                              <w:t>BUSINESS</w:t>
                            </w:r>
                          </w:p>
                        </w:txbxContent>
                      </v:textbox>
                    </v:shape>
                  </v:group>
                  <v:shape id="Arc 169" o:spid="_x0000_s1209" style="position:absolute;top:4213;width:13716;height:11144;visibility:visible;mso-wrap-style:square;v-text-anchor:middle" coordsize="1371600,111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" path="m1230601,218766nsc1345842,341228,1393492,497009,1362219,649056l685800,557213,1230601,218766xem1230601,218766nfc1345842,341228,1393492,497009,1362219,649056e" filled="f" strokecolor="#44546a">
                    <v:stroke endarrow="block" endarrowwidth="wide" endarrowlength="long" joinstyle="miter"/>
                    <v:path arrowok="t" o:connecttype="custom" o:connectlocs="1230601,218766;1362219,649056" o:connectangles="0,0"/>
                  </v:shape>
                  <v:shape id="Arc 170" o:spid="_x0000_s1210" style="position:absolute;left:2355;top:1286;width:13716;height:11144;rotation:5443660fd;visibility:visible;mso-wrap-style:square;v-text-anchor:middle" coordsize="1371600,111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" path="m1230601,218766nsc1345842,341228,1393492,497009,1362219,649056l685800,557213,1230601,218766xem1230601,218766nfc1345842,341228,1393492,497009,1362219,649056e" filled="f" strokecolor="windowText">
                    <v:stroke endarrow="block" endarrowwidth="wide" endarrowlength="long" joinstyle="miter"/>
                    <v:path arrowok="t" o:connecttype="custom" o:connectlocs="1230601,218766;1362219,649056" o:connectangles="0,0"/>
                  </v:shape>
                  <v:shape id="Arc 171" o:spid="_x0000_s1211" style="position:absolute;left:4667;top:2689;width:13716;height:11144;rotation:10404597fd;visibility:visible;mso-wrap-style:square;v-text-anchor:middle" coordsize="1371600,111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" path="m1230601,218766nsc1345842,341228,1393492,497009,1362219,649056l685800,557213,1230601,218766xem1230601,218766nfc1345842,341228,1393492,497009,1362219,649056e" filled="f" strokecolor="#44546a">
                    <v:stroke endarrow="block" endarrowwidth="wide" endarrowlength="long" joinstyle="miter"/>
                    <v:path arrowok="t" o:connecttype="custom" o:connectlocs="1230601,218766;1362219,649056" o:connectangles="0,0"/>
                  </v:shape>
                  <v:shape id="Arc 172" o:spid="_x0000_s1212" style="position:absolute;left:3594;top:6758;width:13716;height:11145;rotation:-7442847fd;visibility:visible;mso-wrap-style:square;v-text-anchor:middle" coordsize="1371600,111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" path="m1230601,218766nsc1404276,403324,1418792,656065,1267027,852963l685800,557213,1230601,218766xem1230601,218766nfc1404276,403324,1418792,656065,1267027,852963e" filled="f" strokecolor="#44546a">
                    <v:stroke endarrow="block" endarrowwidth="wide" endarrowlength="long" joinstyle="miter"/>
                    <v:path arrowok="t" o:connecttype="custom" o:connectlocs="1230601,218766;1267027,852963" o:connectangles="0,0"/>
                  </v:shape>
                </v:group>
              </v:group>
            </w:pict>
          </mc:Fallback>
        </mc:AlternateContent>
      </w:r>
      <w:r>
        <w:rPr>
          <w:rFonts w:ascii="Times New Roman" w:hAnsi="Times New Roman" w:cs="Times New Roman"/>
          <w:sz w:val="24"/>
          <w:szCs w:val="24"/>
        </w:rPr>
        <w:t xml:space="preserve">It appears that when the term “growth” is being used within the context of family firm survival, it focuses on its Business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It is for this reason </w:t>
      </w:r>
      <w:r>
        <w:rPr>
          <w:rFonts w:ascii="Times New Roman" w:hAnsi="Times New Roman" w:cs="Times New Roman"/>
          <w:sz w:val="24"/>
          <w:szCs w:val="24"/>
          <w:lang w:val="en-US"/>
        </w:rPr>
        <w:t xml:space="preserve">that </w:t>
      </w:r>
      <w:r>
        <w:rPr>
          <w:rFonts w:ascii="Times New Roman" w:hAnsi="Times New Roman" w:cs="Times New Roman"/>
          <w:sz w:val="24"/>
          <w:szCs w:val="24"/>
        </w:rPr>
        <w:t xml:space="preserve">growth has been connected to strategic planning. When a family business experiences growth, as a result of business strategy, the Business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will be more significantly impacted than </w:t>
      </w:r>
      <w:proofErr w:type="gramStart"/>
      <w:r>
        <w:rPr>
          <w:rFonts w:ascii="Times New Roman" w:hAnsi="Times New Roman" w:cs="Times New Roman"/>
          <w:sz w:val="24"/>
          <w:szCs w:val="24"/>
        </w:rPr>
        <w:t>the  Family</w:t>
      </w:r>
      <w:proofErr w:type="gramEnd"/>
      <w:r>
        <w:rPr>
          <w:rFonts w:ascii="Times New Roman" w:hAnsi="Times New Roman" w:cs="Times New Roman"/>
          <w:sz w:val="24"/>
          <w:szCs w:val="24"/>
        </w:rPr>
        <w:t xml:space="preserve"> or Ownership Dimensions. As such, the</w:t>
      </w:r>
      <w:r>
        <w:rPr>
          <w:rFonts w:ascii="Times New Roman" w:hAnsi="Times New Roman" w:cs="Times New Roman"/>
          <w:sz w:val="24"/>
          <w:szCs w:val="24"/>
          <w:lang w:val="en-US"/>
        </w:rPr>
        <w:t xml:space="preserve"> </w:t>
      </w:r>
      <w:r w:rsidR="005C724D">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will begin progressing to its subsequent stages</w:t>
      </w:r>
      <w:r>
        <w:rPr>
          <w:rFonts w:ascii="Times New Roman" w:hAnsi="Times New Roman" w:cs="Times New Roman"/>
          <w:sz w:val="24"/>
          <w:szCs w:val="24"/>
          <w:lang w:val="en-US"/>
        </w:rPr>
        <w:t>,</w:t>
      </w:r>
      <w:r>
        <w:rPr>
          <w:rFonts w:ascii="Times New Roman" w:hAnsi="Times New Roman" w:cs="Times New Roman"/>
          <w:sz w:val="24"/>
          <w:szCs w:val="24"/>
        </w:rPr>
        <w:t xml:space="preserve"> while the other two dimensions may remain relatively unchanged.  To illustrate the impact of growth on the Business </w:t>
      </w:r>
      <w:r w:rsidR="005C724D">
        <w:rPr>
          <w:rFonts w:ascii="Times New Roman" w:hAnsi="Times New Roman" w:cs="Times New Roman"/>
          <w:sz w:val="24"/>
          <w:szCs w:val="24"/>
        </w:rPr>
        <w:t>d</w:t>
      </w:r>
      <w:r>
        <w:rPr>
          <w:rFonts w:ascii="Times New Roman" w:hAnsi="Times New Roman" w:cs="Times New Roman"/>
          <w:sz w:val="24"/>
          <w:szCs w:val="24"/>
        </w:rPr>
        <w:t xml:space="preserve">imension, the </w:t>
      </w:r>
      <w:proofErr w:type="spellStart"/>
      <w:r>
        <w:rPr>
          <w:rFonts w:ascii="Times New Roman" w:hAnsi="Times New Roman" w:cs="Times New Roman"/>
          <w:sz w:val="24"/>
          <w:szCs w:val="24"/>
        </w:rPr>
        <w:t>Tagiuri</w:t>
      </w:r>
      <w:proofErr w:type="spellEnd"/>
      <w:r>
        <w:rPr>
          <w:rFonts w:ascii="Times New Roman" w:hAnsi="Times New Roman" w:cs="Times New Roman"/>
          <w:sz w:val="24"/>
          <w:szCs w:val="24"/>
        </w:rPr>
        <w:t xml:space="preserve"> and Davis</w:t>
      </w:r>
      <w:r>
        <w:rPr>
          <w:rFonts w:ascii="Times New Roman" w:hAnsi="Times New Roman" w:cs="Times New Roman"/>
          <w:sz w:val="24"/>
          <w:szCs w:val="24"/>
          <w:lang w:val="en-US"/>
        </w:rPr>
        <w:t xml:space="preserve"> </w:t>
      </w:r>
      <w:r>
        <w:rPr>
          <w:rFonts w:ascii="Times New Roman" w:hAnsi="Times New Roman" w:cs="Times New Roman"/>
          <w:sz w:val="24"/>
          <w:szCs w:val="24"/>
        </w:rPr>
        <w:t>(1982)</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Three Circle approach is isolated to highlight this movement within the business system. </w:t>
      </w:r>
    </w:p>
    <w:p w14:paraId="50ED8098" w14:textId="77777777" w:rsidR="001A2C7B" w:rsidRDefault="001A2C7B">
      <w:pPr>
        <w:spacing w:line="480" w:lineRule="auto"/>
        <w:jc w:val="both"/>
        <w:rPr>
          <w:rFonts w:ascii="Times New Roman" w:hAnsi="Times New Roman" w:cs="Times New Roman"/>
          <w:sz w:val="24"/>
          <w:szCs w:val="24"/>
        </w:rPr>
      </w:pPr>
    </w:p>
    <w:p w14:paraId="426B1E96" w14:textId="77777777" w:rsidR="001A2C7B" w:rsidRDefault="001A2C7B">
      <w:pPr>
        <w:spacing w:line="480" w:lineRule="auto"/>
        <w:jc w:val="both"/>
        <w:rPr>
          <w:rFonts w:ascii="Times New Roman" w:hAnsi="Times New Roman" w:cs="Times New Roman"/>
          <w:sz w:val="24"/>
          <w:szCs w:val="24"/>
        </w:rPr>
      </w:pPr>
    </w:p>
    <w:p w14:paraId="22813264" w14:textId="77777777" w:rsidR="001A2C7B" w:rsidRDefault="001A2C7B">
      <w:pPr>
        <w:spacing w:line="480" w:lineRule="auto"/>
        <w:jc w:val="both"/>
        <w:rPr>
          <w:rFonts w:ascii="Times New Roman" w:hAnsi="Times New Roman" w:cs="Times New Roman"/>
          <w:sz w:val="24"/>
          <w:szCs w:val="24"/>
        </w:rPr>
      </w:pPr>
    </w:p>
    <w:p w14:paraId="5176EE42" w14:textId="77777777" w:rsidR="001A2C7B" w:rsidRDefault="001A2C7B">
      <w:pPr>
        <w:spacing w:line="480" w:lineRule="auto"/>
        <w:jc w:val="both"/>
        <w:rPr>
          <w:rFonts w:ascii="Times New Roman" w:hAnsi="Times New Roman" w:cs="Times New Roman"/>
          <w:sz w:val="24"/>
          <w:szCs w:val="24"/>
        </w:rPr>
      </w:pPr>
    </w:p>
    <w:p w14:paraId="5A9F4233" w14:textId="77777777" w:rsidR="001A2C7B" w:rsidRDefault="001A2C7B">
      <w:pPr>
        <w:spacing w:line="480" w:lineRule="auto"/>
        <w:jc w:val="both"/>
        <w:rPr>
          <w:rFonts w:ascii="Times New Roman" w:hAnsi="Times New Roman" w:cs="Times New Roman"/>
          <w:sz w:val="24"/>
          <w:szCs w:val="24"/>
        </w:rPr>
      </w:pPr>
    </w:p>
    <w:p w14:paraId="2ABB91C5" w14:textId="77777777"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i/>
          <w:iCs/>
          <w:sz w:val="24"/>
          <w:szCs w:val="24"/>
        </w:rPr>
        <w:t>Fig. 5.3</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Movement along the Business Dimension</w:t>
      </w:r>
    </w:p>
    <w:p w14:paraId="78D3F3F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Within the Teelucksingh family, during the period 1980 to 2001, growth of the family business was observed with a new company being incorporated</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 Teelucksingh’s Investments. However, despite growth and expansion by incorporating a real estate arm to the family business, no simultaneous changes were observed on the Ownership and Family </w:t>
      </w:r>
      <w:r>
        <w:rPr>
          <w:rFonts w:ascii="Times New Roman" w:hAnsi="Times New Roman" w:cs="Times New Roman"/>
          <w:sz w:val="24"/>
          <w:szCs w:val="24"/>
          <w:lang w:val="en-US"/>
        </w:rPr>
        <w:t>s</w:t>
      </w:r>
      <w:proofErr w:type="spellStart"/>
      <w:r>
        <w:rPr>
          <w:rFonts w:ascii="Times New Roman" w:hAnsi="Times New Roman" w:cs="Times New Roman"/>
          <w:sz w:val="24"/>
          <w:szCs w:val="24"/>
        </w:rPr>
        <w:t>ystems</w:t>
      </w:r>
      <w:proofErr w:type="spellEnd"/>
      <w:r>
        <w:rPr>
          <w:rFonts w:ascii="Times New Roman" w:hAnsi="Times New Roman" w:cs="Times New Roman"/>
          <w:sz w:val="24"/>
          <w:szCs w:val="24"/>
        </w:rPr>
        <w:t>. This is depicted in the diagram below.</w:t>
      </w:r>
    </w:p>
    <w:p w14:paraId="7643AD9C" w14:textId="77777777" w:rsidR="001A2C7B" w:rsidRDefault="001A2C7B">
      <w:pPr>
        <w:spacing w:line="480" w:lineRule="auto"/>
        <w:ind w:firstLine="720"/>
        <w:jc w:val="both"/>
        <w:rPr>
          <w:rFonts w:ascii="Times New Roman" w:hAnsi="Times New Roman" w:cs="Times New Roman"/>
          <w:sz w:val="24"/>
          <w:szCs w:val="24"/>
        </w:rPr>
      </w:pPr>
    </w:p>
    <w:p w14:paraId="1D683A2D" w14:textId="77777777" w:rsidR="001A2C7B" w:rsidRDefault="001A2C7B">
      <w:pPr>
        <w:spacing w:line="480" w:lineRule="auto"/>
        <w:ind w:firstLine="720"/>
        <w:jc w:val="both"/>
        <w:rPr>
          <w:rFonts w:ascii="Times New Roman" w:hAnsi="Times New Roman" w:cs="Times New Roman"/>
          <w:sz w:val="24"/>
          <w:szCs w:val="24"/>
        </w:rPr>
      </w:pPr>
    </w:p>
    <w:p w14:paraId="428C979B" w14:textId="77777777" w:rsidR="001A2C7B" w:rsidRDefault="001A2C7B">
      <w:pPr>
        <w:spacing w:line="480" w:lineRule="auto"/>
        <w:ind w:firstLine="720"/>
        <w:jc w:val="both"/>
        <w:rPr>
          <w:rFonts w:ascii="Times New Roman" w:hAnsi="Times New Roman" w:cs="Times New Roman"/>
          <w:sz w:val="24"/>
          <w:szCs w:val="24"/>
        </w:rPr>
      </w:pPr>
    </w:p>
    <w:p w14:paraId="26A0E52F"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538432" behindDoc="0" locked="0" layoutInCell="1" allowOverlap="1" wp14:anchorId="6F7883F4" wp14:editId="7D6B0F1D">
                <wp:simplePos x="0" y="0"/>
                <wp:positionH relativeFrom="column">
                  <wp:posOffset>1482090</wp:posOffset>
                </wp:positionH>
                <wp:positionV relativeFrom="paragraph">
                  <wp:posOffset>-123825</wp:posOffset>
                </wp:positionV>
                <wp:extent cx="2848610" cy="2026285"/>
                <wp:effectExtent l="9525" t="9525" r="18415" b="21590"/>
                <wp:wrapNone/>
                <wp:docPr id="173" name="Group 173"/>
                <wp:cNvGraphicFramePr/>
                <a:graphic xmlns:a="http://schemas.openxmlformats.org/drawingml/2006/main">
                  <a:graphicData uri="http://schemas.microsoft.com/office/word/2010/wordprocessingGroup">
                    <wpg:wgp>
                      <wpg:cNvGrpSpPr/>
                      <wpg:grpSpPr>
                        <a:xfrm>
                          <a:off x="0" y="0"/>
                          <a:ext cx="2848610" cy="2026285"/>
                          <a:chOff x="59429" y="119170"/>
                          <a:chExt cx="3050625" cy="2429649"/>
                        </a:xfrm>
                      </wpg:grpSpPr>
                      <wps:wsp>
                        <wps:cNvPr id="174" name="Text Box 174"/>
                        <wps:cNvSpPr txBox="1"/>
                        <wps:spPr>
                          <a:xfrm>
                            <a:off x="59429" y="119170"/>
                            <a:ext cx="3050625" cy="2429649"/>
                          </a:xfrm>
                          <a:prstGeom prst="rect">
                            <a:avLst/>
                          </a:prstGeom>
                          <a:solidFill>
                            <a:sysClr val="window" lastClr="FFFFFF"/>
                          </a:solidFill>
                          <a:ln w="19050">
                            <a:solidFill>
                              <a:prstClr val="black"/>
                            </a:solidFill>
                          </a:ln>
                        </wps:spPr>
                        <wps:txbx>
                          <w:txbxContent>
                            <w:p w14:paraId="7FD3EC5F" w14:textId="77777777" w:rsidR="00395D8E" w:rsidRDefault="00395D8E"/>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75" name="Group 175"/>
                        <wpg:cNvGrpSpPr/>
                        <wpg:grpSpPr>
                          <a:xfrm>
                            <a:off x="548663" y="371475"/>
                            <a:ext cx="2048211" cy="2040572"/>
                            <a:chOff x="-60937" y="0"/>
                            <a:chExt cx="2048211" cy="2040572"/>
                          </a:xfrm>
                        </wpg:grpSpPr>
                        <wps:wsp>
                          <wps:cNvPr id="176" name="Oval 176"/>
                          <wps:cNvSpPr/>
                          <wps:spPr>
                            <a:xfrm>
                              <a:off x="504801" y="0"/>
                              <a:ext cx="946408" cy="1149724"/>
                            </a:xfrm>
                            <a:prstGeom prst="ellipse">
                              <a:avLst/>
                            </a:prstGeom>
                            <a:noFill/>
                            <a:ln w="12700" cap="flat" cmpd="sng" algn="ctr">
                              <a:solidFill>
                                <a:sysClr val="windowText" lastClr="000000"/>
                              </a:solidFill>
                              <a:prstDash val="solid"/>
                              <a:miter lim="800000"/>
                            </a:ln>
                            <a:effectLst/>
                          </wps:spPr>
                          <wps:txbx>
                            <w:txbxContent>
                              <w:p w14:paraId="48D52E28" w14:textId="77777777" w:rsidR="00395D8E" w:rsidRDefault="00395D8E">
                                <w:pPr>
                                  <w:jc w:val="center"/>
                                  <w:rPr>
                                    <w:sz w:val="18"/>
                                    <w:szCs w:val="18"/>
                                  </w:rPr>
                                </w:pPr>
                                <w:r>
                                  <w:rPr>
                                    <w:sz w:val="18"/>
                                    <w:szCs w:val="18"/>
                                  </w:rPr>
                                  <w:t>FAMILY</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177" name="Group 177"/>
                          <wpg:cNvGrpSpPr/>
                          <wpg:grpSpPr>
                            <a:xfrm>
                              <a:off x="352425" y="323849"/>
                              <a:ext cx="1634849" cy="1716723"/>
                              <a:chOff x="0" y="-1"/>
                              <a:chExt cx="1634849" cy="1716723"/>
                            </a:xfrm>
                          </wpg:grpSpPr>
                          <wps:wsp>
                            <wps:cNvPr id="178" name="Arc 178"/>
                            <wps:cNvSpPr/>
                            <wps:spPr>
                              <a:xfrm rot="4983820">
                                <a:off x="130810" y="128587"/>
                                <a:ext cx="1371600" cy="1114425"/>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cNvPr id="179" name="Group 179"/>
                            <wpg:cNvGrpSpPr/>
                            <wpg:grpSpPr>
                              <a:xfrm>
                                <a:off x="390525" y="392747"/>
                                <a:ext cx="1244324" cy="1149724"/>
                                <a:chOff x="0" y="0"/>
                                <a:chExt cx="1244324" cy="1149724"/>
                              </a:xfrm>
                            </wpg:grpSpPr>
                            <wps:wsp>
                              <wps:cNvPr id="180" name="Text Box 180"/>
                              <wps:cNvSpPr txBox="1"/>
                              <wps:spPr>
                                <a:xfrm>
                                  <a:off x="228600" y="476250"/>
                                  <a:ext cx="646221" cy="404105"/>
                                </a:xfrm>
                                <a:prstGeom prst="rect">
                                  <a:avLst/>
                                </a:prstGeom>
                                <a:noFill/>
                                <a:ln w="6350">
                                  <a:noFill/>
                                </a:ln>
                              </wps:spPr>
                              <wps:txbx>
                                <w:txbxContent>
                                  <w:p w14:paraId="52B388BF" w14:textId="77777777" w:rsidR="00395D8E" w:rsidRDefault="00395D8E">
                                    <w:pPr>
                                      <w:rPr>
                                        <w:sz w:val="16"/>
                                        <w:szCs w:val="16"/>
                                      </w:rPr>
                                    </w:pPr>
                                    <w:r>
                                      <w:rPr>
                                        <w:sz w:val="16"/>
                                        <w:szCs w:val="16"/>
                                      </w:rPr>
                                      <w:t>BUSINESS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1" name="Oval 181"/>
                              <wps:cNvSpPr/>
                              <wps:spPr>
                                <a:xfrm>
                                  <a:off x="0" y="0"/>
                                  <a:ext cx="1244324" cy="1149724"/>
                                </a:xfrm>
                                <a:prstGeom prst="ellipse">
                                  <a:avLst/>
                                </a:prstGeom>
                                <a:noFill/>
                                <a:ln w="15875" cap="flat" cmpd="sng" algn="ctr">
                                  <a:solidFill>
                                    <a:sysClr val="windowText" lastClr="000000"/>
                                  </a:solidFill>
                                  <a:prstDash val="dash"/>
                                  <a:miter lim="800000"/>
                                </a:ln>
                                <a:effectLst/>
                              </wps:spPr>
                              <wps:txbx>
                                <w:txbxContent>
                                  <w:p w14:paraId="4A0C69C6" w14:textId="77777777" w:rsidR="00395D8E" w:rsidRDefault="00395D8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s:wsp>
                            <wps:cNvPr id="182" name="Arc 182"/>
                            <wps:cNvSpPr/>
                            <wps:spPr>
                              <a:xfrm rot="19891142">
                                <a:off x="0" y="602297"/>
                                <a:ext cx="1371600" cy="1114425"/>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grpSp>
                          <wpg:cNvPr id="183" name="Group 183"/>
                          <wpg:cNvGrpSpPr/>
                          <wpg:grpSpPr>
                            <a:xfrm>
                              <a:off x="-60937" y="762000"/>
                              <a:ext cx="1072782" cy="1149455"/>
                              <a:chOff x="-60937" y="0"/>
                              <a:chExt cx="1072782" cy="1149455"/>
                            </a:xfrm>
                          </wpg:grpSpPr>
                          <wps:wsp>
                            <wps:cNvPr id="184" name="Oval 184"/>
                            <wps:cNvSpPr/>
                            <wps:spPr>
                              <a:xfrm>
                                <a:off x="0" y="0"/>
                                <a:ext cx="1011845" cy="1149455"/>
                              </a:xfrm>
                              <a:prstGeom prst="ellipse">
                                <a:avLst/>
                              </a:prstGeom>
                              <a:noFill/>
                              <a:ln w="12700" cap="flat" cmpd="sng" algn="ctr">
                                <a:solidFill>
                                  <a:sysClr val="windowText" lastClr="000000"/>
                                </a:solidFill>
                                <a:prstDash val="solid"/>
                                <a:miter lim="800000"/>
                              </a:ln>
                              <a:effectLst/>
                            </wps:spPr>
                            <wps:txbx>
                              <w:txbxContent>
                                <w:p w14:paraId="6F39FB4B" w14:textId="77777777" w:rsidR="00395D8E" w:rsidRDefault="00395D8E">
                                  <w:pPr>
                                    <w:jc w:val="center"/>
                                    <w:rPr>
                                      <w:color w:val="000000" w:themeColor="text1"/>
                                      <w:sz w:val="16"/>
                                      <w:szCs w:val="16"/>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85" name="Text Box 185"/>
                            <wps:cNvSpPr txBox="1"/>
                            <wps:spPr>
                              <a:xfrm>
                                <a:off x="-60937" y="495676"/>
                                <a:ext cx="917068" cy="314461"/>
                              </a:xfrm>
                              <a:prstGeom prst="rect">
                                <a:avLst/>
                              </a:prstGeom>
                              <a:noFill/>
                              <a:ln w="6350">
                                <a:noFill/>
                              </a:ln>
                            </wps:spPr>
                            <wps:txbx>
                              <w:txbxContent>
                                <w:p w14:paraId="5AB71AA1" w14:textId="77777777" w:rsidR="00395D8E" w:rsidRDefault="00395D8E">
                                  <w:pPr>
                                    <w:rPr>
                                      <w:sz w:val="16"/>
                                      <w:szCs w:val="16"/>
                                    </w:rPr>
                                  </w:pPr>
                                  <w:r>
                                    <w:rPr>
                                      <w:sz w:val="16"/>
                                      <w:szCs w:val="16"/>
                                    </w:rPr>
                                    <w:t>OWNERSHIP</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wgp>
                  </a:graphicData>
                </a:graphic>
              </wp:anchor>
            </w:drawing>
          </mc:Choice>
          <mc:Fallback>
            <w:pict>
              <v:group w14:anchorId="6F7883F4" id="Group 173" o:spid="_x0000_s1213" style="position:absolute;left:0;text-align:left;margin-left:116.7pt;margin-top:-9.75pt;width:224.3pt;height:159.55pt;z-index:251538432" coordorigin="594,1191" coordsize="30506,24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">
                <v:shape id="Text Box 174" o:spid="_x0000_s1214" type="#_x0000_t202" style="position:absolute;left:594;top:1191;width:30506;height:24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" fillcolor="window" strokeweight="1.5pt">
                  <v:textbox>
                    <w:txbxContent>
                      <w:p w14:paraId="7FD3EC5F" w14:textId="77777777" w:rsidR="00395D8E" w:rsidRDefault="00395D8E"/>
                    </w:txbxContent>
                  </v:textbox>
                </v:shape>
                <v:group id="Group 175" o:spid="_x0000_s1215" style="position:absolute;left:5486;top:3714;width:20482;height:20406" coordorigin="-609" coordsize="20482,2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oval id="Oval 176" o:spid="_x0000_s1216" style="position:absolute;left:5048;width:9464;height:114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" filled="f" strokecolor="windowText" strokeweight="1pt">
                    <v:stroke joinstyle="miter"/>
                    <v:textbox>
                      <w:txbxContent>
                        <w:p w14:paraId="48D52E28" w14:textId="77777777" w:rsidR="00395D8E" w:rsidRDefault="00395D8E">
                          <w:pPr>
                            <w:jc w:val="center"/>
                            <w:rPr>
                              <w:sz w:val="18"/>
                              <w:szCs w:val="18"/>
                            </w:rPr>
                          </w:pPr>
                          <w:r>
                            <w:rPr>
                              <w:sz w:val="18"/>
                              <w:szCs w:val="18"/>
                            </w:rPr>
                            <w:t>FAMILY</w:t>
                          </w:r>
                        </w:p>
                      </w:txbxContent>
                    </v:textbox>
                  </v:oval>
                  <v:group id="Group 177" o:spid="_x0000_s1217" style="position:absolute;left:3524;top:3238;width:16348;height:17167" coordorigin="" coordsize="16348,17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">
                    <v:shape id="Arc 178" o:spid="_x0000_s1218" style="position:absolute;left:1308;top:1285;width:13716;height:11145;rotation:5443660fd;visibility:visible;mso-wrap-style:square;v-text-anchor:middle" coordsize="1371600,111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" path="m1230601,218766nsc1345842,341228,1393492,497009,1362219,649056l685800,557213,1230601,218766xem1230601,218766nfc1345842,341228,1393492,497009,1362219,649056e" filled="f" strokecolor="windowText">
                      <v:stroke endarrow="block" endarrowwidth="wide" endarrowlength="long" joinstyle="miter"/>
                      <v:path arrowok="t" o:connecttype="custom" o:connectlocs="1230601,218766;1362219,649056" o:connectangles="0,0"/>
                    </v:shape>
                    <v:group id="Group 179" o:spid="_x0000_s1219" style="position:absolute;left:3905;top:3927;width:12443;height:11497" coordsize="12443,11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">
                      <v:shape id="Text Box 180" o:spid="_x0000_s1220" type="#_x0000_t202" style="position:absolute;left:2286;top:4762;width:6462;height:40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" filled="f" stroked="f" strokeweight=".5pt">
                        <v:textbox>
                          <w:txbxContent>
                            <w:p w14:paraId="52B388BF" w14:textId="77777777" w:rsidR="00395D8E" w:rsidRDefault="00395D8E">
                              <w:pPr>
                                <w:rPr>
                                  <w:sz w:val="16"/>
                                  <w:szCs w:val="16"/>
                                </w:rPr>
                              </w:pPr>
                              <w:r>
                                <w:rPr>
                                  <w:sz w:val="16"/>
                                  <w:szCs w:val="16"/>
                                </w:rPr>
                                <w:t>BUSINESS</w:t>
                              </w:r>
                            </w:p>
                          </w:txbxContent>
                        </v:textbox>
                      </v:shape>
                      <v:oval id="Oval 181" o:spid="_x0000_s1221" style="position:absolute;width:12443;height:114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" filled="f" strokecolor="windowText" strokeweight="1.25pt">
                        <v:stroke dashstyle="dash" joinstyle="miter"/>
                        <v:textbox>
                          <w:txbxContent>
                            <w:p w14:paraId="4A0C69C6" w14:textId="77777777" w:rsidR="00395D8E" w:rsidRDefault="00395D8E">
                              <w:pPr>
                                <w:jc w:val="center"/>
                              </w:pPr>
                            </w:p>
                          </w:txbxContent>
                        </v:textbox>
                      </v:oval>
                    </v:group>
                    <v:shape id="Arc 182" o:spid="_x0000_s1222" style="position:absolute;top:6022;width:13716;height:11145;rotation:-1866529fd;visibility:visible;mso-wrap-style:square;v-text-anchor:middle" coordsize="1371600,1114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" path="m1230601,218766nsc1345842,341228,1393492,497009,1362219,649056l685800,557213,1230601,218766xem1230601,218766nfc1345842,341228,1393492,497009,1362219,649056e" filled="f" strokecolor="windowText">
                      <v:stroke endarrow="block" endarrowwidth="wide" endarrowlength="long" joinstyle="miter"/>
                      <v:path arrowok="t" o:connecttype="custom" o:connectlocs="1230601,218766;1362219,649056" o:connectangles="0,0"/>
                    </v:shape>
                  </v:group>
                  <v:group id="Group 183" o:spid="_x0000_s1223" style="position:absolute;left:-609;top:7620;width:10727;height:11494" coordorigin="-609" coordsize="10727,11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">
                    <v:oval id="Oval 184" o:spid="_x0000_s1224" style="position:absolute;width:10118;height:11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" filled="f" strokecolor="windowText" strokeweight="1pt">
                      <v:stroke joinstyle="miter"/>
                      <v:textbox>
                        <w:txbxContent>
                          <w:p w14:paraId="6F39FB4B" w14:textId="77777777" w:rsidR="00395D8E" w:rsidRDefault="00395D8E">
                            <w:pPr>
                              <w:jc w:val="center"/>
                              <w:rPr>
                                <w:color w:val="000000" w:themeColor="text1"/>
                                <w:sz w:val="16"/>
                                <w:szCs w:val="16"/>
                              </w:rPr>
                            </w:pPr>
                          </w:p>
                        </w:txbxContent>
                      </v:textbox>
                    </v:oval>
                    <v:shape id="Text Box 185" o:spid="_x0000_s1225" type="#_x0000_t202" style="position:absolute;left:-609;top:4956;width:9170;height:3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" filled="f" stroked="f" strokeweight=".5pt">
                      <v:textbox>
                        <w:txbxContent>
                          <w:p w14:paraId="5AB71AA1" w14:textId="77777777" w:rsidR="00395D8E" w:rsidRDefault="00395D8E">
                            <w:pPr>
                              <w:rPr>
                                <w:sz w:val="16"/>
                                <w:szCs w:val="16"/>
                              </w:rPr>
                            </w:pPr>
                            <w:r>
                              <w:rPr>
                                <w:sz w:val="16"/>
                                <w:szCs w:val="16"/>
                              </w:rPr>
                              <w:t>OWNERSHIP</w:t>
                            </w:r>
                          </w:p>
                        </w:txbxContent>
                      </v:textbox>
                    </v:shape>
                  </v:group>
                </v:group>
              </v:group>
            </w:pict>
          </mc:Fallback>
        </mc:AlternateContent>
      </w:r>
    </w:p>
    <w:p w14:paraId="3D857339" w14:textId="77777777" w:rsidR="001A2C7B" w:rsidRDefault="001A2C7B">
      <w:pPr>
        <w:spacing w:line="480" w:lineRule="auto"/>
        <w:jc w:val="both"/>
        <w:rPr>
          <w:rFonts w:ascii="Times New Roman" w:hAnsi="Times New Roman" w:cs="Times New Roman"/>
          <w:sz w:val="24"/>
          <w:szCs w:val="24"/>
        </w:rPr>
      </w:pPr>
    </w:p>
    <w:p w14:paraId="43A2184A" w14:textId="77777777" w:rsidR="001A2C7B" w:rsidRDefault="001A2C7B">
      <w:pPr>
        <w:spacing w:line="480" w:lineRule="auto"/>
        <w:jc w:val="both"/>
        <w:rPr>
          <w:rFonts w:ascii="Times New Roman" w:hAnsi="Times New Roman" w:cs="Times New Roman"/>
          <w:sz w:val="24"/>
          <w:szCs w:val="24"/>
        </w:rPr>
      </w:pPr>
    </w:p>
    <w:p w14:paraId="3C8AACC5" w14:textId="77777777" w:rsidR="001A2C7B" w:rsidRDefault="001A2C7B">
      <w:pPr>
        <w:spacing w:line="480" w:lineRule="auto"/>
        <w:jc w:val="both"/>
        <w:rPr>
          <w:rFonts w:ascii="Times New Roman" w:hAnsi="Times New Roman" w:cs="Times New Roman"/>
          <w:sz w:val="24"/>
          <w:szCs w:val="24"/>
        </w:rPr>
      </w:pPr>
    </w:p>
    <w:p w14:paraId="2F12CBE6" w14:textId="77777777" w:rsidR="001A2C7B" w:rsidRDefault="001A2C7B">
      <w:pPr>
        <w:spacing w:line="480" w:lineRule="auto"/>
        <w:jc w:val="both"/>
        <w:rPr>
          <w:rFonts w:ascii="Times New Roman" w:hAnsi="Times New Roman" w:cs="Times New Roman"/>
          <w:sz w:val="24"/>
          <w:szCs w:val="24"/>
        </w:rPr>
      </w:pPr>
    </w:p>
    <w:p w14:paraId="7F24F138" w14:textId="77777777" w:rsidR="001A2C7B" w:rsidRDefault="00254474">
      <w:pPr>
        <w:spacing w:line="480" w:lineRule="auto"/>
        <w:ind w:left="1440" w:firstLine="720"/>
        <w:jc w:val="both"/>
        <w:rPr>
          <w:rFonts w:ascii="Times New Roman" w:hAnsi="Times New Roman" w:cs="Times New Roman"/>
          <w:i/>
          <w:iCs/>
          <w:sz w:val="24"/>
          <w:szCs w:val="24"/>
        </w:rPr>
      </w:pPr>
      <w:r>
        <w:rPr>
          <w:rFonts w:ascii="Times New Roman" w:hAnsi="Times New Roman" w:cs="Times New Roman"/>
          <w:i/>
          <w:iCs/>
          <w:sz w:val="24"/>
          <w:szCs w:val="24"/>
        </w:rPr>
        <w:t>Fig 5.4</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Movement along </w:t>
      </w:r>
      <w:r>
        <w:rPr>
          <w:rFonts w:ascii="Times New Roman" w:hAnsi="Times New Roman" w:cs="Times New Roman"/>
          <w:i/>
          <w:iCs/>
          <w:sz w:val="24"/>
          <w:szCs w:val="24"/>
          <w:lang w:val="en-US"/>
        </w:rPr>
        <w:t>O</w:t>
      </w:r>
      <w:r>
        <w:rPr>
          <w:rFonts w:ascii="Times New Roman" w:hAnsi="Times New Roman" w:cs="Times New Roman"/>
          <w:i/>
          <w:iCs/>
          <w:sz w:val="24"/>
          <w:szCs w:val="24"/>
        </w:rPr>
        <w:t xml:space="preserve">ne </w:t>
      </w:r>
      <w:r>
        <w:rPr>
          <w:rFonts w:ascii="Times New Roman" w:hAnsi="Times New Roman" w:cs="Times New Roman"/>
          <w:i/>
          <w:iCs/>
          <w:sz w:val="24"/>
          <w:szCs w:val="24"/>
          <w:lang w:val="en-US"/>
        </w:rPr>
        <w:t>D</w:t>
      </w:r>
      <w:proofErr w:type="spellStart"/>
      <w:r>
        <w:rPr>
          <w:rFonts w:ascii="Times New Roman" w:hAnsi="Times New Roman" w:cs="Times New Roman"/>
          <w:i/>
          <w:iCs/>
          <w:sz w:val="24"/>
          <w:szCs w:val="24"/>
        </w:rPr>
        <w:t>imension</w:t>
      </w:r>
      <w:proofErr w:type="spellEnd"/>
      <w:r>
        <w:rPr>
          <w:rFonts w:ascii="Times New Roman" w:hAnsi="Times New Roman" w:cs="Times New Roman"/>
          <w:i/>
          <w:iCs/>
          <w:sz w:val="24"/>
          <w:szCs w:val="24"/>
        </w:rPr>
        <w:t xml:space="preserve"> </w:t>
      </w:r>
    </w:p>
    <w:p w14:paraId="4746FA2A" w14:textId="77777777" w:rsidR="001A2C7B" w:rsidRDefault="00254474">
      <w:pPr>
        <w:pStyle w:val="Heading3"/>
        <w:spacing w:afterLines="100" w:line="260" w:lineRule="auto"/>
      </w:pPr>
      <w:bookmarkStart w:id="174" w:name="_Toc77622268"/>
      <w:r>
        <w:rPr>
          <w:lang w:val="en-US"/>
        </w:rPr>
        <w:t xml:space="preserve">5.10.2 </w:t>
      </w:r>
      <w:r>
        <w:t>Family</w:t>
      </w:r>
      <w:bookmarkEnd w:id="174"/>
    </w:p>
    <w:p w14:paraId="08F7EAD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While the Business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moves because of strategic planning or strategy, movement in the Family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even if it was part of a long-term strategy, must consider the influence of “time”. With respect to the Teelucksingh Family, Int</w:t>
      </w:r>
      <w:r>
        <w:rPr>
          <w:rFonts w:ascii="Times New Roman" w:hAnsi="Times New Roman" w:cs="Times New Roman"/>
          <w:sz w:val="24"/>
          <w:szCs w:val="24"/>
          <w:lang w:val="en-US"/>
        </w:rPr>
        <w:t>.</w:t>
      </w:r>
      <w:r>
        <w:rPr>
          <w:rFonts w:ascii="Times New Roman" w:hAnsi="Times New Roman" w:cs="Times New Roman"/>
          <w:sz w:val="24"/>
          <w:szCs w:val="24"/>
        </w:rPr>
        <w:t xml:space="preserve"> 1 Row 7 reveals that the company was preparing for the second generation to enter into the family business given that “Employment of Family </w:t>
      </w:r>
      <w:r>
        <w:rPr>
          <w:rFonts w:ascii="Times New Roman" w:hAnsi="Times New Roman" w:cs="Times New Roman"/>
          <w:sz w:val="24"/>
          <w:szCs w:val="24"/>
          <w:lang w:val="en-US"/>
        </w:rPr>
        <w:t>M</w:t>
      </w:r>
      <w:r>
        <w:rPr>
          <w:rFonts w:ascii="Times New Roman" w:hAnsi="Times New Roman" w:cs="Times New Roman"/>
          <w:sz w:val="24"/>
          <w:szCs w:val="24"/>
        </w:rPr>
        <w:t xml:space="preserve">embers”, was an essential goal. However, given that the second generation was pursuing academic training,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dimension remained the same. </w:t>
      </w:r>
    </w:p>
    <w:p w14:paraId="29F7E0F7"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absence of immediate family members becoming involved in the business before 2001, influenced the business expansion strategy into real estate. This strategy was feasible and appropriate given this enterprise did not demand additional managerial resources outside of the immediate family</w:t>
      </w:r>
      <w:r>
        <w:rPr>
          <w:rFonts w:ascii="Times New Roman" w:hAnsi="Times New Roman" w:cs="Times New Roman"/>
          <w:sz w:val="24"/>
          <w:szCs w:val="24"/>
          <w:lang w:val="en-US"/>
        </w:rPr>
        <w:t>,</w:t>
      </w:r>
      <w:r>
        <w:rPr>
          <w:rFonts w:ascii="Times New Roman" w:hAnsi="Times New Roman" w:cs="Times New Roman"/>
          <w:sz w:val="24"/>
          <w:szCs w:val="24"/>
        </w:rPr>
        <w:t xml:space="preserve"> as reported in Int</w:t>
      </w:r>
      <w:r>
        <w:rPr>
          <w:rFonts w:ascii="Times New Roman" w:hAnsi="Times New Roman" w:cs="Times New Roman"/>
          <w:sz w:val="24"/>
          <w:szCs w:val="24"/>
          <w:lang w:val="en-US"/>
        </w:rPr>
        <w:t>.</w:t>
      </w:r>
      <w:r>
        <w:rPr>
          <w:rFonts w:ascii="Times New Roman" w:hAnsi="Times New Roman" w:cs="Times New Roman"/>
          <w:sz w:val="24"/>
          <w:szCs w:val="24"/>
        </w:rPr>
        <w:t xml:space="preserve"> 1 Row 8 </w:t>
      </w:r>
      <w:r>
        <w:rPr>
          <w:rFonts w:ascii="Times New Roman" w:hAnsi="Times New Roman" w:cs="Times New Roman"/>
          <w:sz w:val="24"/>
          <w:szCs w:val="24"/>
          <w:lang w:val="en-US"/>
        </w:rPr>
        <w:t>C</w:t>
      </w:r>
      <w:proofErr w:type="spellStart"/>
      <w:r>
        <w:rPr>
          <w:rFonts w:ascii="Times New Roman" w:hAnsi="Times New Roman" w:cs="Times New Roman"/>
          <w:sz w:val="24"/>
          <w:szCs w:val="24"/>
        </w:rPr>
        <w:t>olumn</w:t>
      </w:r>
      <w:proofErr w:type="spellEnd"/>
      <w:r>
        <w:rPr>
          <w:rFonts w:ascii="Times New Roman" w:hAnsi="Times New Roman" w:cs="Times New Roman"/>
          <w:sz w:val="24"/>
          <w:szCs w:val="24"/>
        </w:rPr>
        <w:t xml:space="preserve"> C. In 2001, the second generation joined the family firm. This event impacted the Family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as the business progressed towards “Working Together” as presented beneath. The element of “time” was significant in terms of how the family dynamic was impacted and moved along the Family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stage of the Three-Dimensional Model. </w:t>
      </w:r>
    </w:p>
    <w:p w14:paraId="15960947" w14:textId="62205757" w:rsidR="001A2C7B" w:rsidRDefault="00254474">
      <w:pPr>
        <w:spacing w:line="480" w:lineRule="auto"/>
        <w:jc w:val="both"/>
        <w:rPr>
          <w:rFonts w:ascii="Times New Roman" w:hAnsi="Times New Roman" w:cs="Times New Roman"/>
          <w:sz w:val="24"/>
          <w:szCs w:val="24"/>
        </w:rPr>
      </w:pPr>
      <w:r>
        <w:rPr>
          <w:rFonts w:ascii="Times New Roman" w:hAnsi="Times New Roman" w:cs="Times New Roman"/>
          <w:noProof/>
          <w:sz w:val="24"/>
          <w:szCs w:val="24"/>
        </w:rPr>
        <w:lastRenderedPageBreak/>
        <mc:AlternateContent>
          <mc:Choice Requires="wpg">
            <w:drawing>
              <wp:anchor distT="0" distB="0" distL="114300" distR="114300" simplePos="0" relativeHeight="251544576" behindDoc="0" locked="0" layoutInCell="1" allowOverlap="1" wp14:anchorId="0F2FC5E5" wp14:editId="36C7AD7F">
                <wp:simplePos x="0" y="0"/>
                <wp:positionH relativeFrom="column">
                  <wp:posOffset>1362075</wp:posOffset>
                </wp:positionH>
                <wp:positionV relativeFrom="paragraph">
                  <wp:posOffset>106045</wp:posOffset>
                </wp:positionV>
                <wp:extent cx="2666365" cy="2019300"/>
                <wp:effectExtent l="9525" t="0" r="10160" b="9525"/>
                <wp:wrapNone/>
                <wp:docPr id="186" name="Group 186"/>
                <wp:cNvGraphicFramePr/>
                <a:graphic xmlns:a="http://schemas.openxmlformats.org/drawingml/2006/main">
                  <a:graphicData uri="http://schemas.microsoft.com/office/word/2010/wordprocessingGroup">
                    <wpg:wgp>
                      <wpg:cNvGrpSpPr/>
                      <wpg:grpSpPr>
                        <a:xfrm>
                          <a:off x="0" y="0"/>
                          <a:ext cx="2666520" cy="2019300"/>
                          <a:chOff x="0" y="0"/>
                          <a:chExt cx="2666520" cy="2019300"/>
                        </a:xfrm>
                      </wpg:grpSpPr>
                      <wps:wsp>
                        <wps:cNvPr id="187" name="Text Box 187"/>
                        <wps:cNvSpPr txBox="1"/>
                        <wps:spPr>
                          <a:xfrm>
                            <a:off x="0" y="19050"/>
                            <a:ext cx="2666520" cy="2000250"/>
                          </a:xfrm>
                          <a:prstGeom prst="rect">
                            <a:avLst/>
                          </a:prstGeom>
                          <a:solidFill>
                            <a:sysClr val="window" lastClr="FFFFFF"/>
                          </a:solidFill>
                          <a:ln w="19050">
                            <a:solidFill>
                              <a:prstClr val="black"/>
                            </a:solidFill>
                          </a:ln>
                        </wps:spPr>
                        <wps:txbx>
                          <w:txbxContent>
                            <w:p w14:paraId="77834039" w14:textId="77777777" w:rsidR="00395D8E" w:rsidRDefault="00395D8E"/>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188" name="Group 188"/>
                        <wpg:cNvGrpSpPr/>
                        <wpg:grpSpPr>
                          <a:xfrm>
                            <a:off x="428625" y="0"/>
                            <a:ext cx="1781175" cy="1947350"/>
                            <a:chOff x="0" y="0"/>
                            <a:chExt cx="1781175" cy="1947350"/>
                          </a:xfrm>
                        </wpg:grpSpPr>
                        <wps:wsp>
                          <wps:cNvPr id="189" name="Text Box 189"/>
                          <wps:cNvSpPr txBox="1"/>
                          <wps:spPr>
                            <a:xfrm rot="18737594">
                              <a:off x="169227" y="543243"/>
                              <a:ext cx="748328" cy="314147"/>
                            </a:xfrm>
                            <a:prstGeom prst="rect">
                              <a:avLst/>
                            </a:prstGeom>
                            <a:noFill/>
                            <a:ln>
                              <a:noFill/>
                            </a:ln>
                          </wps:spPr>
                          <wps:txbx>
                            <w:txbxContent>
                              <w:p w14:paraId="59908D28"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Time</w:t>
                                </w:r>
                              </w:p>
                            </w:txbxContent>
                          </wps:txbx>
                          <wps:bodyPr rot="0" spcFirstLastPara="1" vertOverflow="overflow" horzOverflow="overflow" vert="horz" wrap="square" lIns="91440" tIns="45720" rIns="91440" bIns="45720" numCol="1" spcCol="0" rtlCol="0" fromWordArt="0" anchor="t" anchorCtr="0" forceAA="0" compatLnSpc="1">
                            <a:prstTxWarp prst="textArchUp">
                              <a:avLst>
                                <a:gd name="adj" fmla="val 11533035"/>
                              </a:avLst>
                            </a:prstTxWarp>
                            <a:noAutofit/>
                          </wps:bodyPr>
                        </wps:wsp>
                        <wps:wsp>
                          <wps:cNvPr id="190" name="Text Box 190"/>
                          <wps:cNvSpPr txBox="1"/>
                          <wps:spPr>
                            <a:xfrm rot="8710791">
                              <a:off x="857250" y="1228725"/>
                              <a:ext cx="748328" cy="314147"/>
                            </a:xfrm>
                            <a:prstGeom prst="rect">
                              <a:avLst/>
                            </a:prstGeom>
                            <a:noFill/>
                            <a:ln>
                              <a:noFill/>
                            </a:ln>
                          </wps:spPr>
                          <wps:txbx>
                            <w:txbxContent>
                              <w:p w14:paraId="00F258ED"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Time</w:t>
                                </w:r>
                              </w:p>
                              <w:p w14:paraId="6C4A3A36"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txbxContent>
                          </wps:txbx>
                          <wps:bodyPr rot="0" spcFirstLastPara="1" vertOverflow="overflow" horzOverflow="overflow" vert="horz" wrap="square" lIns="91440" tIns="45720" rIns="91440" bIns="45720" numCol="1" spcCol="0" rtlCol="0" fromWordArt="0" anchor="t" anchorCtr="0" forceAA="0" compatLnSpc="1">
                            <a:prstTxWarp prst="textArchUp">
                              <a:avLst>
                                <a:gd name="adj" fmla="val 11533035"/>
                              </a:avLst>
                            </a:prstTxWarp>
                            <a:noAutofit/>
                          </wps:bodyPr>
                        </wps:wsp>
                        <wps:wsp>
                          <wps:cNvPr id="191" name="Text Box 191"/>
                          <wps:cNvSpPr txBox="1"/>
                          <wps:spPr>
                            <a:xfrm rot="13478548">
                              <a:off x="85725" y="1076325"/>
                              <a:ext cx="748030" cy="313690"/>
                            </a:xfrm>
                            <a:prstGeom prst="rect">
                              <a:avLst/>
                            </a:prstGeom>
                            <a:noFill/>
                            <a:ln>
                              <a:noFill/>
                            </a:ln>
                          </wps:spPr>
                          <wps:txbx>
                            <w:txbxContent>
                              <w:p w14:paraId="59032A6C"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 xml:space="preserve">Growth </w:t>
                                </w:r>
                              </w:p>
                              <w:p w14:paraId="697F5423"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p w14:paraId="54CBB9ED"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txbxContent>
                          </wps:txbx>
                          <wps:bodyPr rot="0" spcFirstLastPara="1" vertOverflow="overflow" horzOverflow="overflow" vert="horz" wrap="square" lIns="91440" tIns="45720" rIns="91440" bIns="45720" numCol="1" spcCol="0" rtlCol="0" fromWordArt="0" anchor="t" anchorCtr="0" forceAA="0" compatLnSpc="1">
                            <a:prstTxWarp prst="textArchUp">
                              <a:avLst>
                                <a:gd name="adj" fmla="val 11533035"/>
                              </a:avLst>
                            </a:prstTxWarp>
                            <a:noAutofit/>
                          </wps:bodyPr>
                        </wps:wsp>
                        <wpg:grpSp>
                          <wpg:cNvPr id="192" name="Group 192"/>
                          <wpg:cNvGrpSpPr/>
                          <wpg:grpSpPr>
                            <a:xfrm>
                              <a:off x="0" y="0"/>
                              <a:ext cx="1781175" cy="1947350"/>
                              <a:chOff x="0" y="0"/>
                              <a:chExt cx="1781175" cy="1947350"/>
                            </a:xfrm>
                          </wpg:grpSpPr>
                          <wps:wsp>
                            <wps:cNvPr id="193" name="Arc 193"/>
                            <wps:cNvSpPr/>
                            <wps:spPr>
                              <a:xfrm rot="9536930">
                                <a:off x="409575" y="297659"/>
                                <a:ext cx="1371600" cy="1114243"/>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94" name="Oval 194"/>
                            <wps:cNvSpPr/>
                            <wps:spPr>
                              <a:xfrm>
                                <a:off x="123825" y="278609"/>
                                <a:ext cx="1629432" cy="1404435"/>
                              </a:xfrm>
                              <a:prstGeom prst="ellipse">
                                <a:avLst/>
                              </a:prstGeom>
                              <a:noFill/>
                              <a:ln w="19050" cap="flat" cmpd="sng" algn="ctr">
                                <a:solidFill>
                                  <a:sysClr val="windowText" lastClr="000000"/>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95" name="Text Box 195"/>
                            <wps:cNvSpPr txBox="1"/>
                            <wps:spPr>
                              <a:xfrm rot="3067821">
                                <a:off x="969327" y="583727"/>
                                <a:ext cx="748328" cy="314147"/>
                              </a:xfrm>
                              <a:prstGeom prst="rect">
                                <a:avLst/>
                              </a:prstGeom>
                              <a:noFill/>
                              <a:ln>
                                <a:noFill/>
                              </a:ln>
                            </wps:spPr>
                            <wps:txbx>
                              <w:txbxContent>
                                <w:p w14:paraId="4E5B09DC"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Growth</w:t>
                                  </w:r>
                                </w:p>
                              </w:txbxContent>
                            </wps:txbx>
                            <wps:bodyPr rot="0" spcFirstLastPara="1" vertOverflow="overflow" horzOverflow="overflow" vert="horz" wrap="square" lIns="91440" tIns="45720" rIns="91440" bIns="45720" numCol="1" spcCol="0" rtlCol="0" fromWordArt="0" anchor="t" anchorCtr="0" forceAA="0" compatLnSpc="1">
                              <a:prstTxWarp prst="textArchUp">
                                <a:avLst>
                                  <a:gd name="adj" fmla="val 11533035"/>
                                </a:avLst>
                              </a:prstTxWarp>
                              <a:noAutofit/>
                            </wps:bodyPr>
                          </wps:wsp>
                          <wps:wsp>
                            <wps:cNvPr id="196" name="Arc 196"/>
                            <wps:cNvSpPr/>
                            <wps:spPr>
                              <a:xfrm rot="14854033">
                                <a:off x="273685" y="704694"/>
                                <a:ext cx="1371087" cy="1114225"/>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97" name="Arc 197"/>
                            <wps:cNvSpPr/>
                            <wps:spPr>
                              <a:xfrm rot="4983820">
                                <a:off x="283528" y="128431"/>
                                <a:ext cx="1371087" cy="1114225"/>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98" name="Arc 198"/>
                            <wps:cNvSpPr/>
                            <wps:spPr>
                              <a:xfrm rot="20656369">
                                <a:off x="0" y="535784"/>
                                <a:ext cx="1371354" cy="1114008"/>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grpSp>
                    </wpg:wgp>
                  </a:graphicData>
                </a:graphic>
              </wp:anchor>
            </w:drawing>
          </mc:Choice>
          <mc:Fallback>
            <w:pict>
              <v:group w14:anchorId="0F2FC5E5" id="Group 186" o:spid="_x0000_s1226" style="position:absolute;left:0;text-align:left;margin-left:107.25pt;margin-top:8.35pt;width:209.95pt;height:159pt;z-index:251544576" coordsize="26665,20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">
                <v:shape id="Text Box 187" o:spid="_x0000_s1227" type="#_x0000_t202" style="position:absolute;top:190;width:26665;height:20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" fillcolor="window" strokeweight="1.5pt">
                  <v:textbox>
                    <w:txbxContent>
                      <w:p w14:paraId="77834039" w14:textId="77777777" w:rsidR="00395D8E" w:rsidRDefault="00395D8E"/>
                    </w:txbxContent>
                  </v:textbox>
                </v:shape>
                <v:group id="Group 188" o:spid="_x0000_s1228" style="position:absolute;left:4286;width:17812;height:19473" coordsize="17811,19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">
                  <v:shape id="Text Box 189" o:spid="_x0000_s1229" type="#_x0000_t202" style="position:absolute;left:1692;top:5432;width:7483;height:3141;rotation:-312651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" filled="f" stroked="f">
                    <v:textbox>
                      <w:txbxContent>
                        <w:p w14:paraId="59908D28"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Time</w:t>
                          </w:r>
                        </w:p>
                      </w:txbxContent>
                    </v:textbox>
                  </v:shape>
                  <v:shape id="Text Box 190" o:spid="_x0000_s1230" type="#_x0000_t202" style="position:absolute;left:8572;top:12287;width:7483;height:3141;rotation:9514507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" filled="f" stroked="f">
                    <v:textbox>
                      <w:txbxContent>
                        <w:p w14:paraId="00F258ED"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Time</w:t>
                          </w:r>
                        </w:p>
                        <w:p w14:paraId="6C4A3A36"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txbxContent>
                    </v:textbox>
                  </v:shape>
                  <v:shape id="Text Box 191" o:spid="_x0000_s1231" type="#_x0000_t202" style="position:absolute;left:857;top:10763;width:7480;height:3137;rotation:-8870791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" filled="f" stroked="f">
                    <v:textbox>
                      <w:txbxContent>
                        <w:p w14:paraId="59032A6C"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 xml:space="preserve">Growth </w:t>
                          </w:r>
                        </w:p>
                        <w:p w14:paraId="697F5423"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p w14:paraId="54CBB9ED"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p>
                      </w:txbxContent>
                    </v:textbox>
                  </v:shape>
                  <v:group id="Group 192" o:spid="_x0000_s1232" style="position:absolute;width:17811;height:19473" coordsize="17811,19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">
                    <v:shape id="Arc 193" o:spid="_x0000_s1233" style="position:absolute;left:4095;top:2976;width:13716;height:11143;rotation:10416871fd;visibility:visible;mso-wrap-style:square;v-text-anchor:middle" coordsize="1371600,1114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" path="m1230569,218696nsc1345837,341147,1393499,496923,1362217,648966l685800,557122,1230569,218696xem1230569,218696nfc1345837,341147,1393499,496923,1362217,648966e" filled="f" strokecolor="windowText">
                      <v:stroke endarrow="block" endarrowwidth="wide" endarrowlength="long" joinstyle="miter"/>
                      <v:path arrowok="t" o:connecttype="custom" o:connectlocs="1230569,218696;1362217,648966" o:connectangles="0,0"/>
                    </v:shape>
                    <v:oval id="Oval 194" o:spid="_x0000_s1234" style="position:absolute;left:1238;top:2786;width:16294;height:140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" filled="f" strokecolor="windowText" strokeweight="1.5pt">
                      <v:stroke dashstyle="dash" joinstyle="miter"/>
                    </v:oval>
                    <v:shape id="Text Box 195" o:spid="_x0000_s1235" type="#_x0000_t202" style="position:absolute;left:9693;top:5837;width:7483;height:3141;rotation:335087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" filled="f" stroked="f">
                      <v:textbox>
                        <w:txbxContent>
                          <w:p w14:paraId="4E5B09DC" w14:textId="77777777" w:rsidR="00395D8E" w:rsidRDefault="00395D8E">
                            <w:pPr>
                              <w:spacing w:line="360" w:lineRule="auto"/>
                              <w:jc w:val="cente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pPr>
                            <w:r>
                              <w:rPr>
                                <w:rFonts w:asciiTheme="majorHAnsi" w:hAnsiTheme="majorHAnsi"/>
                                <w:color w:val="000000" w:themeColor="text1"/>
                                <w:sz w:val="24"/>
                                <w:szCs w:val="24"/>
                                <w14:shadow w14:blurRad="38100" w14:dist="19050" w14:dir="2700000" w14:sx="100000" w14:sy="100000" w14:kx="0" w14:ky="0" w14:algn="tl">
                                  <w14:schemeClr w14:val="dk1">
                                    <w14:alpha w14:val="60000"/>
                                  </w14:schemeClr>
                                </w14:shadow>
                              </w:rPr>
                              <w:t>Growth</w:t>
                            </w:r>
                          </w:p>
                        </w:txbxContent>
                      </v:textbox>
                    </v:shape>
                    <v:shape id="Arc 196" o:spid="_x0000_s1236" style="position:absolute;left:2736;top:7047;width:13711;height:11142;rotation:-7368395fd;visibility:visible;mso-wrap-style:square;v-text-anchor:middle" coordsize="1371087,1114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" path="m1230180,218769nsc1345345,341199,1392964,496926,1361714,648923l685544,557113,1230180,218769xem1230180,218769nfc1345345,341199,1392964,496926,1361714,648923e" filled="f" strokecolor="windowText">
                      <v:stroke endarrow="block" endarrowwidth="wide" endarrowlength="long" joinstyle="miter"/>
                      <v:path arrowok="t" o:connecttype="custom" o:connectlocs="1230180,218769;1361714,648923" o:connectangles="0,0"/>
                    </v:shape>
                    <v:shape id="Arc 197" o:spid="_x0000_s1237" style="position:absolute;left:2835;top:1284;width:13710;height:11142;rotation:5443660fd;visibility:visible;mso-wrap-style:square;v-text-anchor:middle" coordsize="1371087,1114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" path="m1230180,218769nsc1345345,341199,1392964,496926,1361714,648923l685544,557113,1230180,218769xem1230180,218769nfc1345345,341199,1392964,496926,1361714,648923e" filled="f" strokecolor="windowText">
                      <v:stroke endarrow="block" endarrowwidth="wide" endarrowlength="long" joinstyle="miter"/>
                      <v:path arrowok="t" o:connecttype="custom" o:connectlocs="1230180,218769;1361714,648923" o:connectangles="0,0"/>
                    </v:shape>
                    <v:shape id="Arc 198" o:spid="_x0000_s1238" style="position:absolute;top:5357;width:13713;height:11140;rotation:-1030697fd;visibility:visible;mso-wrap-style:square;v-text-anchor:middle" coordsize="1371354,1114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" path="m1230342,218643nsc1345595,341070,1393251,496817,1361972,648831l685677,557004,1230342,218643xem1230342,218643nfc1345595,341070,1393251,496817,1361972,648831e" filled="f" strokecolor="windowText">
                      <v:stroke endarrow="block" endarrowwidth="wide" endarrowlength="long" joinstyle="miter"/>
                      <v:path arrowok="t" o:connecttype="custom" o:connectlocs="1230342,218643;1361972,648831" o:connectangles="0,0"/>
                    </v:shape>
                  </v:group>
                </v:group>
              </v:group>
            </w:pict>
          </mc:Fallback>
        </mc:AlternateContent>
      </w:r>
    </w:p>
    <w:p w14:paraId="37EE9FCB" w14:textId="77777777" w:rsidR="001A2C7B" w:rsidRDefault="001A2C7B">
      <w:pPr>
        <w:spacing w:line="480" w:lineRule="auto"/>
        <w:jc w:val="both"/>
        <w:rPr>
          <w:rFonts w:ascii="Times New Roman" w:hAnsi="Times New Roman" w:cs="Times New Roman"/>
          <w:sz w:val="24"/>
          <w:szCs w:val="24"/>
        </w:rPr>
      </w:pPr>
    </w:p>
    <w:p w14:paraId="5874EEA9" w14:textId="77777777" w:rsidR="001A2C7B" w:rsidRDefault="001A2C7B">
      <w:pPr>
        <w:spacing w:line="480" w:lineRule="auto"/>
        <w:jc w:val="both"/>
        <w:rPr>
          <w:rFonts w:ascii="Times New Roman" w:hAnsi="Times New Roman" w:cs="Times New Roman"/>
          <w:sz w:val="24"/>
          <w:szCs w:val="24"/>
        </w:rPr>
      </w:pPr>
    </w:p>
    <w:p w14:paraId="18F4A0EA" w14:textId="0DC38C76" w:rsidR="001A2C7B" w:rsidRDefault="00254474">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21F034E7" w14:textId="77777777" w:rsidR="00A26EFF" w:rsidRDefault="00A26EFF">
      <w:pPr>
        <w:spacing w:line="480" w:lineRule="auto"/>
        <w:jc w:val="both"/>
        <w:rPr>
          <w:rFonts w:ascii="Times New Roman" w:hAnsi="Times New Roman" w:cs="Times New Roman"/>
          <w:sz w:val="24"/>
          <w:szCs w:val="24"/>
        </w:rPr>
      </w:pPr>
    </w:p>
    <w:p w14:paraId="7BCDEA79" w14:textId="77777777" w:rsidR="001A2C7B" w:rsidRDefault="00254474">
      <w:pPr>
        <w:spacing w:line="480" w:lineRule="auto"/>
        <w:ind w:left="1440" w:firstLine="720"/>
        <w:jc w:val="both"/>
        <w:rPr>
          <w:rFonts w:ascii="Times New Roman" w:hAnsi="Times New Roman" w:cs="Times New Roman"/>
          <w:i/>
          <w:iCs/>
          <w:sz w:val="24"/>
          <w:szCs w:val="24"/>
        </w:rPr>
      </w:pPr>
      <w:r>
        <w:rPr>
          <w:rFonts w:ascii="Times New Roman" w:hAnsi="Times New Roman" w:cs="Times New Roman"/>
          <w:i/>
          <w:iCs/>
          <w:sz w:val="24"/>
          <w:szCs w:val="24"/>
        </w:rPr>
        <w:t>Fig. 5.5</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Movement within the Family Dimension</w:t>
      </w:r>
    </w:p>
    <w:p w14:paraId="25A93060"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Period 3 of the family business as presented in Table 5.2, shows that for the period 2002 to 2006, upon the entry of the second generation into the family business, expansion was pursued with the establishment of Trinkets Limited, assigned to the founders’ daughter and the second retail showroom of Teelucksingh’s Furniture assigned to the founders</w:t>
      </w:r>
      <w:r>
        <w:rPr>
          <w:rFonts w:ascii="Times New Roman" w:hAnsi="Times New Roman" w:cs="Times New Roman"/>
          <w:sz w:val="24"/>
          <w:szCs w:val="24"/>
          <w:lang w:val="en-US"/>
        </w:rPr>
        <w:t>’</w:t>
      </w:r>
      <w:r>
        <w:rPr>
          <w:rFonts w:ascii="Times New Roman" w:hAnsi="Times New Roman" w:cs="Times New Roman"/>
          <w:sz w:val="24"/>
          <w:szCs w:val="24"/>
        </w:rPr>
        <w:t xml:space="preserve"> son. The increase in business units led </w:t>
      </w:r>
      <w:r>
        <w:rPr>
          <w:rFonts w:ascii="Times New Roman" w:hAnsi="Times New Roman" w:cs="Times New Roman"/>
          <w:sz w:val="24"/>
          <w:szCs w:val="24"/>
          <w:lang w:val="en-US"/>
        </w:rPr>
        <w:t xml:space="preserve">to </w:t>
      </w:r>
      <w:r>
        <w:rPr>
          <w:rFonts w:ascii="Times New Roman" w:hAnsi="Times New Roman" w:cs="Times New Roman"/>
          <w:sz w:val="24"/>
          <w:szCs w:val="24"/>
        </w:rPr>
        <w:t xml:space="preserve">growth of the Teelucksingh family business. This business growth also contributed to further progression along the Business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while the employment of the second generation simultaneously caused movement along the Family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At this time, the Ownership </w:t>
      </w:r>
      <w:r>
        <w:rPr>
          <w:rFonts w:ascii="Times New Roman" w:hAnsi="Times New Roman" w:cs="Times New Roman"/>
          <w:sz w:val="24"/>
          <w:szCs w:val="24"/>
          <w:lang w:val="en-US"/>
        </w:rPr>
        <w:t>s</w:t>
      </w:r>
      <w:proofErr w:type="spellStart"/>
      <w:r>
        <w:rPr>
          <w:rFonts w:ascii="Times New Roman" w:hAnsi="Times New Roman" w:cs="Times New Roman"/>
          <w:sz w:val="24"/>
          <w:szCs w:val="24"/>
        </w:rPr>
        <w:t>ystem</w:t>
      </w:r>
      <w:proofErr w:type="spellEnd"/>
      <w:r>
        <w:rPr>
          <w:rFonts w:ascii="Times New Roman" w:hAnsi="Times New Roman" w:cs="Times New Roman"/>
          <w:sz w:val="24"/>
          <w:szCs w:val="24"/>
        </w:rPr>
        <w:t xml:space="preserve"> remained unchanged.  </w:t>
      </w:r>
    </w:p>
    <w:p w14:paraId="66B195A2" w14:textId="21B915FD" w:rsidR="001A2C7B" w:rsidRDefault="00A26EFF">
      <w:pPr>
        <w:spacing w:line="48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551744" behindDoc="0" locked="0" layoutInCell="1" allowOverlap="1" wp14:anchorId="4DBD606B" wp14:editId="46C5A5A2">
                <wp:simplePos x="0" y="0"/>
                <wp:positionH relativeFrom="column">
                  <wp:posOffset>1532890</wp:posOffset>
                </wp:positionH>
                <wp:positionV relativeFrom="paragraph">
                  <wp:posOffset>231775</wp:posOffset>
                </wp:positionV>
                <wp:extent cx="2352675" cy="2181225"/>
                <wp:effectExtent l="0" t="0" r="28575" b="0"/>
                <wp:wrapNone/>
                <wp:docPr id="200" name="Group 200"/>
                <wp:cNvGraphicFramePr/>
                <a:graphic xmlns:a="http://schemas.openxmlformats.org/drawingml/2006/main">
                  <a:graphicData uri="http://schemas.microsoft.com/office/word/2010/wordprocessingGroup">
                    <wpg:wgp>
                      <wpg:cNvGrpSpPr/>
                      <wpg:grpSpPr>
                        <a:xfrm>
                          <a:off x="0" y="0"/>
                          <a:ext cx="2352675" cy="2181225"/>
                          <a:chOff x="0" y="0"/>
                          <a:chExt cx="2150684" cy="2015218"/>
                        </a:xfrm>
                      </wpg:grpSpPr>
                      <wpg:grpSp>
                        <wpg:cNvPr id="201" name="Group 201"/>
                        <wpg:cNvGrpSpPr/>
                        <wpg:grpSpPr>
                          <a:xfrm>
                            <a:off x="438150" y="342900"/>
                            <a:ext cx="1712534" cy="1672318"/>
                            <a:chOff x="0" y="0"/>
                            <a:chExt cx="1712534" cy="1672318"/>
                          </a:xfrm>
                        </wpg:grpSpPr>
                        <wps:wsp>
                          <wps:cNvPr id="202" name="Arc 202"/>
                          <wps:cNvSpPr/>
                          <wps:spPr>
                            <a:xfrm rot="4983820">
                              <a:off x="279083" y="34138"/>
                              <a:ext cx="1371387" cy="1303111"/>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cNvPr id="203" name="Group 203"/>
                          <wpg:cNvGrpSpPr/>
                          <wpg:grpSpPr>
                            <a:xfrm>
                              <a:off x="476250" y="360846"/>
                              <a:ext cx="1236284" cy="1149172"/>
                              <a:chOff x="35425" y="-2124"/>
                              <a:chExt cx="1057275" cy="1149350"/>
                            </a:xfrm>
                          </wpg:grpSpPr>
                          <wps:wsp>
                            <wps:cNvPr id="204" name="Text Box 204"/>
                            <wps:cNvSpPr txBox="1"/>
                            <wps:spPr>
                              <a:xfrm>
                                <a:off x="228600" y="476250"/>
                                <a:ext cx="646221" cy="404105"/>
                              </a:xfrm>
                              <a:prstGeom prst="rect">
                                <a:avLst/>
                              </a:prstGeom>
                              <a:noFill/>
                              <a:ln w="6350">
                                <a:noFill/>
                              </a:ln>
                            </wps:spPr>
                            <wps:txbx>
                              <w:txbxContent>
                                <w:p w14:paraId="7673C519" w14:textId="77777777" w:rsidR="00395D8E" w:rsidRDefault="00395D8E">
                                  <w:pPr>
                                    <w:rPr>
                                      <w:sz w:val="16"/>
                                      <w:szCs w:val="16"/>
                                    </w:rPr>
                                  </w:pPr>
                                  <w:r>
                                    <w:rPr>
                                      <w:sz w:val="16"/>
                                      <w:szCs w:val="16"/>
                                    </w:rPr>
                                    <w:t>BUSINESS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05" name="Oval 205"/>
                            <wps:cNvSpPr/>
                            <wps:spPr>
                              <a:xfrm>
                                <a:off x="35425" y="-2124"/>
                                <a:ext cx="1057275" cy="1149350"/>
                              </a:xfrm>
                              <a:prstGeom prst="ellipse">
                                <a:avLst/>
                              </a:prstGeom>
                              <a:noFill/>
                              <a:ln w="15875" cap="flat" cmpd="sng" algn="ctr">
                                <a:solidFill>
                                  <a:sysClr val="windowText" lastClr="000000"/>
                                </a:solidFill>
                                <a:prstDash val="dash"/>
                                <a:miter lim="800000"/>
                              </a:ln>
                              <a:effectLst/>
                            </wps:spPr>
                            <wps:txbx>
                              <w:txbxContent>
                                <w:p w14:paraId="5658A0E0" w14:textId="77777777" w:rsidR="00395D8E" w:rsidRDefault="00395D8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s:wsp>
                          <wps:cNvPr id="206" name="Arc 206"/>
                          <wps:cNvSpPr/>
                          <wps:spPr>
                            <a:xfrm rot="20316678">
                              <a:off x="0" y="608496"/>
                              <a:ext cx="1604523" cy="1063822"/>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grpSp>
                        <wpg:cNvPr id="207" name="Group 207"/>
                        <wpg:cNvGrpSpPr/>
                        <wpg:grpSpPr>
                          <a:xfrm>
                            <a:off x="0" y="695325"/>
                            <a:ext cx="1183163" cy="1149277"/>
                            <a:chOff x="0" y="0"/>
                            <a:chExt cx="1183163" cy="1149277"/>
                          </a:xfrm>
                        </wpg:grpSpPr>
                        <wps:wsp>
                          <wps:cNvPr id="208" name="Oval 208"/>
                          <wps:cNvSpPr/>
                          <wps:spPr>
                            <a:xfrm>
                              <a:off x="0" y="0"/>
                              <a:ext cx="1183163" cy="1149277"/>
                            </a:xfrm>
                            <a:prstGeom prst="ellipse">
                              <a:avLst/>
                            </a:prstGeom>
                            <a:noFill/>
                            <a:ln w="12700" cap="flat" cmpd="sng" algn="ctr">
                              <a:solidFill>
                                <a:sysClr val="windowText" lastClr="000000"/>
                              </a:solidFill>
                              <a:prstDash val="solid"/>
                              <a:miter lim="800000"/>
                            </a:ln>
                            <a:effectLst/>
                          </wps:spPr>
                          <wps:txbx>
                            <w:txbxContent>
                              <w:p w14:paraId="6DF0F615" w14:textId="77777777" w:rsidR="00395D8E" w:rsidRDefault="00395D8E">
                                <w:pPr>
                                  <w:jc w:val="center"/>
                                  <w:rPr>
                                    <w:color w:val="000000" w:themeColor="text1"/>
                                    <w:sz w:val="16"/>
                                    <w:szCs w:val="16"/>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09" name="Text Box 209"/>
                          <wps:cNvSpPr txBox="1"/>
                          <wps:spPr>
                            <a:xfrm>
                              <a:off x="123825" y="514350"/>
                              <a:ext cx="956473" cy="314068"/>
                            </a:xfrm>
                            <a:prstGeom prst="rect">
                              <a:avLst/>
                            </a:prstGeom>
                            <a:noFill/>
                            <a:ln w="6350">
                              <a:noFill/>
                            </a:ln>
                          </wps:spPr>
                          <wps:txbx>
                            <w:txbxContent>
                              <w:p w14:paraId="5773C4F9" w14:textId="77777777" w:rsidR="00395D8E" w:rsidRDefault="00395D8E">
                                <w:pPr>
                                  <w:rPr>
                                    <w:sz w:val="16"/>
                                    <w:szCs w:val="16"/>
                                  </w:rPr>
                                </w:pPr>
                                <w:r>
                                  <w:rPr>
                                    <w:sz w:val="16"/>
                                    <w:szCs w:val="16"/>
                                  </w:rPr>
                                  <w:t>OWNERSHIP</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210" name="Group 210"/>
                        <wpg:cNvGrpSpPr/>
                        <wpg:grpSpPr>
                          <a:xfrm>
                            <a:off x="57150" y="0"/>
                            <a:ext cx="1963893" cy="1459069"/>
                            <a:chOff x="0" y="0"/>
                            <a:chExt cx="1963893" cy="1459069"/>
                          </a:xfrm>
                        </wpg:grpSpPr>
                        <wps:wsp>
                          <wps:cNvPr id="211" name="Oval 211"/>
                          <wps:cNvSpPr/>
                          <wps:spPr>
                            <a:xfrm>
                              <a:off x="542925" y="9525"/>
                              <a:ext cx="990720" cy="1149277"/>
                            </a:xfrm>
                            <a:prstGeom prst="ellipse">
                              <a:avLst/>
                            </a:prstGeom>
                            <a:noFill/>
                            <a:ln w="19050" cap="flat" cmpd="sng" algn="ctr">
                              <a:solidFill>
                                <a:sysClr val="windowText" lastClr="000000"/>
                              </a:solidFill>
                              <a:prstDash val="dash"/>
                              <a:miter lim="800000"/>
                            </a:ln>
                            <a:effectLst/>
                          </wps:spPr>
                          <wps:txbx>
                            <w:txbxContent>
                              <w:p w14:paraId="1F341688" w14:textId="77777777" w:rsidR="00395D8E" w:rsidRDefault="00395D8E">
                                <w:pPr>
                                  <w:jc w:val="center"/>
                                  <w:rPr>
                                    <w:sz w:val="18"/>
                                    <w:szCs w:val="18"/>
                                  </w:rPr>
                                </w:pPr>
                                <w:r>
                                  <w:rPr>
                                    <w:sz w:val="18"/>
                                    <w:szCs w:val="18"/>
                                  </w:rPr>
                                  <w:t>FAMILY</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2" name="Arc 212"/>
                          <wps:cNvSpPr/>
                          <wps:spPr>
                            <a:xfrm rot="13838629">
                              <a:off x="626745" y="121920"/>
                              <a:ext cx="1371388" cy="1302909"/>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13" name="Arc 213"/>
                          <wps:cNvSpPr/>
                          <wps:spPr>
                            <a:xfrm rot="21126659">
                              <a:off x="0" y="0"/>
                              <a:ext cx="1371600" cy="1302708"/>
                            </a:xfrm>
                            <a:prstGeom prst="arc">
                              <a:avLst>
                                <a:gd name="adj1" fmla="val 19689017"/>
                                <a:gd name="adj2" fmla="val 463940"/>
                              </a:avLst>
                            </a:prstGeom>
                            <a:noFill/>
                            <a:ln w="9525" cap="flat" cmpd="sng" algn="ctr">
                              <a:solidFill>
                                <a:sysClr val="windowText" lastClr="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wgp>
                  </a:graphicData>
                </a:graphic>
              </wp:anchor>
            </w:drawing>
          </mc:Choice>
          <mc:Fallback>
            <w:pict>
              <v:group w14:anchorId="4DBD606B" id="Group 200" o:spid="_x0000_s1239" style="position:absolute;left:0;text-align:left;margin-left:120.7pt;margin-top:18.25pt;width:185.25pt;height:171.75pt;z-index:251551744" coordsize="21506,20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">
                <v:group id="Group 201" o:spid="_x0000_s1240" style="position:absolute;left:4381;top:3429;width:17125;height:16723" coordsize="17125,16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">
                  <v:shape id="Arc 202" o:spid="_x0000_s1241" style="position:absolute;left:2791;top:341;width:13713;height:13031;rotation:5443660fd;visibility:visible;mso-wrap-style:square;v-text-anchor:middle" coordsize="1371387,1303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" path="m1259616,295018nsc1350778,427514,1388058,587015,1364492,743723l685694,651556,1259616,295018xem1259616,295018nfc1350778,427514,1388058,587015,1364492,743723e" filled="f" strokecolor="windowText">
                    <v:stroke endarrow="block" endarrowwidth="wide" endarrowlength="long" joinstyle="miter"/>
                    <v:path arrowok="t" o:connecttype="custom" o:connectlocs="1259616,295018;1364492,743723" o:connectangles="0,0"/>
                  </v:shape>
                  <v:group id="Group 203" o:spid="_x0000_s1242" style="position:absolute;left:4762;top:3608;width:12363;height:11492" coordorigin="354,-21" coordsize="10572,11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">
                    <v:shape id="Text Box 204" o:spid="_x0000_s1243" type="#_x0000_t202" style="position:absolute;left:2286;top:4762;width:6462;height:40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" filled="f" stroked="f" strokeweight=".5pt">
                      <v:textbox>
                        <w:txbxContent>
                          <w:p w14:paraId="7673C519" w14:textId="77777777" w:rsidR="00395D8E" w:rsidRDefault="00395D8E">
                            <w:pPr>
                              <w:rPr>
                                <w:sz w:val="16"/>
                                <w:szCs w:val="16"/>
                              </w:rPr>
                            </w:pPr>
                            <w:r>
                              <w:rPr>
                                <w:sz w:val="16"/>
                                <w:szCs w:val="16"/>
                              </w:rPr>
                              <w:t>BUSINESS</w:t>
                            </w:r>
                          </w:p>
                        </w:txbxContent>
                      </v:textbox>
                    </v:shape>
                    <v:oval id="Oval 205" o:spid="_x0000_s1244" style="position:absolute;left:354;top:-21;width:10573;height:114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" filled="f" strokecolor="windowText" strokeweight="1.25pt">
                      <v:stroke dashstyle="dash" joinstyle="miter"/>
                      <v:textbox>
                        <w:txbxContent>
                          <w:p w14:paraId="5658A0E0" w14:textId="77777777" w:rsidR="00395D8E" w:rsidRDefault="00395D8E">
                            <w:pPr>
                              <w:jc w:val="center"/>
                            </w:pPr>
                          </w:p>
                        </w:txbxContent>
                      </v:textbox>
                    </v:oval>
                  </v:group>
                  <v:shape id="Arc 206" o:spid="_x0000_s1245" style="position:absolute;top:6084;width:16045;height:10639;rotation:-1401730fd;visibility:visible;mso-wrap-style:square;v-text-anchor:middle" coordsize="1604523,1063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" path="m1387694,168224nsc1565682,294170,1640438,469544,1588211,638628l802262,531911,1387694,168224xem1387694,168224nfc1565682,294170,1640438,469544,1588211,638628e" filled="f" strokecolor="windowText">
                    <v:stroke endarrow="block" endarrowwidth="wide" endarrowlength="long" joinstyle="miter"/>
                    <v:path arrowok="t" o:connecttype="custom" o:connectlocs="1387694,168224;1588211,638628" o:connectangles="0,0"/>
                  </v:shape>
                </v:group>
                <v:group id="Group 207" o:spid="_x0000_s1246" style="position:absolute;top:6953;width:11831;height:11493" coordsize="11831,11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oval id="Oval 208" o:spid="_x0000_s1247" style="position:absolute;width:11831;height:114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" filled="f" strokecolor="windowText" strokeweight="1pt">
                    <v:stroke joinstyle="miter"/>
                    <v:textbox>
                      <w:txbxContent>
                        <w:p w14:paraId="6DF0F615" w14:textId="77777777" w:rsidR="00395D8E" w:rsidRDefault="00395D8E">
                          <w:pPr>
                            <w:jc w:val="center"/>
                            <w:rPr>
                              <w:color w:val="000000" w:themeColor="text1"/>
                              <w:sz w:val="16"/>
                              <w:szCs w:val="16"/>
                            </w:rPr>
                          </w:pPr>
                        </w:p>
                      </w:txbxContent>
                    </v:textbox>
                  </v:oval>
                  <v:shape id="Text Box 209" o:spid="_x0000_s1248" type="#_x0000_t202" style="position:absolute;left:1238;top:5143;width:9564;height:3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" filled="f" stroked="f" strokeweight=".5pt">
                    <v:textbox>
                      <w:txbxContent>
                        <w:p w14:paraId="5773C4F9" w14:textId="77777777" w:rsidR="00395D8E" w:rsidRDefault="00395D8E">
                          <w:pPr>
                            <w:rPr>
                              <w:sz w:val="16"/>
                              <w:szCs w:val="16"/>
                            </w:rPr>
                          </w:pPr>
                          <w:r>
                            <w:rPr>
                              <w:sz w:val="16"/>
                              <w:szCs w:val="16"/>
                            </w:rPr>
                            <w:t>OWNERSHIP</w:t>
                          </w:r>
                        </w:p>
                      </w:txbxContent>
                    </v:textbox>
                  </v:shape>
                </v:group>
                <v:group id="Group 210" o:spid="_x0000_s1249" style="position:absolute;left:571;width:19639;height:14590" coordsize="19638,14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">
                  <v:oval id="Oval 211" o:spid="_x0000_s1250" style="position:absolute;left:5429;top:95;width:9907;height:114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" filled="f" strokecolor="windowText" strokeweight="1.5pt">
                    <v:stroke dashstyle="dash" joinstyle="miter"/>
                    <v:textbox>
                      <w:txbxContent>
                        <w:p w14:paraId="1F341688" w14:textId="77777777" w:rsidR="00395D8E" w:rsidRDefault="00395D8E">
                          <w:pPr>
                            <w:jc w:val="center"/>
                            <w:rPr>
                              <w:sz w:val="18"/>
                              <w:szCs w:val="18"/>
                            </w:rPr>
                          </w:pPr>
                          <w:r>
                            <w:rPr>
                              <w:sz w:val="18"/>
                              <w:szCs w:val="18"/>
                            </w:rPr>
                            <w:t>FAMILY</w:t>
                          </w:r>
                        </w:p>
                      </w:txbxContent>
                    </v:textbox>
                  </v:oval>
                  <v:shape id="Arc 212" o:spid="_x0000_s1251" style="position:absolute;left:6267;top:1218;width:13714;height:13029;rotation:-8477487fd;visibility:visible;mso-wrap-style:square;v-text-anchor:middle" coordsize="1371388,1302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" path="m1259590,294934nsc1350773,427421,1388063,586918,1364490,743622l685694,651455,1259590,294934xem1259590,294934nfc1350773,427421,1388063,586918,1364490,743622e" filled="f" strokecolor="windowText">
                    <v:stroke endarrow="block" endarrowwidth="wide" endarrowlength="long" joinstyle="miter"/>
                    <v:path arrowok="t" o:connecttype="custom" o:connectlocs="1259590,294934;1364490,743622" o:connectangles="0,0"/>
                  </v:shape>
                  <v:shape id="Arc 213" o:spid="_x0000_s1252" style="position:absolute;width:13716;height:13027;rotation:-517015fd;visibility:visible;mso-wrap-style:square;v-text-anchor:middle" coordsize="1371600,1302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" path="m1259732,294811nsc1350973,427300,1388287,586815,1364698,743534l685800,651354,1259732,294811xem1259732,294811nfc1350973,427300,1388287,586815,1364698,743534e" filled="f" strokecolor="windowText">
                    <v:stroke endarrow="block" endarrowwidth="wide" endarrowlength="long" joinstyle="miter"/>
                    <v:path arrowok="t" o:connecttype="custom" o:connectlocs="1259732,294811;1364698,743534" o:connectangles="0,0"/>
                  </v:shape>
                </v:group>
              </v:group>
            </w:pict>
          </mc:Fallback>
        </mc:AlternateContent>
      </w:r>
      <w:r w:rsidR="00254474">
        <w:rPr>
          <w:rFonts w:ascii="Times New Roman" w:hAnsi="Times New Roman" w:cs="Times New Roman"/>
          <w:noProof/>
          <w:sz w:val="24"/>
          <w:szCs w:val="24"/>
        </w:rPr>
        <mc:AlternateContent>
          <mc:Choice Requires="wps">
            <w:drawing>
              <wp:anchor distT="0" distB="0" distL="114300" distR="114300" simplePos="0" relativeHeight="251565056" behindDoc="0" locked="0" layoutInCell="1" allowOverlap="1" wp14:anchorId="2557A9AB" wp14:editId="38D46757">
                <wp:simplePos x="0" y="0"/>
                <wp:positionH relativeFrom="column">
                  <wp:posOffset>1228725</wp:posOffset>
                </wp:positionH>
                <wp:positionV relativeFrom="paragraph">
                  <wp:posOffset>69215</wp:posOffset>
                </wp:positionV>
                <wp:extent cx="2933700" cy="2313940"/>
                <wp:effectExtent l="0" t="0" r="19050" b="10160"/>
                <wp:wrapNone/>
                <wp:docPr id="199" name="Text Box 199"/>
                <wp:cNvGraphicFramePr/>
                <a:graphic xmlns:a="http://schemas.openxmlformats.org/drawingml/2006/main">
                  <a:graphicData uri="http://schemas.microsoft.com/office/word/2010/wordprocessingShape">
                    <wps:wsp>
                      <wps:cNvSpPr txBox="1"/>
                      <wps:spPr>
                        <a:xfrm>
                          <a:off x="0" y="0"/>
                          <a:ext cx="2933700" cy="2313940"/>
                        </a:xfrm>
                        <a:prstGeom prst="rect">
                          <a:avLst/>
                        </a:prstGeom>
                        <a:noFill/>
                        <a:ln w="19050">
                          <a:solidFill>
                            <a:prstClr val="black"/>
                          </a:solidFill>
                        </a:ln>
                      </wps:spPr>
                      <wps:txbx>
                        <w:txbxContent>
                          <w:p w14:paraId="1D9914BA" w14:textId="77777777" w:rsidR="00395D8E" w:rsidRDefault="00395D8E"/>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2557A9AB" id="Text Box 199" o:spid="_x0000_s1253" type="#_x0000_t202" style="position:absolute;left:0;text-align:left;margin-left:96.75pt;margin-top:5.45pt;width:231pt;height:182.2pt;z-index:251565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" filled="f" strokeweight="1.5pt">
                <v:textbox>
                  <w:txbxContent>
                    <w:p w14:paraId="1D9914BA" w14:textId="77777777" w:rsidR="00395D8E" w:rsidRDefault="00395D8E"/>
                  </w:txbxContent>
                </v:textbox>
              </v:shape>
            </w:pict>
          </mc:Fallback>
        </mc:AlternateContent>
      </w:r>
    </w:p>
    <w:p w14:paraId="14BCD374" w14:textId="0F71F462" w:rsidR="001A2C7B" w:rsidRDefault="001A2C7B">
      <w:pPr>
        <w:spacing w:line="480" w:lineRule="auto"/>
        <w:jc w:val="both"/>
        <w:rPr>
          <w:rFonts w:ascii="Times New Roman" w:hAnsi="Times New Roman" w:cs="Times New Roman"/>
          <w:sz w:val="24"/>
          <w:szCs w:val="24"/>
        </w:rPr>
      </w:pPr>
    </w:p>
    <w:p w14:paraId="2C511D4C" w14:textId="77777777" w:rsidR="001A2C7B" w:rsidRDefault="001A2C7B">
      <w:pPr>
        <w:spacing w:line="480" w:lineRule="auto"/>
        <w:jc w:val="both"/>
        <w:rPr>
          <w:rFonts w:ascii="Times New Roman" w:hAnsi="Times New Roman" w:cs="Times New Roman"/>
          <w:sz w:val="24"/>
          <w:szCs w:val="24"/>
        </w:rPr>
      </w:pPr>
    </w:p>
    <w:p w14:paraId="3EDDC7CC" w14:textId="77777777" w:rsidR="001A2C7B" w:rsidRDefault="001A2C7B">
      <w:pPr>
        <w:spacing w:line="480" w:lineRule="auto"/>
        <w:jc w:val="both"/>
        <w:rPr>
          <w:rFonts w:ascii="Times New Roman" w:hAnsi="Times New Roman" w:cs="Times New Roman"/>
          <w:sz w:val="24"/>
          <w:szCs w:val="24"/>
        </w:rPr>
      </w:pPr>
    </w:p>
    <w:p w14:paraId="5D46B91F" w14:textId="77777777" w:rsidR="001A2C7B" w:rsidRDefault="001A2C7B">
      <w:pPr>
        <w:spacing w:line="480" w:lineRule="auto"/>
        <w:jc w:val="both"/>
        <w:rPr>
          <w:rFonts w:ascii="Times New Roman" w:hAnsi="Times New Roman" w:cs="Times New Roman"/>
          <w:sz w:val="24"/>
          <w:szCs w:val="24"/>
        </w:rPr>
      </w:pPr>
    </w:p>
    <w:p w14:paraId="4E7C59BE" w14:textId="77777777" w:rsidR="00A26EFF" w:rsidRDefault="00A26EFF" w:rsidP="00A26EFF">
      <w:pPr>
        <w:spacing w:line="480" w:lineRule="auto"/>
        <w:jc w:val="center"/>
        <w:rPr>
          <w:rFonts w:ascii="Times New Roman" w:hAnsi="Times New Roman" w:cs="Times New Roman"/>
          <w:i/>
          <w:iCs/>
          <w:sz w:val="24"/>
          <w:szCs w:val="24"/>
        </w:rPr>
      </w:pPr>
    </w:p>
    <w:p w14:paraId="03B29780" w14:textId="172A57F0" w:rsidR="001A2C7B" w:rsidRDefault="00254474" w:rsidP="00A26EFF">
      <w:pPr>
        <w:spacing w:line="480" w:lineRule="auto"/>
        <w:jc w:val="center"/>
        <w:rPr>
          <w:rFonts w:ascii="Times New Roman" w:hAnsi="Times New Roman" w:cs="Times New Roman"/>
          <w:i/>
          <w:iCs/>
          <w:sz w:val="24"/>
          <w:szCs w:val="24"/>
        </w:rPr>
      </w:pPr>
      <w:r>
        <w:rPr>
          <w:rFonts w:ascii="Times New Roman" w:hAnsi="Times New Roman" w:cs="Times New Roman"/>
          <w:i/>
          <w:iCs/>
          <w:sz w:val="24"/>
          <w:szCs w:val="24"/>
        </w:rPr>
        <w:t>Fig. 5.6</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Movement along </w:t>
      </w:r>
      <w:r>
        <w:rPr>
          <w:rFonts w:ascii="Times New Roman" w:hAnsi="Times New Roman" w:cs="Times New Roman"/>
          <w:i/>
          <w:iCs/>
          <w:sz w:val="24"/>
          <w:szCs w:val="24"/>
          <w:lang w:val="en-US"/>
        </w:rPr>
        <w:t>T</w:t>
      </w:r>
      <w:r>
        <w:rPr>
          <w:rFonts w:ascii="Times New Roman" w:hAnsi="Times New Roman" w:cs="Times New Roman"/>
          <w:i/>
          <w:iCs/>
          <w:sz w:val="24"/>
          <w:szCs w:val="24"/>
        </w:rPr>
        <w:t>wo Dimensions</w:t>
      </w:r>
    </w:p>
    <w:p w14:paraId="756ABC60" w14:textId="77777777" w:rsidR="001A2C7B" w:rsidRDefault="00254474">
      <w:pPr>
        <w:pStyle w:val="Heading3"/>
        <w:spacing w:afterLines="100" w:line="260" w:lineRule="auto"/>
      </w:pPr>
      <w:bookmarkStart w:id="175" w:name="_Toc77622269"/>
      <w:r>
        <w:rPr>
          <w:lang w:val="en-US"/>
        </w:rPr>
        <w:lastRenderedPageBreak/>
        <w:t xml:space="preserve">5.10.3 </w:t>
      </w:r>
      <w:r>
        <w:t>Ownership</w:t>
      </w:r>
      <w:bookmarkEnd w:id="175"/>
    </w:p>
    <w:p w14:paraId="427A3030" w14:textId="3847CBEF" w:rsidR="001A2C7B" w:rsidRDefault="00254474">
      <w:pPr>
        <w:spacing w:line="480" w:lineRule="auto"/>
        <w:ind w:firstLine="720"/>
        <w:jc w:val="both"/>
        <w:rPr>
          <w:rFonts w:ascii="Times New Roman" w:hAnsi="Times New Roman" w:cs="Times New Roman"/>
          <w:sz w:val="24"/>
          <w:szCs w:val="24"/>
        </w:rPr>
      </w:pP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 (1997) contends that the Ownership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moves along from “Controlling Owner to Sibling Partnership and later to Cousin Consortium”. Sibling Partnership occurs when founders pass their ownership to their children. Brothers and sisters become owners and assume control of the business. The Cousin Consortium stage is reached when siblings pass ownership to their children within each of their nuclear families. When this occurs, the ownership structure is further stretched as the family firm is now owned by cousins.</w:t>
      </w:r>
      <w:r>
        <w:rPr>
          <w:rFonts w:ascii="Times New Roman" w:hAnsi="Times New Roman" w:cs="Times New Roman"/>
          <w:sz w:val="24"/>
          <w:szCs w:val="24"/>
          <w:lang w:val="en-US"/>
        </w:rPr>
        <w:tab/>
      </w:r>
      <w:r>
        <w:rPr>
          <w:rFonts w:ascii="Times New Roman" w:hAnsi="Times New Roman" w:cs="Times New Roman"/>
          <w:sz w:val="24"/>
          <w:szCs w:val="24"/>
        </w:rPr>
        <w:t>The succession plan of the Teelucksingh family as discussed in 2015</w:t>
      </w:r>
      <w:r>
        <w:rPr>
          <w:rFonts w:ascii="Times New Roman" w:hAnsi="Times New Roman" w:cs="Times New Roman"/>
          <w:sz w:val="24"/>
          <w:szCs w:val="24"/>
          <w:lang w:val="en-US"/>
        </w:rPr>
        <w:t>,</w:t>
      </w:r>
      <w:r>
        <w:rPr>
          <w:rFonts w:ascii="Times New Roman" w:hAnsi="Times New Roman" w:cs="Times New Roman"/>
          <w:sz w:val="24"/>
          <w:szCs w:val="24"/>
        </w:rPr>
        <w:t xml:space="preserve"> according to Int</w:t>
      </w:r>
      <w:r>
        <w:rPr>
          <w:rFonts w:ascii="Times New Roman" w:hAnsi="Times New Roman" w:cs="Times New Roman"/>
          <w:sz w:val="24"/>
          <w:szCs w:val="24"/>
          <w:lang w:val="en-US"/>
        </w:rPr>
        <w:t>.</w:t>
      </w:r>
      <w:r>
        <w:rPr>
          <w:rFonts w:ascii="Times New Roman" w:hAnsi="Times New Roman" w:cs="Times New Roman"/>
          <w:sz w:val="24"/>
          <w:szCs w:val="24"/>
        </w:rPr>
        <w:t xml:space="preserve"> 1 Row 17, shows how ownership will be passed to the two children of the founders. Similar to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dimension, the Ownership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is also significantly influenced by strategy and time. This transition mainly occurs upon the founder</w:t>
      </w:r>
      <w:r>
        <w:rPr>
          <w:rFonts w:ascii="Times New Roman" w:hAnsi="Times New Roman" w:cs="Times New Roman"/>
          <w:sz w:val="24"/>
          <w:szCs w:val="24"/>
          <w:lang w:val="en-US"/>
        </w:rPr>
        <w:t>s</w:t>
      </w:r>
      <w:r>
        <w:rPr>
          <w:rFonts w:ascii="Times New Roman" w:hAnsi="Times New Roman" w:cs="Times New Roman"/>
          <w:sz w:val="24"/>
          <w:szCs w:val="24"/>
        </w:rPr>
        <w:t xml:space="preserve">’ retirement or at a time when they deem appropriate. </w:t>
      </w:r>
    </w:p>
    <w:p w14:paraId="64977A9A"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This dimension is aligned to the goal of “</w:t>
      </w:r>
      <w:r>
        <w:rPr>
          <w:rFonts w:ascii="Times New Roman" w:hAnsi="Times New Roman" w:cs="Times New Roman"/>
          <w:sz w:val="24"/>
          <w:szCs w:val="24"/>
          <w:lang w:val="en-US"/>
        </w:rPr>
        <w:t>T</w:t>
      </w:r>
      <w:proofErr w:type="spellStart"/>
      <w:r>
        <w:rPr>
          <w:rFonts w:ascii="Times New Roman" w:hAnsi="Times New Roman" w:cs="Times New Roman"/>
          <w:sz w:val="24"/>
          <w:szCs w:val="24"/>
        </w:rPr>
        <w:t>ransferring</w:t>
      </w:r>
      <w:proofErr w:type="spellEnd"/>
      <w:r>
        <w:rPr>
          <w:rFonts w:ascii="Times New Roman" w:hAnsi="Times New Roman" w:cs="Times New Roman"/>
          <w:sz w:val="24"/>
          <w:szCs w:val="24"/>
        </w:rPr>
        <w:t xml:space="preserve"> of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In 2015, as the family business experiences further growth along its Business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the Family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moves to the “Passing the Baton” stage with both founders adopting a supporting, executive management role. With owners passing on shareholding, progression within the Ownership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begins to occur, moving the family to the “Sibling Partnership” stage. This is a significant event in the family firm’s history, as it is the first time since the inception of the company, that movement in the three dimensions </w:t>
      </w:r>
      <w:r>
        <w:rPr>
          <w:rFonts w:ascii="Times New Roman" w:hAnsi="Times New Roman" w:cs="Times New Roman"/>
          <w:sz w:val="24"/>
          <w:szCs w:val="24"/>
          <w:lang w:val="en-US"/>
        </w:rPr>
        <w:t>is</w:t>
      </w:r>
      <w:r>
        <w:rPr>
          <w:rFonts w:ascii="Times New Roman" w:hAnsi="Times New Roman" w:cs="Times New Roman"/>
          <w:sz w:val="24"/>
          <w:szCs w:val="24"/>
        </w:rPr>
        <w:t xml:space="preserve"> occurring simultaneously.</w:t>
      </w:r>
    </w:p>
    <w:p w14:paraId="224745A2" w14:textId="77777777" w:rsidR="001A2C7B" w:rsidRDefault="001A2C7B">
      <w:pPr>
        <w:spacing w:line="480" w:lineRule="auto"/>
        <w:ind w:firstLine="720"/>
        <w:jc w:val="both"/>
        <w:rPr>
          <w:rFonts w:ascii="Times New Roman" w:hAnsi="Times New Roman" w:cs="Times New Roman"/>
          <w:sz w:val="24"/>
          <w:szCs w:val="24"/>
        </w:rPr>
      </w:pPr>
    </w:p>
    <w:p w14:paraId="2347099B" w14:textId="35675895" w:rsidR="001A2C7B" w:rsidRDefault="001A2C7B">
      <w:pPr>
        <w:spacing w:line="480" w:lineRule="auto"/>
        <w:ind w:firstLine="720"/>
        <w:jc w:val="both"/>
        <w:rPr>
          <w:rFonts w:ascii="Times New Roman" w:hAnsi="Times New Roman" w:cs="Times New Roman"/>
          <w:sz w:val="24"/>
          <w:szCs w:val="24"/>
        </w:rPr>
      </w:pPr>
    </w:p>
    <w:p w14:paraId="58BE0DEA" w14:textId="77777777" w:rsidR="005C724D" w:rsidRDefault="005C724D">
      <w:pPr>
        <w:spacing w:line="480" w:lineRule="auto"/>
        <w:ind w:firstLine="720"/>
        <w:jc w:val="both"/>
        <w:rPr>
          <w:rFonts w:ascii="Times New Roman" w:hAnsi="Times New Roman" w:cs="Times New Roman"/>
          <w:sz w:val="24"/>
          <w:szCs w:val="24"/>
        </w:rPr>
      </w:pPr>
    </w:p>
    <w:p w14:paraId="77484A29" w14:textId="77777777" w:rsidR="001A2C7B" w:rsidRDefault="001A2C7B">
      <w:pPr>
        <w:spacing w:line="480" w:lineRule="auto"/>
        <w:ind w:firstLine="720"/>
        <w:jc w:val="both"/>
        <w:rPr>
          <w:rFonts w:ascii="Times New Roman" w:hAnsi="Times New Roman" w:cs="Times New Roman"/>
          <w:sz w:val="24"/>
          <w:szCs w:val="24"/>
        </w:rPr>
      </w:pPr>
    </w:p>
    <w:p w14:paraId="01CADFBB" w14:textId="77777777" w:rsidR="001A2C7B" w:rsidRDefault="00254474">
      <w:pPr>
        <w:spacing w:line="480" w:lineRule="auto"/>
        <w:jc w:val="both"/>
        <w:rPr>
          <w:rFonts w:ascii="Times New Roman" w:hAnsi="Times New Roman" w:cs="Times New Roman"/>
          <w:sz w:val="24"/>
          <w:szCs w:val="24"/>
        </w:rPr>
      </w:pPr>
      <w:r>
        <w:rPr>
          <w:rFonts w:ascii="Times New Roman" w:hAnsi="Times New Roman" w:cs="Times New Roman"/>
          <w:noProof/>
          <w:sz w:val="24"/>
          <w:szCs w:val="24"/>
        </w:rPr>
        <w:lastRenderedPageBreak/>
        <mc:AlternateContent>
          <mc:Choice Requires="wpg">
            <w:drawing>
              <wp:anchor distT="0" distB="0" distL="114300" distR="114300" simplePos="0" relativeHeight="251557888" behindDoc="0" locked="0" layoutInCell="1" allowOverlap="1" wp14:anchorId="3A4C3490" wp14:editId="18894711">
                <wp:simplePos x="0" y="0"/>
                <wp:positionH relativeFrom="column">
                  <wp:posOffset>1266825</wp:posOffset>
                </wp:positionH>
                <wp:positionV relativeFrom="paragraph">
                  <wp:posOffset>12700</wp:posOffset>
                </wp:positionV>
                <wp:extent cx="3067050" cy="2992120"/>
                <wp:effectExtent l="9525" t="9525" r="9525" b="0"/>
                <wp:wrapNone/>
                <wp:docPr id="214" name="Group 214"/>
                <wp:cNvGraphicFramePr/>
                <a:graphic xmlns:a="http://schemas.openxmlformats.org/drawingml/2006/main">
                  <a:graphicData uri="http://schemas.microsoft.com/office/word/2010/wordprocessingGroup">
                    <wpg:wgp>
                      <wpg:cNvGrpSpPr/>
                      <wpg:grpSpPr>
                        <a:xfrm>
                          <a:off x="0" y="0"/>
                          <a:ext cx="3067050" cy="2992407"/>
                          <a:chOff x="571501" y="-50987"/>
                          <a:chExt cx="3067050" cy="3203762"/>
                        </a:xfrm>
                      </wpg:grpSpPr>
                      <wps:wsp>
                        <wps:cNvPr id="215" name="Text Box 215"/>
                        <wps:cNvSpPr txBox="1"/>
                        <wps:spPr>
                          <a:xfrm>
                            <a:off x="571501" y="-50987"/>
                            <a:ext cx="3067050" cy="2656156"/>
                          </a:xfrm>
                          <a:prstGeom prst="rect">
                            <a:avLst/>
                          </a:prstGeom>
                          <a:solidFill>
                            <a:sysClr val="window" lastClr="FFFFFF"/>
                          </a:solidFill>
                          <a:ln w="19050">
                            <a:solidFill>
                              <a:srgbClr val="000000"/>
                            </a:solidFill>
                          </a:ln>
                        </wps:spPr>
                        <wps:txbx>
                          <w:txbxContent>
                            <w:p w14:paraId="2156D74F" w14:textId="77777777" w:rsidR="00395D8E" w:rsidRDefault="00395D8E">
                              <w:pPr>
                                <w:rPr>
                                  <w14:textOutline w14:w="50800"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g:cNvPr id="216" name="Group 216"/>
                        <wpg:cNvGrpSpPr/>
                        <wpg:grpSpPr>
                          <a:xfrm>
                            <a:off x="847725" y="152400"/>
                            <a:ext cx="2524125" cy="3000375"/>
                            <a:chOff x="0" y="0"/>
                            <a:chExt cx="2524125" cy="2948940"/>
                          </a:xfrm>
                        </wpg:grpSpPr>
                        <wpg:grpSp>
                          <wpg:cNvPr id="217" name="Group 217"/>
                          <wpg:cNvGrpSpPr/>
                          <wpg:grpSpPr>
                            <a:xfrm>
                              <a:off x="0" y="0"/>
                              <a:ext cx="2326093" cy="1678394"/>
                              <a:chOff x="0" y="0"/>
                              <a:chExt cx="2326093" cy="1678394"/>
                            </a:xfrm>
                          </wpg:grpSpPr>
                          <wps:wsp>
                            <wps:cNvPr id="218" name="Oval 218"/>
                            <wps:cNvSpPr/>
                            <wps:spPr>
                              <a:xfrm>
                                <a:off x="628650" y="9525"/>
                                <a:ext cx="1174518" cy="1319105"/>
                              </a:xfrm>
                              <a:prstGeom prst="ellipse">
                                <a:avLst/>
                              </a:prstGeom>
                              <a:noFill/>
                              <a:ln w="19050" cap="flat" cmpd="sng" algn="ctr">
                                <a:solidFill>
                                  <a:srgbClr val="000000"/>
                                </a:solidFill>
                                <a:prstDash val="dash"/>
                                <a:miter lim="800000"/>
                              </a:ln>
                              <a:effectLst/>
                            </wps:spPr>
                            <wps:txbx>
                              <w:txbxContent>
                                <w:p w14:paraId="78130C50" w14:textId="77777777" w:rsidR="00395D8E" w:rsidRDefault="00395D8E">
                                  <w:pPr>
                                    <w:jc w:val="center"/>
                                    <w:rPr>
                                      <w:sz w:val="18"/>
                                      <w:szCs w:val="18"/>
                                    </w:rPr>
                                  </w:pPr>
                                  <w:r>
                                    <w:rPr>
                                      <w:sz w:val="18"/>
                                      <w:szCs w:val="18"/>
                                    </w:rPr>
                                    <w:t>FAMILY</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9" name="Arc 219"/>
                            <wps:cNvSpPr/>
                            <wps:spPr>
                              <a:xfrm rot="13838629">
                                <a:off x="766762" y="119063"/>
                                <a:ext cx="1574037" cy="1544625"/>
                              </a:xfrm>
                              <a:prstGeom prst="arc">
                                <a:avLst>
                                  <a:gd name="adj1" fmla="val 19689017"/>
                                  <a:gd name="adj2" fmla="val 463940"/>
                                </a:avLst>
                              </a:prstGeom>
                              <a:noFill/>
                              <a:ln w="19050" cap="flat" cmpd="sng" algn="ctr">
                                <a:solidFill>
                                  <a:srgbClr val="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20" name="Arc 220"/>
                            <wps:cNvSpPr/>
                            <wps:spPr>
                              <a:xfrm rot="21126659">
                                <a:off x="0" y="0"/>
                                <a:ext cx="1626060" cy="1495208"/>
                              </a:xfrm>
                              <a:prstGeom prst="arc">
                                <a:avLst>
                                  <a:gd name="adj1" fmla="val 19689017"/>
                                  <a:gd name="adj2" fmla="val 463940"/>
                                </a:avLst>
                              </a:prstGeom>
                              <a:noFill/>
                              <a:ln w="19050" cap="flat" cmpd="sng" algn="ctr">
                                <a:solidFill>
                                  <a:srgbClr val="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grpSp>
                          <wpg:cNvPr id="221" name="Group 221"/>
                          <wpg:cNvGrpSpPr/>
                          <wpg:grpSpPr>
                            <a:xfrm>
                              <a:off x="28575" y="200025"/>
                              <a:ext cx="2495550" cy="2748915"/>
                              <a:chOff x="857250" y="581025"/>
                              <a:chExt cx="2496019" cy="2749096"/>
                            </a:xfrm>
                          </wpg:grpSpPr>
                          <wpg:grpSp>
                            <wpg:cNvPr id="222" name="Group 222"/>
                            <wpg:cNvGrpSpPr/>
                            <wpg:grpSpPr>
                              <a:xfrm>
                                <a:off x="1371600" y="781050"/>
                                <a:ext cx="1981669" cy="2104704"/>
                                <a:chOff x="0" y="0"/>
                                <a:chExt cx="1981669" cy="2104704"/>
                              </a:xfrm>
                            </wpg:grpSpPr>
                            <wps:wsp>
                              <wps:cNvPr id="223" name="Arc 223"/>
                              <wps:cNvSpPr/>
                              <wps:spPr>
                                <a:xfrm rot="4983820">
                                  <a:off x="315912" y="14587"/>
                                  <a:ext cx="1574037" cy="1544864"/>
                                </a:xfrm>
                                <a:prstGeom prst="arc">
                                  <a:avLst>
                                    <a:gd name="adj1" fmla="val 19689017"/>
                                    <a:gd name="adj2" fmla="val 463940"/>
                                  </a:avLst>
                                </a:prstGeom>
                                <a:noFill/>
                                <a:ln w="19050" cap="flat" cmpd="sng" algn="ctr">
                                  <a:solidFill>
                                    <a:srgbClr val="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24" name="Oval 224"/>
                              <wps:cNvSpPr/>
                              <wps:spPr>
                                <a:xfrm>
                                  <a:off x="514350" y="454324"/>
                                  <a:ext cx="1465640" cy="1318985"/>
                                </a:xfrm>
                                <a:prstGeom prst="ellipse">
                                  <a:avLst/>
                                </a:prstGeom>
                                <a:noFill/>
                                <a:ln w="19050" cap="flat" cmpd="sng" algn="ctr">
                                  <a:solidFill>
                                    <a:srgbClr val="000000"/>
                                  </a:solidFill>
                                  <a:prstDash val="dash"/>
                                  <a:miter lim="800000"/>
                                </a:ln>
                                <a:effectLst/>
                              </wps:spPr>
                              <wps:txbx>
                                <w:txbxContent>
                                  <w:p w14:paraId="0AEA88A2" w14:textId="77777777" w:rsidR="00395D8E" w:rsidRDefault="00395D8E">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25" name="Text Box 225"/>
                              <wps:cNvSpPr txBox="1"/>
                              <wps:spPr>
                                <a:xfrm>
                                  <a:off x="1085850" y="1054399"/>
                                  <a:ext cx="895819" cy="463748"/>
                                </a:xfrm>
                                <a:prstGeom prst="rect">
                                  <a:avLst/>
                                </a:prstGeom>
                                <a:noFill/>
                                <a:ln w="19050">
                                  <a:noFill/>
                                </a:ln>
                              </wps:spPr>
                              <wps:txbx>
                                <w:txbxContent>
                                  <w:p w14:paraId="48946314" w14:textId="77777777" w:rsidR="00395D8E" w:rsidRDefault="00395D8E">
                                    <w:pPr>
                                      <w:rPr>
                                        <w:sz w:val="16"/>
                                        <w:szCs w:val="16"/>
                                      </w:rPr>
                                    </w:pPr>
                                    <w:r>
                                      <w:rPr>
                                        <w:sz w:val="16"/>
                                        <w:szCs w:val="16"/>
                                      </w:rPr>
                                      <w:t>BUSINESS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6" name="Arc 226"/>
                              <wps:cNvSpPr/>
                              <wps:spPr>
                                <a:xfrm rot="19891142">
                                  <a:off x="0" y="825799"/>
                                  <a:ext cx="1901371" cy="1278905"/>
                                </a:xfrm>
                                <a:prstGeom prst="arc">
                                  <a:avLst>
                                    <a:gd name="adj1" fmla="val 19689017"/>
                                    <a:gd name="adj2" fmla="val 463940"/>
                                  </a:avLst>
                                </a:prstGeom>
                                <a:noFill/>
                                <a:ln w="19050" cap="flat" cmpd="sng" algn="ctr">
                                  <a:solidFill>
                                    <a:srgbClr val="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grpSp>
                            <wpg:cNvPr id="227" name="Group 227"/>
                            <wpg:cNvGrpSpPr/>
                            <wpg:grpSpPr>
                              <a:xfrm>
                                <a:off x="857250" y="581025"/>
                                <a:ext cx="1626651" cy="2749096"/>
                                <a:chOff x="0" y="0"/>
                                <a:chExt cx="1626651" cy="2749096"/>
                              </a:xfrm>
                            </wpg:grpSpPr>
                            <wpg:grpSp>
                              <wpg:cNvPr id="228" name="Group 228"/>
                              <wpg:cNvGrpSpPr/>
                              <wpg:grpSpPr>
                                <a:xfrm>
                                  <a:off x="0" y="703346"/>
                                  <a:ext cx="1402663" cy="1319105"/>
                                  <a:chOff x="0" y="0"/>
                                  <a:chExt cx="1011845" cy="1149455"/>
                                </a:xfrm>
                              </wpg:grpSpPr>
                              <wps:wsp>
                                <wps:cNvPr id="229" name="Oval 229"/>
                                <wps:cNvSpPr/>
                                <wps:spPr>
                                  <a:xfrm>
                                    <a:off x="0" y="0"/>
                                    <a:ext cx="1011845" cy="1149455"/>
                                  </a:xfrm>
                                  <a:prstGeom prst="ellipse">
                                    <a:avLst/>
                                  </a:prstGeom>
                                  <a:noFill/>
                                  <a:ln w="19050" cap="flat" cmpd="sng" algn="ctr">
                                    <a:solidFill>
                                      <a:srgbClr val="000000"/>
                                    </a:solidFill>
                                    <a:prstDash val="dash"/>
                                    <a:miter lim="800000"/>
                                  </a:ln>
                                  <a:effectLst/>
                                </wps:spPr>
                                <wps:txbx>
                                  <w:txbxContent>
                                    <w:p w14:paraId="6D50DB59" w14:textId="77777777" w:rsidR="00395D8E" w:rsidRDefault="00395D8E">
                                      <w:pPr>
                                        <w:jc w:val="center"/>
                                        <w:rPr>
                                          <w:color w:val="000000" w:themeColor="text1"/>
                                          <w:sz w:val="16"/>
                                          <w:szCs w:val="16"/>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0" name="Text Box 230"/>
                                <wps:cNvSpPr txBox="1"/>
                                <wps:spPr>
                                  <a:xfrm>
                                    <a:off x="194798" y="480647"/>
                                    <a:ext cx="670960" cy="314117"/>
                                  </a:xfrm>
                                  <a:prstGeom prst="rect">
                                    <a:avLst/>
                                  </a:prstGeom>
                                  <a:noFill/>
                                  <a:ln w="19050">
                                    <a:noFill/>
                                  </a:ln>
                                </wps:spPr>
                                <wps:txbx>
                                  <w:txbxContent>
                                    <w:p w14:paraId="5D1BE7F6" w14:textId="77777777" w:rsidR="00395D8E" w:rsidRDefault="00395D8E">
                                      <w:pPr>
                                        <w:rPr>
                                          <w:sz w:val="16"/>
                                          <w:szCs w:val="16"/>
                                        </w:rPr>
                                      </w:pPr>
                                      <w:r>
                                        <w:rPr>
                                          <w:sz w:val="16"/>
                                          <w:szCs w:val="16"/>
                                        </w:rPr>
                                        <w:t>OWNERSHIP</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231" name="Arc 231"/>
                              <wps:cNvSpPr/>
                              <wps:spPr>
                                <a:xfrm rot="14423755">
                                  <a:off x="-49212" y="1158958"/>
                                  <a:ext cx="1901371" cy="1278905"/>
                                </a:xfrm>
                                <a:prstGeom prst="arc">
                                  <a:avLst>
                                    <a:gd name="adj1" fmla="val 19689017"/>
                                    <a:gd name="adj2" fmla="val 463940"/>
                                  </a:avLst>
                                </a:prstGeom>
                                <a:noFill/>
                                <a:ln w="19050" cap="flat" cmpd="sng" algn="ctr">
                                  <a:solidFill>
                                    <a:srgbClr val="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232" name="Arc 232"/>
                              <wps:cNvSpPr/>
                              <wps:spPr>
                                <a:xfrm rot="7386142">
                                  <a:off x="36513" y="311233"/>
                                  <a:ext cx="1901371" cy="1278905"/>
                                </a:xfrm>
                                <a:prstGeom prst="arc">
                                  <a:avLst>
                                    <a:gd name="adj1" fmla="val 19689017"/>
                                    <a:gd name="adj2" fmla="val 463940"/>
                                  </a:avLst>
                                </a:prstGeom>
                                <a:noFill/>
                                <a:ln w="19050" cap="flat" cmpd="sng" algn="ctr">
                                  <a:solidFill>
                                    <a:srgbClr val="000000"/>
                                  </a:solidFill>
                                  <a:prstDash val="solid"/>
                                  <a:miter lim="800000"/>
                                  <a:tailEnd type="triangle" w="lg" len="lg"/>
                                </a:ln>
                                <a:effectLst/>
                              </wps:spPr>
                              <wps:bodyPr rot="0" spcFirstLastPara="0" vertOverflow="overflow" horzOverflow="overflow" vert="horz" wrap="square" lIns="91440" tIns="45720" rIns="91440" bIns="45720" numCol="1" spcCol="0" rtlCol="0" fromWordArt="0" anchor="ctr" anchorCtr="0" forceAA="0" compatLnSpc="1">
                                <a:noAutofit/>
                              </wps:bodyPr>
                            </wps:wsp>
                          </wpg:grpSp>
                        </wpg:grpSp>
                      </wpg:grpSp>
                    </wpg:wgp>
                  </a:graphicData>
                </a:graphic>
              </wp:anchor>
            </w:drawing>
          </mc:Choice>
          <mc:Fallback>
            <w:pict>
              <v:group w14:anchorId="3A4C3490" id="Group 214" o:spid="_x0000_s1254" style="position:absolute;left:0;text-align:left;margin-left:99.75pt;margin-top:1pt;width:241.5pt;height:235.6pt;z-index:251557888" coordorigin="5715,-509" coordsize="30670,320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">
                <v:shape id="Text Box 215" o:spid="_x0000_s1255" type="#_x0000_t202" style="position:absolute;left:5715;top:-509;width:30670;height:26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" fillcolor="window" strokeweight="1.5pt">
                  <v:textbox>
                    <w:txbxContent>
                      <w:p w14:paraId="2156D74F" w14:textId="77777777" w:rsidR="00395D8E" w:rsidRDefault="00395D8E">
                        <w:pPr>
                          <w:rPr>
                            <w14:textOutline w14:w="50800" w14:cap="rnd" w14:cmpd="sng" w14:algn="ctr">
                              <w14:solidFill>
                                <w14:srgbClr w14:val="000000"/>
                              </w14:solidFill>
                              <w14:prstDash w14:val="solid"/>
                              <w14:bevel/>
                            </w14:textOutline>
                          </w:rPr>
                        </w:pPr>
                      </w:p>
                    </w:txbxContent>
                  </v:textbox>
                </v:shape>
                <v:group id="Group 216" o:spid="_x0000_s1256" style="position:absolute;left:8477;top:1524;width:25241;height:30003" coordsize="25241,2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group id="Group 217" o:spid="_x0000_s1257" style="position:absolute;width:23260;height:16783" coordsize="23260,16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oval id="Oval 218" o:spid="_x0000_s1258" style="position:absolute;left:6286;top:95;width:11745;height:13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" filled="f" strokeweight="1.5pt">
                      <v:stroke dashstyle="dash" joinstyle="miter"/>
                      <v:textbox>
                        <w:txbxContent>
                          <w:p w14:paraId="78130C50" w14:textId="77777777" w:rsidR="00395D8E" w:rsidRDefault="00395D8E">
                            <w:pPr>
                              <w:jc w:val="center"/>
                              <w:rPr>
                                <w:sz w:val="18"/>
                                <w:szCs w:val="18"/>
                              </w:rPr>
                            </w:pPr>
                            <w:r>
                              <w:rPr>
                                <w:sz w:val="18"/>
                                <w:szCs w:val="18"/>
                              </w:rPr>
                              <w:t>FAMILY</w:t>
                            </w:r>
                          </w:p>
                        </w:txbxContent>
                      </v:textbox>
                    </v:oval>
                    <v:shape id="Arc 219" o:spid="_x0000_s1259" style="position:absolute;left:7667;top:1190;width:15740;height:15446;rotation:-8477487fd;visibility:visible;mso-wrap-style:square;v-text-anchor:middle" coordsize="1574037,1544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" path="m1451990,359214nsc1551500,513467,1592109,697325,1566610,878166l787019,772313,1451990,359214xem1451990,359214nfc1551500,513467,1592109,697325,1566610,878166e" filled="f" strokeweight="1.5pt">
                      <v:stroke endarrow="block" endarrowwidth="wide" endarrowlength="long" joinstyle="miter"/>
                      <v:path arrowok="t" o:connecttype="custom" o:connectlocs="1451990,359214;1566610,878166" o:connectangles="0,0"/>
                    </v:shape>
                    <v:shape id="Arc 220" o:spid="_x0000_s1260" style="position:absolute;width:16260;height:14952;rotation:-517015fd;visibility:visible;mso-wrap-style:square;v-text-anchor:middle" coordsize="1626060,149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" path="m1486723,329087nsc1600410,483822,1647004,672078,1617339,856813l813030,747604,1486723,329087xem1486723,329087nfc1600410,483822,1647004,672078,1617339,856813e" filled="f" strokeweight="1.5pt">
                      <v:stroke endarrow="block" endarrowwidth="wide" endarrowlength="long" joinstyle="miter"/>
                      <v:path arrowok="t" o:connecttype="custom" o:connectlocs="1486723,329087;1617339,856813" o:connectangles="0,0"/>
                    </v:shape>
                  </v:group>
                  <v:group id="Group 221" o:spid="_x0000_s1261" style="position:absolute;left:285;top:2000;width:24956;height:27489" coordorigin="8572,5810" coordsize="24960,2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">
                    <v:group id="Group 222" o:spid="_x0000_s1262" style="position:absolute;left:13716;top:7810;width:19816;height:21047" coordsize="19816,21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shape id="Arc 223" o:spid="_x0000_s1263" style="position:absolute;left:3159;top:145;width:15740;height:15449;rotation:5443660fd;visibility:visible;mso-wrap-style:square;v-text-anchor:middle" coordsize="1574037,1544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" path="m1452019,359315nsc1551505,513578,1592103,697440,1566612,878286l787019,772432,1452019,359315xem1452019,359315nfc1551505,513578,1592103,697440,1566612,878286e" filled="f" strokeweight="1.5pt">
                        <v:stroke endarrow="block" endarrowwidth="wide" endarrowlength="long" joinstyle="miter"/>
                        <v:path arrowok="t" o:connecttype="custom" o:connectlocs="1452019,359315;1566612,878286" o:connectangles="0,0"/>
                      </v:shape>
                      <v:oval id="Oval 224" o:spid="_x0000_s1264" style="position:absolute;left:5143;top:4543;width:14656;height:131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" filled="f" strokeweight="1.5pt">
                        <v:stroke dashstyle="dash" joinstyle="miter"/>
                        <v:textbox>
                          <w:txbxContent>
                            <w:p w14:paraId="0AEA88A2" w14:textId="77777777" w:rsidR="00395D8E" w:rsidRDefault="00395D8E">
                              <w:pPr>
                                <w:jc w:val="center"/>
                              </w:pPr>
                            </w:p>
                          </w:txbxContent>
                        </v:textbox>
                      </v:oval>
                      <v:shape id="Text Box 225" o:spid="_x0000_s1265" type="#_x0000_t202" style="position:absolute;left:10858;top:10543;width:8958;height:46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" filled="f" stroked="f" strokeweight="1.5pt">
                        <v:textbox>
                          <w:txbxContent>
                            <w:p w14:paraId="48946314" w14:textId="77777777" w:rsidR="00395D8E" w:rsidRDefault="00395D8E">
                              <w:pPr>
                                <w:rPr>
                                  <w:sz w:val="16"/>
                                  <w:szCs w:val="16"/>
                                </w:rPr>
                              </w:pPr>
                              <w:r>
                                <w:rPr>
                                  <w:sz w:val="16"/>
                                  <w:szCs w:val="16"/>
                                </w:rPr>
                                <w:t>BUSINESS</w:t>
                              </w:r>
                            </w:p>
                          </w:txbxContent>
                        </v:textbox>
                      </v:shape>
                      <v:shape id="Arc 226" o:spid="_x0000_s1266" style="position:absolute;top:8257;width:19013;height:12790;rotation:-1866529fd;visibility:visible;mso-wrap-style:square;v-text-anchor:middle" coordsize="1901371,1278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" path="m1649073,205594nsc1856097,356363,1942950,564807,1882573,765984l950686,639453,1649073,205594xem1649073,205594nfc1856097,356363,1942950,564807,1882573,765984e" filled="f" strokeweight="1.5pt">
                        <v:stroke endarrow="block" endarrowwidth="wide" endarrowlength="long" joinstyle="miter"/>
                        <v:path arrowok="t" o:connecttype="custom" o:connectlocs="1649073,205594;1882573,765984" o:connectangles="0,0"/>
                      </v:shape>
                    </v:group>
                    <v:group id="Group 227" o:spid="_x0000_s1267" style="position:absolute;left:8572;top:5810;width:16267;height:27491" coordsize="16266,27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group id="Group 228" o:spid="_x0000_s1268" style="position:absolute;top:7033;width:14026;height:13191" coordsize="10118,11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oval id="Oval 229" o:spid="_x0000_s1269" style="position:absolute;width:10118;height:114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" filled="f" strokeweight="1.5pt">
                          <v:stroke dashstyle="dash" joinstyle="miter"/>
                          <v:textbox>
                            <w:txbxContent>
                              <w:p w14:paraId="6D50DB59" w14:textId="77777777" w:rsidR="00395D8E" w:rsidRDefault="00395D8E">
                                <w:pPr>
                                  <w:jc w:val="center"/>
                                  <w:rPr>
                                    <w:color w:val="000000" w:themeColor="text1"/>
                                    <w:sz w:val="16"/>
                                    <w:szCs w:val="16"/>
                                  </w:rPr>
                                </w:pPr>
                              </w:p>
                            </w:txbxContent>
                          </v:textbox>
                        </v:oval>
                        <v:shape id="Text Box 230" o:spid="_x0000_s1270" type="#_x0000_t202" style="position:absolute;left:1947;top:4806;width:6710;height:3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" filled="f" stroked="f" strokeweight="1.5pt">
                          <v:textbox>
                            <w:txbxContent>
                              <w:p w14:paraId="5D1BE7F6" w14:textId="77777777" w:rsidR="00395D8E" w:rsidRDefault="00395D8E">
                                <w:pPr>
                                  <w:rPr>
                                    <w:sz w:val="16"/>
                                    <w:szCs w:val="16"/>
                                  </w:rPr>
                                </w:pPr>
                                <w:r>
                                  <w:rPr>
                                    <w:sz w:val="16"/>
                                    <w:szCs w:val="16"/>
                                  </w:rPr>
                                  <w:t>OWNERSHIP</w:t>
                                </w:r>
                              </w:p>
                            </w:txbxContent>
                          </v:textbox>
                        </v:shape>
                      </v:group>
                      <v:shape id="Arc 231" o:spid="_x0000_s1271" style="position:absolute;left:-492;top:11589;width:19013;height:12789;rotation:-7838373fd;visibility:visible;mso-wrap-style:square;v-text-anchor:middle" coordsize="1901371,1278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" path="m1649073,205594nsc1856097,356363,1942950,564807,1882573,765984l950686,639453,1649073,205594xem1649073,205594nfc1856097,356363,1942950,564807,1882573,765984e" filled="f" strokeweight="1.5pt">
                        <v:stroke endarrow="block" endarrowwidth="wide" endarrowlength="long" joinstyle="miter"/>
                        <v:path arrowok="t" o:connecttype="custom" o:connectlocs="1649073,205594;1882573,765984" o:connectangles="0,0"/>
                      </v:shape>
                      <v:shape id="Arc 232" o:spid="_x0000_s1272" style="position:absolute;left:365;top:3112;width:19013;height:12789;rotation:8067637fd;visibility:visible;mso-wrap-style:square;v-text-anchor:middle" coordsize="1901371,1278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" path="m1649073,205594nsc1856097,356363,1942950,564807,1882573,765984l950686,639453,1649073,205594xem1649073,205594nfc1856097,356363,1942950,564807,1882573,765984e" filled="f" strokeweight="1.5pt">
                        <v:stroke endarrow="block" endarrowwidth="wide" endarrowlength="long" joinstyle="miter"/>
                        <v:path arrowok="t" o:connecttype="custom" o:connectlocs="1649073,205594;1882573,765984" o:connectangles="0,0"/>
                      </v:shape>
                    </v:group>
                  </v:group>
                </v:group>
              </v:group>
            </w:pict>
          </mc:Fallback>
        </mc:AlternateContent>
      </w:r>
    </w:p>
    <w:p w14:paraId="129EAA74" w14:textId="77777777" w:rsidR="001A2C7B" w:rsidRDefault="001A2C7B">
      <w:pPr>
        <w:spacing w:line="480" w:lineRule="auto"/>
        <w:jc w:val="both"/>
        <w:rPr>
          <w:rFonts w:ascii="Times New Roman" w:hAnsi="Times New Roman" w:cs="Times New Roman"/>
          <w:sz w:val="24"/>
          <w:szCs w:val="24"/>
        </w:rPr>
      </w:pPr>
    </w:p>
    <w:p w14:paraId="6BFDCEB3" w14:textId="77777777" w:rsidR="001A2C7B" w:rsidRDefault="001A2C7B">
      <w:pPr>
        <w:spacing w:line="480" w:lineRule="auto"/>
        <w:jc w:val="both"/>
        <w:rPr>
          <w:rFonts w:ascii="Times New Roman" w:hAnsi="Times New Roman" w:cs="Times New Roman"/>
          <w:sz w:val="24"/>
          <w:szCs w:val="24"/>
        </w:rPr>
      </w:pPr>
    </w:p>
    <w:p w14:paraId="02EF8977" w14:textId="77777777" w:rsidR="001A2C7B" w:rsidRDefault="001A2C7B">
      <w:pPr>
        <w:spacing w:line="480" w:lineRule="auto"/>
        <w:jc w:val="both"/>
        <w:rPr>
          <w:rFonts w:ascii="Times New Roman" w:hAnsi="Times New Roman" w:cs="Times New Roman"/>
          <w:sz w:val="24"/>
          <w:szCs w:val="24"/>
        </w:rPr>
      </w:pPr>
    </w:p>
    <w:p w14:paraId="3A794504" w14:textId="77777777" w:rsidR="001A2C7B" w:rsidRDefault="001A2C7B">
      <w:pPr>
        <w:spacing w:line="480" w:lineRule="auto"/>
        <w:jc w:val="both"/>
        <w:rPr>
          <w:rFonts w:ascii="Times New Roman" w:hAnsi="Times New Roman" w:cs="Times New Roman"/>
          <w:sz w:val="24"/>
          <w:szCs w:val="24"/>
        </w:rPr>
      </w:pPr>
    </w:p>
    <w:p w14:paraId="5959796E" w14:textId="77777777" w:rsidR="001A2C7B" w:rsidRDefault="001A2C7B">
      <w:pPr>
        <w:spacing w:line="480" w:lineRule="auto"/>
        <w:jc w:val="both"/>
        <w:rPr>
          <w:rFonts w:ascii="Times New Roman" w:hAnsi="Times New Roman" w:cs="Times New Roman"/>
          <w:sz w:val="24"/>
          <w:szCs w:val="24"/>
        </w:rPr>
      </w:pPr>
    </w:p>
    <w:p w14:paraId="58944CAC" w14:textId="77777777" w:rsidR="001A2C7B" w:rsidRDefault="00254474">
      <w:pPr>
        <w:spacing w:line="480" w:lineRule="auto"/>
        <w:ind w:left="1440" w:firstLine="720"/>
        <w:jc w:val="both"/>
        <w:rPr>
          <w:rFonts w:ascii="Times New Roman" w:hAnsi="Times New Roman" w:cs="Times New Roman"/>
          <w:i/>
          <w:iCs/>
          <w:sz w:val="24"/>
          <w:szCs w:val="24"/>
        </w:rPr>
      </w:pPr>
      <w:r>
        <w:rPr>
          <w:rFonts w:ascii="Times New Roman" w:hAnsi="Times New Roman" w:cs="Times New Roman"/>
          <w:i/>
          <w:iCs/>
          <w:sz w:val="24"/>
          <w:szCs w:val="24"/>
        </w:rPr>
        <w:t>Fig. 5.7</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Movement along Three </w:t>
      </w:r>
      <w:r>
        <w:rPr>
          <w:rFonts w:ascii="Times New Roman" w:hAnsi="Times New Roman" w:cs="Times New Roman"/>
          <w:i/>
          <w:iCs/>
          <w:sz w:val="24"/>
          <w:szCs w:val="24"/>
          <w:lang w:val="en-US"/>
        </w:rPr>
        <w:t>D</w:t>
      </w:r>
      <w:proofErr w:type="spellStart"/>
      <w:r>
        <w:rPr>
          <w:rFonts w:ascii="Times New Roman" w:hAnsi="Times New Roman" w:cs="Times New Roman"/>
          <w:i/>
          <w:iCs/>
          <w:sz w:val="24"/>
          <w:szCs w:val="24"/>
        </w:rPr>
        <w:t>imensions</w:t>
      </w:r>
      <w:proofErr w:type="spellEnd"/>
    </w:p>
    <w:p w14:paraId="4C4E48E9"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theory of “growth” underpinning family firm survival should be extended away from the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dimension solely and recognize that movement along the Family and Ownership dimensions are also aspects of growth to be considered, especially in </w:t>
      </w:r>
      <w:r>
        <w:rPr>
          <w:rFonts w:ascii="Times New Roman" w:hAnsi="Times New Roman" w:cs="Times New Roman"/>
          <w:sz w:val="24"/>
          <w:szCs w:val="24"/>
          <w:lang w:val="en-US"/>
        </w:rPr>
        <w:t xml:space="preserve">the </w:t>
      </w:r>
      <w:r>
        <w:rPr>
          <w:rFonts w:ascii="Times New Roman" w:hAnsi="Times New Roman" w:cs="Times New Roman"/>
          <w:sz w:val="24"/>
          <w:szCs w:val="24"/>
        </w:rPr>
        <w:t xml:space="preserve">context of family firm survival. </w:t>
      </w:r>
    </w:p>
    <w:p w14:paraId="724FF81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A family firm pursuing sustainability should understand what are key factors influencing each dimension, particularly the element of time. For survival to occur, the family firm must craft strategies to navigate through these impacts on each of the dimensions</w:t>
      </w:r>
      <w:r>
        <w:rPr>
          <w:rFonts w:ascii="Times New Roman" w:hAnsi="Times New Roman" w:cs="Times New Roman"/>
          <w:sz w:val="24"/>
          <w:szCs w:val="24"/>
          <w:lang w:val="en-US"/>
        </w:rPr>
        <w:t>,</w:t>
      </w:r>
      <w:r>
        <w:rPr>
          <w:rFonts w:ascii="Times New Roman" w:hAnsi="Times New Roman" w:cs="Times New Roman"/>
          <w:sz w:val="24"/>
          <w:szCs w:val="24"/>
        </w:rPr>
        <w:t xml:space="preserve"> knowing that a movement in one dimension does not necessarily cause a movement in the other. </w:t>
      </w:r>
    </w:p>
    <w:p w14:paraId="00EDAEAD"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This was demonstrated in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w:t>
      </w:r>
      <w:proofErr w:type="spellEnd"/>
      <w:r>
        <w:rPr>
          <w:rFonts w:ascii="Times New Roman" w:hAnsi="Times New Roman" w:cs="Times New Roman"/>
          <w:sz w:val="24"/>
          <w:szCs w:val="24"/>
        </w:rPr>
        <w:t xml:space="preserve"> in the period before 2001 when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expansion was occurring with no corresponding movement in the Family and Ownership dimensions. However, whenever a movement in one dimension occurs, the other two dimensions should be carefully assessed to determine if there is any corresponding impact. Such was the case in 2015 where movements along all three dimensions occurred. </w:t>
      </w:r>
    </w:p>
    <w:p w14:paraId="3952E35D"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Family firm survival can be preserved when stakeholders within each of the three groups recognize the path of progression of each dimension</w:t>
      </w:r>
      <w:r>
        <w:rPr>
          <w:rFonts w:ascii="Times New Roman" w:hAnsi="Times New Roman" w:cs="Times New Roman"/>
          <w:sz w:val="24"/>
          <w:szCs w:val="24"/>
          <w:lang w:val="en-US"/>
        </w:rPr>
        <w:t>,</w:t>
      </w:r>
      <w:r>
        <w:rPr>
          <w:rFonts w:ascii="Times New Roman" w:hAnsi="Times New Roman" w:cs="Times New Roman"/>
          <w:sz w:val="24"/>
          <w:szCs w:val="24"/>
        </w:rPr>
        <w:t xml:space="preserve"> as the firm evolves as a result of </w:t>
      </w:r>
      <w:r>
        <w:rPr>
          <w:rFonts w:ascii="Times New Roman" w:hAnsi="Times New Roman" w:cs="Times New Roman"/>
          <w:sz w:val="24"/>
          <w:szCs w:val="24"/>
        </w:rPr>
        <w:lastRenderedPageBreak/>
        <w:t>strategy and time. Recognising this natural progression of stages within the Three-Dimensional model enables expectations to be adjusted and aligned with the life cycle of the family firm. The adjustment of expectations will facilitate goal congruence to be more easily achieved.</w:t>
      </w:r>
    </w:p>
    <w:p w14:paraId="3BE92953" w14:textId="77777777" w:rsidR="001A2C7B" w:rsidRDefault="00254474">
      <w:pPr>
        <w:pStyle w:val="Heading2"/>
        <w:spacing w:afterLines="100" w:after="240" w:line="260" w:lineRule="auto"/>
      </w:pPr>
      <w:bookmarkStart w:id="176" w:name="_Toc77622270"/>
      <w:bookmarkEnd w:id="172"/>
      <w:r>
        <w:rPr>
          <w:lang w:val="en-US"/>
        </w:rPr>
        <w:t xml:space="preserve">5.11 </w:t>
      </w:r>
      <w:r>
        <w:t xml:space="preserve">Synergy </w:t>
      </w:r>
      <w:r>
        <w:rPr>
          <w:lang w:val="en-US"/>
        </w:rPr>
        <w:t>A</w:t>
      </w:r>
      <w:r>
        <w:t>mong Dimensions</w:t>
      </w:r>
      <w:bookmarkEnd w:id="176"/>
      <w:r>
        <w:t xml:space="preserve"> </w:t>
      </w:r>
    </w:p>
    <w:p w14:paraId="7AE31F7A" w14:textId="6D6C3B24"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When </w:t>
      </w:r>
      <w:r>
        <w:rPr>
          <w:rFonts w:ascii="Times New Roman" w:hAnsi="Times New Roman" w:cs="Times New Roman"/>
          <w:sz w:val="24"/>
          <w:szCs w:val="24"/>
          <w:lang w:val="en-US"/>
        </w:rPr>
        <w:t>c</w:t>
      </w:r>
      <w:proofErr w:type="spellStart"/>
      <w:r>
        <w:rPr>
          <w:rFonts w:ascii="Times New Roman" w:hAnsi="Times New Roman" w:cs="Times New Roman"/>
          <w:sz w:val="24"/>
          <w:szCs w:val="24"/>
        </w:rPr>
        <w:t>orporate</w:t>
      </w:r>
      <w:proofErr w:type="spellEnd"/>
      <w:r>
        <w:rPr>
          <w:rFonts w:ascii="Times New Roman" w:hAnsi="Times New Roman" w:cs="Times New Roman"/>
          <w:sz w:val="24"/>
          <w:szCs w:val="24"/>
        </w:rPr>
        <w:t xml:space="preserve"> strategy shot into the academic spotlight in the late 1980s, Andrews (1987) and Porter (1988) presented that the focus was on developing an overall plan for a diversified company and the principal policies for achieving those goals over the long</w:t>
      </w:r>
      <w:r>
        <w:rPr>
          <w:rFonts w:ascii="Times New Roman" w:hAnsi="Times New Roman" w:cs="Times New Roman"/>
          <w:sz w:val="24"/>
          <w:szCs w:val="24"/>
          <w:lang w:val="en-US"/>
        </w:rPr>
        <w:t>-</w:t>
      </w:r>
      <w:r>
        <w:rPr>
          <w:rFonts w:ascii="Times New Roman" w:hAnsi="Times New Roman" w:cs="Times New Roman"/>
          <w:sz w:val="24"/>
          <w:szCs w:val="24"/>
        </w:rPr>
        <w:t xml:space="preserve">term. </w:t>
      </w:r>
      <w:proofErr w:type="spellStart"/>
      <w:r w:rsidRPr="00212409">
        <w:rPr>
          <w:rFonts w:ascii="Times New Roman" w:hAnsi="Times New Roman" w:cs="Times New Roman"/>
          <w:sz w:val="24"/>
          <w:szCs w:val="24"/>
        </w:rPr>
        <w:t>Rumelt</w:t>
      </w:r>
      <w:proofErr w:type="spellEnd"/>
      <w:r w:rsidRPr="00212409">
        <w:rPr>
          <w:rFonts w:ascii="Times New Roman" w:hAnsi="Times New Roman" w:cs="Times New Roman"/>
          <w:sz w:val="24"/>
          <w:szCs w:val="24"/>
        </w:rPr>
        <w:t xml:space="preserve"> (1991)</w:t>
      </w:r>
      <w:r>
        <w:rPr>
          <w:rFonts w:ascii="Times New Roman" w:hAnsi="Times New Roman" w:cs="Times New Roman"/>
          <w:sz w:val="24"/>
          <w:szCs w:val="24"/>
        </w:rPr>
        <w:t xml:space="preserve"> further contributed to the development of corporate strategy by focusing on “What is the function of or value added by the headquarters unit in a multi-business firm</w:t>
      </w:r>
      <w:r>
        <w:rPr>
          <w:rFonts w:ascii="Times New Roman" w:hAnsi="Times New Roman" w:cs="Times New Roman"/>
          <w:sz w:val="24"/>
          <w:szCs w:val="24"/>
          <w:lang w:val="en-US"/>
        </w:rPr>
        <w:t>?</w:t>
      </w:r>
      <w:r>
        <w:rPr>
          <w:rFonts w:ascii="Times New Roman" w:hAnsi="Times New Roman" w:cs="Times New Roman"/>
          <w:sz w:val="24"/>
          <w:szCs w:val="24"/>
        </w:rPr>
        <w:t xml:space="preserve">” Grant (1995) and Raynor (2007), building on the past research, as presented, brought further clarity to </w:t>
      </w:r>
      <w:r>
        <w:rPr>
          <w:rFonts w:ascii="Times New Roman" w:hAnsi="Times New Roman" w:cs="Times New Roman"/>
          <w:sz w:val="24"/>
          <w:szCs w:val="24"/>
          <w:lang w:val="en-US"/>
        </w:rPr>
        <w:t>c</w:t>
      </w:r>
      <w:proofErr w:type="spellStart"/>
      <w:r>
        <w:rPr>
          <w:rFonts w:ascii="Times New Roman" w:hAnsi="Times New Roman" w:cs="Times New Roman"/>
          <w:sz w:val="24"/>
          <w:szCs w:val="24"/>
        </w:rPr>
        <w:t>orporate</w:t>
      </w:r>
      <w:proofErr w:type="spellEnd"/>
      <w:r>
        <w:rPr>
          <w:rFonts w:ascii="Times New Roman" w:hAnsi="Times New Roman" w:cs="Times New Roman"/>
          <w:sz w:val="24"/>
          <w:szCs w:val="24"/>
        </w:rPr>
        <w:t xml:space="preserve"> strategy when they conferred “the essence of corporate strategy lies in the competitive strategies of operating units. The corporate parent should focus on the identification and capture of synergies between operating units</w:t>
      </w:r>
      <w:r>
        <w:rPr>
          <w:rFonts w:ascii="Times New Roman" w:hAnsi="Times New Roman" w:cs="Times New Roman"/>
          <w:sz w:val="24"/>
          <w:szCs w:val="24"/>
          <w:lang w:val="en-US"/>
        </w:rPr>
        <w:t>.</w:t>
      </w:r>
      <w:r>
        <w:rPr>
          <w:rFonts w:ascii="Times New Roman" w:hAnsi="Times New Roman" w:cs="Times New Roman"/>
          <w:sz w:val="24"/>
          <w:szCs w:val="24"/>
        </w:rPr>
        <w:t>”</w:t>
      </w:r>
    </w:p>
    <w:p w14:paraId="763B92B6"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With regards to the key words associated with corporate strategy, according to previous research</w:t>
      </w:r>
      <w:r>
        <w:rPr>
          <w:rFonts w:ascii="Times New Roman" w:hAnsi="Times New Roman" w:cs="Times New Roman"/>
          <w:sz w:val="24"/>
          <w:szCs w:val="24"/>
          <w:lang w:val="en-US"/>
        </w:rPr>
        <w:t xml:space="preserve"> </w:t>
      </w:r>
      <w:r>
        <w:rPr>
          <w:rFonts w:ascii="Times New Roman" w:hAnsi="Times New Roman" w:cs="Times New Roman"/>
          <w:sz w:val="24"/>
          <w:szCs w:val="24"/>
        </w:rPr>
        <w:t>– long</w:t>
      </w:r>
      <w:r>
        <w:rPr>
          <w:rFonts w:ascii="Times New Roman" w:hAnsi="Times New Roman" w:cs="Times New Roman"/>
          <w:sz w:val="24"/>
          <w:szCs w:val="24"/>
          <w:lang w:val="en-US"/>
        </w:rPr>
        <w:t>-</w:t>
      </w:r>
      <w:r>
        <w:rPr>
          <w:rFonts w:ascii="Times New Roman" w:hAnsi="Times New Roman" w:cs="Times New Roman"/>
          <w:sz w:val="24"/>
          <w:szCs w:val="24"/>
        </w:rPr>
        <w:t>term, sustainable, multiple business units, objectives, synergistic benefits among business units</w:t>
      </w:r>
      <w:r>
        <w:rPr>
          <w:rFonts w:ascii="Times New Roman" w:hAnsi="Times New Roman" w:cs="Times New Roman"/>
          <w:sz w:val="24"/>
          <w:szCs w:val="24"/>
          <w:lang w:val="en-US"/>
        </w:rPr>
        <w:t xml:space="preserve"> </w:t>
      </w:r>
      <w:r>
        <w:rPr>
          <w:rFonts w:ascii="Times New Roman" w:hAnsi="Times New Roman" w:cs="Times New Roman"/>
          <w:sz w:val="24"/>
          <w:szCs w:val="24"/>
        </w:rPr>
        <w:t>– it may initially appear this type of strategy may be more relevant to larger, diversified companies. However, whether a firm is small or large, issues such as sustainability and a long-term orientation is always relevant. Additionally, a family firm would strive for synergistic balance and cooperation from its business units, just as any large corporation would. As such, these key terms can be at the heart of corporate strategy for a family business as well.</w:t>
      </w:r>
    </w:p>
    <w:p w14:paraId="66785902"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Having accepted that corporate strategy has a long </w:t>
      </w:r>
      <w:proofErr w:type="gramStart"/>
      <w:r>
        <w:rPr>
          <w:rFonts w:ascii="Times New Roman" w:hAnsi="Times New Roman" w:cs="Times New Roman"/>
          <w:sz w:val="24"/>
          <w:szCs w:val="24"/>
        </w:rPr>
        <w:t>term  orientation</w:t>
      </w:r>
      <w:proofErr w:type="gramEnd"/>
      <w:r>
        <w:rPr>
          <w:rFonts w:ascii="Times New Roman" w:hAnsi="Times New Roman" w:cs="Times New Roman"/>
          <w:sz w:val="24"/>
          <w:szCs w:val="24"/>
        </w:rPr>
        <w:t xml:space="preserve"> through the synergistic benefits of connected business units, the family business, in its character and nature</w:t>
      </w:r>
      <w:r>
        <w:rPr>
          <w:rFonts w:ascii="Times New Roman" w:hAnsi="Times New Roman" w:cs="Times New Roman"/>
          <w:sz w:val="24"/>
          <w:szCs w:val="24"/>
          <w:lang w:val="en-US"/>
        </w:rPr>
        <w:t>,</w:t>
      </w:r>
      <w:r>
        <w:rPr>
          <w:rFonts w:ascii="Times New Roman" w:hAnsi="Times New Roman" w:cs="Times New Roman"/>
          <w:sz w:val="24"/>
          <w:szCs w:val="24"/>
        </w:rPr>
        <w:t xml:space="preserve"> brings together three performing groups –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and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w:t>
      </w:r>
    </w:p>
    <w:p w14:paraId="31FB9C89" w14:textId="0D6B381F" w:rsidR="001A2C7B" w:rsidRDefault="00735B1C">
      <w:pPr>
        <w:spacing w:line="480" w:lineRule="auto"/>
        <w:ind w:firstLine="720"/>
        <w:jc w:val="both"/>
        <w:rPr>
          <w:rFonts w:ascii="Times New Roman" w:hAnsi="Times New Roman" w:cs="Times New Roman"/>
          <w:sz w:val="24"/>
          <w:szCs w:val="24"/>
          <w:lang w:val="en-US"/>
        </w:rPr>
      </w:pPr>
      <w:r>
        <w:rPr>
          <w:rFonts w:ascii="Times New Roman" w:hAnsi="Times New Roman" w:cs="Times New Roman"/>
          <w:noProof/>
          <w:sz w:val="24"/>
          <w:szCs w:val="24"/>
        </w:rPr>
        <w:lastRenderedPageBreak/>
        <mc:AlternateContent>
          <mc:Choice Requires="wps">
            <w:drawing>
              <wp:anchor distT="0" distB="0" distL="114300" distR="114300" simplePos="0" relativeHeight="251494399" behindDoc="0" locked="0" layoutInCell="1" allowOverlap="1" wp14:anchorId="6554AAAB" wp14:editId="614A45F8">
                <wp:simplePos x="0" y="0"/>
                <wp:positionH relativeFrom="column">
                  <wp:posOffset>-173865</wp:posOffset>
                </wp:positionH>
                <wp:positionV relativeFrom="paragraph">
                  <wp:posOffset>444320</wp:posOffset>
                </wp:positionV>
                <wp:extent cx="6175223" cy="2730321"/>
                <wp:effectExtent l="0" t="0" r="16510" b="13335"/>
                <wp:wrapNone/>
                <wp:docPr id="387" name="Text Box 387"/>
                <wp:cNvGraphicFramePr/>
                <a:graphic xmlns:a="http://schemas.openxmlformats.org/drawingml/2006/main">
                  <a:graphicData uri="http://schemas.microsoft.com/office/word/2010/wordprocessingShape">
                    <wps:wsp>
                      <wps:cNvSpPr txBox="1"/>
                      <wps:spPr>
                        <a:xfrm>
                          <a:off x="0" y="0"/>
                          <a:ext cx="6175223" cy="2730321"/>
                        </a:xfrm>
                        <a:prstGeom prst="rect">
                          <a:avLst/>
                        </a:prstGeom>
                        <a:noFill/>
                        <a:ln w="19050">
                          <a:solidFill>
                            <a:prstClr val="black"/>
                          </a:solidFill>
                        </a:ln>
                      </wps:spPr>
                      <wps:txbx>
                        <w:txbxContent>
                          <w:p w14:paraId="158A5921" w14:textId="77777777" w:rsidR="00395D8E" w:rsidRDefault="00395D8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54AAAB" id="Text Box 387" o:spid="_x0000_s1273" type="#_x0000_t202" style="position:absolute;left:0;text-align:left;margin-left:-13.7pt;margin-top:35pt;width:486.25pt;height:215pt;z-index:2514943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" filled="f" strokeweight="1.5pt">
                <v:textbox>
                  <w:txbxContent>
                    <w:p w14:paraId="158A5921" w14:textId="77777777" w:rsidR="00395D8E" w:rsidRDefault="00395D8E"/>
                  </w:txbxContent>
                </v:textbox>
              </v:shape>
            </w:pict>
          </mc:Fallback>
        </mc:AlternateContent>
      </w:r>
      <w:r w:rsidR="00254474">
        <w:rPr>
          <w:rFonts w:ascii="Times New Roman" w:hAnsi="Times New Roman" w:cs="Times New Roman"/>
          <w:sz w:val="24"/>
          <w:szCs w:val="24"/>
        </w:rPr>
        <w:t>The figure beneath presents the comparison</w:t>
      </w:r>
      <w:r w:rsidR="00254474">
        <w:rPr>
          <w:rFonts w:ascii="Times New Roman" w:hAnsi="Times New Roman" w:cs="Times New Roman"/>
          <w:sz w:val="24"/>
          <w:szCs w:val="24"/>
          <w:lang w:val="en-US"/>
        </w:rPr>
        <w:t>:</w:t>
      </w:r>
    </w:p>
    <w:p w14:paraId="1CB10272" w14:textId="77777777" w:rsidR="001A2C7B" w:rsidRDefault="00254474">
      <w:pPr>
        <w:spacing w:line="480" w:lineRule="auto"/>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anchor distT="0" distB="0" distL="114300" distR="114300" simplePos="0" relativeHeight="251526144" behindDoc="0" locked="0" layoutInCell="1" allowOverlap="1" wp14:anchorId="657806FA" wp14:editId="0C8E1D34">
                <wp:simplePos x="0" y="0"/>
                <wp:positionH relativeFrom="margin">
                  <wp:posOffset>122349</wp:posOffset>
                </wp:positionH>
                <wp:positionV relativeFrom="paragraph">
                  <wp:posOffset>133869</wp:posOffset>
                </wp:positionV>
                <wp:extent cx="5772267" cy="1931831"/>
                <wp:effectExtent l="0" t="0" r="19050" b="11430"/>
                <wp:wrapNone/>
                <wp:docPr id="233" name="Group 233"/>
                <wp:cNvGraphicFramePr/>
                <a:graphic xmlns:a="http://schemas.openxmlformats.org/drawingml/2006/main">
                  <a:graphicData uri="http://schemas.microsoft.com/office/word/2010/wordprocessingGroup">
                    <wpg:wgp>
                      <wpg:cNvGrpSpPr/>
                      <wpg:grpSpPr>
                        <a:xfrm>
                          <a:off x="0" y="0"/>
                          <a:ext cx="5772267" cy="1931831"/>
                          <a:chOff x="0" y="0"/>
                          <a:chExt cx="5772267" cy="1571625"/>
                        </a:xfrm>
                      </wpg:grpSpPr>
                      <wpg:grpSp>
                        <wpg:cNvPr id="234" name="Group 234"/>
                        <wpg:cNvGrpSpPr/>
                        <wpg:grpSpPr>
                          <a:xfrm>
                            <a:off x="0" y="19050"/>
                            <a:ext cx="2619375" cy="1552575"/>
                            <a:chOff x="0" y="0"/>
                            <a:chExt cx="2762250" cy="1619250"/>
                          </a:xfrm>
                        </wpg:grpSpPr>
                        <wps:wsp>
                          <wps:cNvPr id="235" name="Rectangle 235"/>
                          <wps:cNvSpPr/>
                          <wps:spPr>
                            <a:xfrm>
                              <a:off x="561975" y="0"/>
                              <a:ext cx="1609725" cy="371475"/>
                            </a:xfrm>
                            <a:prstGeom prst="rect">
                              <a:avLst/>
                            </a:prstGeom>
                            <a:noFill/>
                            <a:ln w="25400" cap="flat" cmpd="sng" algn="ctr">
                              <a:solidFill>
                                <a:sysClr val="windowText" lastClr="000000"/>
                              </a:solidFill>
                              <a:prstDash val="solid"/>
                              <a:miter lim="800000"/>
                            </a:ln>
                            <a:effectLst/>
                          </wps:spPr>
                          <wps:txbx>
                            <w:txbxContent>
                              <w:p w14:paraId="546DB16F" w14:textId="77777777" w:rsidR="00395D8E" w:rsidRDefault="00395D8E">
                                <w:pPr>
                                  <w:jc w:val="center"/>
                                  <w:rPr>
                                    <w:color w:val="000000" w:themeColor="text1"/>
                                  </w:rPr>
                                </w:pPr>
                                <w:r>
                                  <w:rPr>
                                    <w:color w:val="000000" w:themeColor="text1"/>
                                  </w:rPr>
                                  <w:t>Corporate Board</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6" name="Straight Connector 236"/>
                          <wps:cNvCnPr/>
                          <wps:spPr>
                            <a:xfrm>
                              <a:off x="1409700" y="381000"/>
                              <a:ext cx="0" cy="447675"/>
                            </a:xfrm>
                            <a:prstGeom prst="line">
                              <a:avLst/>
                            </a:prstGeom>
                            <a:noFill/>
                            <a:ln w="15875" cap="flat" cmpd="sng" algn="ctr">
                              <a:solidFill>
                                <a:sysClr val="windowText" lastClr="000000"/>
                              </a:solidFill>
                              <a:prstDash val="solid"/>
                              <a:miter lim="800000"/>
                            </a:ln>
                            <a:effectLst/>
                          </wps:spPr>
                          <wps:bodyPr/>
                        </wps:wsp>
                        <wps:wsp>
                          <wps:cNvPr id="237" name="Straight Connector 237"/>
                          <wps:cNvCnPr/>
                          <wps:spPr>
                            <a:xfrm>
                              <a:off x="285750" y="857250"/>
                              <a:ext cx="2085975" cy="9525"/>
                            </a:xfrm>
                            <a:prstGeom prst="line">
                              <a:avLst/>
                            </a:prstGeom>
                            <a:noFill/>
                            <a:ln w="15875" cap="flat" cmpd="sng" algn="ctr">
                              <a:solidFill>
                                <a:sysClr val="windowText" lastClr="000000"/>
                              </a:solidFill>
                              <a:prstDash val="solid"/>
                              <a:miter lim="800000"/>
                            </a:ln>
                            <a:effectLst/>
                          </wps:spPr>
                          <wps:bodyPr/>
                        </wps:wsp>
                        <wps:wsp>
                          <wps:cNvPr id="238" name="Rectangle 238"/>
                          <wps:cNvSpPr/>
                          <wps:spPr>
                            <a:xfrm>
                              <a:off x="0" y="1152525"/>
                              <a:ext cx="733425" cy="457200"/>
                            </a:xfrm>
                            <a:prstGeom prst="rect">
                              <a:avLst/>
                            </a:prstGeom>
                            <a:noFill/>
                            <a:ln w="19050" cap="flat" cmpd="sng" algn="ctr">
                              <a:solidFill>
                                <a:sysClr val="windowText" lastClr="000000"/>
                              </a:solidFill>
                              <a:prstDash val="solid"/>
                              <a:miter lim="800000"/>
                            </a:ln>
                            <a:effectLst/>
                          </wps:spPr>
                          <wps:txbx>
                            <w:txbxContent>
                              <w:p w14:paraId="13244578" w14:textId="77777777" w:rsidR="00395D8E" w:rsidRDefault="00395D8E">
                                <w:pPr>
                                  <w:jc w:val="center"/>
                                  <w:rPr>
                                    <w:color w:val="000000" w:themeColor="text1"/>
                                  </w:rPr>
                                </w:pPr>
                                <w:r>
                                  <w:rPr>
                                    <w:color w:val="000000" w:themeColor="text1"/>
                                  </w:rPr>
                                  <w:t>Business Unit</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9" name="Straight Connector 239"/>
                          <wps:cNvCnPr/>
                          <wps:spPr>
                            <a:xfrm>
                              <a:off x="285750" y="857250"/>
                              <a:ext cx="0" cy="276225"/>
                            </a:xfrm>
                            <a:prstGeom prst="line">
                              <a:avLst/>
                            </a:prstGeom>
                            <a:noFill/>
                            <a:ln w="15875" cap="flat" cmpd="sng" algn="ctr">
                              <a:solidFill>
                                <a:sysClr val="windowText" lastClr="000000"/>
                              </a:solidFill>
                              <a:prstDash val="solid"/>
                              <a:miter lim="800000"/>
                            </a:ln>
                            <a:effectLst/>
                          </wps:spPr>
                          <wps:bodyPr/>
                        </wps:wsp>
                        <wps:wsp>
                          <wps:cNvPr id="240" name="Straight Connector 240"/>
                          <wps:cNvCnPr/>
                          <wps:spPr>
                            <a:xfrm>
                              <a:off x="1409700" y="857250"/>
                              <a:ext cx="0" cy="276225"/>
                            </a:xfrm>
                            <a:prstGeom prst="line">
                              <a:avLst/>
                            </a:prstGeom>
                            <a:noFill/>
                            <a:ln w="15875" cap="flat" cmpd="sng" algn="ctr">
                              <a:solidFill>
                                <a:sysClr val="windowText" lastClr="000000"/>
                              </a:solidFill>
                              <a:prstDash val="solid"/>
                              <a:miter lim="800000"/>
                            </a:ln>
                            <a:effectLst/>
                          </wps:spPr>
                          <wps:bodyPr/>
                        </wps:wsp>
                        <wps:wsp>
                          <wps:cNvPr id="241" name="Straight Connector 241"/>
                          <wps:cNvCnPr/>
                          <wps:spPr>
                            <a:xfrm>
                              <a:off x="2362200" y="866775"/>
                              <a:ext cx="0" cy="276225"/>
                            </a:xfrm>
                            <a:prstGeom prst="line">
                              <a:avLst/>
                            </a:prstGeom>
                            <a:noFill/>
                            <a:ln w="15875" cap="flat" cmpd="sng" algn="ctr">
                              <a:solidFill>
                                <a:sysClr val="windowText" lastClr="000000"/>
                              </a:solidFill>
                              <a:prstDash val="solid"/>
                              <a:miter lim="800000"/>
                            </a:ln>
                            <a:effectLst/>
                          </wps:spPr>
                          <wps:bodyPr/>
                        </wps:wsp>
                        <wps:wsp>
                          <wps:cNvPr id="242" name="Rectangle 242"/>
                          <wps:cNvSpPr/>
                          <wps:spPr>
                            <a:xfrm>
                              <a:off x="1047750" y="1162050"/>
                              <a:ext cx="733425" cy="457200"/>
                            </a:xfrm>
                            <a:prstGeom prst="rect">
                              <a:avLst/>
                            </a:prstGeom>
                            <a:noFill/>
                            <a:ln w="19050" cap="flat" cmpd="sng" algn="ctr">
                              <a:solidFill>
                                <a:sysClr val="windowText" lastClr="000000"/>
                              </a:solidFill>
                              <a:prstDash val="solid"/>
                              <a:miter lim="800000"/>
                            </a:ln>
                            <a:effectLst/>
                          </wps:spPr>
                          <wps:txbx>
                            <w:txbxContent>
                              <w:p w14:paraId="786C9729" w14:textId="77777777" w:rsidR="00395D8E" w:rsidRDefault="00395D8E">
                                <w:pPr>
                                  <w:jc w:val="center"/>
                                  <w:rPr>
                                    <w:color w:val="000000" w:themeColor="text1"/>
                                  </w:rPr>
                                </w:pPr>
                                <w:r>
                                  <w:rPr>
                                    <w:color w:val="000000" w:themeColor="text1"/>
                                  </w:rPr>
                                  <w:t>Business Unit</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3" name="Rectangle 243"/>
                          <wps:cNvSpPr/>
                          <wps:spPr>
                            <a:xfrm>
                              <a:off x="2028825" y="1162050"/>
                              <a:ext cx="733425" cy="457200"/>
                            </a:xfrm>
                            <a:prstGeom prst="rect">
                              <a:avLst/>
                            </a:prstGeom>
                            <a:noFill/>
                            <a:ln w="19050" cap="flat" cmpd="sng" algn="ctr">
                              <a:solidFill>
                                <a:sysClr val="windowText" lastClr="000000"/>
                              </a:solidFill>
                              <a:prstDash val="solid"/>
                              <a:miter lim="800000"/>
                            </a:ln>
                            <a:effectLst/>
                          </wps:spPr>
                          <wps:txbx>
                            <w:txbxContent>
                              <w:p w14:paraId="7AEBD1E9" w14:textId="77777777" w:rsidR="00395D8E" w:rsidRDefault="00395D8E">
                                <w:pPr>
                                  <w:jc w:val="center"/>
                                  <w:rPr>
                                    <w:color w:val="000000" w:themeColor="text1"/>
                                  </w:rPr>
                                </w:pPr>
                                <w:r>
                                  <w:rPr>
                                    <w:color w:val="000000" w:themeColor="text1"/>
                                  </w:rPr>
                                  <w:t>Business Unit</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grpSp>
                        <wpg:cNvPr id="244" name="Group 244"/>
                        <wpg:cNvGrpSpPr/>
                        <wpg:grpSpPr>
                          <a:xfrm>
                            <a:off x="2943225" y="0"/>
                            <a:ext cx="2829042" cy="1560769"/>
                            <a:chOff x="0" y="0"/>
                            <a:chExt cx="2865664" cy="1525651"/>
                          </a:xfrm>
                        </wpg:grpSpPr>
                        <wps:wsp>
                          <wps:cNvPr id="245" name="Rectangle 245"/>
                          <wps:cNvSpPr/>
                          <wps:spPr>
                            <a:xfrm>
                              <a:off x="561975" y="0"/>
                              <a:ext cx="1609725" cy="371475"/>
                            </a:xfrm>
                            <a:prstGeom prst="rect">
                              <a:avLst/>
                            </a:prstGeom>
                            <a:noFill/>
                            <a:ln w="25400" cap="flat" cmpd="sng" algn="ctr">
                              <a:solidFill>
                                <a:sysClr val="windowText" lastClr="000000"/>
                              </a:solidFill>
                              <a:prstDash val="solid"/>
                              <a:miter lim="800000"/>
                            </a:ln>
                            <a:effectLst/>
                          </wps:spPr>
                          <wps:txbx>
                            <w:txbxContent>
                              <w:p w14:paraId="392DE4DC" w14:textId="77777777" w:rsidR="00395D8E" w:rsidRDefault="00395D8E">
                                <w:pPr>
                                  <w:jc w:val="center"/>
                                  <w:rPr>
                                    <w:color w:val="000000" w:themeColor="text1"/>
                                  </w:rPr>
                                </w:pPr>
                                <w:r>
                                  <w:rPr>
                                    <w:color w:val="000000" w:themeColor="text1"/>
                                  </w:rPr>
                                  <w:t>Family Board</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6" name="Straight Connector 246"/>
                          <wps:cNvCnPr/>
                          <wps:spPr>
                            <a:xfrm>
                              <a:off x="1409700" y="381000"/>
                              <a:ext cx="0" cy="447675"/>
                            </a:xfrm>
                            <a:prstGeom prst="line">
                              <a:avLst/>
                            </a:prstGeom>
                            <a:noFill/>
                            <a:ln w="15875" cap="flat" cmpd="sng" algn="ctr">
                              <a:solidFill>
                                <a:sysClr val="windowText" lastClr="000000"/>
                              </a:solidFill>
                              <a:prstDash val="solid"/>
                              <a:miter lim="800000"/>
                            </a:ln>
                            <a:effectLst/>
                          </wps:spPr>
                          <wps:bodyPr/>
                        </wps:wsp>
                        <wps:wsp>
                          <wps:cNvPr id="247" name="Straight Connector 247"/>
                          <wps:cNvCnPr/>
                          <wps:spPr>
                            <a:xfrm>
                              <a:off x="285750" y="857250"/>
                              <a:ext cx="2085975" cy="9525"/>
                            </a:xfrm>
                            <a:prstGeom prst="line">
                              <a:avLst/>
                            </a:prstGeom>
                            <a:noFill/>
                            <a:ln w="15875" cap="flat" cmpd="sng" algn="ctr">
                              <a:solidFill>
                                <a:sysClr val="windowText" lastClr="000000"/>
                              </a:solidFill>
                              <a:prstDash val="solid"/>
                              <a:miter lim="800000"/>
                            </a:ln>
                            <a:effectLst/>
                          </wps:spPr>
                          <wps:bodyPr/>
                        </wps:wsp>
                        <wps:wsp>
                          <wps:cNvPr id="248" name="Rectangle 248"/>
                          <wps:cNvSpPr/>
                          <wps:spPr>
                            <a:xfrm>
                              <a:off x="0" y="1152525"/>
                              <a:ext cx="733425" cy="373126"/>
                            </a:xfrm>
                            <a:prstGeom prst="rect">
                              <a:avLst/>
                            </a:prstGeom>
                            <a:noFill/>
                            <a:ln w="19050" cap="flat" cmpd="sng" algn="ctr">
                              <a:solidFill>
                                <a:sysClr val="windowText" lastClr="000000"/>
                              </a:solidFill>
                              <a:prstDash val="solid"/>
                              <a:miter lim="800000"/>
                            </a:ln>
                            <a:effectLst/>
                          </wps:spPr>
                          <wps:txbx>
                            <w:txbxContent>
                              <w:p w14:paraId="131DD641" w14:textId="77777777" w:rsidR="00395D8E" w:rsidRDefault="00395D8E">
                                <w:pPr>
                                  <w:jc w:val="center"/>
                                  <w:rPr>
                                    <w:color w:val="000000" w:themeColor="text1"/>
                                  </w:rPr>
                                </w:pPr>
                                <w:r>
                                  <w:rPr>
                                    <w:color w:val="000000" w:themeColor="text1"/>
                                  </w:rPr>
                                  <w:t>Family</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9" name="Straight Connector 249"/>
                          <wps:cNvCnPr/>
                          <wps:spPr>
                            <a:xfrm>
                              <a:off x="285750" y="857250"/>
                              <a:ext cx="0" cy="276225"/>
                            </a:xfrm>
                            <a:prstGeom prst="line">
                              <a:avLst/>
                            </a:prstGeom>
                            <a:noFill/>
                            <a:ln w="15875" cap="flat" cmpd="sng" algn="ctr">
                              <a:solidFill>
                                <a:sysClr val="windowText" lastClr="000000"/>
                              </a:solidFill>
                              <a:prstDash val="solid"/>
                              <a:miter lim="800000"/>
                            </a:ln>
                            <a:effectLst/>
                          </wps:spPr>
                          <wps:bodyPr/>
                        </wps:wsp>
                        <wps:wsp>
                          <wps:cNvPr id="250" name="Straight Connector 250"/>
                          <wps:cNvCnPr/>
                          <wps:spPr>
                            <a:xfrm>
                              <a:off x="1409700" y="857250"/>
                              <a:ext cx="0" cy="276225"/>
                            </a:xfrm>
                            <a:prstGeom prst="line">
                              <a:avLst/>
                            </a:prstGeom>
                            <a:noFill/>
                            <a:ln w="15875" cap="flat" cmpd="sng" algn="ctr">
                              <a:solidFill>
                                <a:sysClr val="windowText" lastClr="000000"/>
                              </a:solidFill>
                              <a:prstDash val="solid"/>
                              <a:miter lim="800000"/>
                            </a:ln>
                            <a:effectLst/>
                          </wps:spPr>
                          <wps:bodyPr/>
                        </wps:wsp>
                        <wps:wsp>
                          <wps:cNvPr id="251" name="Straight Connector 251"/>
                          <wps:cNvCnPr/>
                          <wps:spPr>
                            <a:xfrm>
                              <a:off x="2362200" y="866775"/>
                              <a:ext cx="0" cy="276225"/>
                            </a:xfrm>
                            <a:prstGeom prst="line">
                              <a:avLst/>
                            </a:prstGeom>
                            <a:noFill/>
                            <a:ln w="15875" cap="flat" cmpd="sng" algn="ctr">
                              <a:solidFill>
                                <a:sysClr val="windowText" lastClr="000000"/>
                              </a:solidFill>
                              <a:prstDash val="solid"/>
                              <a:miter lim="800000"/>
                            </a:ln>
                            <a:effectLst/>
                          </wps:spPr>
                          <wps:bodyPr/>
                        </wps:wsp>
                        <wps:wsp>
                          <wps:cNvPr id="252" name="Rectangle 252"/>
                          <wps:cNvSpPr/>
                          <wps:spPr>
                            <a:xfrm>
                              <a:off x="1047750" y="1161740"/>
                              <a:ext cx="733425" cy="363504"/>
                            </a:xfrm>
                            <a:prstGeom prst="rect">
                              <a:avLst/>
                            </a:prstGeom>
                            <a:noFill/>
                            <a:ln w="19050" cap="flat" cmpd="sng" algn="ctr">
                              <a:solidFill>
                                <a:sysClr val="windowText" lastClr="000000"/>
                              </a:solidFill>
                              <a:prstDash val="solid"/>
                              <a:miter lim="800000"/>
                            </a:ln>
                            <a:effectLst/>
                          </wps:spPr>
                          <wps:txbx>
                            <w:txbxContent>
                              <w:p w14:paraId="4C699960" w14:textId="77777777" w:rsidR="00395D8E" w:rsidRDefault="00395D8E">
                                <w:pPr>
                                  <w:jc w:val="center"/>
                                  <w:rPr>
                                    <w:color w:val="000000" w:themeColor="text1"/>
                                  </w:rPr>
                                </w:pPr>
                                <w:r>
                                  <w:rPr>
                                    <w:color w:val="000000" w:themeColor="text1"/>
                                  </w:rPr>
                                  <w:t xml:space="preserve">Business </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53" name="Rectangle 253"/>
                          <wps:cNvSpPr/>
                          <wps:spPr>
                            <a:xfrm>
                              <a:off x="2065911" y="1158752"/>
                              <a:ext cx="799753" cy="358889"/>
                            </a:xfrm>
                            <a:prstGeom prst="rect">
                              <a:avLst/>
                            </a:prstGeom>
                            <a:noFill/>
                            <a:ln w="19050" cap="flat" cmpd="sng" algn="ctr">
                              <a:solidFill>
                                <a:sysClr val="windowText" lastClr="000000"/>
                              </a:solidFill>
                              <a:prstDash val="solid"/>
                              <a:miter lim="800000"/>
                            </a:ln>
                            <a:effectLst/>
                          </wps:spPr>
                          <wps:txbx>
                            <w:txbxContent>
                              <w:p w14:paraId="006EFF0A" w14:textId="77777777" w:rsidR="00395D8E" w:rsidRDefault="00395D8E">
                                <w:pPr>
                                  <w:jc w:val="center"/>
                                  <w:rPr>
                                    <w:color w:val="000000" w:themeColor="text1"/>
                                  </w:rPr>
                                </w:pPr>
                                <w:r>
                                  <w:rPr>
                                    <w:color w:val="000000" w:themeColor="text1"/>
                                    <w:sz w:val="20"/>
                                    <w:szCs w:val="20"/>
                                  </w:rPr>
                                  <w:t>Ownershi</w:t>
                                </w:r>
                                <w:r>
                                  <w:rPr>
                                    <w:color w:val="000000" w:themeColor="text1"/>
                                  </w:rPr>
                                  <w:t>p</w:t>
                                </w: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wgp>
                  </a:graphicData>
                </a:graphic>
                <wp14:sizeRelV relativeFrom="margin">
                  <wp14:pctHeight>0</wp14:pctHeight>
                </wp14:sizeRelV>
              </wp:anchor>
            </w:drawing>
          </mc:Choice>
          <mc:Fallback>
            <w:pict>
              <v:group w14:anchorId="657806FA" id="Group 233" o:spid="_x0000_s1274" style="position:absolute;left:0;text-align:left;margin-left:9.65pt;margin-top:10.55pt;width:454.5pt;height:152.1pt;z-index:251526144;mso-position-horizontal-relative:margin;mso-height-relative:margin" coordsize="57722,15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">
                <v:group id="Group 234" o:spid="_x0000_s1275" style="position:absolute;top:190;width:26193;height:15526" coordsize="27622,16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rect id="Rectangle 235" o:spid="_x0000_s1276" style="position:absolute;left:5619;width:16098;height:3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" filled="f" strokecolor="windowText" strokeweight="2pt">
                    <v:textbox>
                      <w:txbxContent>
                        <w:p w14:paraId="546DB16F" w14:textId="77777777" w:rsidR="00395D8E" w:rsidRDefault="00395D8E">
                          <w:pPr>
                            <w:jc w:val="center"/>
                            <w:rPr>
                              <w:color w:val="000000" w:themeColor="text1"/>
                            </w:rPr>
                          </w:pPr>
                          <w:r>
                            <w:rPr>
                              <w:color w:val="000000" w:themeColor="text1"/>
                            </w:rPr>
                            <w:t>Corporate Board</w:t>
                          </w:r>
                        </w:p>
                      </w:txbxContent>
                    </v:textbox>
                  </v:rect>
                  <v:line id="Straight Connector 236" o:spid="_x0000_s1277" style="position:absolute;visibility:visible;mso-wrap-style:square" from="14097,3810" to="14097,8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" strokecolor="windowText" strokeweight="1.25pt">
                    <v:stroke joinstyle="miter"/>
                  </v:line>
                  <v:line id="Straight Connector 237" o:spid="_x0000_s1278" style="position:absolute;visibility:visible;mso-wrap-style:square" from="2857,8572" to="23717,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" strokecolor="windowText" strokeweight="1.25pt">
                    <v:stroke joinstyle="miter"/>
                  </v:line>
                  <v:rect id="Rectangle 238" o:spid="_x0000_s1279" style="position:absolute;top:11525;width:7334;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" filled="f" strokecolor="windowText" strokeweight="1.5pt">
                    <v:textbox>
                      <w:txbxContent>
                        <w:p w14:paraId="13244578" w14:textId="77777777" w:rsidR="00395D8E" w:rsidRDefault="00395D8E">
                          <w:pPr>
                            <w:jc w:val="center"/>
                            <w:rPr>
                              <w:color w:val="000000" w:themeColor="text1"/>
                            </w:rPr>
                          </w:pPr>
                          <w:r>
                            <w:rPr>
                              <w:color w:val="000000" w:themeColor="text1"/>
                            </w:rPr>
                            <w:t>Business Unit</w:t>
                          </w:r>
                        </w:p>
                      </w:txbxContent>
                    </v:textbox>
                  </v:rect>
                  <v:line id="Straight Connector 239" o:spid="_x0000_s1280" style="position:absolute;visibility:visible;mso-wrap-style:square" from="2857,8572" to="2857,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" strokecolor="windowText" strokeweight="1.25pt">
                    <v:stroke joinstyle="miter"/>
                  </v:line>
                  <v:line id="Straight Connector 240" o:spid="_x0000_s1281" style="position:absolute;visibility:visible;mso-wrap-style:square" from="14097,8572" to="14097,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" strokecolor="windowText" strokeweight="1.25pt">
                    <v:stroke joinstyle="miter"/>
                  </v:line>
                  <v:line id="Straight Connector 241" o:spid="_x0000_s1282" style="position:absolute;visibility:visible;mso-wrap-style:square" from="23622,8667" to="23622,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" strokecolor="windowText" strokeweight="1.25pt">
                    <v:stroke joinstyle="miter"/>
                  </v:line>
                  <v:rect id="Rectangle 242" o:spid="_x0000_s1283" style="position:absolute;left:10477;top:11620;width:7334;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" filled="f" strokecolor="windowText" strokeweight="1.5pt">
                    <v:textbox>
                      <w:txbxContent>
                        <w:p w14:paraId="786C9729" w14:textId="77777777" w:rsidR="00395D8E" w:rsidRDefault="00395D8E">
                          <w:pPr>
                            <w:jc w:val="center"/>
                            <w:rPr>
                              <w:color w:val="000000" w:themeColor="text1"/>
                            </w:rPr>
                          </w:pPr>
                          <w:r>
                            <w:rPr>
                              <w:color w:val="000000" w:themeColor="text1"/>
                            </w:rPr>
                            <w:t>Business Unit</w:t>
                          </w:r>
                        </w:p>
                      </w:txbxContent>
                    </v:textbox>
                  </v:rect>
                  <v:rect id="Rectangle 243" o:spid="_x0000_s1284" style="position:absolute;left:20288;top:11620;width:7334;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" filled="f" strokecolor="windowText" strokeweight="1.5pt">
                    <v:textbox>
                      <w:txbxContent>
                        <w:p w14:paraId="7AEBD1E9" w14:textId="77777777" w:rsidR="00395D8E" w:rsidRDefault="00395D8E">
                          <w:pPr>
                            <w:jc w:val="center"/>
                            <w:rPr>
                              <w:color w:val="000000" w:themeColor="text1"/>
                            </w:rPr>
                          </w:pPr>
                          <w:r>
                            <w:rPr>
                              <w:color w:val="000000" w:themeColor="text1"/>
                            </w:rPr>
                            <w:t>Business Unit</w:t>
                          </w:r>
                        </w:p>
                      </w:txbxContent>
                    </v:textbox>
                  </v:rect>
                </v:group>
                <v:group id="Group 244" o:spid="_x0000_s1285" style="position:absolute;left:29432;width:28290;height:15607" coordsize="28656,15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">
                  <v:rect id="Rectangle 245" o:spid="_x0000_s1286" style="position:absolute;left:5619;width:16098;height:3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" filled="f" strokecolor="windowText" strokeweight="2pt">
                    <v:textbox>
                      <w:txbxContent>
                        <w:p w14:paraId="392DE4DC" w14:textId="77777777" w:rsidR="00395D8E" w:rsidRDefault="00395D8E">
                          <w:pPr>
                            <w:jc w:val="center"/>
                            <w:rPr>
                              <w:color w:val="000000" w:themeColor="text1"/>
                            </w:rPr>
                          </w:pPr>
                          <w:r>
                            <w:rPr>
                              <w:color w:val="000000" w:themeColor="text1"/>
                            </w:rPr>
                            <w:t>Family Board</w:t>
                          </w:r>
                        </w:p>
                      </w:txbxContent>
                    </v:textbox>
                  </v:rect>
                  <v:line id="Straight Connector 246" o:spid="_x0000_s1287" style="position:absolute;visibility:visible;mso-wrap-style:square" from="14097,3810" to="14097,8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" strokecolor="windowText" strokeweight="1.25pt">
                    <v:stroke joinstyle="miter"/>
                  </v:line>
                  <v:line id="Straight Connector 247" o:spid="_x0000_s1288" style="position:absolute;visibility:visible;mso-wrap-style:square" from="2857,8572" to="23717,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" strokecolor="windowText" strokeweight="1.25pt">
                    <v:stroke joinstyle="miter"/>
                  </v:line>
                  <v:rect id="Rectangle 248" o:spid="_x0000_s1289" style="position:absolute;top:11525;width:7334;height:3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" filled="f" strokecolor="windowText" strokeweight="1.5pt">
                    <v:textbox>
                      <w:txbxContent>
                        <w:p w14:paraId="131DD641" w14:textId="77777777" w:rsidR="00395D8E" w:rsidRDefault="00395D8E">
                          <w:pPr>
                            <w:jc w:val="center"/>
                            <w:rPr>
                              <w:color w:val="000000" w:themeColor="text1"/>
                            </w:rPr>
                          </w:pPr>
                          <w:r>
                            <w:rPr>
                              <w:color w:val="000000" w:themeColor="text1"/>
                            </w:rPr>
                            <w:t>Family</w:t>
                          </w:r>
                        </w:p>
                      </w:txbxContent>
                    </v:textbox>
                  </v:rect>
                  <v:line id="Straight Connector 249" o:spid="_x0000_s1290" style="position:absolute;visibility:visible;mso-wrap-style:square" from="2857,8572" to="2857,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" strokecolor="windowText" strokeweight="1.25pt">
                    <v:stroke joinstyle="miter"/>
                  </v:line>
                  <v:line id="Straight Connector 250" o:spid="_x0000_s1291" style="position:absolute;visibility:visible;mso-wrap-style:square" from="14097,8572" to="14097,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" strokecolor="windowText" strokeweight="1.25pt">
                    <v:stroke joinstyle="miter"/>
                  </v:line>
                  <v:line id="Straight Connector 251" o:spid="_x0000_s1292" style="position:absolute;visibility:visible;mso-wrap-style:square" from="23622,8667" to="23622,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" strokecolor="windowText" strokeweight="1.25pt">
                    <v:stroke joinstyle="miter"/>
                  </v:line>
                  <v:rect id="Rectangle 252" o:spid="_x0000_s1293" style="position:absolute;left:10477;top:11617;width:7334;height:3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" filled="f" strokecolor="windowText" strokeweight="1.5pt">
                    <v:textbox>
                      <w:txbxContent>
                        <w:p w14:paraId="4C699960" w14:textId="77777777" w:rsidR="00395D8E" w:rsidRDefault="00395D8E">
                          <w:pPr>
                            <w:jc w:val="center"/>
                            <w:rPr>
                              <w:color w:val="000000" w:themeColor="text1"/>
                            </w:rPr>
                          </w:pPr>
                          <w:r>
                            <w:rPr>
                              <w:color w:val="000000" w:themeColor="text1"/>
                            </w:rPr>
                            <w:t xml:space="preserve">Business </w:t>
                          </w:r>
                        </w:p>
                      </w:txbxContent>
                    </v:textbox>
                  </v:rect>
                  <v:rect id="Rectangle 253" o:spid="_x0000_s1294" style="position:absolute;left:20659;top:11587;width:7997;height:35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" filled="f" strokecolor="windowText" strokeweight="1.5pt">
                    <v:textbox>
                      <w:txbxContent>
                        <w:p w14:paraId="006EFF0A" w14:textId="77777777" w:rsidR="00395D8E" w:rsidRDefault="00395D8E">
                          <w:pPr>
                            <w:jc w:val="center"/>
                            <w:rPr>
                              <w:color w:val="000000" w:themeColor="text1"/>
                            </w:rPr>
                          </w:pPr>
                          <w:r>
                            <w:rPr>
                              <w:color w:val="000000" w:themeColor="text1"/>
                              <w:sz w:val="20"/>
                              <w:szCs w:val="20"/>
                            </w:rPr>
                            <w:t>Ownershi</w:t>
                          </w:r>
                          <w:r>
                            <w:rPr>
                              <w:color w:val="000000" w:themeColor="text1"/>
                            </w:rPr>
                            <w:t>p</w:t>
                          </w:r>
                        </w:p>
                      </w:txbxContent>
                    </v:textbox>
                  </v:rect>
                </v:group>
                <w10:wrap anchorx="margin"/>
              </v:group>
            </w:pict>
          </mc:Fallback>
        </mc:AlternateContent>
      </w:r>
    </w:p>
    <w:p w14:paraId="3D3AE2EC" w14:textId="77777777" w:rsidR="001A2C7B" w:rsidRDefault="001A2C7B">
      <w:pPr>
        <w:spacing w:line="480" w:lineRule="auto"/>
        <w:jc w:val="both"/>
        <w:rPr>
          <w:rFonts w:ascii="Times New Roman" w:hAnsi="Times New Roman" w:cs="Times New Roman"/>
          <w:sz w:val="24"/>
          <w:szCs w:val="24"/>
        </w:rPr>
      </w:pPr>
    </w:p>
    <w:p w14:paraId="17204BBC" w14:textId="77777777" w:rsidR="001A2C7B" w:rsidRDefault="001A2C7B">
      <w:pPr>
        <w:spacing w:line="480" w:lineRule="auto"/>
        <w:jc w:val="both"/>
        <w:rPr>
          <w:rFonts w:ascii="Times New Roman" w:hAnsi="Times New Roman" w:cs="Times New Roman"/>
          <w:sz w:val="24"/>
          <w:szCs w:val="24"/>
        </w:rPr>
      </w:pPr>
    </w:p>
    <w:p w14:paraId="4D061BA0" w14:textId="77777777" w:rsidR="001A2C7B" w:rsidRDefault="001A2C7B">
      <w:pPr>
        <w:spacing w:line="480" w:lineRule="auto"/>
        <w:jc w:val="both"/>
        <w:rPr>
          <w:rFonts w:ascii="Times New Roman" w:hAnsi="Times New Roman" w:cs="Times New Roman"/>
          <w:sz w:val="24"/>
          <w:szCs w:val="24"/>
        </w:rPr>
      </w:pPr>
    </w:p>
    <w:p w14:paraId="5A1E060A" w14:textId="77777777" w:rsidR="00735B1C" w:rsidRDefault="00735B1C">
      <w:pPr>
        <w:spacing w:line="480" w:lineRule="auto"/>
        <w:jc w:val="both"/>
        <w:rPr>
          <w:rFonts w:ascii="Times New Roman" w:hAnsi="Times New Roman" w:cs="Times New Roman"/>
          <w:i/>
          <w:iCs/>
          <w:sz w:val="24"/>
          <w:szCs w:val="24"/>
        </w:rPr>
      </w:pPr>
    </w:p>
    <w:p w14:paraId="7E5EA908" w14:textId="4CDA903D" w:rsidR="001A2C7B" w:rsidRDefault="00254474">
      <w:pPr>
        <w:spacing w:line="480" w:lineRule="auto"/>
        <w:jc w:val="both"/>
        <w:rPr>
          <w:rFonts w:ascii="Times New Roman" w:hAnsi="Times New Roman" w:cs="Times New Roman"/>
          <w:i/>
          <w:iCs/>
          <w:sz w:val="24"/>
          <w:szCs w:val="24"/>
        </w:rPr>
      </w:pPr>
      <w:r>
        <w:rPr>
          <w:rFonts w:ascii="Times New Roman" w:hAnsi="Times New Roman" w:cs="Times New Roman"/>
          <w:i/>
          <w:iCs/>
          <w:sz w:val="24"/>
          <w:szCs w:val="24"/>
        </w:rPr>
        <w:t>Fig 5.8</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A </w:t>
      </w:r>
      <w:r>
        <w:rPr>
          <w:rFonts w:ascii="Times New Roman" w:hAnsi="Times New Roman" w:cs="Times New Roman"/>
          <w:i/>
          <w:iCs/>
          <w:sz w:val="24"/>
          <w:szCs w:val="24"/>
          <w:lang w:val="en-US"/>
        </w:rPr>
        <w:t>C</w:t>
      </w:r>
      <w:proofErr w:type="spellStart"/>
      <w:r>
        <w:rPr>
          <w:rFonts w:ascii="Times New Roman" w:hAnsi="Times New Roman" w:cs="Times New Roman"/>
          <w:i/>
          <w:iCs/>
          <w:sz w:val="24"/>
          <w:szCs w:val="24"/>
        </w:rPr>
        <w:t>omparison</w:t>
      </w:r>
      <w:proofErr w:type="spellEnd"/>
      <w:r>
        <w:rPr>
          <w:rFonts w:ascii="Times New Roman" w:hAnsi="Times New Roman" w:cs="Times New Roman"/>
          <w:i/>
          <w:iCs/>
          <w:sz w:val="24"/>
          <w:szCs w:val="24"/>
        </w:rPr>
        <w:t xml:space="preserve"> of Corporate </w:t>
      </w:r>
      <w:r>
        <w:rPr>
          <w:rFonts w:ascii="Times New Roman" w:hAnsi="Times New Roman" w:cs="Times New Roman"/>
          <w:i/>
          <w:iCs/>
          <w:sz w:val="24"/>
          <w:szCs w:val="24"/>
          <w:lang w:val="en-US"/>
        </w:rPr>
        <w:t>F</w:t>
      </w:r>
      <w:proofErr w:type="spellStart"/>
      <w:r>
        <w:rPr>
          <w:rFonts w:ascii="Times New Roman" w:hAnsi="Times New Roman" w:cs="Times New Roman"/>
          <w:i/>
          <w:iCs/>
          <w:sz w:val="24"/>
          <w:szCs w:val="24"/>
        </w:rPr>
        <w:t>irm</w:t>
      </w:r>
      <w:proofErr w:type="spellEnd"/>
      <w:r>
        <w:rPr>
          <w:rFonts w:ascii="Times New Roman" w:hAnsi="Times New Roman" w:cs="Times New Roman"/>
          <w:i/>
          <w:iCs/>
          <w:sz w:val="24"/>
          <w:szCs w:val="24"/>
        </w:rPr>
        <w:t xml:space="preserve"> and Family Firm</w:t>
      </w:r>
    </w:p>
    <w:p w14:paraId="20774A7B" w14:textId="77777777" w:rsidR="00735B1C" w:rsidRDefault="00735B1C">
      <w:pPr>
        <w:spacing w:line="480" w:lineRule="auto"/>
        <w:jc w:val="both"/>
        <w:rPr>
          <w:rFonts w:ascii="Times New Roman" w:hAnsi="Times New Roman" w:cs="Times New Roman"/>
          <w:i/>
          <w:iCs/>
          <w:sz w:val="24"/>
          <w:szCs w:val="24"/>
        </w:rPr>
      </w:pPr>
    </w:p>
    <w:p w14:paraId="108784EE" w14:textId="6C25CFC8"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As the Corporate Board should extract the synergistic benefits among the business units for there to be superior value performance and sustainability, the Family Board through the pursuit of goal congruence among stakeholders and movement along dimensions, must also develop and extract synergistic benefits for the family firm. It was observed within the Teelucksingh family firm, that growth and expansion has been funded through the consolidation of retained earnings across business units, with a centralized Accounting/Finance function and investment decisions made within the context of maximizing family firm value as opposed to each individual business unit from which earnings are retained. </w:t>
      </w:r>
    </w:p>
    <w:p w14:paraId="3A035D07" w14:textId="77777777" w:rsidR="001A2C7B" w:rsidRDefault="00254474" w:rsidP="00BB392D">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It is the synergy from the performance of each business unit that is funding business expansion perpetually, improving liquidity through increasing cash</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flows, while mitigating risk through low gearing and capital self-sufficiency. It is this synergistic </w:t>
      </w:r>
      <w:proofErr w:type="spellStart"/>
      <w:r>
        <w:rPr>
          <w:rFonts w:ascii="Times New Roman" w:hAnsi="Times New Roman" w:cs="Times New Roman"/>
          <w:sz w:val="24"/>
          <w:szCs w:val="24"/>
        </w:rPr>
        <w:t>behavio</w:t>
      </w:r>
      <w:proofErr w:type="spellEnd"/>
      <w:r>
        <w:rPr>
          <w:rFonts w:ascii="Times New Roman" w:hAnsi="Times New Roman" w:cs="Times New Roman"/>
          <w:sz w:val="24"/>
          <w:szCs w:val="24"/>
          <w:lang w:val="en-US"/>
        </w:rPr>
        <w:t>u</w:t>
      </w:r>
      <w:r>
        <w:rPr>
          <w:rFonts w:ascii="Times New Roman" w:hAnsi="Times New Roman" w:cs="Times New Roman"/>
          <w:sz w:val="24"/>
          <w:szCs w:val="24"/>
        </w:rPr>
        <w:t xml:space="preserve">r that provides congruence between the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O</w:t>
      </w:r>
      <w:proofErr w:type="spellStart"/>
      <w:r>
        <w:rPr>
          <w:rFonts w:ascii="Times New Roman" w:hAnsi="Times New Roman" w:cs="Times New Roman"/>
          <w:sz w:val="24"/>
          <w:szCs w:val="24"/>
        </w:rPr>
        <w:t>wnership</w:t>
      </w:r>
      <w:proofErr w:type="spellEnd"/>
      <w:r>
        <w:rPr>
          <w:rFonts w:ascii="Times New Roman" w:hAnsi="Times New Roman" w:cs="Times New Roman"/>
          <w:sz w:val="24"/>
          <w:szCs w:val="24"/>
        </w:rPr>
        <w:t xml:space="preserve"> and its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units. As such, the synergistic relationship between the three dimensions of the family firm places it on a sustainable path.</w:t>
      </w:r>
    </w:p>
    <w:p w14:paraId="2E14A2B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As the Corporate Board must seek to create synergistic value from the interplay among business units, so too must the Family Board seek to maximize value of the family firm through the interplay and interaction among the three dimensions of family business</w:t>
      </w:r>
      <w:r>
        <w:rPr>
          <w:rFonts w:ascii="Times New Roman" w:hAnsi="Times New Roman" w:cs="Times New Roman"/>
          <w:sz w:val="24"/>
          <w:szCs w:val="24"/>
          <w:lang w:val="en-US"/>
        </w:rPr>
        <w:t>:</w:t>
      </w:r>
      <w:r>
        <w:rPr>
          <w:rFonts w:ascii="Times New Roman" w:hAnsi="Times New Roman" w:cs="Times New Roman"/>
          <w:sz w:val="24"/>
          <w:szCs w:val="24"/>
        </w:rPr>
        <w:t xml:space="preserve"> Ownership, Business and Family. Each of the dimensions can be viewed as separate business units. Any variable </w:t>
      </w:r>
      <w:r>
        <w:rPr>
          <w:rFonts w:ascii="Times New Roman" w:hAnsi="Times New Roman" w:cs="Times New Roman"/>
          <w:sz w:val="24"/>
          <w:szCs w:val="24"/>
          <w:lang w:val="en-US"/>
        </w:rPr>
        <w:t>(</w:t>
      </w:r>
      <w:proofErr w:type="gramStart"/>
      <w:r>
        <w:rPr>
          <w:rFonts w:ascii="Times New Roman" w:hAnsi="Times New Roman" w:cs="Times New Roman"/>
          <w:sz w:val="24"/>
          <w:szCs w:val="24"/>
        </w:rPr>
        <w:t>e.g.</w:t>
      </w:r>
      <w:proofErr w:type="gramEnd"/>
      <w:r>
        <w:rPr>
          <w:rFonts w:ascii="Times New Roman" w:hAnsi="Times New Roman" w:cs="Times New Roman"/>
          <w:sz w:val="24"/>
          <w:szCs w:val="24"/>
        </w:rPr>
        <w:t xml:space="preserve"> time</w:t>
      </w:r>
      <w:r>
        <w:rPr>
          <w:rFonts w:ascii="Times New Roman" w:hAnsi="Times New Roman" w:cs="Times New Roman"/>
          <w:sz w:val="24"/>
          <w:szCs w:val="24"/>
          <w:lang w:val="en-US"/>
        </w:rPr>
        <w:t>),</w:t>
      </w:r>
      <w:r>
        <w:rPr>
          <w:rFonts w:ascii="Times New Roman" w:hAnsi="Times New Roman" w:cs="Times New Roman"/>
          <w:sz w:val="24"/>
          <w:szCs w:val="24"/>
        </w:rPr>
        <w:t xml:space="preserve"> or any occurrence </w:t>
      </w:r>
      <w:r>
        <w:rPr>
          <w:rFonts w:ascii="Times New Roman" w:hAnsi="Times New Roman" w:cs="Times New Roman"/>
          <w:sz w:val="24"/>
          <w:szCs w:val="24"/>
          <w:lang w:val="en-US"/>
        </w:rPr>
        <w:t>(</w:t>
      </w:r>
      <w:r>
        <w:rPr>
          <w:rFonts w:ascii="Times New Roman" w:hAnsi="Times New Roman" w:cs="Times New Roman"/>
          <w:sz w:val="24"/>
          <w:szCs w:val="24"/>
        </w:rPr>
        <w:t>e.g. strategy</w:t>
      </w:r>
      <w:r>
        <w:rPr>
          <w:rFonts w:ascii="Times New Roman" w:hAnsi="Times New Roman" w:cs="Times New Roman"/>
          <w:sz w:val="24"/>
          <w:szCs w:val="24"/>
          <w:lang w:val="en-US"/>
        </w:rPr>
        <w:t>)</w:t>
      </w:r>
      <w:r>
        <w:rPr>
          <w:rFonts w:ascii="Times New Roman" w:hAnsi="Times New Roman" w:cs="Times New Roman"/>
          <w:sz w:val="24"/>
          <w:szCs w:val="24"/>
        </w:rPr>
        <w:t>, that impacts any dimension</w:t>
      </w:r>
      <w:r>
        <w:rPr>
          <w:rFonts w:ascii="Times New Roman" w:hAnsi="Times New Roman" w:cs="Times New Roman"/>
          <w:sz w:val="24"/>
          <w:szCs w:val="24"/>
          <w:lang w:val="en-US"/>
        </w:rPr>
        <w:t>,</w:t>
      </w:r>
      <w:r>
        <w:rPr>
          <w:rFonts w:ascii="Times New Roman" w:hAnsi="Times New Roman" w:cs="Times New Roman"/>
          <w:sz w:val="24"/>
          <w:szCs w:val="24"/>
        </w:rPr>
        <w:t xml:space="preserve"> should be </w:t>
      </w:r>
      <w:proofErr w:type="spellStart"/>
      <w:r>
        <w:rPr>
          <w:rFonts w:ascii="Times New Roman" w:hAnsi="Times New Roman" w:cs="Times New Roman"/>
          <w:sz w:val="24"/>
          <w:szCs w:val="24"/>
        </w:rPr>
        <w:t>analy</w:t>
      </w:r>
      <w:proofErr w:type="spellEnd"/>
      <w:r>
        <w:rPr>
          <w:rFonts w:ascii="Times New Roman" w:hAnsi="Times New Roman" w:cs="Times New Roman"/>
          <w:sz w:val="24"/>
          <w:szCs w:val="24"/>
          <w:lang w:val="en-US"/>
        </w:rPr>
        <w:t>s</w:t>
      </w:r>
      <w:r>
        <w:rPr>
          <w:rFonts w:ascii="Times New Roman" w:hAnsi="Times New Roman" w:cs="Times New Roman"/>
          <w:sz w:val="24"/>
          <w:szCs w:val="24"/>
        </w:rPr>
        <w:t xml:space="preserve">ed from the perspective of adding value to the company as opposed to satisfying stakeholders specific to that dimension. </w:t>
      </w:r>
    </w:p>
    <w:p w14:paraId="68B34A21"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Within the </w:t>
      </w:r>
      <w:proofErr w:type="spellStart"/>
      <w:r>
        <w:rPr>
          <w:rFonts w:ascii="Times New Roman" w:hAnsi="Times New Roman" w:cs="Times New Roman"/>
          <w:sz w:val="24"/>
          <w:szCs w:val="24"/>
        </w:rPr>
        <w:t>Teelucksingh</w:t>
      </w:r>
      <w:proofErr w:type="spellEnd"/>
      <w:r>
        <w:rPr>
          <w:rFonts w:ascii="Times New Roman" w:hAnsi="Times New Roman" w:cs="Times New Roman"/>
          <w:sz w:val="24"/>
          <w:szCs w:val="24"/>
        </w:rPr>
        <w:t xml:space="preserve"> family firm, its financial practice of retaining a high percentage of earnings for investment, will not only impact the Business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but will impact the Ownership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Owners do no</w:t>
      </w:r>
      <w:r>
        <w:rPr>
          <w:rFonts w:ascii="Times New Roman" w:hAnsi="Times New Roman" w:cs="Times New Roman"/>
          <w:sz w:val="24"/>
          <w:szCs w:val="24"/>
          <w:lang w:val="en-US"/>
        </w:rPr>
        <w:t>t</w:t>
      </w:r>
      <w:r>
        <w:rPr>
          <w:rFonts w:ascii="Times New Roman" w:hAnsi="Times New Roman" w:cs="Times New Roman"/>
          <w:sz w:val="24"/>
          <w:szCs w:val="24"/>
        </w:rPr>
        <w:t xml:space="preserve"> collect dividend payments and thus, must place the well-being of the firm before their own personal gain. Reinvestment of earnings</w:t>
      </w:r>
      <w:r>
        <w:rPr>
          <w:rFonts w:ascii="Times New Roman" w:hAnsi="Times New Roman" w:cs="Times New Roman"/>
          <w:sz w:val="24"/>
          <w:szCs w:val="24"/>
          <w:lang w:val="en-US"/>
        </w:rPr>
        <w:t>,</w:t>
      </w:r>
      <w:r>
        <w:rPr>
          <w:rFonts w:ascii="Times New Roman" w:hAnsi="Times New Roman" w:cs="Times New Roman"/>
          <w:sz w:val="24"/>
          <w:szCs w:val="24"/>
        </w:rPr>
        <w:t xml:space="preserve"> however</w:t>
      </w:r>
      <w:r>
        <w:rPr>
          <w:rFonts w:ascii="Times New Roman" w:hAnsi="Times New Roman" w:cs="Times New Roman"/>
          <w:sz w:val="24"/>
          <w:szCs w:val="24"/>
          <w:lang w:val="en-US"/>
        </w:rPr>
        <w:t>,</w:t>
      </w:r>
      <w:r>
        <w:rPr>
          <w:rFonts w:ascii="Times New Roman" w:hAnsi="Times New Roman" w:cs="Times New Roman"/>
          <w:sz w:val="24"/>
          <w:szCs w:val="24"/>
        </w:rPr>
        <w:t xml:space="preserve"> will facilitate the growth and expansion of the family firm</w:t>
      </w:r>
      <w:r>
        <w:rPr>
          <w:rFonts w:ascii="Times New Roman" w:hAnsi="Times New Roman" w:cs="Times New Roman"/>
          <w:sz w:val="24"/>
          <w:szCs w:val="24"/>
          <w:lang w:val="en-US"/>
        </w:rPr>
        <w:t>,</w:t>
      </w:r>
      <w:r>
        <w:rPr>
          <w:rFonts w:ascii="Times New Roman" w:hAnsi="Times New Roman" w:cs="Times New Roman"/>
          <w:sz w:val="24"/>
          <w:szCs w:val="24"/>
        </w:rPr>
        <w:t xml:space="preserve"> extending this stage and </w:t>
      </w:r>
      <w:r>
        <w:rPr>
          <w:rFonts w:ascii="Times New Roman" w:hAnsi="Times New Roman" w:cs="Times New Roman"/>
          <w:sz w:val="24"/>
          <w:szCs w:val="24"/>
          <w:lang w:val="en-US"/>
        </w:rPr>
        <w:t xml:space="preserve">will </w:t>
      </w:r>
      <w:r>
        <w:rPr>
          <w:rFonts w:ascii="Times New Roman" w:hAnsi="Times New Roman" w:cs="Times New Roman"/>
          <w:sz w:val="24"/>
          <w:szCs w:val="24"/>
        </w:rPr>
        <w:t>avoid</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reaching the Maturity stage. </w:t>
      </w:r>
    </w:p>
    <w:p w14:paraId="412FB34C"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With respect to the Human Resource function, employees’ compensation was linked to performance through receiving a base salary along with commissions. However, owners opted for lower salaries, reducing the expenses of the Business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resulting in greater financial resources for reinvestment. </w:t>
      </w:r>
    </w:p>
    <w:p w14:paraId="5DFE463F"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Succession would be considered from the Ownership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xml:space="preserve"> and the Family </w:t>
      </w:r>
      <w:r>
        <w:rPr>
          <w:rFonts w:ascii="Times New Roman" w:hAnsi="Times New Roman" w:cs="Times New Roman"/>
          <w:sz w:val="24"/>
          <w:szCs w:val="24"/>
          <w:lang w:val="en-US"/>
        </w:rPr>
        <w:t>d</w:t>
      </w:r>
      <w:proofErr w:type="spellStart"/>
      <w:r>
        <w:rPr>
          <w:rFonts w:ascii="Times New Roman" w:hAnsi="Times New Roman" w:cs="Times New Roman"/>
          <w:sz w:val="24"/>
          <w:szCs w:val="24"/>
        </w:rPr>
        <w:t>imension</w:t>
      </w:r>
      <w:proofErr w:type="spellEnd"/>
      <w:r>
        <w:rPr>
          <w:rFonts w:ascii="Times New Roman" w:hAnsi="Times New Roman" w:cs="Times New Roman"/>
          <w:sz w:val="24"/>
          <w:szCs w:val="24"/>
        </w:rPr>
        <w:t>, to determine whether the best person to lead the family firm is available from within the family or should be recruited from outside the family. Strategic Human Resource management will ensure the person leading the company will achieve organizational goals aligned to the Business dimension, yet not diminish the value or well-b</w:t>
      </w:r>
      <w:r>
        <w:rPr>
          <w:rFonts w:ascii="Times New Roman" w:hAnsi="Times New Roman" w:cs="Times New Roman"/>
          <w:sz w:val="24"/>
          <w:szCs w:val="24"/>
          <w:lang w:val="en-US"/>
        </w:rPr>
        <w:t>e</w:t>
      </w:r>
      <w:proofErr w:type="spellStart"/>
      <w:r>
        <w:rPr>
          <w:rFonts w:ascii="Times New Roman" w:hAnsi="Times New Roman" w:cs="Times New Roman"/>
          <w:sz w:val="24"/>
          <w:szCs w:val="24"/>
        </w:rPr>
        <w:t>ing</w:t>
      </w:r>
      <w:proofErr w:type="spellEnd"/>
      <w:r>
        <w:rPr>
          <w:rFonts w:ascii="Times New Roman" w:hAnsi="Times New Roman" w:cs="Times New Roman"/>
          <w:sz w:val="24"/>
          <w:szCs w:val="24"/>
        </w:rPr>
        <w:t xml:space="preserve"> of the Family or Ownership systems.</w:t>
      </w:r>
    </w:p>
    <w:p w14:paraId="7ED9BE58"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The Family Board should recognize</w:t>
      </w:r>
      <w:r>
        <w:rPr>
          <w:rFonts w:ascii="Times New Roman" w:hAnsi="Times New Roman" w:cs="Times New Roman"/>
          <w:sz w:val="24"/>
          <w:szCs w:val="24"/>
          <w:lang w:val="en-US"/>
        </w:rPr>
        <w:t>,</w:t>
      </w:r>
      <w:r>
        <w:rPr>
          <w:rFonts w:ascii="Times New Roman" w:hAnsi="Times New Roman" w:cs="Times New Roman"/>
          <w:sz w:val="24"/>
          <w:szCs w:val="24"/>
        </w:rPr>
        <w:t xml:space="preserve"> for there to be long</w:t>
      </w:r>
      <w:r>
        <w:rPr>
          <w:rFonts w:ascii="Times New Roman" w:hAnsi="Times New Roman" w:cs="Times New Roman"/>
          <w:sz w:val="24"/>
          <w:szCs w:val="24"/>
          <w:lang w:val="en-US"/>
        </w:rPr>
        <w:t>-</w:t>
      </w:r>
      <w:r>
        <w:rPr>
          <w:rFonts w:ascii="Times New Roman" w:hAnsi="Times New Roman" w:cs="Times New Roman"/>
          <w:sz w:val="24"/>
          <w:szCs w:val="24"/>
        </w:rPr>
        <w:t>run sustainability or survival, there should be deliberate action by the stakeholders of each dimension towards value creation and sustainability. The principle is one of creating synergy through interaction and involvement of stakeholders along each dimension through a structured approach to decision</w:t>
      </w:r>
      <w:r>
        <w:rPr>
          <w:rFonts w:ascii="Times New Roman" w:hAnsi="Times New Roman" w:cs="Times New Roman"/>
          <w:sz w:val="24"/>
          <w:szCs w:val="24"/>
          <w:lang w:val="en-US"/>
        </w:rPr>
        <w:t>-</w:t>
      </w:r>
      <w:r>
        <w:rPr>
          <w:rFonts w:ascii="Times New Roman" w:hAnsi="Times New Roman" w:cs="Times New Roman"/>
          <w:sz w:val="24"/>
          <w:szCs w:val="24"/>
        </w:rPr>
        <w:t>making that will create a shared vision while maximizing collective stakeholder value. This will lead to a greater commitment to the family firm by stakeholders.</w:t>
      </w:r>
    </w:p>
    <w:p w14:paraId="02681F8C"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research relied heavily on the work of </w:t>
      </w:r>
      <w:proofErr w:type="spellStart"/>
      <w:r>
        <w:rPr>
          <w:rFonts w:ascii="Times New Roman" w:eastAsia="Times New Roman" w:hAnsi="Times New Roman" w:cs="Times New Roman"/>
          <w:sz w:val="24"/>
          <w:szCs w:val="24"/>
        </w:rPr>
        <w:t>Gersick</w:t>
      </w:r>
      <w:proofErr w:type="spellEnd"/>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et al. (1997)</w:t>
      </w:r>
      <w:r>
        <w:rPr>
          <w:rFonts w:ascii="Times New Roman" w:eastAsia="Times New Roman" w:hAnsi="Times New Roman" w:cs="Times New Roman"/>
          <w:sz w:val="24"/>
          <w:szCs w:val="24"/>
          <w:lang w:val="en-US"/>
        </w:rPr>
        <w:t>, namely the</w:t>
      </w:r>
      <w:r>
        <w:rPr>
          <w:rFonts w:ascii="Times New Roman" w:eastAsia="Times New Roman" w:hAnsi="Times New Roman" w:cs="Times New Roman"/>
          <w:sz w:val="24"/>
          <w:szCs w:val="24"/>
        </w:rPr>
        <w:t xml:space="preserve"> Three-Dimensional Model. The Three-Dimensional model provided a clear depiction and assessment of the natural stages of family business progression within its life cycle. The model also depicts “factors to be considered” as the family firm progresses towards different stages amidst new research and theory. Amidst past and emerging research in the field of family businesses, as earlier reported, the failure among family businesses as it passes from one generation to another appears to be unabated with approximately eighty-eight per cent (88%) of businesses failing before it reaches the third generation and almost non-existent as it reaches the fourth. </w:t>
      </w:r>
    </w:p>
    <w:p w14:paraId="6F8EEEC9"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Academic gurus and professional institutions have presented models and perspectives for addressing causes of family business failure, but have not focused on a holistic organisational approach to survival. This study suggests that a deliberate and intentional action plan geared towards survival of the family business, as it transitions from one generation to another</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should be carefully considered, anticipated and planned for. This is opposed to the transitioning of family business due to developments within the family, significantly informed and influenced by time. This research</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therefore</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introduces the possibility of forthcoming theories on organisational approaches to family firm survival.  </w:t>
      </w:r>
    </w:p>
    <w:p w14:paraId="596B8650" w14:textId="01A127AB"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Research of family businesses has attracted the interest of academics, professionals and respective institutions. Global statistics of family businesses reveal that they provide significant employment to a country’s workforce, contribute to national GDP and </w:t>
      </w:r>
      <w:r>
        <w:rPr>
          <w:rFonts w:ascii="Times New Roman" w:eastAsia="Times New Roman" w:hAnsi="Times New Roman" w:cs="Times New Roman"/>
          <w:sz w:val="24"/>
          <w:szCs w:val="24"/>
          <w:lang w:val="en-US"/>
        </w:rPr>
        <w:t>g</w:t>
      </w:r>
      <w:proofErr w:type="spellStart"/>
      <w:r>
        <w:rPr>
          <w:rFonts w:ascii="Times New Roman" w:eastAsia="Times New Roman" w:hAnsi="Times New Roman" w:cs="Times New Roman"/>
          <w:sz w:val="24"/>
          <w:szCs w:val="24"/>
        </w:rPr>
        <w:t>overnment’s</w:t>
      </w:r>
      <w:proofErr w:type="spellEnd"/>
      <w:r>
        <w:rPr>
          <w:rFonts w:ascii="Times New Roman" w:eastAsia="Times New Roman" w:hAnsi="Times New Roman" w:cs="Times New Roman"/>
          <w:sz w:val="24"/>
          <w:szCs w:val="24"/>
        </w:rPr>
        <w:t xml:space="preserve"> revenue </w:t>
      </w:r>
      <w:r>
        <w:rPr>
          <w:rFonts w:ascii="Times New Roman" w:eastAsia="Times New Roman" w:hAnsi="Times New Roman" w:cs="Times New Roman"/>
          <w:sz w:val="24"/>
          <w:szCs w:val="24"/>
        </w:rPr>
        <w:lastRenderedPageBreak/>
        <w:t>through taxation. Regarding the family unit, it provides employment to family members and future generations while possessing the ability to generate significant wealth. Amidst the informative perspectives, models, explanations, rationales and strategies emerging from this field of study, the failure of family firms over the longer term continue</w:t>
      </w:r>
      <w:r w:rsidR="00D73656">
        <w:rPr>
          <w:rFonts w:ascii="Times New Roman" w:eastAsia="Times New Roman" w:hAnsi="Times New Roman" w:cs="Times New Roman"/>
          <w:sz w:val="24"/>
          <w:szCs w:val="24"/>
        </w:rPr>
        <w:t>s</w:t>
      </w:r>
      <w:r>
        <w:rPr>
          <w:rFonts w:ascii="Times New Roman" w:eastAsia="Times New Roman" w:hAnsi="Times New Roman" w:cs="Times New Roman"/>
          <w:sz w:val="24"/>
          <w:szCs w:val="24"/>
          <w:lang w:val="en-US"/>
        </w:rPr>
        <w:t xml:space="preserve"> to</w:t>
      </w:r>
      <w:r>
        <w:rPr>
          <w:rFonts w:ascii="Times New Roman" w:eastAsia="Times New Roman" w:hAnsi="Times New Roman" w:cs="Times New Roman"/>
          <w:sz w:val="24"/>
          <w:szCs w:val="24"/>
        </w:rPr>
        <w:t xml:space="preserve"> be characterised </w:t>
      </w:r>
      <w:r>
        <w:rPr>
          <w:rFonts w:ascii="Times New Roman" w:eastAsia="Times New Roman" w:hAnsi="Times New Roman" w:cs="Times New Roman"/>
          <w:sz w:val="24"/>
          <w:szCs w:val="24"/>
          <w:lang w:val="en-US"/>
        </w:rPr>
        <w:t>by</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their</w:t>
      </w:r>
      <w:r>
        <w:rPr>
          <w:rFonts w:ascii="Times New Roman" w:eastAsia="Times New Roman" w:hAnsi="Times New Roman" w:cs="Times New Roman"/>
          <w:sz w:val="24"/>
          <w:szCs w:val="24"/>
        </w:rPr>
        <w:t xml:space="preserve"> susceptibility, influence of the family dynamic and economic performance.</w:t>
      </w:r>
    </w:p>
    <w:p w14:paraId="0D0C8E32"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This research has implications for family businesses in general, particularly those who wish that their business be passed to successive generations and currently may even be in that transition stage. Instead of searching and planning for continuity using models that operate in silos, survival of the family firm requires an all-inclusive approach</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drawing upon each area that impacts survival and creating an organisational strategy of moving to the next stage. </w:t>
      </w:r>
    </w:p>
    <w:p w14:paraId="35B7D38E" w14:textId="77777777" w:rsidR="001A2C7B" w:rsidRDefault="00254474">
      <w:pPr>
        <w:shd w:val="clear" w:color="auto" w:fill="FFFFFF"/>
        <w:spacing w:after="0"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study now positions survival outside the paradigm of intergenerational transfer, and introduces survival </w:t>
      </w:r>
      <w:r>
        <w:rPr>
          <w:rFonts w:ascii="Times New Roman" w:eastAsia="Times New Roman" w:hAnsi="Times New Roman" w:cs="Times New Roman"/>
          <w:sz w:val="24"/>
          <w:szCs w:val="24"/>
          <w:lang w:val="en-US"/>
        </w:rPr>
        <w:t>regarding</w:t>
      </w:r>
      <w:r>
        <w:rPr>
          <w:rFonts w:ascii="Times New Roman" w:eastAsia="Times New Roman" w:hAnsi="Times New Roman" w:cs="Times New Roman"/>
          <w:sz w:val="24"/>
          <w:szCs w:val="24"/>
        </w:rPr>
        <w:t xml:space="preserve"> how the family business moves along each of the dimensions in its life cycle. Survival occurs when there is a harmonious progression along each stage in each of the dimensions without negatively impacting </w:t>
      </w:r>
      <w:r>
        <w:rPr>
          <w:rFonts w:ascii="Times New Roman" w:eastAsia="Times New Roman" w:hAnsi="Times New Roman" w:cs="Times New Roman"/>
          <w:sz w:val="24"/>
          <w:szCs w:val="24"/>
          <w:lang w:val="en-US"/>
        </w:rPr>
        <w:t xml:space="preserve">the </w:t>
      </w:r>
      <w:r>
        <w:rPr>
          <w:rFonts w:ascii="Times New Roman" w:eastAsia="Times New Roman" w:hAnsi="Times New Roman" w:cs="Times New Roman"/>
          <w:sz w:val="24"/>
          <w:szCs w:val="24"/>
        </w:rPr>
        <w:t>firm</w:t>
      </w:r>
      <w:r>
        <w:rPr>
          <w:rFonts w:ascii="Times New Roman" w:eastAsia="Times New Roman" w:hAnsi="Times New Roman" w:cs="Times New Roman"/>
          <w:sz w:val="24"/>
          <w:szCs w:val="24"/>
          <w:lang w:val="en-US"/>
        </w:rPr>
        <w:t>’s</w:t>
      </w:r>
      <w:r>
        <w:rPr>
          <w:rFonts w:ascii="Times New Roman" w:eastAsia="Times New Roman" w:hAnsi="Times New Roman" w:cs="Times New Roman"/>
          <w:sz w:val="24"/>
          <w:szCs w:val="24"/>
        </w:rPr>
        <w:t xml:space="preserve"> economic performance. Movement can occur in one, two or simultaneously among all three of the dimensions. </w:t>
      </w:r>
    </w:p>
    <w:p w14:paraId="683BBBAF" w14:textId="2C43CDEF"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For survival to be attained, goal congruence among all three stakeholding groups should be sought as movement in one dimension can have simultaneous impacts on the other two stakeholding groups. Some models propose to treat each stakeholding group separately, but as the </w:t>
      </w:r>
      <w:proofErr w:type="spellStart"/>
      <w:r>
        <w:rPr>
          <w:rFonts w:ascii="Times New Roman" w:eastAsia="Times New Roman" w:hAnsi="Times New Roman" w:cs="Times New Roman"/>
          <w:sz w:val="24"/>
          <w:szCs w:val="24"/>
        </w:rPr>
        <w:t>Tag</w:t>
      </w:r>
      <w:r w:rsidR="00D90C7A">
        <w:rPr>
          <w:rFonts w:ascii="Times New Roman" w:eastAsia="Times New Roman" w:hAnsi="Times New Roman" w:cs="Times New Roman"/>
          <w:sz w:val="24"/>
          <w:szCs w:val="24"/>
        </w:rPr>
        <w:t>i</w:t>
      </w:r>
      <w:r>
        <w:rPr>
          <w:rFonts w:ascii="Times New Roman" w:eastAsia="Times New Roman" w:hAnsi="Times New Roman" w:cs="Times New Roman"/>
          <w:sz w:val="24"/>
          <w:szCs w:val="24"/>
        </w:rPr>
        <w:t>uri</w:t>
      </w:r>
      <w:proofErr w:type="spellEnd"/>
      <w:r>
        <w:rPr>
          <w:rFonts w:ascii="Times New Roman" w:eastAsia="Times New Roman" w:hAnsi="Times New Roman" w:cs="Times New Roman"/>
          <w:sz w:val="24"/>
          <w:szCs w:val="24"/>
        </w:rPr>
        <w:t xml:space="preserve"> and </w:t>
      </w:r>
      <w:r w:rsidRPr="00D90C7A">
        <w:rPr>
          <w:rFonts w:ascii="Times New Roman" w:eastAsia="Times New Roman" w:hAnsi="Times New Roman" w:cs="Times New Roman"/>
          <w:sz w:val="24"/>
          <w:szCs w:val="24"/>
        </w:rPr>
        <w:t>Davis (198</w:t>
      </w:r>
      <w:r w:rsidR="00D73656" w:rsidRPr="00D90C7A">
        <w:rPr>
          <w:rFonts w:ascii="Times New Roman" w:eastAsia="Times New Roman" w:hAnsi="Times New Roman" w:cs="Times New Roman"/>
          <w:sz w:val="24"/>
          <w:szCs w:val="24"/>
        </w:rPr>
        <w:t>2</w:t>
      </w:r>
      <w:r w:rsidRPr="00D90C7A">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model revealed, some stakeholders have overlapping roles </w:t>
      </w:r>
      <w:r>
        <w:rPr>
          <w:rFonts w:ascii="Times New Roman" w:eastAsia="Times New Roman" w:hAnsi="Times New Roman" w:cs="Times New Roman"/>
          <w:sz w:val="24"/>
          <w:szCs w:val="24"/>
          <w:lang w:val="en-US"/>
        </w:rPr>
        <w:t xml:space="preserve">which </w:t>
      </w:r>
      <w:r>
        <w:rPr>
          <w:rFonts w:ascii="Times New Roman" w:eastAsia="Times New Roman" w:hAnsi="Times New Roman" w:cs="Times New Roman"/>
          <w:sz w:val="24"/>
          <w:szCs w:val="24"/>
        </w:rPr>
        <w:t>cannot be dissected according to dimension. Where there is goal congruence, all stakeholding groups are satisfied and benefits optimised.</w:t>
      </w:r>
    </w:p>
    <w:p w14:paraId="3F4E120B"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sz w:val="24"/>
          <w:szCs w:val="24"/>
        </w:rPr>
        <w:t>Family</w:t>
      </w:r>
      <w:r>
        <w:rPr>
          <w:rFonts w:ascii="Times New Roman" w:eastAsia="Times New Roman" w:hAnsi="Times New Roman"/>
          <w:sz w:val="24"/>
          <w:szCs w:val="24"/>
          <w:lang w:val="en-US"/>
        </w:rPr>
        <w:t>-</w:t>
      </w:r>
      <w:r>
        <w:rPr>
          <w:rFonts w:ascii="Times New Roman" w:eastAsia="Times New Roman" w:hAnsi="Times New Roman"/>
          <w:sz w:val="24"/>
          <w:szCs w:val="24"/>
        </w:rPr>
        <w:t>owned and managed businesses contribute significantly to national economies. In addition to being sources of employment and contributors to national revenue, the multiplicity</w:t>
      </w:r>
      <w:r>
        <w:rPr>
          <w:rFonts w:ascii="Times New Roman" w:eastAsia="Times New Roman" w:hAnsi="Times New Roman" w:cs="Times New Roman"/>
          <w:sz w:val="24"/>
          <w:szCs w:val="24"/>
        </w:rPr>
        <w:t xml:space="preserve"> of industries, markets and sectors within which these family businesses operate </w:t>
      </w:r>
      <w:r>
        <w:rPr>
          <w:rFonts w:ascii="Times New Roman" w:eastAsia="Times New Roman" w:hAnsi="Times New Roman" w:cs="Times New Roman"/>
          <w:sz w:val="24"/>
          <w:szCs w:val="24"/>
        </w:rPr>
        <w:lastRenderedPageBreak/>
        <w:t>enables national economies to become more diversified</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providing resilience to economies in turbulent times.  </w:t>
      </w:r>
    </w:p>
    <w:p w14:paraId="31170B43"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contribution of family businesses</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therefore</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has private benefits to families as well as national economies. Given the high failure rate among family businesses, this study proposes a strategy solution to combat this phenomenon. Opportunities are presented to governments to incentivise through taxation regulations, to supplement family firm survival. A discounted rate of taxation can be offered to family businesses as </w:t>
      </w:r>
      <w:r>
        <w:rPr>
          <w:rFonts w:ascii="Times New Roman" w:eastAsia="Times New Roman" w:hAnsi="Times New Roman" w:cs="Times New Roman"/>
          <w:sz w:val="24"/>
          <w:szCs w:val="24"/>
          <w:lang w:val="en-US"/>
        </w:rPr>
        <w:t>they</w:t>
      </w:r>
      <w:r>
        <w:rPr>
          <w:rFonts w:ascii="Times New Roman" w:eastAsia="Times New Roman" w:hAnsi="Times New Roman" w:cs="Times New Roman"/>
          <w:sz w:val="24"/>
          <w:szCs w:val="24"/>
        </w:rPr>
        <w:t xml:space="preserve"> transition from one generation to the next, providing family firms with addition</w:t>
      </w:r>
      <w:r>
        <w:rPr>
          <w:rFonts w:ascii="Times New Roman" w:eastAsia="Times New Roman" w:hAnsi="Times New Roman" w:cs="Times New Roman"/>
          <w:sz w:val="24"/>
          <w:szCs w:val="24"/>
          <w:lang w:val="en-US"/>
        </w:rPr>
        <w:t>al</w:t>
      </w:r>
      <w:r>
        <w:rPr>
          <w:rFonts w:ascii="Times New Roman" w:eastAsia="Times New Roman" w:hAnsi="Times New Roman" w:cs="Times New Roman"/>
          <w:sz w:val="24"/>
          <w:szCs w:val="24"/>
        </w:rPr>
        <w:t xml:space="preserve"> motivation to seek and implement a strategy of survival. Further, tax shields can also be offered to family firms that utilise the services of consultants or agencies towards crafting and implementing survival strategies for their respective businesses. </w:t>
      </w:r>
    </w:p>
    <w:p w14:paraId="5C17C5F5"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w:t>
      </w:r>
      <w:proofErr w:type="spellStart"/>
      <w:r>
        <w:rPr>
          <w:rFonts w:ascii="Times New Roman" w:eastAsia="Times New Roman" w:hAnsi="Times New Roman" w:cs="Times New Roman"/>
          <w:sz w:val="24"/>
          <w:szCs w:val="24"/>
          <w:lang w:val="en-US"/>
        </w:rPr>
        <w:t>urther</w:t>
      </w:r>
      <w:proofErr w:type="spellEnd"/>
      <w:r>
        <w:rPr>
          <w:rFonts w:ascii="Times New Roman" w:eastAsia="Times New Roman" w:hAnsi="Times New Roman" w:cs="Times New Roman"/>
          <w:sz w:val="24"/>
          <w:szCs w:val="24"/>
        </w:rPr>
        <w:t>, given that family businesses constitute a significant portion of national economies, governments can establish departments, ministries or niche agencies with the purpose of providing resources, assistance and customised research on the performance of the family business sector.  Data collection may reveal trends in business performance and address the likelihood of failure before it occurs. Research can also be used to inform a national policy agenda for family</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owned and managed businesses</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having a focus on family firm survival. </w:t>
      </w:r>
    </w:p>
    <w:p w14:paraId="17121FD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The research design was developed using a single case study approach on a family</w:t>
      </w:r>
      <w:r>
        <w:rPr>
          <w:rFonts w:ascii="Times New Roman" w:hAnsi="Times New Roman" w:cs="Times New Roman"/>
          <w:sz w:val="24"/>
          <w:szCs w:val="24"/>
          <w:lang w:val="en-US"/>
        </w:rPr>
        <w:t>-</w:t>
      </w:r>
      <w:r>
        <w:rPr>
          <w:rFonts w:ascii="Times New Roman" w:hAnsi="Times New Roman" w:cs="Times New Roman"/>
          <w:sz w:val="24"/>
          <w:szCs w:val="24"/>
        </w:rPr>
        <w:t xml:space="preserve">owned and operated business located in Trinidad and Tobago. The founding family comprised two generations: the two founders and two children. There is no third generation at this time. The unique culture of Trinidad and Tobago, particularly the “Indo-Trinidadian” cultural practices and the uniqueness of the family dynamic would be difficult to replicate in the same market or different markets to add to the validity of this research. </w:t>
      </w:r>
    </w:p>
    <w:p w14:paraId="2D5B90A2"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assessment of the cultural impact on the family firm did not consider the uniqueness of location, ethnicity or religion, making the findings of this research more </w:t>
      </w:r>
      <w:r>
        <w:rPr>
          <w:rFonts w:ascii="Times New Roman" w:hAnsi="Times New Roman" w:cs="Times New Roman"/>
          <w:sz w:val="24"/>
          <w:szCs w:val="24"/>
        </w:rPr>
        <w:lastRenderedPageBreak/>
        <w:t>applicable to a wider cross</w:t>
      </w:r>
      <w:r>
        <w:rPr>
          <w:rFonts w:ascii="Times New Roman" w:hAnsi="Times New Roman" w:cs="Times New Roman"/>
          <w:sz w:val="24"/>
          <w:szCs w:val="24"/>
          <w:lang w:val="en-US"/>
        </w:rPr>
        <w:t>-</w:t>
      </w:r>
      <w:r>
        <w:rPr>
          <w:rFonts w:ascii="Times New Roman" w:hAnsi="Times New Roman" w:cs="Times New Roman"/>
          <w:sz w:val="24"/>
          <w:szCs w:val="24"/>
        </w:rPr>
        <w:t xml:space="preserve">section of family firms. The absence of a third generation at this time would also limit the findings of this study </w:t>
      </w:r>
      <w:r>
        <w:rPr>
          <w:rFonts w:ascii="Times New Roman" w:hAnsi="Times New Roman" w:cs="Times New Roman"/>
          <w:sz w:val="24"/>
          <w:szCs w:val="24"/>
          <w:lang w:val="en-US"/>
        </w:rPr>
        <w:t xml:space="preserve">from </w:t>
      </w:r>
      <w:r>
        <w:rPr>
          <w:rFonts w:ascii="Times New Roman" w:hAnsi="Times New Roman" w:cs="Times New Roman"/>
          <w:sz w:val="24"/>
          <w:szCs w:val="24"/>
        </w:rPr>
        <w:t>be</w:t>
      </w:r>
      <w:proofErr w:type="spellStart"/>
      <w:r>
        <w:rPr>
          <w:rFonts w:ascii="Times New Roman" w:hAnsi="Times New Roman" w:cs="Times New Roman"/>
          <w:sz w:val="24"/>
          <w:szCs w:val="24"/>
          <w:lang w:val="en-US"/>
        </w:rPr>
        <w:t>ing</w:t>
      </w:r>
      <w:proofErr w:type="spellEnd"/>
      <w:r>
        <w:rPr>
          <w:rFonts w:ascii="Times New Roman" w:hAnsi="Times New Roman" w:cs="Times New Roman"/>
          <w:sz w:val="24"/>
          <w:szCs w:val="24"/>
        </w:rPr>
        <w:t xml:space="preserve"> applied to the same research subject to assess its impact on survival across a third generation. </w:t>
      </w:r>
    </w:p>
    <w:p w14:paraId="2CC86C6C"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corporate strategy investigated in this research was informed using Life Cycle analysis and </w:t>
      </w:r>
      <w:proofErr w:type="spellStart"/>
      <w:r>
        <w:rPr>
          <w:rFonts w:ascii="Times New Roman" w:hAnsi="Times New Roman" w:cs="Times New Roman"/>
          <w:sz w:val="24"/>
          <w:szCs w:val="24"/>
        </w:rPr>
        <w:t>Gersick</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et al.</w:t>
      </w:r>
      <w:r>
        <w:rPr>
          <w:rFonts w:ascii="Times New Roman" w:hAnsi="Times New Roman" w:cs="Times New Roman"/>
          <w:sz w:val="24"/>
          <w:szCs w:val="24"/>
          <w:lang w:val="en-US"/>
        </w:rPr>
        <w:t>’s</w:t>
      </w:r>
      <w:r>
        <w:rPr>
          <w:rFonts w:ascii="Times New Roman" w:hAnsi="Times New Roman" w:cs="Times New Roman"/>
          <w:sz w:val="24"/>
          <w:szCs w:val="24"/>
        </w:rPr>
        <w:t xml:space="preserve"> (1997) Three-Dimensional </w:t>
      </w:r>
      <w:r>
        <w:rPr>
          <w:rFonts w:ascii="Times New Roman" w:hAnsi="Times New Roman" w:cs="Times New Roman"/>
          <w:sz w:val="24"/>
          <w:szCs w:val="24"/>
          <w:lang w:val="en-US"/>
        </w:rPr>
        <w:t>M</w:t>
      </w:r>
      <w:proofErr w:type="spellStart"/>
      <w:r>
        <w:rPr>
          <w:rFonts w:ascii="Times New Roman" w:hAnsi="Times New Roman" w:cs="Times New Roman"/>
          <w:sz w:val="24"/>
          <w:szCs w:val="24"/>
        </w:rPr>
        <w:t>odel</w:t>
      </w:r>
      <w:proofErr w:type="spellEnd"/>
      <w:r>
        <w:rPr>
          <w:rFonts w:ascii="Times New Roman" w:hAnsi="Times New Roman" w:cs="Times New Roman"/>
          <w:sz w:val="24"/>
          <w:szCs w:val="24"/>
        </w:rPr>
        <w:t xml:space="preserve">. This research assumed that family firms would naturally progress through the stages of the life cycle model chronologically. Survival of the family firm was based on knowing </w:t>
      </w:r>
      <w:r>
        <w:rPr>
          <w:rFonts w:ascii="Times New Roman" w:hAnsi="Times New Roman" w:cs="Times New Roman"/>
          <w:sz w:val="24"/>
          <w:szCs w:val="24"/>
          <w:lang w:val="en-US"/>
        </w:rPr>
        <w:t xml:space="preserve">at </w:t>
      </w:r>
      <w:r>
        <w:rPr>
          <w:rFonts w:ascii="Times New Roman" w:hAnsi="Times New Roman" w:cs="Times New Roman"/>
          <w:sz w:val="24"/>
          <w:szCs w:val="24"/>
        </w:rPr>
        <w:t>which stage of the life cycle the firm was currently operating and planning towards moving to the next stage. The model does not consider unexpected circumstances that will disrupt the progression order and cause firms to skip stages in any of the dimensions within its life cycle. Family firms affected by unexpected circumstances during its life cycle may be in the minority and</w:t>
      </w:r>
      <w:r>
        <w:rPr>
          <w:rFonts w:ascii="Times New Roman" w:hAnsi="Times New Roman" w:cs="Times New Roman"/>
          <w:sz w:val="24"/>
          <w:szCs w:val="24"/>
          <w:lang w:val="en-US"/>
        </w:rPr>
        <w:t>,</w:t>
      </w:r>
      <w:r>
        <w:rPr>
          <w:rFonts w:ascii="Times New Roman" w:hAnsi="Times New Roman" w:cs="Times New Roman"/>
          <w:sz w:val="24"/>
          <w:szCs w:val="24"/>
        </w:rPr>
        <w:t xml:space="preserve"> therefore</w:t>
      </w:r>
      <w:r>
        <w:rPr>
          <w:rFonts w:ascii="Times New Roman" w:hAnsi="Times New Roman" w:cs="Times New Roman"/>
          <w:sz w:val="24"/>
          <w:szCs w:val="24"/>
          <w:lang w:val="en-US"/>
        </w:rPr>
        <w:t>,</w:t>
      </w:r>
      <w:r>
        <w:rPr>
          <w:rFonts w:ascii="Times New Roman" w:hAnsi="Times New Roman" w:cs="Times New Roman"/>
          <w:sz w:val="24"/>
          <w:szCs w:val="24"/>
        </w:rPr>
        <w:t xml:space="preserve"> does not negate the value of this research to family firms that progress through its stages of development organically.</w:t>
      </w:r>
    </w:p>
    <w:p w14:paraId="1FF42F59"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The organisational framework presented in this study included various components which contributed to the corporate strategy being formed. These components were informed from the data collected. The framework created is not limited to these components and can be amended to include additional components that will influence the corporate strategy. Furthermore, this study was built on the premise that family businesses must pursue growth strategies to survive. The findings of this research may not have much relevance to family businesses that do not pursue growth strategies. However, the concept of goal congruence among the three overlapping groups of stakeholders will continue to be relevant to those family firms.   </w:t>
      </w:r>
    </w:p>
    <w:p w14:paraId="75C92113" w14:textId="77777777" w:rsidR="001A2C7B" w:rsidRDefault="00254474">
      <w:pPr>
        <w:spacing w:line="480" w:lineRule="auto"/>
        <w:ind w:firstLine="720"/>
        <w:jc w:val="both"/>
        <w:rPr>
          <w:rFonts w:ascii="Times New Roman" w:hAnsi="Times New Roman" w:cs="Times New Roman"/>
          <w:sz w:val="24"/>
          <w:szCs w:val="24"/>
        </w:rPr>
      </w:pPr>
      <w:r>
        <w:rPr>
          <w:rFonts w:ascii="Times New Roman" w:hAnsi="Times New Roman" w:cs="Times New Roman"/>
          <w:sz w:val="24"/>
          <w:szCs w:val="24"/>
          <w:lang w:val="en-US"/>
        </w:rPr>
        <w:t>Additionally</w:t>
      </w:r>
      <w:r>
        <w:rPr>
          <w:rFonts w:ascii="Times New Roman" w:hAnsi="Times New Roman" w:cs="Times New Roman"/>
          <w:sz w:val="24"/>
          <w:szCs w:val="24"/>
        </w:rPr>
        <w:t>, primary knowledge of operations and decision</w:t>
      </w:r>
      <w:r>
        <w:rPr>
          <w:rFonts w:ascii="Times New Roman" w:hAnsi="Times New Roman" w:cs="Times New Roman"/>
          <w:sz w:val="24"/>
          <w:szCs w:val="24"/>
          <w:lang w:val="en-US"/>
        </w:rPr>
        <w:t>-</w:t>
      </w:r>
      <w:r>
        <w:rPr>
          <w:rFonts w:ascii="Times New Roman" w:hAnsi="Times New Roman" w:cs="Times New Roman"/>
          <w:sz w:val="24"/>
          <w:szCs w:val="24"/>
        </w:rPr>
        <w:t xml:space="preserve">making within the family firm, </w:t>
      </w:r>
      <w:r>
        <w:rPr>
          <w:rFonts w:ascii="Times New Roman" w:hAnsi="Times New Roman" w:cs="Times New Roman"/>
          <w:sz w:val="24"/>
          <w:szCs w:val="24"/>
          <w:lang w:val="en-US"/>
        </w:rPr>
        <w:t xml:space="preserve">as well as </w:t>
      </w:r>
      <w:r>
        <w:rPr>
          <w:rFonts w:ascii="Times New Roman" w:hAnsi="Times New Roman" w:cs="Times New Roman"/>
          <w:sz w:val="24"/>
          <w:szCs w:val="24"/>
        </w:rPr>
        <w:t xml:space="preserve">being a second-generation member of the founding family and the person </w:t>
      </w:r>
      <w:r>
        <w:rPr>
          <w:rFonts w:ascii="Times New Roman" w:hAnsi="Times New Roman" w:cs="Times New Roman"/>
          <w:sz w:val="24"/>
          <w:szCs w:val="24"/>
        </w:rPr>
        <w:lastRenderedPageBreak/>
        <w:t>selected to succeed the founder</w:t>
      </w:r>
      <w:r>
        <w:rPr>
          <w:rFonts w:ascii="Times New Roman" w:hAnsi="Times New Roman" w:cs="Times New Roman"/>
          <w:sz w:val="24"/>
          <w:szCs w:val="24"/>
          <w:lang w:val="en-US"/>
        </w:rPr>
        <w:t>,</w:t>
      </w:r>
      <w:r>
        <w:rPr>
          <w:rFonts w:ascii="Times New Roman" w:hAnsi="Times New Roman" w:cs="Times New Roman"/>
          <w:sz w:val="24"/>
          <w:szCs w:val="24"/>
        </w:rPr>
        <w:t xml:space="preserve"> could have influenced the researcher’s interpretation of some of the findings.  </w:t>
      </w:r>
    </w:p>
    <w:p w14:paraId="4006DB80"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Research can be conducted on other family firms to determine </w:t>
      </w:r>
      <w:r>
        <w:rPr>
          <w:rFonts w:ascii="Times New Roman" w:eastAsia="Times New Roman" w:hAnsi="Times New Roman" w:cs="Times New Roman"/>
          <w:sz w:val="24"/>
          <w:szCs w:val="24"/>
          <w:lang w:val="en-US"/>
        </w:rPr>
        <w:t xml:space="preserve">alternative </w:t>
      </w:r>
      <w:r>
        <w:rPr>
          <w:rFonts w:ascii="Times New Roman" w:eastAsia="Times New Roman" w:hAnsi="Times New Roman" w:cs="Times New Roman"/>
          <w:sz w:val="24"/>
          <w:szCs w:val="24"/>
        </w:rPr>
        <w:t xml:space="preserve">components that can contribute towards crafting a more integrated corporate strategy with regards to family firm survival. Research towards identifying additional components that will encourage further in-depth analysis of factors that impact survival or strategic level management are areas to be planned and explored in greater detail.  </w:t>
      </w:r>
    </w:p>
    <w:p w14:paraId="621F923E"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This will result in a more specific, customised and rigorous framework that can add greater value to family</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owned and managed businesses. Given that family business appears to be a dominant form of enterprise across the globe, national, regional or international cultural influences can also be considered. This will add further insight and build on the current knowledge surrounding family business’ strategic frameworks. This further knowledge can be extensively applied and positively contribute to family firm chances of survival and their domestic economic performance.</w:t>
      </w:r>
    </w:p>
    <w:p w14:paraId="703A3F12"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Goal congruence among the three overlapping stakeholding groups was a central theme of this research. While research on family business has attracted the focus of many, including this study, there exists an apparent gap in determining how to achieve goal congruence among key stakeholders. The </w:t>
      </w:r>
      <w:proofErr w:type="spellStart"/>
      <w:r>
        <w:rPr>
          <w:rFonts w:ascii="Times New Roman" w:eastAsia="Times New Roman" w:hAnsi="Times New Roman" w:cs="Times New Roman"/>
          <w:sz w:val="24"/>
          <w:szCs w:val="24"/>
        </w:rPr>
        <w:t>Gersick</w:t>
      </w:r>
      <w:proofErr w:type="spellEnd"/>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 et al. (1997) Three-Dimensional Model demonstrates how the number, roles and influence of these stakeholders will change over a firm’s life cycle. This change can result in goal congruence becoming even more challenging. Nevertheless, if achieved accurately, goal congruence offers the possibility of reduced conflict within the family firm, an area that has significant interest in family business research.</w:t>
      </w:r>
    </w:p>
    <w:p w14:paraId="05927A9F" w14:textId="77777777" w:rsidR="001A2C7B" w:rsidRDefault="00254474">
      <w:pPr>
        <w:shd w:val="clear" w:color="auto" w:fill="FFFFFF"/>
        <w:spacing w:after="0" w:line="48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Finally, this research had its focus on crafting a corporate family strategy that can inform and influence family firm survival across generations. The unit of study for this paper facilitated an investigation into the possibility of survival across two generations. An </w:t>
      </w:r>
      <w:r>
        <w:rPr>
          <w:rFonts w:ascii="Times New Roman" w:eastAsia="Times New Roman" w:hAnsi="Times New Roman" w:cs="Times New Roman"/>
          <w:sz w:val="24"/>
          <w:szCs w:val="24"/>
        </w:rPr>
        <w:lastRenderedPageBreak/>
        <w:t>opportunity exists for future research to test the findings of this research across a family business in second</w:t>
      </w:r>
      <w:r>
        <w:rPr>
          <w:rFonts w:ascii="Times New Roman" w:eastAsia="Times New Roman" w:hAnsi="Times New Roman" w:cs="Times New Roman"/>
          <w:sz w:val="24"/>
          <w:szCs w:val="24"/>
          <w:lang w:val="en-US"/>
        </w:rPr>
        <w:t>-</w:t>
      </w:r>
      <w:r>
        <w:rPr>
          <w:rFonts w:ascii="Times New Roman" w:eastAsia="Times New Roman" w:hAnsi="Times New Roman" w:cs="Times New Roman"/>
          <w:sz w:val="24"/>
          <w:szCs w:val="24"/>
        </w:rPr>
        <w:t xml:space="preserve">generation leadership transitioning to third. Additional knowledge, value and objectivity can be added to future research where the researcher is independent of investigation. This will test the validity and extensiveness of the model put forth in this paper. Additional knowledge and research will also allow for more informed and reliable generalisations, as the succession process would then include three generations as opposed to only two. </w:t>
      </w:r>
    </w:p>
    <w:p w14:paraId="5F76DA96" w14:textId="10A45593" w:rsidR="001A2C7B" w:rsidRDefault="00254474">
      <w:pPr>
        <w:spacing w:after="20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Survival of family businesses across generations has benefits to families, national economies and globally. While past research has provided guidance in modelling policy and </w:t>
      </w:r>
      <w:proofErr w:type="spellStart"/>
      <w:r>
        <w:rPr>
          <w:rFonts w:ascii="Times New Roman" w:hAnsi="Times New Roman" w:cs="Times New Roman"/>
          <w:sz w:val="24"/>
          <w:szCs w:val="24"/>
        </w:rPr>
        <w:t>behavio</w:t>
      </w:r>
      <w:proofErr w:type="spellEnd"/>
      <w:r>
        <w:rPr>
          <w:rFonts w:ascii="Times New Roman" w:hAnsi="Times New Roman" w:cs="Times New Roman"/>
          <w:sz w:val="24"/>
          <w:szCs w:val="24"/>
          <w:lang w:val="en-US"/>
        </w:rPr>
        <w:t>u</w:t>
      </w:r>
      <w:r>
        <w:rPr>
          <w:rFonts w:ascii="Times New Roman" w:hAnsi="Times New Roman" w:cs="Times New Roman"/>
          <w:sz w:val="24"/>
          <w:szCs w:val="24"/>
        </w:rPr>
        <w:t xml:space="preserve">r of family members in confronting specific challenges that impact family firm survival, this research presents the possibility of pursuing survival through strategy. The study concludes that the firm’s Human Resource management could strategically determine </w:t>
      </w:r>
      <w:r>
        <w:rPr>
          <w:rFonts w:ascii="Times New Roman" w:hAnsi="Times New Roman" w:cs="Times New Roman"/>
          <w:sz w:val="24"/>
          <w:szCs w:val="24"/>
          <w:lang w:val="en-US"/>
        </w:rPr>
        <w:t xml:space="preserve">whether </w:t>
      </w:r>
      <w:r>
        <w:rPr>
          <w:rFonts w:ascii="Times New Roman" w:hAnsi="Times New Roman" w:cs="Times New Roman"/>
          <w:sz w:val="24"/>
          <w:szCs w:val="24"/>
        </w:rPr>
        <w:t xml:space="preserve">the leadership skills to lead the business are available among family members or should be recruited externally. Decision-making and </w:t>
      </w:r>
      <w:r>
        <w:rPr>
          <w:rFonts w:ascii="Times New Roman" w:hAnsi="Times New Roman" w:cs="Times New Roman"/>
          <w:sz w:val="24"/>
          <w:szCs w:val="24"/>
          <w:lang w:val="en-US"/>
        </w:rPr>
        <w:t>c</w:t>
      </w:r>
      <w:proofErr w:type="spellStart"/>
      <w:r>
        <w:rPr>
          <w:rFonts w:ascii="Times New Roman" w:hAnsi="Times New Roman" w:cs="Times New Roman"/>
          <w:sz w:val="24"/>
          <w:szCs w:val="24"/>
        </w:rPr>
        <w:t>ultural</w:t>
      </w:r>
      <w:proofErr w:type="spellEnd"/>
      <w:r>
        <w:rPr>
          <w:rFonts w:ascii="Times New Roman" w:hAnsi="Times New Roman" w:cs="Times New Roman"/>
          <w:sz w:val="24"/>
          <w:szCs w:val="24"/>
        </w:rPr>
        <w:t xml:space="preserve"> components should reflect an openness to change as the family business grows and evolves. The financial strategy of the family business should </w:t>
      </w:r>
      <w:r>
        <w:rPr>
          <w:rFonts w:ascii="Times New Roman" w:hAnsi="Times New Roman" w:cs="Times New Roman"/>
          <w:sz w:val="24"/>
          <w:szCs w:val="24"/>
          <w:lang w:val="en-US"/>
        </w:rPr>
        <w:t>b</w:t>
      </w:r>
      <w:r>
        <w:rPr>
          <w:rFonts w:ascii="Times New Roman" w:hAnsi="Times New Roman" w:cs="Times New Roman"/>
          <w:sz w:val="24"/>
          <w:szCs w:val="24"/>
        </w:rPr>
        <w:t>e modelled for long</w:t>
      </w:r>
      <w:r>
        <w:rPr>
          <w:rFonts w:ascii="Times New Roman" w:hAnsi="Times New Roman" w:cs="Times New Roman"/>
          <w:sz w:val="24"/>
          <w:szCs w:val="24"/>
          <w:lang w:val="en-US"/>
        </w:rPr>
        <w:t>-</w:t>
      </w:r>
      <w:r>
        <w:rPr>
          <w:rFonts w:ascii="Times New Roman" w:hAnsi="Times New Roman" w:cs="Times New Roman"/>
          <w:sz w:val="24"/>
          <w:szCs w:val="24"/>
        </w:rPr>
        <w:t xml:space="preserve">term survival with lower levels of gearing. Considering corporate strategy of survival alongside the Three Circle </w:t>
      </w:r>
      <w:r>
        <w:rPr>
          <w:rFonts w:ascii="Times New Roman" w:eastAsia="Calibri" w:hAnsi="Times New Roman" w:cs="Times New Roman"/>
          <w:sz w:val="24"/>
          <w:szCs w:val="24"/>
          <w:lang w:val="en-TT"/>
        </w:rPr>
        <w:t>(</w:t>
      </w:r>
      <w:proofErr w:type="spellStart"/>
      <w:r>
        <w:rPr>
          <w:rFonts w:ascii="Times New Roman" w:hAnsi="Times New Roman" w:cs="Times New Roman"/>
          <w:sz w:val="24"/>
          <w:szCs w:val="24"/>
        </w:rPr>
        <w:t>Tagiuri</w:t>
      </w:r>
      <w:proofErr w:type="spellEnd"/>
      <w:r>
        <w:rPr>
          <w:rFonts w:ascii="Times New Roman" w:hAnsi="Times New Roman" w:cs="Times New Roman"/>
          <w:sz w:val="24"/>
          <w:szCs w:val="24"/>
        </w:rPr>
        <w:t xml:space="preserve"> </w:t>
      </w:r>
      <w:r w:rsidR="008B39BF" w:rsidRPr="00913DDF">
        <w:rPr>
          <w:rFonts w:ascii="Times New Roman" w:hAnsi="Times New Roman" w:cs="Times New Roman"/>
          <w:sz w:val="24"/>
          <w:szCs w:val="24"/>
        </w:rPr>
        <w:t>and</w:t>
      </w:r>
      <w:r>
        <w:rPr>
          <w:rFonts w:ascii="Times New Roman" w:hAnsi="Times New Roman" w:cs="Times New Roman"/>
          <w:sz w:val="24"/>
          <w:szCs w:val="24"/>
        </w:rPr>
        <w:t xml:space="preserve"> Davis, 1982) and the Three-Dimensional (</w:t>
      </w:r>
      <w:proofErr w:type="spellStart"/>
      <w:r>
        <w:rPr>
          <w:rFonts w:ascii="Times New Roman" w:eastAsia="Calibri" w:hAnsi="Times New Roman" w:cs="Times New Roman"/>
          <w:sz w:val="24"/>
          <w:szCs w:val="24"/>
          <w:lang w:val="en-TT"/>
        </w:rPr>
        <w:t>Gersick</w:t>
      </w:r>
      <w:proofErr w:type="spellEnd"/>
      <w:r>
        <w:rPr>
          <w:rFonts w:ascii="Times New Roman" w:eastAsia="Calibri" w:hAnsi="Times New Roman" w:cs="Times New Roman"/>
          <w:sz w:val="24"/>
          <w:szCs w:val="24"/>
          <w:lang w:val="en-US"/>
        </w:rPr>
        <w:t>,</w:t>
      </w:r>
      <w:r>
        <w:rPr>
          <w:rFonts w:ascii="Times New Roman" w:eastAsia="Calibri" w:hAnsi="Times New Roman" w:cs="Times New Roman"/>
          <w:sz w:val="24"/>
          <w:szCs w:val="24"/>
          <w:lang w:val="en-TT"/>
        </w:rPr>
        <w:t xml:space="preserve"> et al.,</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lang w:val="en-TT"/>
        </w:rPr>
        <w:t xml:space="preserve">1997) </w:t>
      </w:r>
      <w:r>
        <w:rPr>
          <w:rFonts w:ascii="Times New Roman" w:hAnsi="Times New Roman" w:cs="Times New Roman"/>
          <w:sz w:val="24"/>
          <w:szCs w:val="24"/>
        </w:rPr>
        <w:t>models respectively, emphasized the importance of goal congruence among the stakeholding groups in each dimension. Movements in each dimension can occur in one, two or simultaneously among all three of the dimensions at various times during the firm’s life cycle. Survival of the family firm results from the harmonious progression along each stage in each of the dimension</w:t>
      </w:r>
      <w:r>
        <w:rPr>
          <w:rFonts w:ascii="Times New Roman" w:hAnsi="Times New Roman" w:cs="Times New Roman"/>
          <w:sz w:val="24"/>
          <w:szCs w:val="24"/>
          <w:lang w:val="en-US"/>
        </w:rPr>
        <w:t>s</w:t>
      </w:r>
      <w:r>
        <w:rPr>
          <w:rFonts w:ascii="Times New Roman" w:hAnsi="Times New Roman" w:cs="Times New Roman"/>
          <w:sz w:val="24"/>
          <w:szCs w:val="24"/>
        </w:rPr>
        <w:t xml:space="preserve"> of the firm’s life cycle without negatively impacting </w:t>
      </w:r>
      <w:r>
        <w:rPr>
          <w:rFonts w:ascii="Times New Roman" w:hAnsi="Times New Roman" w:cs="Times New Roman"/>
          <w:sz w:val="24"/>
          <w:szCs w:val="24"/>
          <w:lang w:val="en-US"/>
        </w:rPr>
        <w:t xml:space="preserve">the </w:t>
      </w:r>
      <w:r>
        <w:rPr>
          <w:rFonts w:ascii="Times New Roman" w:hAnsi="Times New Roman" w:cs="Times New Roman"/>
          <w:sz w:val="24"/>
          <w:szCs w:val="24"/>
        </w:rPr>
        <w:t>firm</w:t>
      </w:r>
      <w:r>
        <w:rPr>
          <w:rFonts w:ascii="Times New Roman" w:hAnsi="Times New Roman" w:cs="Times New Roman"/>
          <w:sz w:val="24"/>
          <w:szCs w:val="24"/>
          <w:lang w:val="en-US"/>
        </w:rPr>
        <w:t>’s</w:t>
      </w:r>
      <w:r>
        <w:rPr>
          <w:rFonts w:ascii="Times New Roman" w:hAnsi="Times New Roman" w:cs="Times New Roman"/>
          <w:sz w:val="24"/>
          <w:szCs w:val="24"/>
        </w:rPr>
        <w:t xml:space="preserve"> economic performance. Considering the conceptual framework presented, goal congruence among stakeholders and how family business evolve</w:t>
      </w:r>
      <w:r>
        <w:rPr>
          <w:rFonts w:ascii="Times New Roman" w:hAnsi="Times New Roman" w:cs="Times New Roman"/>
          <w:sz w:val="24"/>
          <w:szCs w:val="24"/>
          <w:lang w:val="en-US"/>
        </w:rPr>
        <w:t>s</w:t>
      </w:r>
      <w:r>
        <w:rPr>
          <w:rFonts w:ascii="Times New Roman" w:hAnsi="Times New Roman" w:cs="Times New Roman"/>
          <w:sz w:val="24"/>
          <w:szCs w:val="24"/>
        </w:rPr>
        <w:t xml:space="preserve"> throughout </w:t>
      </w:r>
      <w:r>
        <w:rPr>
          <w:rFonts w:ascii="Times New Roman" w:hAnsi="Times New Roman" w:cs="Times New Roman"/>
          <w:sz w:val="24"/>
          <w:szCs w:val="24"/>
          <w:lang w:val="en-US"/>
        </w:rPr>
        <w:t xml:space="preserve">its </w:t>
      </w:r>
      <w:r>
        <w:rPr>
          <w:rFonts w:ascii="Times New Roman" w:hAnsi="Times New Roman" w:cs="Times New Roman"/>
          <w:sz w:val="24"/>
          <w:szCs w:val="24"/>
        </w:rPr>
        <w:t>life cycle</w:t>
      </w:r>
      <w:r>
        <w:rPr>
          <w:rFonts w:ascii="Times New Roman" w:hAnsi="Times New Roman" w:cs="Times New Roman"/>
          <w:sz w:val="24"/>
          <w:szCs w:val="24"/>
          <w:lang w:val="en-US"/>
        </w:rPr>
        <w:t>,</w:t>
      </w:r>
      <w:r>
        <w:rPr>
          <w:rFonts w:ascii="Times New Roman" w:hAnsi="Times New Roman" w:cs="Times New Roman"/>
          <w:sz w:val="24"/>
          <w:szCs w:val="24"/>
        </w:rPr>
        <w:t xml:space="preserve"> offers an organizational perspective to survival as opposed to addressing survival challenges </w:t>
      </w:r>
      <w:r>
        <w:rPr>
          <w:rFonts w:ascii="Times New Roman" w:hAnsi="Times New Roman" w:cs="Times New Roman"/>
          <w:sz w:val="24"/>
          <w:szCs w:val="24"/>
        </w:rPr>
        <w:lastRenderedPageBreak/>
        <w:t xml:space="preserve">independently. Over time, this model may be implemented and evaluated to determine whether the failure of family businesses can be a phenomenon of the past. </w:t>
      </w:r>
    </w:p>
    <w:p w14:paraId="2A496056" w14:textId="39F2B932" w:rsidR="00735B1C" w:rsidRDefault="00735B1C">
      <w:pPr>
        <w:spacing w:after="200" w:line="480" w:lineRule="auto"/>
        <w:ind w:firstLine="720"/>
        <w:jc w:val="both"/>
        <w:rPr>
          <w:rFonts w:ascii="Times New Roman" w:hAnsi="Times New Roman" w:cs="Times New Roman"/>
          <w:sz w:val="24"/>
          <w:szCs w:val="24"/>
        </w:rPr>
      </w:pPr>
    </w:p>
    <w:p w14:paraId="2FB77D58" w14:textId="08909D55" w:rsidR="00735B1C" w:rsidRDefault="00735B1C">
      <w:pPr>
        <w:spacing w:after="200" w:line="480" w:lineRule="auto"/>
        <w:ind w:firstLine="720"/>
        <w:jc w:val="both"/>
        <w:rPr>
          <w:rFonts w:ascii="Times New Roman" w:hAnsi="Times New Roman" w:cs="Times New Roman"/>
          <w:sz w:val="24"/>
          <w:szCs w:val="24"/>
        </w:rPr>
      </w:pPr>
    </w:p>
    <w:p w14:paraId="2EF08E43" w14:textId="5AFE4CAE" w:rsidR="00735B1C" w:rsidRDefault="00735B1C">
      <w:pPr>
        <w:spacing w:after="200" w:line="480" w:lineRule="auto"/>
        <w:ind w:firstLine="720"/>
        <w:jc w:val="both"/>
        <w:rPr>
          <w:rFonts w:ascii="Times New Roman" w:hAnsi="Times New Roman" w:cs="Times New Roman"/>
          <w:sz w:val="24"/>
          <w:szCs w:val="24"/>
        </w:rPr>
      </w:pPr>
    </w:p>
    <w:p w14:paraId="68D0A512" w14:textId="1D10A5FE" w:rsidR="00735B1C" w:rsidRDefault="00735B1C">
      <w:pPr>
        <w:spacing w:after="200" w:line="480" w:lineRule="auto"/>
        <w:ind w:firstLine="720"/>
        <w:jc w:val="both"/>
        <w:rPr>
          <w:rFonts w:ascii="Times New Roman" w:hAnsi="Times New Roman" w:cs="Times New Roman"/>
          <w:sz w:val="24"/>
          <w:szCs w:val="24"/>
        </w:rPr>
      </w:pPr>
    </w:p>
    <w:p w14:paraId="22BCB1D4" w14:textId="5FD36F0F" w:rsidR="00735B1C" w:rsidRDefault="00735B1C">
      <w:pPr>
        <w:spacing w:after="200" w:line="480" w:lineRule="auto"/>
        <w:ind w:firstLine="720"/>
        <w:jc w:val="both"/>
        <w:rPr>
          <w:rFonts w:ascii="Times New Roman" w:hAnsi="Times New Roman" w:cs="Times New Roman"/>
          <w:sz w:val="24"/>
          <w:szCs w:val="24"/>
        </w:rPr>
      </w:pPr>
    </w:p>
    <w:p w14:paraId="4D586FE2" w14:textId="5B2A6542" w:rsidR="00735B1C" w:rsidRDefault="00735B1C">
      <w:pPr>
        <w:spacing w:after="200" w:line="480" w:lineRule="auto"/>
        <w:ind w:firstLine="720"/>
        <w:jc w:val="both"/>
        <w:rPr>
          <w:rFonts w:ascii="Times New Roman" w:hAnsi="Times New Roman" w:cs="Times New Roman"/>
          <w:sz w:val="24"/>
          <w:szCs w:val="24"/>
        </w:rPr>
      </w:pPr>
    </w:p>
    <w:p w14:paraId="047B7BA2" w14:textId="00E24D4C" w:rsidR="00735B1C" w:rsidRDefault="00735B1C">
      <w:pPr>
        <w:spacing w:after="200" w:line="480" w:lineRule="auto"/>
        <w:ind w:firstLine="720"/>
        <w:jc w:val="both"/>
        <w:rPr>
          <w:rFonts w:ascii="Times New Roman" w:hAnsi="Times New Roman" w:cs="Times New Roman"/>
          <w:sz w:val="24"/>
          <w:szCs w:val="24"/>
        </w:rPr>
      </w:pPr>
    </w:p>
    <w:p w14:paraId="04BC1E07" w14:textId="56EB2922" w:rsidR="00735B1C" w:rsidRDefault="00735B1C">
      <w:pPr>
        <w:spacing w:after="200" w:line="480" w:lineRule="auto"/>
        <w:ind w:firstLine="720"/>
        <w:jc w:val="both"/>
        <w:rPr>
          <w:rFonts w:ascii="Times New Roman" w:hAnsi="Times New Roman" w:cs="Times New Roman"/>
          <w:sz w:val="24"/>
          <w:szCs w:val="24"/>
        </w:rPr>
      </w:pPr>
    </w:p>
    <w:p w14:paraId="1695EAAD" w14:textId="0D3AD5AE" w:rsidR="00735B1C" w:rsidRDefault="00735B1C">
      <w:pPr>
        <w:spacing w:after="200" w:line="480" w:lineRule="auto"/>
        <w:ind w:firstLine="720"/>
        <w:jc w:val="both"/>
        <w:rPr>
          <w:rFonts w:ascii="Times New Roman" w:hAnsi="Times New Roman" w:cs="Times New Roman"/>
          <w:sz w:val="24"/>
          <w:szCs w:val="24"/>
        </w:rPr>
      </w:pPr>
    </w:p>
    <w:p w14:paraId="25242B36" w14:textId="672341FA" w:rsidR="00735B1C" w:rsidRDefault="00735B1C">
      <w:pPr>
        <w:spacing w:after="200" w:line="480" w:lineRule="auto"/>
        <w:ind w:firstLine="720"/>
        <w:jc w:val="both"/>
        <w:rPr>
          <w:rFonts w:ascii="Times New Roman" w:hAnsi="Times New Roman" w:cs="Times New Roman"/>
          <w:sz w:val="24"/>
          <w:szCs w:val="24"/>
        </w:rPr>
      </w:pPr>
    </w:p>
    <w:p w14:paraId="4EA702DD" w14:textId="42FFDC7F" w:rsidR="00735B1C" w:rsidRDefault="00735B1C">
      <w:pPr>
        <w:spacing w:after="200" w:line="480" w:lineRule="auto"/>
        <w:ind w:firstLine="720"/>
        <w:jc w:val="both"/>
        <w:rPr>
          <w:rFonts w:ascii="Times New Roman" w:hAnsi="Times New Roman" w:cs="Times New Roman"/>
          <w:sz w:val="24"/>
          <w:szCs w:val="24"/>
        </w:rPr>
      </w:pPr>
    </w:p>
    <w:p w14:paraId="6CBAC2BC" w14:textId="0C18E92F" w:rsidR="00735B1C" w:rsidRDefault="00735B1C">
      <w:pPr>
        <w:spacing w:after="200" w:line="480" w:lineRule="auto"/>
        <w:ind w:firstLine="720"/>
        <w:jc w:val="both"/>
        <w:rPr>
          <w:rFonts w:ascii="Times New Roman" w:hAnsi="Times New Roman" w:cs="Times New Roman"/>
          <w:sz w:val="24"/>
          <w:szCs w:val="24"/>
        </w:rPr>
      </w:pPr>
    </w:p>
    <w:p w14:paraId="32B65FCE" w14:textId="239E7636" w:rsidR="00735B1C" w:rsidRDefault="00735B1C">
      <w:pPr>
        <w:spacing w:after="200" w:line="480" w:lineRule="auto"/>
        <w:ind w:firstLine="720"/>
        <w:jc w:val="both"/>
        <w:rPr>
          <w:rFonts w:ascii="Times New Roman" w:hAnsi="Times New Roman" w:cs="Times New Roman"/>
          <w:sz w:val="24"/>
          <w:szCs w:val="24"/>
        </w:rPr>
      </w:pPr>
    </w:p>
    <w:p w14:paraId="1129B8D5" w14:textId="10C32E45" w:rsidR="00735B1C" w:rsidRDefault="00735B1C">
      <w:pPr>
        <w:spacing w:after="200" w:line="480" w:lineRule="auto"/>
        <w:ind w:firstLine="720"/>
        <w:jc w:val="both"/>
        <w:rPr>
          <w:rFonts w:ascii="Times New Roman" w:hAnsi="Times New Roman" w:cs="Times New Roman"/>
          <w:sz w:val="24"/>
          <w:szCs w:val="24"/>
        </w:rPr>
      </w:pPr>
    </w:p>
    <w:p w14:paraId="2AD2B89B" w14:textId="60C64C5E" w:rsidR="00735B1C" w:rsidRDefault="00735B1C">
      <w:pPr>
        <w:spacing w:after="200" w:line="480" w:lineRule="auto"/>
        <w:ind w:firstLine="720"/>
        <w:jc w:val="both"/>
        <w:rPr>
          <w:rFonts w:ascii="Times New Roman" w:hAnsi="Times New Roman" w:cs="Times New Roman"/>
          <w:sz w:val="24"/>
          <w:szCs w:val="24"/>
        </w:rPr>
      </w:pPr>
    </w:p>
    <w:p w14:paraId="326C9A9A" w14:textId="28325F3F" w:rsidR="00735B1C" w:rsidRDefault="00735B1C">
      <w:pPr>
        <w:spacing w:after="200" w:line="480" w:lineRule="auto"/>
        <w:ind w:firstLine="720"/>
        <w:jc w:val="both"/>
        <w:rPr>
          <w:rFonts w:ascii="Times New Roman" w:hAnsi="Times New Roman" w:cs="Times New Roman"/>
          <w:sz w:val="24"/>
          <w:szCs w:val="24"/>
        </w:rPr>
      </w:pPr>
    </w:p>
    <w:p w14:paraId="2F7CC1AA" w14:textId="77777777" w:rsidR="00735B1C" w:rsidRDefault="00735B1C">
      <w:pPr>
        <w:spacing w:after="200" w:line="480" w:lineRule="auto"/>
        <w:ind w:firstLine="720"/>
        <w:jc w:val="both"/>
        <w:rPr>
          <w:rFonts w:ascii="Times New Roman" w:hAnsi="Times New Roman" w:cs="Times New Roman"/>
          <w:sz w:val="24"/>
          <w:szCs w:val="24"/>
        </w:rPr>
      </w:pPr>
    </w:p>
    <w:p w14:paraId="22BA02ED" w14:textId="77777777" w:rsidR="001A2C7B" w:rsidRDefault="00254474" w:rsidP="001E4425">
      <w:pPr>
        <w:pStyle w:val="Heading1"/>
        <w:rPr>
          <w:rFonts w:cs="Times New Roman"/>
        </w:rPr>
      </w:pPr>
      <w:bookmarkStart w:id="177" w:name="_Toc77622271"/>
      <w:bookmarkEnd w:id="0"/>
      <w:r>
        <w:lastRenderedPageBreak/>
        <w:t>References</w:t>
      </w:r>
      <w:bookmarkEnd w:id="177"/>
    </w:p>
    <w:p w14:paraId="550EF85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Alcorn, P., 1982. </w:t>
      </w:r>
      <w:r>
        <w:rPr>
          <w:rFonts w:ascii="Times New Roman" w:hAnsi="Times New Roman" w:cs="Times New Roman"/>
          <w:i/>
          <w:iCs/>
          <w:sz w:val="24"/>
          <w:szCs w:val="24"/>
        </w:rPr>
        <w:t>Success and survival in the family-owned business</w:t>
      </w:r>
      <w:r>
        <w:rPr>
          <w:rFonts w:ascii="Times New Roman" w:hAnsi="Times New Roman" w:cs="Times New Roman"/>
          <w:sz w:val="24"/>
          <w:szCs w:val="24"/>
        </w:rPr>
        <w:t>. New York: McGraw-Hill.</w:t>
      </w:r>
    </w:p>
    <w:p w14:paraId="3A591A6F" w14:textId="77777777" w:rsidR="001A2C7B" w:rsidRDefault="001A2C7B">
      <w:pPr>
        <w:spacing w:line="480" w:lineRule="auto"/>
        <w:rPr>
          <w:rFonts w:ascii="Times New Roman" w:hAnsi="Times New Roman" w:cs="Times New Roman"/>
        </w:rPr>
      </w:pPr>
    </w:p>
    <w:p w14:paraId="0757FA7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Aldrich, H. </w:t>
      </w:r>
      <w:r>
        <w:rPr>
          <w:rFonts w:ascii="Times New Roman" w:hAnsi="Times New Roman" w:cs="Times New Roman"/>
          <w:sz w:val="24"/>
          <w:szCs w:val="24"/>
          <w:lang w:val="en-US"/>
        </w:rPr>
        <w:t>and</w:t>
      </w:r>
      <w:r>
        <w:rPr>
          <w:rFonts w:ascii="Times New Roman" w:hAnsi="Times New Roman" w:cs="Times New Roman"/>
          <w:sz w:val="24"/>
          <w:szCs w:val="24"/>
        </w:rPr>
        <w:t xml:space="preserve"> Langton, N., 1997. Human resource management practices and organizational life-cycles. </w:t>
      </w:r>
      <w:r>
        <w:rPr>
          <w:rFonts w:ascii="Times New Roman" w:hAnsi="Times New Roman" w:cs="Times New Roman"/>
          <w:i/>
          <w:iCs/>
          <w:sz w:val="24"/>
          <w:szCs w:val="24"/>
        </w:rPr>
        <w:t>Frontiers of Entrepreneurship Research,</w:t>
      </w:r>
      <w:r>
        <w:rPr>
          <w:rFonts w:ascii="Times New Roman" w:hAnsi="Times New Roman" w:cs="Times New Roman"/>
          <w:sz w:val="24"/>
          <w:szCs w:val="24"/>
        </w:rPr>
        <w:t xml:space="preserve"> 3(1), pp.349–358.</w:t>
      </w:r>
    </w:p>
    <w:p w14:paraId="552FFDB8" w14:textId="77777777" w:rsidR="001A2C7B" w:rsidRDefault="001A2C7B">
      <w:pPr>
        <w:spacing w:line="480" w:lineRule="auto"/>
        <w:rPr>
          <w:rFonts w:ascii="Times New Roman" w:hAnsi="Times New Roman" w:cs="Times New Roman"/>
        </w:rPr>
      </w:pPr>
    </w:p>
    <w:p w14:paraId="2D2563E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Alshaikh, A. </w:t>
      </w:r>
      <w:r>
        <w:rPr>
          <w:rFonts w:ascii="Times New Roman" w:hAnsi="Times New Roman" w:cs="Times New Roman"/>
          <w:sz w:val="24"/>
          <w:szCs w:val="24"/>
          <w:lang w:val="en-US"/>
        </w:rPr>
        <w:t>and</w:t>
      </w:r>
      <w:r>
        <w:rPr>
          <w:rFonts w:ascii="Times New Roman" w:hAnsi="Times New Roman" w:cs="Times New Roman"/>
          <w:sz w:val="24"/>
          <w:szCs w:val="24"/>
        </w:rPr>
        <w:t xml:space="preserve"> Robison, J., 2019. Company </w:t>
      </w:r>
      <w:r>
        <w:rPr>
          <w:rFonts w:ascii="Times New Roman" w:hAnsi="Times New Roman" w:cs="Times New Roman"/>
          <w:sz w:val="24"/>
          <w:szCs w:val="24"/>
          <w:lang w:val="en-US"/>
        </w:rPr>
        <w:t>c</w:t>
      </w:r>
      <w:proofErr w:type="spellStart"/>
      <w:r>
        <w:rPr>
          <w:rFonts w:ascii="Times New Roman" w:hAnsi="Times New Roman" w:cs="Times New Roman"/>
          <w:sz w:val="24"/>
          <w:szCs w:val="24"/>
        </w:rPr>
        <w:t>ulture</w:t>
      </w:r>
      <w:proofErr w:type="spellEnd"/>
      <w:r>
        <w:rPr>
          <w:rFonts w:ascii="Times New Roman" w:hAnsi="Times New Roman" w:cs="Times New Roman"/>
          <w:sz w:val="24"/>
          <w:szCs w:val="24"/>
        </w:rPr>
        <w:t xml:space="preserve">: The </w:t>
      </w:r>
      <w:r>
        <w:rPr>
          <w:rFonts w:ascii="Times New Roman" w:hAnsi="Times New Roman" w:cs="Times New Roman"/>
          <w:sz w:val="24"/>
          <w:szCs w:val="24"/>
          <w:lang w:val="en-US"/>
        </w:rPr>
        <w:t>c</w:t>
      </w:r>
      <w:proofErr w:type="spellStart"/>
      <w:r>
        <w:rPr>
          <w:rFonts w:ascii="Times New Roman" w:hAnsi="Times New Roman" w:cs="Times New Roman"/>
          <w:sz w:val="24"/>
          <w:szCs w:val="24"/>
        </w:rPr>
        <w:t>atalyst</w:t>
      </w:r>
      <w:proofErr w:type="spellEnd"/>
      <w:r>
        <w:rPr>
          <w:rFonts w:ascii="Times New Roman" w:hAnsi="Times New Roman" w:cs="Times New Roman"/>
          <w:sz w:val="24"/>
          <w:szCs w:val="24"/>
        </w:rPr>
        <w:t xml:space="preserve"> or </w:t>
      </w:r>
      <w:r>
        <w:rPr>
          <w:rFonts w:ascii="Times New Roman" w:hAnsi="Times New Roman" w:cs="Times New Roman"/>
          <w:sz w:val="24"/>
          <w:szCs w:val="24"/>
          <w:lang w:val="en-US"/>
        </w:rPr>
        <w:t>k</w:t>
      </w:r>
      <w:proofErr w:type="spellStart"/>
      <w:r>
        <w:rPr>
          <w:rFonts w:ascii="Times New Roman" w:hAnsi="Times New Roman" w:cs="Times New Roman"/>
          <w:sz w:val="24"/>
          <w:szCs w:val="24"/>
        </w:rPr>
        <w:t>iller</w:t>
      </w:r>
      <w:proofErr w:type="spellEnd"/>
      <w:r>
        <w:rPr>
          <w:rFonts w:ascii="Times New Roman" w:hAnsi="Times New Roman" w:cs="Times New Roman"/>
          <w:sz w:val="24"/>
          <w:szCs w:val="24"/>
        </w:rPr>
        <w:t xml:space="preserve"> of a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https://www.gallup.com/workplace/260576/company-culture-catalyst-killer-family-business.aspx</w:t>
      </w:r>
      <w:r>
        <w:rPr>
          <w:rFonts w:ascii="Times New Roman" w:hAnsi="Times New Roman" w:cs="Times New Roman"/>
          <w:sz w:val="24"/>
          <w:szCs w:val="24"/>
          <w:lang w:val="en-US"/>
        </w:rPr>
        <w:t>&gt;</w:t>
      </w:r>
      <w:r>
        <w:rPr>
          <w:rFonts w:ascii="Times New Roman" w:hAnsi="Times New Roman" w:cs="Times New Roman"/>
          <w:sz w:val="24"/>
          <w:szCs w:val="24"/>
        </w:rPr>
        <w:t xml:space="preserve"> [Accessed 12 January 2021]. </w:t>
      </w:r>
    </w:p>
    <w:p w14:paraId="0E7713AD" w14:textId="77777777" w:rsidR="001A2C7B" w:rsidRDefault="001A2C7B">
      <w:pPr>
        <w:spacing w:line="480" w:lineRule="auto"/>
        <w:rPr>
          <w:rFonts w:ascii="Times New Roman" w:hAnsi="Times New Roman" w:cs="Times New Roman"/>
        </w:rPr>
      </w:pPr>
    </w:p>
    <w:p w14:paraId="093A9D81" w14:textId="3EB78CAD"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Anderson, G.L. </w:t>
      </w:r>
      <w:r>
        <w:rPr>
          <w:rFonts w:ascii="Times New Roman" w:hAnsi="Times New Roman" w:cs="Times New Roman"/>
          <w:sz w:val="24"/>
          <w:szCs w:val="24"/>
          <w:lang w:val="en-US"/>
        </w:rPr>
        <w:t>and</w:t>
      </w:r>
      <w:r>
        <w:rPr>
          <w:rFonts w:ascii="Times New Roman" w:hAnsi="Times New Roman" w:cs="Times New Roman"/>
          <w:sz w:val="24"/>
          <w:szCs w:val="24"/>
        </w:rPr>
        <w:t xml:space="preserve"> Barrera, I., 1995. Critical constructivist research and special education. </w:t>
      </w:r>
      <w:r>
        <w:rPr>
          <w:rFonts w:ascii="Times New Roman" w:hAnsi="Times New Roman" w:cs="Times New Roman"/>
          <w:i/>
          <w:iCs/>
          <w:sz w:val="24"/>
          <w:szCs w:val="24"/>
        </w:rPr>
        <w:t xml:space="preserve">Remedial </w:t>
      </w:r>
      <w:r>
        <w:rPr>
          <w:rFonts w:ascii="Times New Roman" w:hAnsi="Times New Roman" w:cs="Times New Roman"/>
          <w:i/>
          <w:iCs/>
          <w:sz w:val="24"/>
          <w:szCs w:val="24"/>
          <w:lang w:val="en-US"/>
        </w:rPr>
        <w:t>and</w:t>
      </w:r>
      <w:r>
        <w:rPr>
          <w:rFonts w:ascii="Times New Roman" w:hAnsi="Times New Roman" w:cs="Times New Roman"/>
          <w:i/>
          <w:iCs/>
          <w:sz w:val="24"/>
          <w:szCs w:val="24"/>
        </w:rPr>
        <w:t xml:space="preserve"> Special Education</w:t>
      </w:r>
      <w:r>
        <w:rPr>
          <w:rFonts w:ascii="Times New Roman" w:hAnsi="Times New Roman" w:cs="Times New Roman"/>
          <w:sz w:val="24"/>
          <w:szCs w:val="24"/>
        </w:rPr>
        <w:t>, 16(3), pp.</w:t>
      </w:r>
      <w:r w:rsidRPr="002D404A">
        <w:rPr>
          <w:rFonts w:ascii="Times New Roman" w:hAnsi="Times New Roman" w:cs="Times New Roman"/>
          <w:sz w:val="24"/>
          <w:szCs w:val="24"/>
        </w:rPr>
        <w:t>142</w:t>
      </w:r>
      <w:r w:rsidR="002D404A">
        <w:rPr>
          <w:rFonts w:ascii="Times New Roman" w:hAnsi="Times New Roman" w:cs="Times New Roman"/>
          <w:sz w:val="24"/>
          <w:szCs w:val="24"/>
        </w:rPr>
        <w:t>–145</w:t>
      </w:r>
      <w:r>
        <w:rPr>
          <w:rFonts w:ascii="Times New Roman" w:hAnsi="Times New Roman" w:cs="Times New Roman"/>
          <w:sz w:val="24"/>
          <w:szCs w:val="24"/>
          <w:lang w:val="en-US"/>
        </w:rPr>
        <w:t>.</w:t>
      </w:r>
    </w:p>
    <w:p w14:paraId="620883AD" w14:textId="77777777" w:rsidR="001A2C7B" w:rsidRDefault="001A2C7B">
      <w:pPr>
        <w:spacing w:line="480" w:lineRule="auto"/>
        <w:rPr>
          <w:rFonts w:ascii="Times New Roman" w:hAnsi="Times New Roman" w:cs="Times New Roman"/>
        </w:rPr>
      </w:pPr>
    </w:p>
    <w:p w14:paraId="7BB0743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Andrews, D., 2015. The circular economy, design, thinking and education for sustainability. </w:t>
      </w:r>
      <w:r>
        <w:rPr>
          <w:rFonts w:ascii="Times New Roman" w:hAnsi="Times New Roman" w:cs="Times New Roman"/>
          <w:i/>
          <w:iCs/>
          <w:sz w:val="24"/>
          <w:szCs w:val="24"/>
        </w:rPr>
        <w:t>Local Economy,</w:t>
      </w:r>
      <w:r>
        <w:rPr>
          <w:rFonts w:ascii="Times New Roman" w:hAnsi="Times New Roman" w:cs="Times New Roman"/>
          <w:sz w:val="24"/>
          <w:szCs w:val="24"/>
        </w:rPr>
        <w:t xml:space="preserve"> 30(3)</w:t>
      </w:r>
      <w:r>
        <w:rPr>
          <w:rFonts w:ascii="Times New Roman" w:hAnsi="Times New Roman" w:cs="Times New Roman"/>
          <w:sz w:val="24"/>
          <w:szCs w:val="24"/>
          <w:lang w:val="en-US"/>
        </w:rPr>
        <w:t>,</w:t>
      </w:r>
      <w:r>
        <w:rPr>
          <w:rFonts w:ascii="Times New Roman" w:hAnsi="Times New Roman" w:cs="Times New Roman"/>
          <w:sz w:val="24"/>
          <w:szCs w:val="24"/>
        </w:rPr>
        <w:t xml:space="preserve"> pp.305–315.</w:t>
      </w:r>
    </w:p>
    <w:p w14:paraId="3B6833AF" w14:textId="77777777" w:rsidR="001A2C7B" w:rsidRDefault="001A2C7B">
      <w:pPr>
        <w:spacing w:line="480" w:lineRule="auto"/>
        <w:rPr>
          <w:rFonts w:ascii="Times New Roman" w:hAnsi="Times New Roman" w:cs="Times New Roman"/>
        </w:rPr>
      </w:pPr>
    </w:p>
    <w:p w14:paraId="27938D3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Andrews, K. R., 1987. </w:t>
      </w:r>
      <w:r>
        <w:rPr>
          <w:rFonts w:ascii="Times New Roman" w:hAnsi="Times New Roman" w:cs="Times New Roman"/>
          <w:i/>
          <w:iCs/>
          <w:sz w:val="24"/>
          <w:szCs w:val="24"/>
        </w:rPr>
        <w:t>The Concept of Corporate Strategy</w:t>
      </w:r>
      <w:r>
        <w:rPr>
          <w:rFonts w:ascii="Times New Roman" w:hAnsi="Times New Roman" w:cs="Times New Roman"/>
          <w:i/>
          <w:iCs/>
          <w:sz w:val="24"/>
          <w:szCs w:val="24"/>
          <w:lang w:val="en-US"/>
        </w:rPr>
        <w:t>.</w:t>
      </w:r>
      <w:r>
        <w:rPr>
          <w:rFonts w:ascii="Times New Roman" w:hAnsi="Times New Roman" w:cs="Times New Roman"/>
          <w:sz w:val="24"/>
          <w:szCs w:val="24"/>
        </w:rPr>
        <w:t xml:space="preserve"> 3rd ed</w:t>
      </w:r>
      <w:r>
        <w:rPr>
          <w:rFonts w:ascii="Times New Roman" w:hAnsi="Times New Roman" w:cs="Times New Roman"/>
          <w:sz w:val="24"/>
          <w:szCs w:val="24"/>
          <w:lang w:val="en-US"/>
        </w:rPr>
        <w:t xml:space="preserve">. </w:t>
      </w:r>
      <w:r>
        <w:rPr>
          <w:rFonts w:ascii="Times New Roman" w:hAnsi="Times New Roman" w:cs="Times New Roman"/>
          <w:sz w:val="24"/>
          <w:szCs w:val="24"/>
        </w:rPr>
        <w:t>Homewood, IL: R.D. Irwin.</w:t>
      </w:r>
    </w:p>
    <w:p w14:paraId="629DBCF0" w14:textId="1251E307" w:rsidR="001A2C7B" w:rsidRDefault="001A2C7B">
      <w:pPr>
        <w:spacing w:line="480" w:lineRule="auto"/>
        <w:rPr>
          <w:rFonts w:ascii="Times New Roman" w:hAnsi="Times New Roman" w:cs="Times New Roman"/>
        </w:rPr>
      </w:pPr>
    </w:p>
    <w:p w14:paraId="2D6BAC9E" w14:textId="77777777" w:rsidR="00031A37" w:rsidRPr="00753F11" w:rsidRDefault="00031A37" w:rsidP="00031A37">
      <w:pPr>
        <w:spacing w:line="480" w:lineRule="auto"/>
        <w:rPr>
          <w:rFonts w:ascii="Times New Roman" w:hAnsi="Times New Roman" w:cs="Times New Roman"/>
          <w:color w:val="000000" w:themeColor="text1"/>
          <w:sz w:val="24"/>
          <w:szCs w:val="24"/>
        </w:rPr>
      </w:pPr>
      <w:r w:rsidRPr="00753F11">
        <w:rPr>
          <w:rFonts w:ascii="Times New Roman" w:hAnsi="Times New Roman" w:cs="Times New Roman"/>
          <w:color w:val="000000" w:themeColor="text1"/>
          <w:sz w:val="24"/>
          <w:szCs w:val="24"/>
        </w:rPr>
        <w:t xml:space="preserve">Andrews, R., 2010. Organizational social capital, structure and performance. </w:t>
      </w:r>
      <w:r w:rsidRPr="00753F11">
        <w:rPr>
          <w:rFonts w:ascii="Times New Roman" w:hAnsi="Times New Roman" w:cs="Times New Roman"/>
          <w:i/>
          <w:iCs/>
          <w:color w:val="000000" w:themeColor="text1"/>
          <w:sz w:val="24"/>
          <w:szCs w:val="24"/>
        </w:rPr>
        <w:t xml:space="preserve">Human Relations, </w:t>
      </w:r>
      <w:r w:rsidRPr="00753F11">
        <w:rPr>
          <w:rFonts w:ascii="Times New Roman" w:hAnsi="Times New Roman" w:cs="Times New Roman"/>
          <w:color w:val="000000" w:themeColor="text1"/>
          <w:sz w:val="24"/>
          <w:szCs w:val="24"/>
        </w:rPr>
        <w:t>63(5), pp.583</w:t>
      </w:r>
      <w:r w:rsidRPr="00C5759E">
        <w:rPr>
          <w:rFonts w:ascii="Times New Roman" w:hAnsi="Times New Roman" w:cs="Times New Roman"/>
          <w:color w:val="000000" w:themeColor="text1"/>
          <w:sz w:val="24"/>
          <w:szCs w:val="24"/>
        </w:rPr>
        <w:t>–</w:t>
      </w:r>
      <w:r w:rsidRPr="00753F11">
        <w:rPr>
          <w:rFonts w:ascii="Times New Roman" w:hAnsi="Times New Roman" w:cs="Times New Roman"/>
          <w:color w:val="000000" w:themeColor="text1"/>
          <w:sz w:val="24"/>
          <w:szCs w:val="24"/>
        </w:rPr>
        <w:t>608</w:t>
      </w:r>
      <w:r>
        <w:rPr>
          <w:rFonts w:ascii="Times New Roman" w:hAnsi="Times New Roman" w:cs="Times New Roman"/>
          <w:color w:val="000000" w:themeColor="text1"/>
          <w:sz w:val="24"/>
          <w:szCs w:val="24"/>
        </w:rPr>
        <w:t>.</w:t>
      </w:r>
    </w:p>
    <w:p w14:paraId="6A7F36F1" w14:textId="77777777" w:rsidR="00031A37" w:rsidRDefault="00031A37">
      <w:pPr>
        <w:spacing w:line="480" w:lineRule="auto"/>
        <w:rPr>
          <w:rFonts w:ascii="Times New Roman" w:hAnsi="Times New Roman" w:cs="Times New Roman"/>
        </w:rPr>
      </w:pPr>
    </w:p>
    <w:p w14:paraId="58663F5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Aram, D. J. </w:t>
      </w:r>
      <w:r>
        <w:rPr>
          <w:rFonts w:ascii="Times New Roman" w:hAnsi="Times New Roman" w:cs="Times New Roman"/>
          <w:sz w:val="24"/>
          <w:szCs w:val="24"/>
          <w:lang w:val="en-US"/>
        </w:rPr>
        <w:t>and</w:t>
      </w:r>
      <w:r>
        <w:rPr>
          <w:rFonts w:ascii="Times New Roman" w:hAnsi="Times New Roman" w:cs="Times New Roman"/>
          <w:sz w:val="24"/>
          <w:szCs w:val="24"/>
        </w:rPr>
        <w:t xml:space="preserve"> Cowen, S., 1990. Strategic </w:t>
      </w:r>
      <w:r>
        <w:rPr>
          <w:rFonts w:ascii="Times New Roman" w:hAnsi="Times New Roman" w:cs="Times New Roman"/>
          <w:sz w:val="24"/>
          <w:szCs w:val="24"/>
          <w:lang w:val="en-US"/>
        </w:rPr>
        <w:t>p</w:t>
      </w:r>
      <w:proofErr w:type="spellStart"/>
      <w:r>
        <w:rPr>
          <w:rFonts w:ascii="Times New Roman" w:hAnsi="Times New Roman" w:cs="Times New Roman"/>
          <w:sz w:val="24"/>
          <w:szCs w:val="24"/>
        </w:rPr>
        <w:t>lanning</w:t>
      </w:r>
      <w:proofErr w:type="spellEnd"/>
      <w:r>
        <w:rPr>
          <w:rFonts w:ascii="Times New Roman" w:hAnsi="Times New Roman" w:cs="Times New Roman"/>
          <w:sz w:val="24"/>
          <w:szCs w:val="24"/>
        </w:rPr>
        <w:t xml:space="preserve"> for </w:t>
      </w:r>
      <w:proofErr w:type="spellStart"/>
      <w:r>
        <w:rPr>
          <w:rFonts w:ascii="Times New Roman" w:hAnsi="Times New Roman" w:cs="Times New Roman"/>
          <w:sz w:val="24"/>
          <w:szCs w:val="24"/>
          <w:lang w:val="en-US"/>
        </w:rPr>
        <w:t>i</w:t>
      </w:r>
      <w:r>
        <w:rPr>
          <w:rFonts w:ascii="Times New Roman" w:hAnsi="Times New Roman" w:cs="Times New Roman"/>
          <w:sz w:val="24"/>
          <w:szCs w:val="24"/>
        </w:rPr>
        <w:t>ncreased</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p</w:t>
      </w:r>
      <w:proofErr w:type="spellStart"/>
      <w:r>
        <w:rPr>
          <w:rFonts w:ascii="Times New Roman" w:hAnsi="Times New Roman" w:cs="Times New Roman"/>
          <w:sz w:val="24"/>
          <w:szCs w:val="24"/>
        </w:rPr>
        <w:t>rofit</w:t>
      </w:r>
      <w:proofErr w:type="spellEnd"/>
      <w:r>
        <w:rPr>
          <w:rFonts w:ascii="Times New Roman" w:hAnsi="Times New Roman" w:cs="Times New Roman"/>
          <w:sz w:val="24"/>
          <w:szCs w:val="24"/>
        </w:rPr>
        <w:t xml:space="preserve"> in the </w:t>
      </w:r>
      <w:r>
        <w:rPr>
          <w:rFonts w:ascii="Times New Roman" w:hAnsi="Times New Roman" w:cs="Times New Roman"/>
          <w:sz w:val="24"/>
          <w:szCs w:val="24"/>
          <w:lang w:val="en-US"/>
        </w:rPr>
        <w:t>s</w:t>
      </w:r>
      <w:r>
        <w:rPr>
          <w:rFonts w:ascii="Times New Roman" w:hAnsi="Times New Roman" w:cs="Times New Roman"/>
          <w:sz w:val="24"/>
          <w:szCs w:val="24"/>
        </w:rPr>
        <w:t xml:space="preserve">mall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Long Range Planning.</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https://www.semanticscholar.org/paper/Strategic-planning-for-increased-profit-in-the-Aram-Cowen/2c20169243ce65ade656ce422a44287f8ba66cd1</w:t>
      </w:r>
      <w:r>
        <w:rPr>
          <w:rFonts w:ascii="Times New Roman" w:hAnsi="Times New Roman" w:cs="Times New Roman"/>
          <w:sz w:val="24"/>
          <w:szCs w:val="24"/>
          <w:lang w:val="en-US"/>
        </w:rPr>
        <w:t>&gt;</w:t>
      </w:r>
    </w:p>
    <w:p w14:paraId="24543399" w14:textId="77777777" w:rsidR="00FF57AC" w:rsidRDefault="00FF57AC" w:rsidP="00FF57AC">
      <w:pPr>
        <w:spacing w:line="480" w:lineRule="auto"/>
        <w:rPr>
          <w:rFonts w:ascii="Times New Roman" w:hAnsi="Times New Roman" w:cs="Times New Roman"/>
          <w:sz w:val="24"/>
          <w:szCs w:val="24"/>
        </w:rPr>
      </w:pPr>
    </w:p>
    <w:p w14:paraId="36A1F44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Astrachan, J. </w:t>
      </w:r>
      <w:r>
        <w:rPr>
          <w:rFonts w:ascii="Times New Roman" w:hAnsi="Times New Roman" w:cs="Times New Roman"/>
          <w:sz w:val="24"/>
          <w:szCs w:val="24"/>
          <w:lang w:val="en-US"/>
        </w:rPr>
        <w:t>and</w:t>
      </w:r>
      <w:r>
        <w:rPr>
          <w:rFonts w:ascii="Times New Roman" w:hAnsi="Times New Roman" w:cs="Times New Roman"/>
          <w:sz w:val="24"/>
          <w:szCs w:val="24"/>
        </w:rPr>
        <w:t xml:space="preserve"> Kolenko, T., 1994. A neglected factor explaining family business success: Human resource practices.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7, pp.251–262.</w:t>
      </w:r>
    </w:p>
    <w:p w14:paraId="7E25C19A" w14:textId="77777777" w:rsidR="001A2C7B" w:rsidRDefault="001A2C7B">
      <w:pPr>
        <w:spacing w:line="480" w:lineRule="auto"/>
        <w:rPr>
          <w:rFonts w:ascii="Times New Roman" w:hAnsi="Times New Roman" w:cs="Times New Roman"/>
        </w:rPr>
      </w:pPr>
    </w:p>
    <w:p w14:paraId="0981216B" w14:textId="702C4074"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Astrachan, J. </w:t>
      </w:r>
      <w:r>
        <w:rPr>
          <w:rFonts w:ascii="Times New Roman" w:hAnsi="Times New Roman" w:cs="Times New Roman"/>
          <w:sz w:val="24"/>
          <w:szCs w:val="24"/>
          <w:lang w:val="en-US"/>
        </w:rPr>
        <w:t>and</w:t>
      </w:r>
      <w:r>
        <w:rPr>
          <w:rFonts w:ascii="Times New Roman" w:hAnsi="Times New Roman" w:cs="Times New Roman"/>
          <w:sz w:val="24"/>
          <w:szCs w:val="24"/>
        </w:rPr>
        <w:t xml:space="preserve"> Lund-Dean, K., </w:t>
      </w:r>
      <w:r w:rsidR="00EC5259">
        <w:rPr>
          <w:rFonts w:ascii="Times New Roman" w:hAnsi="Times New Roman" w:cs="Times New Roman"/>
          <w:sz w:val="24"/>
          <w:szCs w:val="24"/>
        </w:rPr>
        <w:t>1995</w:t>
      </w:r>
      <w:r>
        <w:rPr>
          <w:rFonts w:ascii="Times New Roman" w:hAnsi="Times New Roman" w:cs="Times New Roman"/>
          <w:sz w:val="24"/>
          <w:szCs w:val="24"/>
        </w:rPr>
        <w:t xml:space="preserve">. </w:t>
      </w:r>
      <w:r>
        <w:rPr>
          <w:rFonts w:ascii="Times New Roman" w:hAnsi="Times New Roman" w:cs="Times New Roman"/>
          <w:i/>
          <w:iCs/>
          <w:sz w:val="24"/>
          <w:szCs w:val="24"/>
        </w:rPr>
        <w:t>Arthur Andersen/Mass Mutual American Family Business Survey 1995 and 1997</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https://www.researchgate.net/publication/228272700_Arthur_AndersenMass_Mutual_American_Family_Business_Survey_1995_and_1997</w:t>
      </w:r>
      <w:r>
        <w:rPr>
          <w:rFonts w:ascii="Times New Roman" w:hAnsi="Times New Roman" w:cs="Times New Roman"/>
          <w:sz w:val="24"/>
          <w:szCs w:val="24"/>
          <w:lang w:val="en-US"/>
        </w:rPr>
        <w:t>&gt;</w:t>
      </w:r>
      <w:r>
        <w:rPr>
          <w:rFonts w:ascii="Times New Roman" w:hAnsi="Times New Roman" w:cs="Times New Roman"/>
          <w:sz w:val="24"/>
          <w:szCs w:val="24"/>
        </w:rPr>
        <w:t xml:space="preserve"> [Accessed 9 February 2021].</w:t>
      </w:r>
    </w:p>
    <w:p w14:paraId="39EBABB6" w14:textId="34AB32E7" w:rsidR="001A2C7B" w:rsidRDefault="001A2C7B">
      <w:pPr>
        <w:spacing w:line="480" w:lineRule="auto"/>
        <w:rPr>
          <w:rFonts w:ascii="Times New Roman" w:hAnsi="Times New Roman" w:cs="Times New Roman"/>
        </w:rPr>
      </w:pPr>
    </w:p>
    <w:p w14:paraId="119D55B7" w14:textId="77777777" w:rsidR="00293709" w:rsidRDefault="00293709" w:rsidP="00293709">
      <w:pPr>
        <w:spacing w:line="480" w:lineRule="auto"/>
        <w:rPr>
          <w:rFonts w:ascii="Times New Roman" w:hAnsi="Times New Roman" w:cs="Times New Roman"/>
          <w:sz w:val="24"/>
          <w:szCs w:val="24"/>
        </w:rPr>
      </w:pPr>
      <w:r>
        <w:rPr>
          <w:rFonts w:ascii="Times New Roman" w:hAnsi="Times New Roman" w:cs="Times New Roman"/>
          <w:sz w:val="24"/>
          <w:szCs w:val="24"/>
        </w:rPr>
        <w:t xml:space="preserve">Astrachan, J. </w:t>
      </w:r>
      <w:r>
        <w:rPr>
          <w:rFonts w:ascii="Times New Roman" w:hAnsi="Times New Roman" w:cs="Times New Roman"/>
          <w:sz w:val="24"/>
          <w:szCs w:val="24"/>
          <w:lang w:val="en-US"/>
        </w:rPr>
        <w:t>and</w:t>
      </w:r>
      <w:r>
        <w:rPr>
          <w:rFonts w:ascii="Times New Roman" w:hAnsi="Times New Roman" w:cs="Times New Roman"/>
          <w:sz w:val="24"/>
          <w:szCs w:val="24"/>
        </w:rPr>
        <w:t xml:space="preserve"> Shanker, M.</w:t>
      </w:r>
      <w:r>
        <w:rPr>
          <w:rFonts w:ascii="Times New Roman" w:hAnsi="Times New Roman" w:cs="Times New Roman"/>
          <w:sz w:val="24"/>
          <w:szCs w:val="24"/>
          <w:lang w:val="en-US"/>
        </w:rPr>
        <w:t>,</w:t>
      </w:r>
      <w:r>
        <w:rPr>
          <w:rFonts w:ascii="Times New Roman" w:hAnsi="Times New Roman" w:cs="Times New Roman"/>
          <w:sz w:val="24"/>
          <w:szCs w:val="24"/>
        </w:rPr>
        <w:t xml:space="preserve"> 2003. Myths and realities: Family businesses’ contribution to the US economy—a framework for assessing family business statistics. </w:t>
      </w:r>
      <w:r>
        <w:rPr>
          <w:rFonts w:ascii="Times New Roman" w:hAnsi="Times New Roman" w:cs="Times New Roman"/>
          <w:i/>
          <w:iCs/>
          <w:sz w:val="24"/>
          <w:szCs w:val="24"/>
        </w:rPr>
        <w:t>Family Business Review</w:t>
      </w:r>
      <w:r>
        <w:rPr>
          <w:rFonts w:ascii="Times New Roman" w:hAnsi="Times New Roman" w:cs="Times New Roman"/>
          <w:sz w:val="24"/>
          <w:szCs w:val="24"/>
        </w:rPr>
        <w:t>, 9, pp.107–119.</w:t>
      </w:r>
    </w:p>
    <w:p w14:paraId="26CC95D8" w14:textId="77777777" w:rsidR="00293709" w:rsidRDefault="00293709">
      <w:pPr>
        <w:spacing w:line="480" w:lineRule="auto"/>
        <w:rPr>
          <w:rFonts w:ascii="Times New Roman" w:hAnsi="Times New Roman" w:cs="Times New Roman"/>
        </w:rPr>
      </w:pPr>
    </w:p>
    <w:p w14:paraId="7D80C686" w14:textId="77777777" w:rsidR="00293709" w:rsidRDefault="00293709" w:rsidP="00293709">
      <w:pPr>
        <w:spacing w:line="480" w:lineRule="auto"/>
        <w:rPr>
          <w:rFonts w:ascii="Times New Roman" w:hAnsi="Times New Roman" w:cs="Times New Roman"/>
          <w:sz w:val="24"/>
          <w:szCs w:val="24"/>
        </w:rPr>
      </w:pPr>
      <w:r>
        <w:rPr>
          <w:rFonts w:ascii="Times New Roman" w:hAnsi="Times New Roman" w:cs="Times New Roman"/>
          <w:sz w:val="24"/>
          <w:szCs w:val="24"/>
        </w:rPr>
        <w:t xml:space="preserve">Astrachan, J.H., Klein, S.B.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Smyrnios</w:t>
      </w:r>
      <w:proofErr w:type="spellEnd"/>
      <w:r>
        <w:rPr>
          <w:rFonts w:ascii="Times New Roman" w:hAnsi="Times New Roman" w:cs="Times New Roman"/>
          <w:sz w:val="24"/>
          <w:szCs w:val="24"/>
        </w:rPr>
        <w:t>, K.</w:t>
      </w:r>
      <w:r>
        <w:rPr>
          <w:rFonts w:ascii="Times New Roman" w:hAnsi="Times New Roman" w:cs="Times New Roman"/>
          <w:sz w:val="24"/>
          <w:szCs w:val="24"/>
          <w:lang w:val="en-US"/>
        </w:rPr>
        <w:t>,</w:t>
      </w:r>
      <w:r>
        <w:rPr>
          <w:rFonts w:ascii="Times New Roman" w:hAnsi="Times New Roman" w:cs="Times New Roman"/>
          <w:sz w:val="24"/>
          <w:szCs w:val="24"/>
        </w:rPr>
        <w:t xml:space="preserve"> 2002. The F-PEC scale of family influence: A proposal for solving the family business definition problem. </w:t>
      </w:r>
      <w:r>
        <w:rPr>
          <w:rFonts w:ascii="Times New Roman" w:hAnsi="Times New Roman" w:cs="Times New Roman"/>
          <w:i/>
          <w:iCs/>
          <w:sz w:val="24"/>
          <w:szCs w:val="24"/>
        </w:rPr>
        <w:t>Family Business Review</w:t>
      </w:r>
      <w:r>
        <w:rPr>
          <w:rFonts w:ascii="Times New Roman" w:hAnsi="Times New Roman" w:cs="Times New Roman"/>
          <w:sz w:val="24"/>
          <w:szCs w:val="24"/>
        </w:rPr>
        <w:t>, 8(5), pp.45–58.</w:t>
      </w:r>
    </w:p>
    <w:p w14:paraId="3E5928D8" w14:textId="77777777" w:rsidR="00293709" w:rsidRDefault="00293709">
      <w:pPr>
        <w:spacing w:line="480" w:lineRule="auto"/>
        <w:rPr>
          <w:rFonts w:ascii="Times New Roman" w:hAnsi="Times New Roman" w:cs="Times New Roman"/>
        </w:rPr>
      </w:pPr>
    </w:p>
    <w:p w14:paraId="416E51F0" w14:textId="383B6212" w:rsidR="00A76DB5" w:rsidRPr="00753F11" w:rsidRDefault="00A76DB5" w:rsidP="00A76DB5">
      <w:pPr>
        <w:spacing w:line="480" w:lineRule="auto"/>
        <w:rPr>
          <w:rFonts w:ascii="Times New Roman" w:eastAsia="Calibri" w:hAnsi="Times New Roman" w:cs="Times New Roman"/>
          <w:color w:val="000000"/>
          <w:sz w:val="24"/>
          <w:szCs w:val="24"/>
        </w:rPr>
      </w:pPr>
      <w:r w:rsidRPr="00753F11">
        <w:rPr>
          <w:rFonts w:ascii="Times New Roman" w:eastAsia="Calibri" w:hAnsi="Times New Roman" w:cs="Times New Roman"/>
          <w:color w:val="000000"/>
          <w:sz w:val="24"/>
          <w:szCs w:val="24"/>
        </w:rPr>
        <w:lastRenderedPageBreak/>
        <w:t>Astrachan, J. H., Rau, S.</w:t>
      </w:r>
      <w:r>
        <w:rPr>
          <w:rFonts w:ascii="Times New Roman" w:eastAsia="Calibri" w:hAnsi="Times New Roman" w:cs="Times New Roman"/>
          <w:color w:val="000000"/>
          <w:sz w:val="24"/>
          <w:szCs w:val="24"/>
        </w:rPr>
        <w:t xml:space="preserve"> and</w:t>
      </w:r>
      <w:r w:rsidRPr="00753F11">
        <w:rPr>
          <w:rFonts w:ascii="Times New Roman" w:eastAsia="Calibri" w:hAnsi="Times New Roman" w:cs="Times New Roman"/>
          <w:color w:val="000000"/>
          <w:sz w:val="24"/>
          <w:szCs w:val="24"/>
        </w:rPr>
        <w:t xml:space="preserve"> </w:t>
      </w:r>
      <w:proofErr w:type="spellStart"/>
      <w:r w:rsidRPr="00753F11">
        <w:rPr>
          <w:rFonts w:ascii="Times New Roman" w:eastAsia="Calibri" w:hAnsi="Times New Roman" w:cs="Times New Roman"/>
          <w:color w:val="000000"/>
          <w:sz w:val="24"/>
          <w:szCs w:val="24"/>
        </w:rPr>
        <w:t>Smyrnios</w:t>
      </w:r>
      <w:proofErr w:type="spellEnd"/>
      <w:r w:rsidRPr="00753F11">
        <w:rPr>
          <w:rFonts w:ascii="Times New Roman" w:eastAsia="Calibri" w:hAnsi="Times New Roman" w:cs="Times New Roman"/>
          <w:color w:val="000000"/>
          <w:sz w:val="24"/>
          <w:szCs w:val="24"/>
        </w:rPr>
        <w:t>, K. X.</w:t>
      </w:r>
      <w:r>
        <w:rPr>
          <w:rFonts w:ascii="Times New Roman" w:eastAsia="Calibri" w:hAnsi="Times New Roman" w:cs="Times New Roman"/>
          <w:color w:val="000000"/>
          <w:sz w:val="24"/>
          <w:szCs w:val="24"/>
        </w:rPr>
        <w:t>,</w:t>
      </w:r>
      <w:r w:rsidRPr="00753F11">
        <w:rPr>
          <w:rFonts w:ascii="Times New Roman" w:eastAsia="Calibri" w:hAnsi="Times New Roman" w:cs="Times New Roman"/>
          <w:color w:val="000000"/>
          <w:sz w:val="24"/>
          <w:szCs w:val="24"/>
        </w:rPr>
        <w:t xml:space="preserve"> 2005. The F-PEC scale of family influence: A proposal for solving the family business definition problem. </w:t>
      </w:r>
      <w:r w:rsidRPr="00753F11">
        <w:rPr>
          <w:rFonts w:ascii="Times New Roman" w:eastAsia="Calibri" w:hAnsi="Times New Roman" w:cs="Times New Roman"/>
          <w:i/>
          <w:iCs/>
          <w:color w:val="000000"/>
          <w:sz w:val="24"/>
          <w:szCs w:val="24"/>
        </w:rPr>
        <w:t>Family Business Review</w:t>
      </w:r>
      <w:r w:rsidRPr="00753F11">
        <w:rPr>
          <w:rFonts w:ascii="Times New Roman" w:eastAsia="Calibri" w:hAnsi="Times New Roman" w:cs="Times New Roman"/>
          <w:color w:val="000000"/>
          <w:sz w:val="24"/>
          <w:szCs w:val="24"/>
        </w:rPr>
        <w:t>, 15, 45</w:t>
      </w:r>
      <w:r>
        <w:rPr>
          <w:rFonts w:ascii="Times New Roman" w:hAnsi="Times New Roman" w:cs="Times New Roman"/>
          <w:sz w:val="24"/>
          <w:szCs w:val="24"/>
        </w:rPr>
        <w:t>–</w:t>
      </w:r>
      <w:r w:rsidRPr="00753F11">
        <w:rPr>
          <w:rFonts w:ascii="Times New Roman" w:eastAsia="Calibri" w:hAnsi="Times New Roman" w:cs="Times New Roman"/>
          <w:color w:val="000000"/>
          <w:sz w:val="24"/>
          <w:szCs w:val="24"/>
        </w:rPr>
        <w:t>58.</w:t>
      </w:r>
    </w:p>
    <w:p w14:paraId="69D592D1" w14:textId="77777777" w:rsidR="00A76DB5" w:rsidRDefault="00A76DB5">
      <w:pPr>
        <w:spacing w:line="480" w:lineRule="auto"/>
        <w:rPr>
          <w:rFonts w:ascii="Times New Roman" w:hAnsi="Times New Roman" w:cs="Times New Roman"/>
        </w:rPr>
      </w:pPr>
    </w:p>
    <w:p w14:paraId="50E14317" w14:textId="77777777" w:rsidR="00845E73" w:rsidRDefault="00845E73" w:rsidP="00845E73">
      <w:pPr>
        <w:spacing w:line="480" w:lineRule="auto"/>
        <w:rPr>
          <w:rFonts w:ascii="Times New Roman" w:hAnsi="Times New Roman" w:cs="Times New Roman"/>
          <w:color w:val="000000" w:themeColor="text1"/>
          <w:sz w:val="24"/>
          <w:szCs w:val="24"/>
        </w:rPr>
      </w:pPr>
      <w:bookmarkStart w:id="178" w:name="_Hlk77422526"/>
      <w:proofErr w:type="spellStart"/>
      <w:r>
        <w:rPr>
          <w:rFonts w:ascii="Times New Roman" w:hAnsi="Times New Roman" w:cs="Times New Roman"/>
          <w:color w:val="000000" w:themeColor="text1"/>
          <w:sz w:val="24"/>
          <w:szCs w:val="24"/>
        </w:rPr>
        <w:t>Ballini</w:t>
      </w:r>
      <w:proofErr w:type="spellEnd"/>
      <w:r w:rsidRPr="00721C60">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B</w:t>
      </w:r>
      <w:r w:rsidRPr="00721C6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721C60">
        <w:rPr>
          <w:rFonts w:ascii="Times New Roman" w:hAnsi="Times New Roman" w:cs="Times New Roman"/>
          <w:color w:val="000000" w:themeColor="text1"/>
          <w:sz w:val="24"/>
          <w:szCs w:val="24"/>
        </w:rPr>
        <w:t xml:space="preserve">and </w:t>
      </w:r>
      <w:r w:rsidRPr="000F2921">
        <w:rPr>
          <w:rFonts w:ascii="Times New Roman" w:hAnsi="Times New Roman" w:cs="Times New Roman"/>
          <w:color w:val="000000" w:themeColor="text1"/>
          <w:sz w:val="24"/>
          <w:szCs w:val="24"/>
        </w:rPr>
        <w:t>Rousseau-Calisti</w:t>
      </w:r>
      <w:r w:rsidRPr="00721C60">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I</w:t>
      </w:r>
      <w:r w:rsidRPr="00721C60">
        <w:rPr>
          <w:rFonts w:ascii="Times New Roman" w:hAnsi="Times New Roman" w:cs="Times New Roman"/>
          <w:color w:val="000000" w:themeColor="text1"/>
          <w:sz w:val="24"/>
          <w:szCs w:val="24"/>
        </w:rPr>
        <w:t>., 20</w:t>
      </w:r>
      <w:r>
        <w:rPr>
          <w:rFonts w:ascii="Times New Roman" w:hAnsi="Times New Roman" w:cs="Times New Roman"/>
          <w:color w:val="000000" w:themeColor="text1"/>
          <w:sz w:val="24"/>
          <w:szCs w:val="24"/>
        </w:rPr>
        <w:t>21</w:t>
      </w:r>
      <w:r w:rsidRPr="00721C60">
        <w:rPr>
          <w:rFonts w:ascii="Times New Roman" w:hAnsi="Times New Roman" w:cs="Times New Roman"/>
          <w:color w:val="000000" w:themeColor="text1"/>
          <w:sz w:val="24"/>
          <w:szCs w:val="24"/>
        </w:rPr>
        <w:t xml:space="preserve">. </w:t>
      </w:r>
      <w:r w:rsidRPr="000F2921">
        <w:rPr>
          <w:rFonts w:ascii="Times New Roman" w:hAnsi="Times New Roman" w:cs="Times New Roman"/>
          <w:color w:val="000000" w:themeColor="text1"/>
          <w:sz w:val="24"/>
          <w:szCs w:val="24"/>
        </w:rPr>
        <w:t>2019 Pan-European RRA Study on Family-Owned Business</w:t>
      </w:r>
      <w:r w:rsidRPr="00721C60">
        <w:rPr>
          <w:rFonts w:ascii="Times New Roman" w:hAnsi="Times New Roman" w:cs="Times New Roman"/>
          <w:color w:val="000000" w:themeColor="text1"/>
          <w:sz w:val="24"/>
          <w:szCs w:val="24"/>
        </w:rPr>
        <w:t xml:space="preserve">. </w:t>
      </w:r>
      <w:r w:rsidRPr="000F2921">
        <w:rPr>
          <w:rFonts w:ascii="Times New Roman" w:hAnsi="Times New Roman" w:cs="Times New Roman"/>
          <w:i/>
          <w:iCs/>
          <w:color w:val="000000" w:themeColor="text1"/>
          <w:sz w:val="24"/>
          <w:szCs w:val="24"/>
        </w:rPr>
        <w:t>Russell Reynolds Associates</w:t>
      </w:r>
      <w:r w:rsidRPr="00721C60">
        <w:rPr>
          <w:rFonts w:ascii="Times New Roman" w:hAnsi="Times New Roman" w:cs="Times New Roman"/>
          <w:color w:val="000000" w:themeColor="text1"/>
          <w:sz w:val="24"/>
          <w:szCs w:val="24"/>
        </w:rPr>
        <w:t>. [online] Available at:</w:t>
      </w:r>
      <w:r>
        <w:rPr>
          <w:rFonts w:ascii="Times New Roman" w:hAnsi="Times New Roman" w:cs="Times New Roman"/>
          <w:color w:val="000000" w:themeColor="text1"/>
          <w:sz w:val="24"/>
          <w:szCs w:val="24"/>
        </w:rPr>
        <w:t xml:space="preserve"> </w:t>
      </w:r>
      <w:r w:rsidRPr="00721C60">
        <w:rPr>
          <w:rFonts w:ascii="Times New Roman" w:hAnsi="Times New Roman" w:cs="Times New Roman"/>
          <w:color w:val="000000" w:themeColor="text1"/>
          <w:sz w:val="24"/>
          <w:szCs w:val="24"/>
        </w:rPr>
        <w:t>&lt;</w:t>
      </w:r>
      <w:r w:rsidRPr="000F2921">
        <w:rPr>
          <w:rFonts w:ascii="Times New Roman" w:hAnsi="Times New Roman" w:cs="Times New Roman"/>
          <w:color w:val="000000" w:themeColor="text1"/>
          <w:sz w:val="24"/>
          <w:szCs w:val="24"/>
        </w:rPr>
        <w:t>https://www.russellreynolds.com/insights/thought-leadership/2019-pan-european-rra-study-on-family-owned-business</w:t>
      </w:r>
      <w:r w:rsidRPr="00721C60">
        <w:rPr>
          <w:rFonts w:ascii="Times New Roman" w:hAnsi="Times New Roman" w:cs="Times New Roman"/>
          <w:color w:val="000000" w:themeColor="text1"/>
          <w:sz w:val="24"/>
          <w:szCs w:val="24"/>
        </w:rPr>
        <w:t xml:space="preserve">&gt; [Accessed </w:t>
      </w:r>
      <w:r>
        <w:rPr>
          <w:rFonts w:ascii="Times New Roman" w:hAnsi="Times New Roman" w:cs="Times New Roman"/>
          <w:color w:val="000000" w:themeColor="text1"/>
          <w:sz w:val="24"/>
          <w:szCs w:val="24"/>
        </w:rPr>
        <w:t>16</w:t>
      </w:r>
      <w:r w:rsidRPr="00721C60">
        <w:rPr>
          <w:rFonts w:ascii="Times New Roman" w:hAnsi="Times New Roman" w:cs="Times New Roman"/>
          <w:color w:val="000000" w:themeColor="text1"/>
          <w:sz w:val="24"/>
          <w:szCs w:val="24"/>
        </w:rPr>
        <w:t xml:space="preserve"> November 2020].</w:t>
      </w:r>
    </w:p>
    <w:bookmarkEnd w:id="178"/>
    <w:p w14:paraId="054C0826" w14:textId="77777777" w:rsidR="00845E73" w:rsidRDefault="00845E73">
      <w:pPr>
        <w:spacing w:line="480" w:lineRule="auto"/>
        <w:rPr>
          <w:rFonts w:ascii="Times New Roman" w:hAnsi="Times New Roman" w:cs="Times New Roman"/>
        </w:rPr>
      </w:pPr>
    </w:p>
    <w:p w14:paraId="3384172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Barbour, K.</w:t>
      </w:r>
      <w:r>
        <w:rPr>
          <w:rFonts w:ascii="Times New Roman" w:hAnsi="Times New Roman" w:cs="Times New Roman"/>
          <w:sz w:val="24"/>
          <w:szCs w:val="24"/>
          <w:lang w:val="en-US"/>
        </w:rPr>
        <w:t>,</w:t>
      </w:r>
      <w:r>
        <w:rPr>
          <w:rFonts w:ascii="Times New Roman" w:hAnsi="Times New Roman" w:cs="Times New Roman"/>
          <w:sz w:val="24"/>
          <w:szCs w:val="24"/>
        </w:rPr>
        <w:t xml:space="preserve"> 2018. </w:t>
      </w:r>
      <w:r>
        <w:rPr>
          <w:rFonts w:ascii="Times New Roman" w:hAnsi="Times New Roman" w:cs="Times New Roman"/>
          <w:i/>
          <w:iCs/>
          <w:sz w:val="24"/>
          <w:szCs w:val="24"/>
        </w:rPr>
        <w:t>Why decision-making is so complicated in a family business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https://www.bbh.com/en-us/insights/why-decision-making-is-so-complicated-in-a-family-business-29648</w:t>
      </w:r>
      <w:r>
        <w:rPr>
          <w:rFonts w:ascii="Times New Roman" w:hAnsi="Times New Roman" w:cs="Times New Roman"/>
          <w:sz w:val="24"/>
          <w:szCs w:val="24"/>
          <w:lang w:val="en-US"/>
        </w:rPr>
        <w:t>&gt;</w:t>
      </w:r>
      <w:r>
        <w:rPr>
          <w:rFonts w:ascii="Times New Roman" w:hAnsi="Times New Roman" w:cs="Times New Roman"/>
          <w:sz w:val="24"/>
          <w:szCs w:val="24"/>
        </w:rPr>
        <w:t xml:space="preserve"> [Accessed 5 December 2020].</w:t>
      </w:r>
    </w:p>
    <w:p w14:paraId="6D79A99B" w14:textId="77777777" w:rsidR="001A2C7B" w:rsidRDefault="001A2C7B">
      <w:pPr>
        <w:spacing w:line="480" w:lineRule="auto"/>
        <w:rPr>
          <w:rFonts w:ascii="Times New Roman" w:hAnsi="Times New Roman" w:cs="Times New Roman"/>
        </w:rPr>
      </w:pPr>
    </w:p>
    <w:p w14:paraId="6F6C891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Baron, J., Lachenauer, R. </w:t>
      </w:r>
      <w:r>
        <w:rPr>
          <w:rFonts w:ascii="Times New Roman" w:hAnsi="Times New Roman" w:cs="Times New Roman"/>
          <w:sz w:val="24"/>
          <w:szCs w:val="24"/>
          <w:lang w:val="en-US"/>
        </w:rPr>
        <w:t>and</w:t>
      </w:r>
      <w:r>
        <w:rPr>
          <w:rFonts w:ascii="Times New Roman" w:hAnsi="Times New Roman" w:cs="Times New Roman"/>
          <w:sz w:val="24"/>
          <w:szCs w:val="24"/>
        </w:rPr>
        <w:t xml:space="preserve"> Ehrensberger, S., 2015. Making </w:t>
      </w:r>
      <w:r>
        <w:rPr>
          <w:rFonts w:ascii="Times New Roman" w:hAnsi="Times New Roman" w:cs="Times New Roman"/>
          <w:sz w:val="24"/>
          <w:szCs w:val="24"/>
          <w:lang w:val="en-US"/>
        </w:rPr>
        <w:t>b</w:t>
      </w:r>
      <w:proofErr w:type="spellStart"/>
      <w:r>
        <w:rPr>
          <w:rFonts w:ascii="Times New Roman" w:hAnsi="Times New Roman" w:cs="Times New Roman"/>
          <w:sz w:val="24"/>
          <w:szCs w:val="24"/>
        </w:rPr>
        <w:t>etter</w:t>
      </w:r>
      <w:proofErr w:type="spellEnd"/>
      <w:r>
        <w:rPr>
          <w:rFonts w:ascii="Times New Roman" w:hAnsi="Times New Roman" w:cs="Times New Roman"/>
          <w:sz w:val="24"/>
          <w:szCs w:val="24"/>
        </w:rPr>
        <w:t xml:space="preserve"> decisions in your family business.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https://hbr.org/2015/09/making-better-decisions-in-your-family-business</w:t>
      </w:r>
      <w:r>
        <w:rPr>
          <w:rFonts w:ascii="Times New Roman" w:hAnsi="Times New Roman" w:cs="Times New Roman"/>
          <w:sz w:val="24"/>
          <w:szCs w:val="24"/>
          <w:lang w:val="en-US"/>
        </w:rPr>
        <w:t>&gt;</w:t>
      </w:r>
      <w:r>
        <w:rPr>
          <w:rFonts w:ascii="Times New Roman" w:hAnsi="Times New Roman" w:cs="Times New Roman"/>
          <w:sz w:val="24"/>
          <w:szCs w:val="24"/>
        </w:rPr>
        <w:t xml:space="preserve"> [Accessed 3 November 2020].</w:t>
      </w:r>
    </w:p>
    <w:p w14:paraId="31D4BCEE" w14:textId="77777777" w:rsidR="001A2C7B" w:rsidRDefault="001A2C7B">
      <w:pPr>
        <w:spacing w:line="480" w:lineRule="auto"/>
        <w:rPr>
          <w:rFonts w:ascii="Times New Roman" w:hAnsi="Times New Roman" w:cs="Times New Roman"/>
        </w:rPr>
      </w:pPr>
    </w:p>
    <w:p w14:paraId="4960D47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Barry, S., 2003. Ontology</w:t>
      </w:r>
      <w:r>
        <w:rPr>
          <w:rFonts w:ascii="Times New Roman" w:hAnsi="Times New Roman" w:cs="Times New Roman"/>
          <w:i/>
          <w:iCs/>
          <w:sz w:val="24"/>
          <w:szCs w:val="24"/>
        </w:rPr>
        <w:t>.</w:t>
      </w:r>
      <w:r>
        <w:rPr>
          <w:rFonts w:ascii="Times New Roman" w:hAnsi="Times New Roman" w:cs="Times New Roman"/>
          <w:sz w:val="24"/>
          <w:szCs w:val="24"/>
        </w:rPr>
        <w:t xml:space="preserve"> In: F. Luciano</w:t>
      </w:r>
      <w:r>
        <w:rPr>
          <w:rFonts w:ascii="Times New Roman" w:hAnsi="Times New Roman" w:cs="Times New Roman"/>
          <w:sz w:val="24"/>
          <w:szCs w:val="24"/>
          <w:lang w:val="en-US"/>
        </w:rPr>
        <w:t>,</w:t>
      </w:r>
      <w:r>
        <w:rPr>
          <w:rFonts w:ascii="Times New Roman" w:hAnsi="Times New Roman" w:cs="Times New Roman"/>
          <w:sz w:val="24"/>
          <w:szCs w:val="24"/>
        </w:rPr>
        <w:t xml:space="preserve"> ed.</w:t>
      </w:r>
      <w:r>
        <w:rPr>
          <w:rFonts w:ascii="Times New Roman" w:hAnsi="Times New Roman" w:cs="Times New Roman"/>
          <w:i/>
          <w:iCs/>
          <w:sz w:val="24"/>
          <w:szCs w:val="24"/>
        </w:rPr>
        <w:t xml:space="preserve"> </w:t>
      </w:r>
      <w:r>
        <w:rPr>
          <w:rFonts w:ascii="Times New Roman" w:hAnsi="Times New Roman" w:cs="Times New Roman"/>
          <w:sz w:val="24"/>
          <w:szCs w:val="24"/>
          <w:lang w:val="en-US"/>
        </w:rPr>
        <w:t>2004.</w:t>
      </w:r>
      <w:r>
        <w:rPr>
          <w:rFonts w:ascii="Times New Roman" w:hAnsi="Times New Roman" w:cs="Times New Roman"/>
          <w:i/>
          <w:iCs/>
          <w:sz w:val="24"/>
          <w:szCs w:val="24"/>
          <w:lang w:val="en-US"/>
        </w:rPr>
        <w:t xml:space="preserve"> </w:t>
      </w:r>
      <w:r>
        <w:rPr>
          <w:rFonts w:ascii="Times New Roman" w:hAnsi="Times New Roman" w:cs="Times New Roman"/>
          <w:i/>
          <w:iCs/>
          <w:sz w:val="24"/>
          <w:szCs w:val="24"/>
        </w:rPr>
        <w:t>Blackwell guide to the philosophy of computing and information</w:t>
      </w:r>
      <w:r>
        <w:rPr>
          <w:rFonts w:ascii="Times New Roman" w:hAnsi="Times New Roman" w:cs="Times New Roman"/>
          <w:sz w:val="24"/>
          <w:szCs w:val="24"/>
        </w:rPr>
        <w:t>. Oxford</w:t>
      </w:r>
      <w:r>
        <w:rPr>
          <w:rFonts w:ascii="Times New Roman" w:hAnsi="Times New Roman" w:cs="Times New Roman"/>
          <w:sz w:val="24"/>
          <w:szCs w:val="24"/>
          <w:lang w:val="en-US"/>
        </w:rPr>
        <w:t>:</w:t>
      </w:r>
      <w:r>
        <w:rPr>
          <w:rFonts w:ascii="Times New Roman" w:hAnsi="Times New Roman" w:cs="Times New Roman"/>
          <w:sz w:val="24"/>
          <w:szCs w:val="24"/>
        </w:rPr>
        <w:t xml:space="preserve"> Blackwell</w:t>
      </w:r>
      <w:r>
        <w:rPr>
          <w:rFonts w:ascii="Times New Roman" w:hAnsi="Times New Roman" w:cs="Times New Roman"/>
          <w:sz w:val="24"/>
          <w:szCs w:val="24"/>
          <w:lang w:val="en-US"/>
        </w:rPr>
        <w:t>.</w:t>
      </w:r>
      <w:r>
        <w:rPr>
          <w:rFonts w:ascii="Times New Roman" w:hAnsi="Times New Roman" w:cs="Times New Roman"/>
          <w:sz w:val="24"/>
          <w:szCs w:val="24"/>
        </w:rPr>
        <w:t xml:space="preserve"> pp.155–166</w:t>
      </w:r>
      <w:r>
        <w:rPr>
          <w:rFonts w:ascii="Times New Roman" w:hAnsi="Times New Roman" w:cs="Times New Roman"/>
          <w:sz w:val="24"/>
          <w:szCs w:val="24"/>
          <w:lang w:val="en-US"/>
        </w:rPr>
        <w:t>.</w:t>
      </w:r>
    </w:p>
    <w:p w14:paraId="22C4E468" w14:textId="77777777" w:rsidR="001A2C7B" w:rsidRDefault="001A2C7B">
      <w:pPr>
        <w:spacing w:line="480" w:lineRule="auto"/>
        <w:rPr>
          <w:rFonts w:ascii="Times New Roman" w:hAnsi="Times New Roman" w:cs="Times New Roman"/>
        </w:rPr>
      </w:pPr>
    </w:p>
    <w:p w14:paraId="767B1C3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Baykal, E., 2019. </w:t>
      </w:r>
      <w:r>
        <w:rPr>
          <w:rFonts w:ascii="Times New Roman" w:hAnsi="Times New Roman" w:cs="Times New Roman"/>
          <w:i/>
          <w:iCs/>
          <w:sz w:val="24"/>
          <w:szCs w:val="24"/>
        </w:rPr>
        <w:t>Strategy and superior performance of micro and small businesses in volatile economies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Turkey: </w:t>
      </w:r>
      <w:r>
        <w:rPr>
          <w:rFonts w:ascii="Times New Roman" w:hAnsi="Times New Roman" w:cs="Times New Roman"/>
          <w:sz w:val="24"/>
          <w:szCs w:val="24"/>
        </w:rPr>
        <w:t xml:space="preserve">Istanbul </w:t>
      </w:r>
      <w:proofErr w:type="spellStart"/>
      <w:r>
        <w:rPr>
          <w:rFonts w:ascii="Times New Roman" w:hAnsi="Times New Roman" w:cs="Times New Roman"/>
          <w:sz w:val="24"/>
          <w:szCs w:val="24"/>
        </w:rPr>
        <w:t>Medipol</w:t>
      </w:r>
      <w:proofErr w:type="spellEnd"/>
      <w:r>
        <w:rPr>
          <w:rFonts w:ascii="Times New Roman" w:hAnsi="Times New Roman" w:cs="Times New Roman"/>
          <w:sz w:val="24"/>
          <w:szCs w:val="24"/>
        </w:rPr>
        <w:t xml:space="preserve"> University.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lastRenderedPageBreak/>
        <w:t>&lt;</w:t>
      </w:r>
      <w:r>
        <w:rPr>
          <w:rFonts w:ascii="Times New Roman" w:hAnsi="Times New Roman" w:cs="Times New Roman"/>
          <w:sz w:val="24"/>
          <w:szCs w:val="24"/>
        </w:rPr>
        <w:t>https://www.researchgate.net/publication/330334473_Family_Firms_and_the_Effects_of_Organizational_Culture_on_Their_Innovation</w:t>
      </w:r>
      <w:r>
        <w:rPr>
          <w:rFonts w:ascii="Times New Roman" w:hAnsi="Times New Roman" w:cs="Times New Roman"/>
          <w:sz w:val="24"/>
          <w:szCs w:val="24"/>
          <w:lang w:val="en-US"/>
        </w:rPr>
        <w:t>&gt;</w:t>
      </w:r>
      <w:r>
        <w:rPr>
          <w:rFonts w:ascii="Times New Roman" w:hAnsi="Times New Roman" w:cs="Times New Roman"/>
          <w:sz w:val="24"/>
          <w:szCs w:val="24"/>
        </w:rPr>
        <w:t xml:space="preserve"> [Accessed 2 December 2020]. </w:t>
      </w:r>
    </w:p>
    <w:p w14:paraId="6BF60075" w14:textId="77777777" w:rsidR="001A2C7B" w:rsidRDefault="001A2C7B">
      <w:pPr>
        <w:spacing w:line="480" w:lineRule="auto"/>
        <w:rPr>
          <w:rFonts w:ascii="Times New Roman" w:hAnsi="Times New Roman" w:cs="Times New Roman"/>
        </w:rPr>
      </w:pPr>
    </w:p>
    <w:p w14:paraId="577C753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Beckers, E. </w:t>
      </w:r>
      <w:r>
        <w:rPr>
          <w:rFonts w:ascii="Times New Roman" w:hAnsi="Times New Roman" w:cs="Times New Roman"/>
          <w:sz w:val="24"/>
          <w:szCs w:val="24"/>
          <w:lang w:val="en-US"/>
        </w:rPr>
        <w:t>and</w:t>
      </w:r>
      <w:r>
        <w:rPr>
          <w:rFonts w:ascii="Times New Roman" w:hAnsi="Times New Roman" w:cs="Times New Roman"/>
          <w:sz w:val="24"/>
          <w:szCs w:val="24"/>
        </w:rPr>
        <w:t xml:space="preserve"> Spencer, S., 2020. </w:t>
      </w:r>
      <w:r>
        <w:rPr>
          <w:rFonts w:ascii="Times New Roman" w:hAnsi="Times New Roman" w:cs="Times New Roman"/>
          <w:i/>
          <w:iCs/>
          <w:sz w:val="24"/>
          <w:szCs w:val="24"/>
        </w:rPr>
        <w:t>Culture in family business</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Embracing change while retaining what matters</w:t>
      </w:r>
      <w:r>
        <w:rPr>
          <w:rFonts w:ascii="Times New Roman" w:hAnsi="Times New Roman" w:cs="Times New Roman"/>
          <w:sz w:val="24"/>
          <w:szCs w:val="24"/>
        </w:rPr>
        <w:t>.</w:t>
      </w:r>
      <w:r>
        <w:rPr>
          <w:rFonts w:ascii="Times New Roman" w:hAnsi="Times New Roman" w:cs="Times New Roman"/>
          <w:sz w:val="24"/>
          <w:szCs w:val="24"/>
          <w:lang w:val="en-US"/>
        </w:rPr>
        <w:t xml:space="preserve">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https://www.spencerstuart.com/research-and-insight/culture-in-family-business</w:t>
      </w:r>
      <w:r>
        <w:rPr>
          <w:rFonts w:ascii="Times New Roman" w:hAnsi="Times New Roman" w:cs="Times New Roman"/>
          <w:sz w:val="24"/>
          <w:szCs w:val="24"/>
          <w:lang w:val="en-US"/>
        </w:rPr>
        <w:t>&gt;</w:t>
      </w:r>
      <w:r>
        <w:rPr>
          <w:rFonts w:ascii="Times New Roman" w:hAnsi="Times New Roman" w:cs="Times New Roman"/>
          <w:sz w:val="24"/>
          <w:szCs w:val="24"/>
        </w:rPr>
        <w:t xml:space="preserve"> [Accessed 21 January 2021]. </w:t>
      </w:r>
    </w:p>
    <w:p w14:paraId="5CA9FB20" w14:textId="77777777" w:rsidR="001A2C7B" w:rsidRDefault="001A2C7B">
      <w:pPr>
        <w:spacing w:line="480" w:lineRule="auto"/>
        <w:rPr>
          <w:rFonts w:ascii="Times New Roman" w:hAnsi="Times New Roman" w:cs="Times New Roman"/>
        </w:rPr>
      </w:pPr>
    </w:p>
    <w:p w14:paraId="0013D84A" w14:textId="065AF4DF"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Benavides-Velasco, C., Quintana-García, C. and Guzmán-Parra, V., 201</w:t>
      </w:r>
      <w:r w:rsidR="00206635">
        <w:rPr>
          <w:rFonts w:ascii="Times New Roman" w:hAnsi="Times New Roman" w:cs="Times New Roman"/>
          <w:sz w:val="24"/>
          <w:szCs w:val="24"/>
        </w:rPr>
        <w:t>1</w:t>
      </w:r>
      <w:r>
        <w:rPr>
          <w:rFonts w:ascii="Times New Roman" w:hAnsi="Times New Roman" w:cs="Times New Roman"/>
          <w:sz w:val="24"/>
          <w:szCs w:val="24"/>
        </w:rPr>
        <w:t>.Trends in family business research</w:t>
      </w:r>
      <w:r>
        <w:rPr>
          <w:rFonts w:ascii="Times New Roman" w:hAnsi="Times New Roman" w:cs="Times New Roman"/>
          <w:i/>
          <w:iCs/>
          <w:sz w:val="24"/>
          <w:szCs w:val="24"/>
        </w:rPr>
        <w:t>.</w:t>
      </w:r>
      <w:r>
        <w:rPr>
          <w:rFonts w:ascii="Times New Roman" w:hAnsi="Times New Roman" w:cs="Times New Roman"/>
          <w:sz w:val="24"/>
          <w:szCs w:val="24"/>
        </w:rPr>
        <w:t> </w:t>
      </w:r>
      <w:r>
        <w:rPr>
          <w:rFonts w:ascii="Times New Roman" w:hAnsi="Times New Roman" w:cs="Times New Roman"/>
          <w:i/>
          <w:iCs/>
          <w:sz w:val="24"/>
          <w:szCs w:val="24"/>
        </w:rPr>
        <w:t>Small Business Economics</w:t>
      </w:r>
      <w:r>
        <w:rPr>
          <w:rFonts w:ascii="Times New Roman" w:hAnsi="Times New Roman" w:cs="Times New Roman"/>
          <w:sz w:val="24"/>
          <w:szCs w:val="24"/>
        </w:rPr>
        <w:t>, 40(1), pp.41–57.</w:t>
      </w:r>
    </w:p>
    <w:p w14:paraId="145D444F" w14:textId="77777777" w:rsidR="001A2C7B" w:rsidRDefault="001A2C7B">
      <w:pPr>
        <w:spacing w:line="480" w:lineRule="auto"/>
        <w:rPr>
          <w:rFonts w:ascii="Times New Roman" w:hAnsi="Times New Roman" w:cs="Times New Roman"/>
        </w:rPr>
      </w:pPr>
    </w:p>
    <w:p w14:paraId="591251BB"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Berembeim</w:t>
      </w:r>
      <w:proofErr w:type="spellEnd"/>
      <w:r>
        <w:rPr>
          <w:rFonts w:ascii="Times New Roman" w:hAnsi="Times New Roman" w:cs="Times New Roman"/>
          <w:sz w:val="24"/>
          <w:szCs w:val="24"/>
        </w:rPr>
        <w:t>, R.E., 1990. How business families manage the transition from owner to professional management. </w:t>
      </w:r>
      <w:r>
        <w:rPr>
          <w:rFonts w:ascii="Times New Roman" w:hAnsi="Times New Roman" w:cs="Times New Roman"/>
          <w:i/>
          <w:iCs/>
          <w:sz w:val="24"/>
          <w:szCs w:val="24"/>
        </w:rPr>
        <w:t>Family Business Review</w:t>
      </w:r>
      <w:r>
        <w:rPr>
          <w:rFonts w:ascii="Times New Roman" w:hAnsi="Times New Roman" w:cs="Times New Roman"/>
          <w:sz w:val="24"/>
          <w:szCs w:val="24"/>
        </w:rPr>
        <w:t>, 3(1), pp.69–110.</w:t>
      </w:r>
    </w:p>
    <w:p w14:paraId="2ED661EC" w14:textId="1BF46974" w:rsidR="001A2C7B" w:rsidRDefault="001A2C7B">
      <w:pPr>
        <w:spacing w:line="480" w:lineRule="auto"/>
        <w:rPr>
          <w:rFonts w:ascii="Times New Roman" w:hAnsi="Times New Roman" w:cs="Times New Roman"/>
        </w:rPr>
      </w:pPr>
    </w:p>
    <w:p w14:paraId="2A087523" w14:textId="4D2338C9" w:rsidR="001D0F87" w:rsidRPr="00753F11" w:rsidRDefault="001D0F87" w:rsidP="001D0F87">
      <w:pPr>
        <w:spacing w:line="480" w:lineRule="auto"/>
        <w:rPr>
          <w:rFonts w:ascii="Times New Roman" w:eastAsia="Calibri" w:hAnsi="Times New Roman" w:cs="Times New Roman"/>
          <w:color w:val="000000"/>
          <w:sz w:val="24"/>
          <w:szCs w:val="24"/>
        </w:rPr>
      </w:pPr>
      <w:r w:rsidRPr="00753F11">
        <w:rPr>
          <w:rFonts w:ascii="Times New Roman" w:eastAsia="Calibri" w:hAnsi="Times New Roman" w:cs="Times New Roman"/>
          <w:color w:val="000000"/>
          <w:sz w:val="24"/>
          <w:szCs w:val="24"/>
        </w:rPr>
        <w:t xml:space="preserve">Bird, B., Welsch, H., Astrachan, J. </w:t>
      </w:r>
      <w:r w:rsidR="00455256">
        <w:rPr>
          <w:rFonts w:ascii="Times New Roman" w:eastAsia="Calibri" w:hAnsi="Times New Roman" w:cs="Times New Roman"/>
          <w:color w:val="000000"/>
          <w:sz w:val="24"/>
          <w:szCs w:val="24"/>
        </w:rPr>
        <w:t>and</w:t>
      </w:r>
      <w:r w:rsidRPr="00753F11">
        <w:rPr>
          <w:rFonts w:ascii="Times New Roman" w:eastAsia="Calibri" w:hAnsi="Times New Roman" w:cs="Times New Roman"/>
          <w:color w:val="000000"/>
          <w:sz w:val="24"/>
          <w:szCs w:val="24"/>
        </w:rPr>
        <w:t xml:space="preserve"> </w:t>
      </w:r>
      <w:proofErr w:type="spellStart"/>
      <w:r w:rsidRPr="00753F11">
        <w:rPr>
          <w:rFonts w:ascii="Times New Roman" w:eastAsia="Calibri" w:hAnsi="Times New Roman" w:cs="Times New Roman"/>
          <w:color w:val="000000"/>
          <w:sz w:val="24"/>
          <w:szCs w:val="24"/>
        </w:rPr>
        <w:t>Pistrui</w:t>
      </w:r>
      <w:proofErr w:type="spellEnd"/>
      <w:r w:rsidRPr="00753F11">
        <w:rPr>
          <w:rFonts w:ascii="Times New Roman" w:eastAsia="Calibri" w:hAnsi="Times New Roman" w:cs="Times New Roman"/>
          <w:color w:val="000000"/>
          <w:sz w:val="24"/>
          <w:szCs w:val="24"/>
        </w:rPr>
        <w:t>, D.</w:t>
      </w:r>
      <w:r w:rsidR="00455256">
        <w:rPr>
          <w:rFonts w:ascii="Times New Roman" w:eastAsia="Calibri" w:hAnsi="Times New Roman" w:cs="Times New Roman"/>
          <w:color w:val="000000"/>
          <w:sz w:val="24"/>
          <w:szCs w:val="24"/>
        </w:rPr>
        <w:t xml:space="preserve">, </w:t>
      </w:r>
      <w:r w:rsidRPr="00753F11">
        <w:rPr>
          <w:rFonts w:ascii="Times New Roman" w:eastAsia="Calibri" w:hAnsi="Times New Roman" w:cs="Times New Roman"/>
          <w:color w:val="000000"/>
          <w:sz w:val="24"/>
          <w:szCs w:val="24"/>
        </w:rPr>
        <w:t xml:space="preserve">2002. Family Business Research: The Evolution of an Academic Field. </w:t>
      </w:r>
      <w:r w:rsidRPr="00753F11">
        <w:rPr>
          <w:rFonts w:ascii="Times New Roman" w:eastAsia="Calibri" w:hAnsi="Times New Roman" w:cs="Times New Roman"/>
          <w:i/>
          <w:iCs/>
          <w:color w:val="000000"/>
          <w:sz w:val="24"/>
          <w:szCs w:val="24"/>
        </w:rPr>
        <w:t>Family Business Review</w:t>
      </w:r>
      <w:r w:rsidRPr="00753F11">
        <w:rPr>
          <w:rFonts w:ascii="Times New Roman" w:eastAsia="Calibri" w:hAnsi="Times New Roman" w:cs="Times New Roman"/>
          <w:color w:val="000000"/>
          <w:sz w:val="24"/>
          <w:szCs w:val="24"/>
        </w:rPr>
        <w:t>, 15(4), pp.19–25</w:t>
      </w:r>
      <w:r w:rsidR="00455256">
        <w:rPr>
          <w:rFonts w:ascii="Times New Roman" w:eastAsia="Calibri" w:hAnsi="Times New Roman" w:cs="Times New Roman"/>
          <w:color w:val="000000"/>
          <w:sz w:val="24"/>
          <w:szCs w:val="24"/>
        </w:rPr>
        <w:t>.</w:t>
      </w:r>
    </w:p>
    <w:p w14:paraId="0A7E4ACE" w14:textId="77777777" w:rsidR="001D0F87" w:rsidRDefault="001D0F87">
      <w:pPr>
        <w:spacing w:line="480" w:lineRule="auto"/>
        <w:rPr>
          <w:rFonts w:ascii="Times New Roman" w:hAnsi="Times New Roman" w:cs="Times New Roman"/>
        </w:rPr>
      </w:pPr>
    </w:p>
    <w:p w14:paraId="71776D14" w14:textId="60B309A0"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Boles, J., 1996. Influences of work-family conflict on job satisfaction, life satisfaction and quitting intentions among business owners: The case of family-operated businesses. </w:t>
      </w:r>
      <w:r>
        <w:rPr>
          <w:rFonts w:ascii="Times New Roman" w:hAnsi="Times New Roman" w:cs="Times New Roman"/>
          <w:i/>
          <w:iCs/>
          <w:sz w:val="24"/>
          <w:szCs w:val="24"/>
        </w:rPr>
        <w:t>Family Business Review</w:t>
      </w:r>
      <w:r>
        <w:rPr>
          <w:rFonts w:ascii="Times New Roman" w:hAnsi="Times New Roman" w:cs="Times New Roman"/>
          <w:sz w:val="24"/>
          <w:szCs w:val="24"/>
        </w:rPr>
        <w:t>, 9, pp.61–74.</w:t>
      </w:r>
    </w:p>
    <w:p w14:paraId="4F85362F" w14:textId="77777777" w:rsidR="00845E73" w:rsidRDefault="00845E73">
      <w:pPr>
        <w:spacing w:line="480" w:lineRule="auto"/>
        <w:rPr>
          <w:rFonts w:ascii="Times New Roman" w:hAnsi="Times New Roman" w:cs="Times New Roman"/>
          <w:sz w:val="24"/>
          <w:szCs w:val="24"/>
        </w:rPr>
      </w:pPr>
    </w:p>
    <w:p w14:paraId="2A0ED1FA" w14:textId="01F419D2" w:rsidR="00845E73" w:rsidRPr="00C5759E" w:rsidRDefault="00845E73" w:rsidP="00845E73">
      <w:pPr>
        <w:spacing w:line="480" w:lineRule="auto"/>
        <w:rPr>
          <w:rFonts w:ascii="Times New Roman" w:hAnsi="Times New Roman" w:cs="Times New Roman"/>
          <w:color w:val="000000" w:themeColor="text1"/>
          <w:sz w:val="24"/>
          <w:szCs w:val="24"/>
        </w:rPr>
      </w:pPr>
      <w:bookmarkStart w:id="179" w:name="_Hlk77406870"/>
      <w:r w:rsidRPr="00293709">
        <w:rPr>
          <w:rFonts w:ascii="Times New Roman" w:hAnsi="Times New Roman" w:cs="Times New Roman"/>
          <w:color w:val="000000" w:themeColor="text1"/>
          <w:sz w:val="24"/>
          <w:szCs w:val="24"/>
        </w:rPr>
        <w:t>Botero, I.C., Cruz, C., De Massis, A. and Nordqvist, M.</w:t>
      </w:r>
      <w:r w:rsidR="008610B4" w:rsidRPr="00293709">
        <w:rPr>
          <w:rFonts w:ascii="Times New Roman" w:hAnsi="Times New Roman" w:cs="Times New Roman"/>
          <w:color w:val="000000" w:themeColor="text1"/>
          <w:sz w:val="24"/>
          <w:szCs w:val="24"/>
        </w:rPr>
        <w:t>,</w:t>
      </w:r>
      <w:r w:rsidRPr="00293709">
        <w:rPr>
          <w:rFonts w:ascii="Times New Roman" w:hAnsi="Times New Roman" w:cs="Times New Roman"/>
          <w:color w:val="000000" w:themeColor="text1"/>
          <w:sz w:val="24"/>
          <w:szCs w:val="24"/>
        </w:rPr>
        <w:t xml:space="preserve"> 2015</w:t>
      </w:r>
      <w:r w:rsidR="008610B4" w:rsidRPr="00293709">
        <w:rPr>
          <w:rFonts w:ascii="Times New Roman" w:hAnsi="Times New Roman" w:cs="Times New Roman"/>
          <w:color w:val="000000" w:themeColor="text1"/>
          <w:sz w:val="24"/>
          <w:szCs w:val="24"/>
        </w:rPr>
        <w:t>.</w:t>
      </w:r>
      <w:r w:rsidRPr="00293709">
        <w:rPr>
          <w:rFonts w:ascii="Times New Roman" w:hAnsi="Times New Roman" w:cs="Times New Roman"/>
          <w:color w:val="000000" w:themeColor="text1"/>
          <w:sz w:val="24"/>
          <w:szCs w:val="24"/>
        </w:rPr>
        <w:t xml:space="preserve"> Family business research in the European context, with commentary from Mr. Jesús Casado, Secretary General of </w:t>
      </w:r>
      <w:r w:rsidRPr="00293709">
        <w:rPr>
          <w:rFonts w:ascii="Times New Roman" w:hAnsi="Times New Roman" w:cs="Times New Roman"/>
          <w:color w:val="000000" w:themeColor="text1"/>
          <w:sz w:val="24"/>
          <w:szCs w:val="24"/>
        </w:rPr>
        <w:lastRenderedPageBreak/>
        <w:t>European Family Businesses, with a practice-based view on the topic</w:t>
      </w:r>
      <w:r w:rsidR="008610B4" w:rsidRPr="00293709">
        <w:rPr>
          <w:rFonts w:ascii="Times New Roman" w:hAnsi="Times New Roman" w:cs="Times New Roman"/>
          <w:color w:val="000000" w:themeColor="text1"/>
          <w:sz w:val="24"/>
          <w:szCs w:val="24"/>
        </w:rPr>
        <w:t>.</w:t>
      </w:r>
      <w:r w:rsidRPr="00293709">
        <w:rPr>
          <w:rFonts w:ascii="Times New Roman" w:hAnsi="Times New Roman" w:cs="Times New Roman"/>
          <w:color w:val="000000" w:themeColor="text1"/>
          <w:sz w:val="24"/>
          <w:szCs w:val="24"/>
        </w:rPr>
        <w:t xml:space="preserve"> </w:t>
      </w:r>
      <w:r w:rsidRPr="00293709">
        <w:rPr>
          <w:rFonts w:ascii="Times New Roman" w:hAnsi="Times New Roman" w:cs="Times New Roman"/>
          <w:i/>
          <w:iCs/>
          <w:color w:val="000000" w:themeColor="text1"/>
          <w:sz w:val="24"/>
          <w:szCs w:val="24"/>
        </w:rPr>
        <w:t>European J. International Management</w:t>
      </w:r>
      <w:r w:rsidRPr="00293709">
        <w:rPr>
          <w:rFonts w:ascii="Times New Roman" w:hAnsi="Times New Roman" w:cs="Times New Roman"/>
          <w:color w:val="000000" w:themeColor="text1"/>
          <w:sz w:val="24"/>
          <w:szCs w:val="24"/>
        </w:rPr>
        <w:t>, 9(2), pp.139–159</w:t>
      </w:r>
      <w:r w:rsidR="008610B4" w:rsidRPr="00293709">
        <w:rPr>
          <w:rFonts w:ascii="Times New Roman" w:hAnsi="Times New Roman" w:cs="Times New Roman"/>
          <w:color w:val="000000" w:themeColor="text1"/>
          <w:sz w:val="24"/>
          <w:szCs w:val="24"/>
        </w:rPr>
        <w:t>.</w:t>
      </w:r>
    </w:p>
    <w:bookmarkEnd w:id="179"/>
    <w:p w14:paraId="0DA08A03" w14:textId="77777777" w:rsidR="001A2C7B" w:rsidRDefault="001A2C7B">
      <w:pPr>
        <w:spacing w:line="480" w:lineRule="auto"/>
        <w:rPr>
          <w:rFonts w:ascii="Times New Roman" w:hAnsi="Times New Roman" w:cs="Times New Roman"/>
        </w:rPr>
      </w:pPr>
    </w:p>
    <w:p w14:paraId="62DB3E6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Bowman, E.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Helfat</w:t>
      </w:r>
      <w:proofErr w:type="spellEnd"/>
      <w:r>
        <w:rPr>
          <w:rFonts w:ascii="Times New Roman" w:hAnsi="Times New Roman" w:cs="Times New Roman"/>
          <w:sz w:val="24"/>
          <w:szCs w:val="24"/>
        </w:rPr>
        <w:t xml:space="preserve">, C., 2001. Does corporate strategy matter? </w:t>
      </w:r>
      <w:r>
        <w:rPr>
          <w:rFonts w:ascii="Times New Roman" w:hAnsi="Times New Roman" w:cs="Times New Roman"/>
          <w:i/>
          <w:iCs/>
          <w:sz w:val="24"/>
          <w:szCs w:val="24"/>
        </w:rPr>
        <w:t>Strategic Management Journal</w:t>
      </w:r>
      <w:r>
        <w:rPr>
          <w:rFonts w:ascii="Times New Roman" w:hAnsi="Times New Roman" w:cs="Times New Roman"/>
          <w:sz w:val="24"/>
          <w:szCs w:val="24"/>
        </w:rPr>
        <w:t>, 22(1), pp.1–23</w:t>
      </w:r>
      <w:r>
        <w:rPr>
          <w:rFonts w:ascii="Times New Roman" w:hAnsi="Times New Roman" w:cs="Times New Roman"/>
          <w:sz w:val="24"/>
          <w:szCs w:val="24"/>
          <w:lang w:val="en-US"/>
        </w:rPr>
        <w:t>.</w:t>
      </w:r>
    </w:p>
    <w:p w14:paraId="0FF4C5F0" w14:textId="77777777" w:rsidR="001A2C7B" w:rsidRDefault="001A2C7B">
      <w:pPr>
        <w:spacing w:line="480" w:lineRule="auto"/>
        <w:rPr>
          <w:rFonts w:ascii="Times New Roman" w:hAnsi="Times New Roman" w:cs="Times New Roman"/>
        </w:rPr>
      </w:pPr>
    </w:p>
    <w:p w14:paraId="3C5A529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Brown, S. </w:t>
      </w:r>
      <w:r>
        <w:rPr>
          <w:rFonts w:ascii="Times New Roman" w:hAnsi="Times New Roman" w:cs="Times New Roman"/>
          <w:sz w:val="24"/>
          <w:szCs w:val="24"/>
          <w:lang w:val="en-US"/>
        </w:rPr>
        <w:t>and</w:t>
      </w:r>
      <w:r>
        <w:rPr>
          <w:rFonts w:ascii="Times New Roman" w:hAnsi="Times New Roman" w:cs="Times New Roman"/>
          <w:sz w:val="24"/>
          <w:szCs w:val="24"/>
        </w:rPr>
        <w:t xml:space="preserve"> Eisenhardt, K., 1995. Product </w:t>
      </w:r>
      <w:r>
        <w:rPr>
          <w:rFonts w:ascii="Times New Roman" w:hAnsi="Times New Roman" w:cs="Times New Roman"/>
          <w:sz w:val="24"/>
          <w:szCs w:val="24"/>
          <w:lang w:val="en-US"/>
        </w:rPr>
        <w:t>d</w:t>
      </w:r>
      <w:proofErr w:type="spellStart"/>
      <w:r>
        <w:rPr>
          <w:rFonts w:ascii="Times New Roman" w:hAnsi="Times New Roman" w:cs="Times New Roman"/>
          <w:sz w:val="24"/>
          <w:szCs w:val="24"/>
        </w:rPr>
        <w:t>evelopment</w:t>
      </w:r>
      <w:proofErr w:type="spellEnd"/>
      <w:r>
        <w:rPr>
          <w:rFonts w:ascii="Times New Roman" w:hAnsi="Times New Roman" w:cs="Times New Roman"/>
          <w:sz w:val="24"/>
          <w:szCs w:val="24"/>
        </w:rPr>
        <w:t xml:space="preserve">: Past research, present findings, and future directions. </w:t>
      </w:r>
      <w:r>
        <w:rPr>
          <w:rFonts w:ascii="Times New Roman" w:hAnsi="Times New Roman" w:cs="Times New Roman"/>
          <w:i/>
          <w:iCs/>
          <w:sz w:val="24"/>
          <w:szCs w:val="24"/>
        </w:rPr>
        <w:t>The Academy of Management Review</w:t>
      </w:r>
      <w:r>
        <w:rPr>
          <w:rFonts w:ascii="Times New Roman" w:hAnsi="Times New Roman" w:cs="Times New Roman"/>
          <w:sz w:val="24"/>
          <w:szCs w:val="24"/>
        </w:rPr>
        <w:t>, 20(2), pp.343–378.</w:t>
      </w:r>
    </w:p>
    <w:p w14:paraId="701F52DA" w14:textId="77777777" w:rsidR="001A2C7B" w:rsidRDefault="001A2C7B">
      <w:pPr>
        <w:spacing w:line="480" w:lineRule="auto"/>
        <w:rPr>
          <w:rFonts w:ascii="Times New Roman" w:hAnsi="Times New Roman" w:cs="Times New Roman"/>
        </w:rPr>
      </w:pPr>
    </w:p>
    <w:p w14:paraId="7CBA79E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Bryman, A., 1984. The debate about quantitative and qualitative research: A question of method or epistemology? </w:t>
      </w:r>
      <w:r>
        <w:rPr>
          <w:rFonts w:ascii="Times New Roman" w:hAnsi="Times New Roman" w:cs="Times New Roman"/>
          <w:i/>
          <w:iCs/>
          <w:sz w:val="24"/>
          <w:szCs w:val="24"/>
        </w:rPr>
        <w:t>British Journal of Sociology</w:t>
      </w:r>
      <w:r>
        <w:rPr>
          <w:rFonts w:ascii="Times New Roman" w:hAnsi="Times New Roman" w:cs="Times New Roman"/>
          <w:sz w:val="24"/>
          <w:szCs w:val="24"/>
        </w:rPr>
        <w:t>, 35(1), pp.75–92</w:t>
      </w:r>
      <w:r>
        <w:rPr>
          <w:rFonts w:ascii="Times New Roman" w:hAnsi="Times New Roman" w:cs="Times New Roman"/>
          <w:sz w:val="24"/>
          <w:szCs w:val="24"/>
          <w:lang w:val="en-US"/>
        </w:rPr>
        <w:t>.</w:t>
      </w:r>
    </w:p>
    <w:p w14:paraId="18E3140B" w14:textId="77777777" w:rsidR="001A2C7B" w:rsidRDefault="001A2C7B">
      <w:pPr>
        <w:spacing w:line="480" w:lineRule="auto"/>
        <w:rPr>
          <w:rFonts w:ascii="Times New Roman" w:hAnsi="Times New Roman" w:cs="Times New Roman"/>
        </w:rPr>
      </w:pPr>
    </w:p>
    <w:p w14:paraId="5A84B958" w14:textId="77777777" w:rsidR="001A2C7B" w:rsidRDefault="00254474">
      <w:pPr>
        <w:spacing w:line="480" w:lineRule="auto"/>
        <w:rPr>
          <w:rFonts w:ascii="Times New Roman" w:hAnsi="Times New Roman" w:cs="Times New Roman"/>
        </w:rPr>
      </w:pPr>
      <w:r>
        <w:rPr>
          <w:rFonts w:ascii="Times New Roman" w:hAnsi="Times New Roman" w:cs="Times New Roman"/>
          <w:sz w:val="24"/>
          <w:szCs w:val="24"/>
        </w:rPr>
        <w:t xml:space="preserve">Burnam, C., 2014. Five strategies for growing your family business happily. </w:t>
      </w:r>
      <w:r>
        <w:rPr>
          <w:rFonts w:ascii="Times New Roman" w:hAnsi="Times New Roman" w:cs="Times New Roman"/>
          <w:i/>
          <w:iCs/>
          <w:sz w:val="24"/>
          <w:szCs w:val="24"/>
        </w:rPr>
        <w:t>Entrepreneur Magazine</w:t>
      </w:r>
      <w:r>
        <w:rPr>
          <w:rFonts w:ascii="Times New Roman" w:hAnsi="Times New Roman" w:cs="Times New Roman"/>
          <w:i/>
          <w:iCs/>
          <w:sz w:val="24"/>
          <w:szCs w:val="24"/>
          <w:lang w:val="en-US"/>
        </w:rPr>
        <w:t>,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https://www.entrepreneur.com/article/237338</w:t>
      </w:r>
      <w:r>
        <w:rPr>
          <w:rFonts w:ascii="Times New Roman" w:hAnsi="Times New Roman" w:cs="Times New Roman"/>
          <w:sz w:val="24"/>
          <w:szCs w:val="24"/>
          <w:lang w:val="en-US"/>
        </w:rPr>
        <w:t>&gt;</w:t>
      </w:r>
      <w:r>
        <w:rPr>
          <w:rFonts w:ascii="Times New Roman" w:hAnsi="Times New Roman" w:cs="Times New Roman"/>
          <w:sz w:val="24"/>
          <w:szCs w:val="24"/>
        </w:rPr>
        <w:t xml:space="preserve"> [Accessed 12 October 2020]</w:t>
      </w:r>
      <w:r>
        <w:rPr>
          <w:rFonts w:ascii="Times New Roman" w:hAnsi="Times New Roman" w:cs="Times New Roman"/>
          <w:sz w:val="24"/>
          <w:szCs w:val="24"/>
          <w:lang w:val="en-US"/>
        </w:rPr>
        <w:t>.</w:t>
      </w:r>
    </w:p>
    <w:p w14:paraId="30C74C85" w14:textId="77777777" w:rsidR="001A2C7B" w:rsidRDefault="001A2C7B">
      <w:pPr>
        <w:spacing w:line="480" w:lineRule="auto"/>
        <w:rPr>
          <w:rFonts w:ascii="Times New Roman" w:hAnsi="Times New Roman" w:cs="Times New Roman"/>
        </w:rPr>
      </w:pPr>
    </w:p>
    <w:p w14:paraId="68CF653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Cadieux, L., Lorrain, J. </w:t>
      </w:r>
      <w:r>
        <w:rPr>
          <w:rFonts w:ascii="Times New Roman" w:hAnsi="Times New Roman" w:cs="Times New Roman"/>
          <w:sz w:val="24"/>
          <w:szCs w:val="24"/>
          <w:lang w:val="en-US"/>
        </w:rPr>
        <w:t>and</w:t>
      </w:r>
      <w:r>
        <w:rPr>
          <w:rFonts w:ascii="Times New Roman" w:hAnsi="Times New Roman" w:cs="Times New Roman"/>
          <w:sz w:val="24"/>
          <w:szCs w:val="24"/>
        </w:rPr>
        <w:t xml:space="preserve"> Hugron, P., 2002. Succession in women</w:t>
      </w:r>
      <w:r>
        <w:rPr>
          <w:rFonts w:ascii="Times New Roman" w:hAnsi="Times New Roman" w:cs="Times New Roman"/>
          <w:sz w:val="24"/>
          <w:szCs w:val="24"/>
          <w:lang w:val="en-US"/>
        </w:rPr>
        <w:t>-</w:t>
      </w:r>
      <w:r>
        <w:rPr>
          <w:rFonts w:ascii="Times New Roman" w:hAnsi="Times New Roman" w:cs="Times New Roman"/>
          <w:sz w:val="24"/>
          <w:szCs w:val="24"/>
        </w:rPr>
        <w:t xml:space="preserve">owned family businesses: A case study. </w:t>
      </w:r>
      <w:r>
        <w:rPr>
          <w:rFonts w:ascii="Times New Roman" w:hAnsi="Times New Roman" w:cs="Times New Roman"/>
          <w:i/>
          <w:iCs/>
          <w:sz w:val="24"/>
          <w:szCs w:val="24"/>
        </w:rPr>
        <w:t>Family Business Review</w:t>
      </w:r>
      <w:r>
        <w:rPr>
          <w:rFonts w:ascii="Times New Roman" w:hAnsi="Times New Roman" w:cs="Times New Roman"/>
          <w:sz w:val="24"/>
          <w:szCs w:val="24"/>
        </w:rPr>
        <w:t>, 15, pp.17–30.</w:t>
      </w:r>
    </w:p>
    <w:p w14:paraId="776A6264" w14:textId="77777777" w:rsidR="001A2C7B" w:rsidRDefault="001A2C7B">
      <w:pPr>
        <w:spacing w:line="480" w:lineRule="auto"/>
        <w:rPr>
          <w:rFonts w:ascii="Times New Roman" w:hAnsi="Times New Roman" w:cs="Times New Roman"/>
        </w:rPr>
      </w:pPr>
    </w:p>
    <w:p w14:paraId="474D82C0"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Cancialosi</w:t>
      </w:r>
      <w:proofErr w:type="spellEnd"/>
      <w:r>
        <w:rPr>
          <w:rFonts w:ascii="Times New Roman" w:hAnsi="Times New Roman" w:cs="Times New Roman"/>
          <w:sz w:val="24"/>
          <w:szCs w:val="24"/>
        </w:rPr>
        <w:t xml:space="preserve">, C., 2019. How blending brand and culture can impact the customer experience. </w:t>
      </w:r>
      <w:r>
        <w:rPr>
          <w:rFonts w:ascii="Times New Roman" w:hAnsi="Times New Roman" w:cs="Times New Roman"/>
          <w:i/>
          <w:iCs/>
          <w:sz w:val="24"/>
          <w:szCs w:val="24"/>
        </w:rPr>
        <w:t>Forbes Business Magazine</w:t>
      </w:r>
      <w:r>
        <w:rPr>
          <w:rFonts w:ascii="Times New Roman" w:hAnsi="Times New Roman" w:cs="Times New Roman"/>
          <w:i/>
          <w:iCs/>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lastRenderedPageBreak/>
        <w:t>&lt;</w:t>
      </w:r>
      <w:r>
        <w:rPr>
          <w:rFonts w:ascii="Times New Roman" w:hAnsi="Times New Roman" w:cs="Times New Roman"/>
          <w:sz w:val="24"/>
          <w:szCs w:val="24"/>
        </w:rPr>
        <w:t>https://www.forbes.com/sites/chriscancialosi/2019/03/21/how-blending-brand-and-culture-can-impact-the-customer-experience/?sh=72ffa5e21f8c</w:t>
      </w:r>
      <w:r>
        <w:rPr>
          <w:rFonts w:ascii="Times New Roman" w:hAnsi="Times New Roman" w:cs="Times New Roman"/>
          <w:sz w:val="24"/>
          <w:szCs w:val="24"/>
          <w:lang w:val="en-US"/>
        </w:rPr>
        <w:t>&gt;</w:t>
      </w:r>
      <w:r>
        <w:rPr>
          <w:rFonts w:ascii="Times New Roman" w:hAnsi="Times New Roman" w:cs="Times New Roman"/>
          <w:sz w:val="24"/>
          <w:szCs w:val="24"/>
        </w:rPr>
        <w:t xml:space="preserve"> [Accessed 4 November 2020]</w:t>
      </w:r>
      <w:r>
        <w:rPr>
          <w:rFonts w:ascii="Times New Roman" w:hAnsi="Times New Roman" w:cs="Times New Roman"/>
          <w:sz w:val="24"/>
          <w:szCs w:val="24"/>
          <w:lang w:val="en-US"/>
        </w:rPr>
        <w:t>.</w:t>
      </w:r>
    </w:p>
    <w:p w14:paraId="039DD34D" w14:textId="77777777" w:rsidR="001A2C7B" w:rsidRDefault="001A2C7B">
      <w:pPr>
        <w:spacing w:line="480" w:lineRule="auto"/>
        <w:rPr>
          <w:rFonts w:ascii="Times New Roman" w:hAnsi="Times New Roman" w:cs="Times New Roman"/>
        </w:rPr>
      </w:pPr>
    </w:p>
    <w:p w14:paraId="58BFD26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Carlock, R. </w:t>
      </w:r>
      <w:r>
        <w:rPr>
          <w:rFonts w:ascii="Times New Roman" w:hAnsi="Times New Roman" w:cs="Times New Roman"/>
          <w:sz w:val="24"/>
          <w:szCs w:val="24"/>
          <w:lang w:val="en-US"/>
        </w:rPr>
        <w:t>and</w:t>
      </w:r>
      <w:r>
        <w:rPr>
          <w:rFonts w:ascii="Times New Roman" w:hAnsi="Times New Roman" w:cs="Times New Roman"/>
          <w:sz w:val="24"/>
          <w:szCs w:val="24"/>
        </w:rPr>
        <w:t xml:space="preserve"> Ward, J.,</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2001. </w:t>
      </w:r>
      <w:r>
        <w:rPr>
          <w:rFonts w:ascii="Times New Roman" w:hAnsi="Times New Roman" w:cs="Times New Roman"/>
          <w:i/>
          <w:iCs/>
          <w:sz w:val="24"/>
          <w:szCs w:val="24"/>
        </w:rPr>
        <w:t>Strategic planning for the family business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UK: </w:t>
      </w:r>
      <w:r>
        <w:rPr>
          <w:rFonts w:ascii="Times New Roman" w:hAnsi="Times New Roman" w:cs="Times New Roman"/>
          <w:sz w:val="24"/>
          <w:szCs w:val="24"/>
        </w:rPr>
        <w:t>Palgrave Macmillan.</w:t>
      </w:r>
    </w:p>
    <w:p w14:paraId="51F7209E" w14:textId="77777777" w:rsidR="001A2C7B" w:rsidRDefault="001A2C7B">
      <w:pPr>
        <w:spacing w:line="480" w:lineRule="auto"/>
        <w:rPr>
          <w:rFonts w:ascii="Times New Roman" w:hAnsi="Times New Roman" w:cs="Times New Roman"/>
        </w:rPr>
      </w:pPr>
    </w:p>
    <w:p w14:paraId="10AB228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Carney, M., 2005. Corporate governance and competitive advantage in family-controlled firms. </w:t>
      </w:r>
      <w:r>
        <w:rPr>
          <w:rFonts w:ascii="Times New Roman" w:hAnsi="Times New Roman" w:cs="Times New Roman"/>
          <w:i/>
          <w:iCs/>
          <w:sz w:val="24"/>
          <w:szCs w:val="24"/>
        </w:rPr>
        <w:t>Entrepreneurship: Theory and Practice</w:t>
      </w:r>
      <w:r>
        <w:rPr>
          <w:rFonts w:ascii="Times New Roman" w:hAnsi="Times New Roman" w:cs="Times New Roman"/>
          <w:sz w:val="24"/>
          <w:szCs w:val="24"/>
        </w:rPr>
        <w:t>, pp.249–265</w:t>
      </w:r>
      <w:r>
        <w:rPr>
          <w:rFonts w:ascii="Times New Roman" w:hAnsi="Times New Roman" w:cs="Times New Roman"/>
          <w:sz w:val="24"/>
          <w:szCs w:val="24"/>
          <w:lang w:val="en-US"/>
        </w:rPr>
        <w:t>.</w:t>
      </w:r>
    </w:p>
    <w:p w14:paraId="105808FC" w14:textId="77777777" w:rsidR="001A2C7B" w:rsidRDefault="001A2C7B">
      <w:pPr>
        <w:spacing w:line="480" w:lineRule="auto"/>
        <w:rPr>
          <w:rFonts w:ascii="Times New Roman" w:hAnsi="Times New Roman" w:cs="Times New Roman"/>
          <w:sz w:val="24"/>
          <w:szCs w:val="24"/>
        </w:rPr>
      </w:pPr>
    </w:p>
    <w:p w14:paraId="1C5D55A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Carter, D.</w:t>
      </w:r>
      <w:r>
        <w:rPr>
          <w:rFonts w:ascii="Times New Roman" w:hAnsi="Times New Roman" w:cs="Times New Roman"/>
          <w:sz w:val="24"/>
          <w:szCs w:val="24"/>
          <w:lang w:val="en-US"/>
        </w:rPr>
        <w:t>,</w:t>
      </w:r>
      <w:r>
        <w:rPr>
          <w:rFonts w:ascii="Times New Roman" w:hAnsi="Times New Roman" w:cs="Times New Roman"/>
          <w:sz w:val="24"/>
          <w:szCs w:val="24"/>
        </w:rPr>
        <w:t xml:space="preserve"> 2021. </w:t>
      </w:r>
      <w:r>
        <w:rPr>
          <w:rFonts w:ascii="Times New Roman" w:hAnsi="Times New Roman" w:cs="Times New Roman"/>
          <w:i/>
          <w:iCs/>
          <w:sz w:val="24"/>
          <w:szCs w:val="24"/>
        </w:rPr>
        <w:t>12 Rules for family business failures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https://www.davidpaulcarter.com/2016/10/18/12-rules-family-business-failures/</w:t>
      </w:r>
      <w:r>
        <w:rPr>
          <w:rFonts w:ascii="Times New Roman" w:hAnsi="Times New Roman" w:cs="Times New Roman"/>
          <w:sz w:val="24"/>
          <w:szCs w:val="24"/>
          <w:lang w:val="en-US"/>
        </w:rPr>
        <w:t>&gt;</w:t>
      </w:r>
      <w:r>
        <w:rPr>
          <w:rFonts w:ascii="Times New Roman" w:hAnsi="Times New Roman" w:cs="Times New Roman"/>
          <w:sz w:val="24"/>
          <w:szCs w:val="24"/>
        </w:rPr>
        <w:t xml:space="preserve"> [Accessed 6 May 2021].</w:t>
      </w:r>
    </w:p>
    <w:p w14:paraId="43ABEB04" w14:textId="77777777" w:rsidR="001A2C7B" w:rsidRDefault="001A2C7B">
      <w:pPr>
        <w:spacing w:line="480" w:lineRule="auto"/>
        <w:rPr>
          <w:rFonts w:ascii="Times New Roman" w:hAnsi="Times New Roman" w:cs="Times New Roman"/>
        </w:rPr>
      </w:pPr>
    </w:p>
    <w:p w14:paraId="3563E241" w14:textId="026C77FE"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Cascio, W., Morris, J. R. and Young, C., </w:t>
      </w:r>
      <w:r w:rsidR="001D5006">
        <w:rPr>
          <w:rFonts w:ascii="Times New Roman" w:hAnsi="Times New Roman" w:cs="Times New Roman"/>
          <w:sz w:val="24"/>
          <w:szCs w:val="24"/>
        </w:rPr>
        <w:t>1997</w:t>
      </w:r>
      <w:r>
        <w:rPr>
          <w:rFonts w:ascii="Times New Roman" w:hAnsi="Times New Roman" w:cs="Times New Roman"/>
          <w:sz w:val="24"/>
          <w:szCs w:val="24"/>
        </w:rPr>
        <w:t xml:space="preserve">. Family business insights: </w:t>
      </w:r>
      <w:r w:rsidR="00455256">
        <w:rPr>
          <w:rFonts w:ascii="Times New Roman" w:hAnsi="Times New Roman" w:cs="Times New Roman"/>
          <w:sz w:val="24"/>
          <w:szCs w:val="24"/>
        </w:rPr>
        <w:t>A</w:t>
      </w:r>
      <w:r>
        <w:rPr>
          <w:rFonts w:ascii="Times New Roman" w:hAnsi="Times New Roman" w:cs="Times New Roman"/>
          <w:sz w:val="24"/>
          <w:szCs w:val="24"/>
        </w:rPr>
        <w:t xml:space="preserve">n overview of the literature. </w:t>
      </w:r>
      <w:r>
        <w:rPr>
          <w:rFonts w:ascii="Times New Roman" w:hAnsi="Times New Roman" w:cs="Times New Roman"/>
          <w:i/>
          <w:iCs/>
          <w:sz w:val="24"/>
          <w:szCs w:val="24"/>
        </w:rPr>
        <w:t>The Academy of Management Journal</w:t>
      </w:r>
      <w:r>
        <w:rPr>
          <w:rFonts w:ascii="Times New Roman" w:hAnsi="Times New Roman" w:cs="Times New Roman"/>
          <w:sz w:val="24"/>
          <w:szCs w:val="24"/>
        </w:rPr>
        <w:t>, 40(5), pp.17–20</w:t>
      </w:r>
      <w:r>
        <w:rPr>
          <w:rFonts w:ascii="Times New Roman" w:hAnsi="Times New Roman" w:cs="Times New Roman"/>
          <w:sz w:val="24"/>
          <w:szCs w:val="24"/>
          <w:lang w:val="en-US"/>
        </w:rPr>
        <w:t>.</w:t>
      </w:r>
    </w:p>
    <w:p w14:paraId="53EB9D5F" w14:textId="77777777" w:rsidR="001A2C7B" w:rsidRDefault="001A2C7B">
      <w:pPr>
        <w:spacing w:line="480" w:lineRule="auto"/>
        <w:rPr>
          <w:rFonts w:ascii="Times New Roman" w:hAnsi="Times New Roman" w:cs="Times New Roman"/>
        </w:rPr>
      </w:pPr>
    </w:p>
    <w:p w14:paraId="1101237A" w14:textId="2EA015D5"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Chrisman, J., Chua, J.H. and Sharma, P., 2003. Current trends and future directions in family business management studies: Toward a theory of the family firm</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i/>
          <w:iCs/>
          <w:sz w:val="24"/>
          <w:szCs w:val="24"/>
        </w:rPr>
        <w:t>Coleman Foundation White Paper Series</w:t>
      </w:r>
      <w:r>
        <w:rPr>
          <w:rFonts w:ascii="Times New Roman" w:hAnsi="Times New Roman" w:cs="Times New Roman"/>
          <w:i/>
          <w:iCs/>
          <w:sz w:val="24"/>
          <w:szCs w:val="24"/>
          <w:lang w:val="en-US"/>
        </w:rPr>
        <w:t>.</w:t>
      </w:r>
      <w:r>
        <w:rPr>
          <w:rFonts w:ascii="Times New Roman" w:hAnsi="Times New Roman" w:cs="Times New Roman"/>
          <w:sz w:val="24"/>
          <w:szCs w:val="24"/>
        </w:rPr>
        <w:t xml:space="preserve"> </w:t>
      </w:r>
    </w:p>
    <w:p w14:paraId="4E72683E" w14:textId="2E17438B" w:rsidR="001D5006" w:rsidRDefault="001D5006">
      <w:pPr>
        <w:spacing w:line="480" w:lineRule="auto"/>
        <w:rPr>
          <w:rFonts w:ascii="Times New Roman" w:hAnsi="Times New Roman" w:cs="Times New Roman"/>
          <w:sz w:val="24"/>
          <w:szCs w:val="24"/>
        </w:rPr>
      </w:pPr>
    </w:p>
    <w:p w14:paraId="389FF474" w14:textId="182B5651" w:rsidR="00D77EA9" w:rsidRDefault="00D77EA9" w:rsidP="00D77EA9">
      <w:pPr>
        <w:spacing w:line="480" w:lineRule="auto"/>
        <w:rPr>
          <w:rFonts w:ascii="Times New Roman" w:hAnsi="Times New Roman" w:cs="Times New Roman"/>
          <w:color w:val="000000" w:themeColor="text1"/>
          <w:sz w:val="24"/>
          <w:szCs w:val="24"/>
        </w:rPr>
      </w:pPr>
      <w:bookmarkStart w:id="180" w:name="_Hlk77422647"/>
      <w:r w:rsidRPr="000E6573">
        <w:rPr>
          <w:rFonts w:ascii="Times New Roman" w:hAnsi="Times New Roman" w:cs="Times New Roman"/>
          <w:color w:val="000000" w:themeColor="text1"/>
          <w:sz w:val="24"/>
          <w:szCs w:val="24"/>
        </w:rPr>
        <w:lastRenderedPageBreak/>
        <w:t xml:space="preserve">Chrisman, J. J., Chua, J. H., </w:t>
      </w:r>
      <w:proofErr w:type="spellStart"/>
      <w:r w:rsidRPr="000E6573">
        <w:rPr>
          <w:rFonts w:ascii="Times New Roman" w:hAnsi="Times New Roman" w:cs="Times New Roman"/>
          <w:color w:val="000000" w:themeColor="text1"/>
          <w:sz w:val="24"/>
          <w:szCs w:val="24"/>
        </w:rPr>
        <w:t>Kellermanns</w:t>
      </w:r>
      <w:proofErr w:type="spellEnd"/>
      <w:r w:rsidRPr="000E6573">
        <w:rPr>
          <w:rFonts w:ascii="Times New Roman" w:hAnsi="Times New Roman" w:cs="Times New Roman"/>
          <w:color w:val="000000" w:themeColor="text1"/>
          <w:sz w:val="24"/>
          <w:szCs w:val="24"/>
        </w:rPr>
        <w:t>, F. W., Matherne, C. F</w:t>
      </w:r>
      <w:r w:rsidRPr="00A26EFF">
        <w:rPr>
          <w:rFonts w:ascii="Times New Roman" w:hAnsi="Times New Roman" w:cs="Times New Roman"/>
          <w:color w:val="000000" w:themeColor="text1"/>
          <w:sz w:val="24"/>
          <w:szCs w:val="24"/>
        </w:rPr>
        <w:t>., III.</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and</w:t>
      </w:r>
      <w:r w:rsidRPr="000E6573">
        <w:rPr>
          <w:rFonts w:ascii="Times New Roman" w:hAnsi="Times New Roman" w:cs="Times New Roman"/>
          <w:color w:val="000000" w:themeColor="text1"/>
          <w:sz w:val="24"/>
          <w:szCs w:val="24"/>
        </w:rPr>
        <w:t xml:space="preserve"> </w:t>
      </w:r>
      <w:proofErr w:type="spellStart"/>
      <w:r w:rsidRPr="000E6573">
        <w:rPr>
          <w:rFonts w:ascii="Times New Roman" w:hAnsi="Times New Roman" w:cs="Times New Roman"/>
          <w:color w:val="000000" w:themeColor="text1"/>
          <w:sz w:val="24"/>
          <w:szCs w:val="24"/>
        </w:rPr>
        <w:t>Debicki</w:t>
      </w:r>
      <w:proofErr w:type="spellEnd"/>
      <w:r w:rsidRPr="000E6573">
        <w:rPr>
          <w:rFonts w:ascii="Times New Roman" w:hAnsi="Times New Roman" w:cs="Times New Roman"/>
          <w:color w:val="000000" w:themeColor="text1"/>
          <w:sz w:val="24"/>
          <w:szCs w:val="24"/>
        </w:rPr>
        <w:t>, B. J.</w:t>
      </w:r>
      <w:r>
        <w:rPr>
          <w:rFonts w:ascii="Times New Roman" w:hAnsi="Times New Roman" w:cs="Times New Roman"/>
          <w:color w:val="000000" w:themeColor="text1"/>
          <w:sz w:val="24"/>
          <w:szCs w:val="24"/>
        </w:rPr>
        <w:t>,</w:t>
      </w:r>
      <w:r w:rsidRPr="000E6573">
        <w:rPr>
          <w:rFonts w:ascii="Times New Roman" w:hAnsi="Times New Roman" w:cs="Times New Roman"/>
          <w:color w:val="000000" w:themeColor="text1"/>
          <w:sz w:val="24"/>
          <w:szCs w:val="24"/>
        </w:rPr>
        <w:t xml:space="preserve"> 2008. Management journals as venues for publication of family business research. </w:t>
      </w:r>
      <w:r w:rsidRPr="000E6573">
        <w:rPr>
          <w:rFonts w:ascii="Times New Roman" w:hAnsi="Times New Roman" w:cs="Times New Roman"/>
          <w:i/>
          <w:iCs/>
          <w:color w:val="000000" w:themeColor="text1"/>
          <w:sz w:val="24"/>
          <w:szCs w:val="24"/>
        </w:rPr>
        <w:t>Entrepreneurship Theory and Practice,</w:t>
      </w:r>
      <w:r w:rsidRPr="000E6573">
        <w:rPr>
          <w:rFonts w:ascii="Times New Roman" w:hAnsi="Times New Roman" w:cs="Times New Roman"/>
          <w:color w:val="000000" w:themeColor="text1"/>
          <w:sz w:val="24"/>
          <w:szCs w:val="24"/>
        </w:rPr>
        <w:t> </w:t>
      </w:r>
      <w:r w:rsidRPr="000E6573">
        <w:rPr>
          <w:rFonts w:ascii="Times New Roman" w:hAnsi="Times New Roman" w:cs="Times New Roman"/>
          <w:i/>
          <w:iCs/>
          <w:color w:val="000000" w:themeColor="text1"/>
          <w:sz w:val="24"/>
          <w:szCs w:val="24"/>
        </w:rPr>
        <w:t>32</w:t>
      </w:r>
      <w:r w:rsidRPr="000E6573">
        <w:rPr>
          <w:rFonts w:ascii="Times New Roman" w:hAnsi="Times New Roman" w:cs="Times New Roman"/>
          <w:color w:val="000000" w:themeColor="text1"/>
          <w:sz w:val="24"/>
          <w:szCs w:val="24"/>
        </w:rPr>
        <w:t xml:space="preserve">(5), </w:t>
      </w:r>
      <w:r>
        <w:rPr>
          <w:rFonts w:ascii="Times New Roman" w:hAnsi="Times New Roman" w:cs="Times New Roman"/>
          <w:color w:val="000000" w:themeColor="text1"/>
          <w:sz w:val="24"/>
          <w:szCs w:val="24"/>
        </w:rPr>
        <w:t>pp.</w:t>
      </w:r>
      <w:r w:rsidRPr="000E6573">
        <w:rPr>
          <w:rFonts w:ascii="Times New Roman" w:hAnsi="Times New Roman" w:cs="Times New Roman"/>
          <w:color w:val="000000" w:themeColor="text1"/>
          <w:sz w:val="24"/>
          <w:szCs w:val="24"/>
        </w:rPr>
        <w:t>927–934</w:t>
      </w:r>
      <w:r>
        <w:rPr>
          <w:rFonts w:ascii="Times New Roman" w:hAnsi="Times New Roman" w:cs="Times New Roman"/>
          <w:color w:val="000000" w:themeColor="text1"/>
          <w:sz w:val="24"/>
          <w:szCs w:val="24"/>
        </w:rPr>
        <w:t>.</w:t>
      </w:r>
    </w:p>
    <w:p w14:paraId="0909A49D" w14:textId="77777777" w:rsidR="00D77EA9" w:rsidRPr="00C5759E" w:rsidRDefault="00D77EA9" w:rsidP="00D77EA9">
      <w:pPr>
        <w:spacing w:line="480" w:lineRule="auto"/>
        <w:rPr>
          <w:rFonts w:ascii="Times New Roman" w:hAnsi="Times New Roman" w:cs="Times New Roman"/>
          <w:color w:val="000000" w:themeColor="text1"/>
          <w:sz w:val="24"/>
          <w:szCs w:val="24"/>
        </w:rPr>
      </w:pPr>
    </w:p>
    <w:bookmarkEnd w:id="180"/>
    <w:p w14:paraId="4C24711C" w14:textId="0D697DD1" w:rsidR="008610B4" w:rsidRDefault="008610B4" w:rsidP="008610B4">
      <w:pPr>
        <w:spacing w:line="480" w:lineRule="auto"/>
        <w:rPr>
          <w:rFonts w:ascii="Times New Roman" w:hAnsi="Times New Roman" w:cs="Times New Roman"/>
          <w:color w:val="000000" w:themeColor="text1"/>
          <w:sz w:val="24"/>
          <w:szCs w:val="24"/>
        </w:rPr>
      </w:pPr>
      <w:r w:rsidRPr="00546474">
        <w:rPr>
          <w:rFonts w:ascii="Times New Roman" w:hAnsi="Times New Roman" w:cs="Times New Roman"/>
          <w:color w:val="000000" w:themeColor="text1"/>
          <w:sz w:val="24"/>
          <w:szCs w:val="24"/>
        </w:rPr>
        <w:t>Chrisman, J. J., Chua, J. H.</w:t>
      </w:r>
      <w:r>
        <w:rPr>
          <w:rFonts w:ascii="Times New Roman" w:hAnsi="Times New Roman" w:cs="Times New Roman"/>
          <w:color w:val="000000" w:themeColor="text1"/>
          <w:sz w:val="24"/>
          <w:szCs w:val="24"/>
        </w:rPr>
        <w:t xml:space="preserve"> and</w:t>
      </w:r>
      <w:r w:rsidRPr="00546474">
        <w:rPr>
          <w:rFonts w:ascii="Times New Roman" w:hAnsi="Times New Roman" w:cs="Times New Roman"/>
          <w:color w:val="000000" w:themeColor="text1"/>
          <w:sz w:val="24"/>
          <w:szCs w:val="24"/>
        </w:rPr>
        <w:t xml:space="preserve"> Sharma, P.</w:t>
      </w:r>
      <w:r>
        <w:rPr>
          <w:rFonts w:ascii="Times New Roman" w:hAnsi="Times New Roman" w:cs="Times New Roman"/>
          <w:color w:val="000000" w:themeColor="text1"/>
          <w:sz w:val="24"/>
          <w:szCs w:val="24"/>
        </w:rPr>
        <w:t>,</w:t>
      </w:r>
      <w:r w:rsidRPr="00546474">
        <w:rPr>
          <w:rFonts w:ascii="Times New Roman" w:hAnsi="Times New Roman" w:cs="Times New Roman"/>
          <w:color w:val="000000" w:themeColor="text1"/>
          <w:sz w:val="24"/>
          <w:szCs w:val="24"/>
        </w:rPr>
        <w:t xml:space="preserve"> 2005. Trends and directions in the development of a strategic management theory of the family firm. </w:t>
      </w:r>
      <w:r w:rsidRPr="00546474">
        <w:rPr>
          <w:rFonts w:ascii="Times New Roman" w:hAnsi="Times New Roman" w:cs="Times New Roman"/>
          <w:i/>
          <w:iCs/>
          <w:color w:val="000000" w:themeColor="text1"/>
          <w:sz w:val="24"/>
          <w:szCs w:val="24"/>
        </w:rPr>
        <w:t>Entrepreneurship Theory and Practice</w:t>
      </w:r>
      <w:r w:rsidRPr="00546474">
        <w:rPr>
          <w:rFonts w:ascii="Times New Roman" w:hAnsi="Times New Roman" w:cs="Times New Roman"/>
          <w:color w:val="000000" w:themeColor="text1"/>
          <w:sz w:val="24"/>
          <w:szCs w:val="24"/>
        </w:rPr>
        <w:t xml:space="preserve">, 29, </w:t>
      </w:r>
      <w:r>
        <w:rPr>
          <w:rFonts w:ascii="Times New Roman" w:hAnsi="Times New Roman" w:cs="Times New Roman"/>
          <w:color w:val="000000" w:themeColor="text1"/>
          <w:sz w:val="24"/>
          <w:szCs w:val="24"/>
        </w:rPr>
        <w:t>pp.</w:t>
      </w:r>
      <w:r w:rsidRPr="00546474">
        <w:rPr>
          <w:rFonts w:ascii="Times New Roman" w:hAnsi="Times New Roman" w:cs="Times New Roman"/>
          <w:color w:val="000000" w:themeColor="text1"/>
          <w:sz w:val="24"/>
          <w:szCs w:val="24"/>
        </w:rPr>
        <w:t>555</w:t>
      </w:r>
      <w:r>
        <w:rPr>
          <w:rFonts w:ascii="Times New Roman" w:hAnsi="Times New Roman" w:cs="Times New Roman"/>
          <w:sz w:val="24"/>
          <w:szCs w:val="24"/>
        </w:rPr>
        <w:t>–</w:t>
      </w:r>
      <w:r w:rsidRPr="00546474">
        <w:rPr>
          <w:rFonts w:ascii="Times New Roman" w:hAnsi="Times New Roman" w:cs="Times New Roman"/>
          <w:color w:val="000000" w:themeColor="text1"/>
          <w:sz w:val="24"/>
          <w:szCs w:val="24"/>
        </w:rPr>
        <w:t>576</w:t>
      </w:r>
      <w:r>
        <w:rPr>
          <w:rFonts w:ascii="Times New Roman" w:hAnsi="Times New Roman" w:cs="Times New Roman"/>
          <w:color w:val="000000" w:themeColor="text1"/>
          <w:sz w:val="24"/>
          <w:szCs w:val="24"/>
        </w:rPr>
        <w:t>.</w:t>
      </w:r>
    </w:p>
    <w:p w14:paraId="605351E4" w14:textId="77777777" w:rsidR="001D5006" w:rsidRDefault="001D5006">
      <w:pPr>
        <w:spacing w:line="480" w:lineRule="auto"/>
        <w:rPr>
          <w:rFonts w:ascii="Times New Roman" w:hAnsi="Times New Roman" w:cs="Times New Roman"/>
          <w:sz w:val="24"/>
          <w:szCs w:val="24"/>
        </w:rPr>
      </w:pPr>
    </w:p>
    <w:p w14:paraId="5B225C8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Chua, J.H., Chrisman, J.J. and Sharma, P., 1999. Defining the family business by </w:t>
      </w:r>
      <w:proofErr w:type="spellStart"/>
      <w:r>
        <w:rPr>
          <w:rFonts w:ascii="Times New Roman" w:hAnsi="Times New Roman" w:cs="Times New Roman"/>
          <w:sz w:val="24"/>
          <w:szCs w:val="24"/>
        </w:rPr>
        <w:t>behavior</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Entrepreneurship Theory and Practice</w:t>
      </w:r>
      <w:r>
        <w:rPr>
          <w:rFonts w:ascii="Times New Roman" w:hAnsi="Times New Roman" w:cs="Times New Roman"/>
          <w:sz w:val="24"/>
          <w:szCs w:val="24"/>
        </w:rPr>
        <w:t>, 23(4), pp</w:t>
      </w:r>
      <w:r>
        <w:rPr>
          <w:rFonts w:ascii="Times New Roman" w:hAnsi="Times New Roman" w:cs="Times New Roman"/>
          <w:sz w:val="24"/>
          <w:szCs w:val="24"/>
          <w:lang w:val="en-US"/>
        </w:rPr>
        <w:t>.1</w:t>
      </w:r>
      <w:r>
        <w:rPr>
          <w:rFonts w:ascii="Times New Roman" w:hAnsi="Times New Roman" w:cs="Times New Roman"/>
          <w:sz w:val="24"/>
          <w:szCs w:val="24"/>
        </w:rPr>
        <w:t>9–39</w:t>
      </w:r>
      <w:r>
        <w:rPr>
          <w:rFonts w:ascii="Times New Roman" w:hAnsi="Times New Roman" w:cs="Times New Roman"/>
          <w:sz w:val="24"/>
          <w:szCs w:val="24"/>
          <w:lang w:val="en-US"/>
        </w:rPr>
        <w:t>.</w:t>
      </w:r>
    </w:p>
    <w:p w14:paraId="50446382" w14:textId="77777777" w:rsidR="001A2C7B" w:rsidRDefault="001A2C7B">
      <w:pPr>
        <w:spacing w:line="480" w:lineRule="auto"/>
        <w:rPr>
          <w:rFonts w:ascii="Times New Roman" w:hAnsi="Times New Roman" w:cs="Times New Roman"/>
        </w:rPr>
      </w:pPr>
    </w:p>
    <w:p w14:paraId="6AAA627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Clifton, J., 2019. How the best business leaders make big decisions. </w:t>
      </w:r>
      <w:r>
        <w:rPr>
          <w:rFonts w:ascii="Times New Roman" w:hAnsi="Times New Roman" w:cs="Times New Roman"/>
          <w:i/>
          <w:iCs/>
          <w:sz w:val="24"/>
          <w:szCs w:val="24"/>
        </w:rPr>
        <w:t>CEO Today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https://www.ceotodaymagazine.com/2019/10/how-the-best-business-leaders-make-big-decisions/</w:t>
      </w:r>
      <w:r>
        <w:rPr>
          <w:rFonts w:ascii="Times New Roman" w:hAnsi="Times New Roman" w:cs="Times New Roman"/>
          <w:sz w:val="24"/>
          <w:szCs w:val="24"/>
          <w:lang w:val="en-US"/>
        </w:rPr>
        <w:t>&gt;</w:t>
      </w:r>
      <w:r>
        <w:rPr>
          <w:rFonts w:ascii="Times New Roman" w:hAnsi="Times New Roman" w:cs="Times New Roman"/>
          <w:sz w:val="24"/>
          <w:szCs w:val="24"/>
        </w:rPr>
        <w:t xml:space="preserve"> [Accessed 21 November 2020]</w:t>
      </w:r>
      <w:r>
        <w:rPr>
          <w:rFonts w:ascii="Times New Roman" w:hAnsi="Times New Roman" w:cs="Times New Roman"/>
          <w:sz w:val="24"/>
          <w:szCs w:val="24"/>
          <w:lang w:val="en-US"/>
        </w:rPr>
        <w:t>.</w:t>
      </w:r>
    </w:p>
    <w:p w14:paraId="2590732E" w14:textId="77777777" w:rsidR="001A2C7B" w:rsidRDefault="001A2C7B">
      <w:pPr>
        <w:spacing w:line="480" w:lineRule="auto"/>
        <w:rPr>
          <w:rFonts w:ascii="Times New Roman" w:hAnsi="Times New Roman" w:cs="Times New Roman"/>
          <w:sz w:val="24"/>
          <w:szCs w:val="24"/>
        </w:rPr>
      </w:pPr>
    </w:p>
    <w:p w14:paraId="319F808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Cole, P.M., 1997. Women in family business. </w:t>
      </w:r>
      <w:r>
        <w:rPr>
          <w:rFonts w:ascii="Times New Roman" w:hAnsi="Times New Roman" w:cs="Times New Roman"/>
          <w:i/>
          <w:iCs/>
          <w:sz w:val="24"/>
          <w:szCs w:val="24"/>
        </w:rPr>
        <w:t>Family Business Review</w:t>
      </w:r>
      <w:r>
        <w:rPr>
          <w:rFonts w:ascii="Times New Roman" w:hAnsi="Times New Roman" w:cs="Times New Roman"/>
          <w:sz w:val="24"/>
          <w:szCs w:val="24"/>
        </w:rPr>
        <w:t>, 10, pp.353–371.</w:t>
      </w:r>
    </w:p>
    <w:p w14:paraId="4F12AC8F" w14:textId="77777777" w:rsidR="001A2C7B" w:rsidRDefault="001A2C7B">
      <w:pPr>
        <w:spacing w:line="480" w:lineRule="auto"/>
        <w:rPr>
          <w:rFonts w:ascii="Times New Roman" w:hAnsi="Times New Roman" w:cs="Times New Roman"/>
        </w:rPr>
      </w:pPr>
    </w:p>
    <w:p w14:paraId="1A72CAE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Colley, B., 2019. Theory of the organizational life cycle curve and quality management. </w:t>
      </w:r>
      <w:r>
        <w:rPr>
          <w:rFonts w:ascii="Times New Roman" w:hAnsi="Times New Roman" w:cs="Times New Roman"/>
          <w:i/>
          <w:iCs/>
          <w:sz w:val="24"/>
          <w:szCs w:val="24"/>
        </w:rPr>
        <w:t xml:space="preserve">Quality Management Journal, </w:t>
      </w:r>
      <w:r>
        <w:rPr>
          <w:rFonts w:ascii="Times New Roman" w:hAnsi="Times New Roman" w:cs="Times New Roman"/>
          <w:sz w:val="24"/>
          <w:szCs w:val="24"/>
        </w:rPr>
        <w:t>8(2), pp.22–26.</w:t>
      </w:r>
    </w:p>
    <w:p w14:paraId="40DF01C5" w14:textId="77777777" w:rsidR="001A2C7B" w:rsidRDefault="001A2C7B">
      <w:pPr>
        <w:spacing w:line="480" w:lineRule="auto"/>
        <w:rPr>
          <w:rFonts w:ascii="Times New Roman" w:hAnsi="Times New Roman" w:cs="Times New Roman"/>
          <w:sz w:val="24"/>
          <w:szCs w:val="24"/>
        </w:rPr>
      </w:pPr>
    </w:p>
    <w:p w14:paraId="4653B41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Colli, P., 2003. </w:t>
      </w:r>
      <w:r>
        <w:rPr>
          <w:rFonts w:ascii="Times New Roman" w:hAnsi="Times New Roman" w:cs="Times New Roman"/>
          <w:i/>
          <w:iCs/>
          <w:sz w:val="24"/>
          <w:szCs w:val="24"/>
        </w:rPr>
        <w:t>The history of family business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UK: </w:t>
      </w:r>
      <w:r>
        <w:rPr>
          <w:rFonts w:ascii="Times New Roman" w:hAnsi="Times New Roman" w:cs="Times New Roman"/>
          <w:sz w:val="24"/>
          <w:szCs w:val="24"/>
        </w:rPr>
        <w:t>Cambridge University Press.</w:t>
      </w:r>
    </w:p>
    <w:p w14:paraId="1430A1D0" w14:textId="77777777" w:rsidR="001A2C7B" w:rsidRDefault="001A2C7B">
      <w:pPr>
        <w:spacing w:line="480" w:lineRule="auto"/>
        <w:rPr>
          <w:rFonts w:ascii="Times New Roman" w:hAnsi="Times New Roman" w:cs="Times New Roman"/>
        </w:rPr>
      </w:pPr>
    </w:p>
    <w:p w14:paraId="28BC58A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Collins, J. </w:t>
      </w:r>
      <w:r>
        <w:rPr>
          <w:rFonts w:ascii="Times New Roman" w:hAnsi="Times New Roman" w:cs="Times New Roman"/>
          <w:sz w:val="24"/>
          <w:szCs w:val="24"/>
          <w:lang w:val="en-US"/>
        </w:rPr>
        <w:t>and</w:t>
      </w:r>
      <w:r>
        <w:rPr>
          <w:rFonts w:ascii="Times New Roman" w:hAnsi="Times New Roman" w:cs="Times New Roman"/>
          <w:sz w:val="24"/>
          <w:szCs w:val="24"/>
        </w:rPr>
        <w:t xml:space="preserve"> Porras, J.I.</w:t>
      </w:r>
      <w:r>
        <w:rPr>
          <w:rFonts w:ascii="Times New Roman" w:hAnsi="Times New Roman" w:cs="Times New Roman"/>
          <w:sz w:val="24"/>
          <w:szCs w:val="24"/>
          <w:lang w:val="en-US"/>
        </w:rPr>
        <w:t>,</w:t>
      </w:r>
      <w:r>
        <w:rPr>
          <w:rFonts w:ascii="Times New Roman" w:hAnsi="Times New Roman" w:cs="Times New Roman"/>
          <w:sz w:val="24"/>
          <w:szCs w:val="24"/>
        </w:rPr>
        <w:t xml:space="preserve"> 1994</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i/>
          <w:iCs/>
          <w:sz w:val="24"/>
          <w:szCs w:val="24"/>
        </w:rPr>
        <w:t>Built to last: Successful habits of visionary companies</w:t>
      </w:r>
      <w:r>
        <w:rPr>
          <w:rFonts w:ascii="Times New Roman" w:hAnsi="Times New Roman" w:cs="Times New Roman"/>
          <w:sz w:val="24"/>
          <w:szCs w:val="24"/>
        </w:rPr>
        <w:t>. New York</w:t>
      </w:r>
      <w:r>
        <w:rPr>
          <w:rFonts w:ascii="Times New Roman" w:hAnsi="Times New Roman" w:cs="Times New Roman"/>
          <w:sz w:val="24"/>
          <w:szCs w:val="24"/>
          <w:lang w:val="en-US"/>
        </w:rPr>
        <w:t xml:space="preserve">: </w:t>
      </w:r>
      <w:r>
        <w:rPr>
          <w:rFonts w:ascii="Times New Roman" w:hAnsi="Times New Roman" w:cs="Times New Roman"/>
          <w:sz w:val="24"/>
          <w:szCs w:val="24"/>
        </w:rPr>
        <w:t>Harper Collins Publishing.</w:t>
      </w:r>
    </w:p>
    <w:p w14:paraId="5CA2631F" w14:textId="77777777" w:rsidR="001A2C7B" w:rsidRDefault="001A2C7B">
      <w:pPr>
        <w:spacing w:line="480" w:lineRule="auto"/>
        <w:rPr>
          <w:rFonts w:ascii="Times New Roman" w:hAnsi="Times New Roman" w:cs="Times New Roman"/>
        </w:rPr>
      </w:pPr>
    </w:p>
    <w:p w14:paraId="5CC195A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Conway </w:t>
      </w:r>
      <w:proofErr w:type="spellStart"/>
      <w:r>
        <w:rPr>
          <w:rFonts w:ascii="Times New Roman" w:hAnsi="Times New Roman" w:cs="Times New Roman"/>
          <w:sz w:val="24"/>
          <w:szCs w:val="24"/>
        </w:rPr>
        <w:t>Center</w:t>
      </w:r>
      <w:proofErr w:type="spellEnd"/>
      <w:r>
        <w:rPr>
          <w:rFonts w:ascii="Times New Roman" w:hAnsi="Times New Roman" w:cs="Times New Roman"/>
          <w:sz w:val="24"/>
          <w:szCs w:val="24"/>
        </w:rPr>
        <w:t xml:space="preserve"> for Family Business U.S.A.</w:t>
      </w:r>
      <w:r>
        <w:rPr>
          <w:rFonts w:ascii="Times New Roman" w:hAnsi="Times New Roman" w:cs="Times New Roman"/>
          <w:sz w:val="24"/>
          <w:szCs w:val="24"/>
          <w:lang w:val="en-US"/>
        </w:rPr>
        <w:t>,</w:t>
      </w:r>
      <w:r>
        <w:rPr>
          <w:rFonts w:ascii="Times New Roman" w:hAnsi="Times New Roman" w:cs="Times New Roman"/>
          <w:sz w:val="24"/>
          <w:szCs w:val="24"/>
        </w:rPr>
        <w:t xml:space="preserve"> 2019. UK Family Business Sector Report 2019-20. </w:t>
      </w:r>
      <w:r>
        <w:rPr>
          <w:rFonts w:ascii="Times New Roman" w:hAnsi="Times New Roman" w:cs="Times New Roman"/>
          <w:i/>
          <w:iCs/>
          <w:sz w:val="24"/>
          <w:szCs w:val="24"/>
        </w:rPr>
        <w:t>The Australian Small Business and Family Enterprise Ombudsman's Small Business Counts 2020.</w:t>
      </w:r>
      <w:r>
        <w:rPr>
          <w:rFonts w:ascii="Times New Roman" w:hAnsi="Times New Roman" w:cs="Times New Roman"/>
          <w:sz w:val="24"/>
          <w:szCs w:val="24"/>
        </w:rPr>
        <w:t xml:space="preserve"> </w:t>
      </w:r>
    </w:p>
    <w:p w14:paraId="0996BEAD" w14:textId="77777777" w:rsidR="001A2C7B" w:rsidRDefault="001A2C7B">
      <w:pPr>
        <w:spacing w:line="480" w:lineRule="auto"/>
        <w:rPr>
          <w:rFonts w:ascii="Times New Roman" w:hAnsi="Times New Roman" w:cs="Times New Roman"/>
        </w:rPr>
      </w:pPr>
    </w:p>
    <w:p w14:paraId="771D9D41"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Corbetta</w:t>
      </w:r>
      <w:proofErr w:type="spellEnd"/>
      <w:r>
        <w:rPr>
          <w:rFonts w:ascii="Times New Roman" w:hAnsi="Times New Roman" w:cs="Times New Roman"/>
          <w:sz w:val="24"/>
          <w:szCs w:val="24"/>
        </w:rPr>
        <w:t xml:space="preserve">, G. </w:t>
      </w:r>
      <w:r>
        <w:rPr>
          <w:rFonts w:ascii="Times New Roman" w:hAnsi="Times New Roman" w:cs="Times New Roman"/>
          <w:sz w:val="24"/>
          <w:szCs w:val="24"/>
          <w:lang w:val="en-US"/>
        </w:rPr>
        <w:t>and</w:t>
      </w:r>
      <w:r>
        <w:rPr>
          <w:rFonts w:ascii="Times New Roman" w:hAnsi="Times New Roman" w:cs="Times New Roman"/>
          <w:sz w:val="24"/>
          <w:szCs w:val="24"/>
        </w:rPr>
        <w:t xml:space="preserve"> Salvato, C., 2004. The board of directors in family firms: One size </w:t>
      </w:r>
      <w:proofErr w:type="gramStart"/>
      <w:r>
        <w:rPr>
          <w:rFonts w:ascii="Times New Roman" w:hAnsi="Times New Roman" w:cs="Times New Roman"/>
          <w:sz w:val="24"/>
          <w:szCs w:val="24"/>
        </w:rPr>
        <w:t>fits</w:t>
      </w:r>
      <w:proofErr w:type="gramEnd"/>
      <w:r>
        <w:rPr>
          <w:rFonts w:ascii="Times New Roman" w:hAnsi="Times New Roman" w:cs="Times New Roman"/>
          <w:sz w:val="24"/>
          <w:szCs w:val="24"/>
        </w:rPr>
        <w:t xml:space="preserve"> all? </w:t>
      </w:r>
      <w:r>
        <w:rPr>
          <w:rFonts w:ascii="Times New Roman" w:hAnsi="Times New Roman" w:cs="Times New Roman"/>
          <w:i/>
          <w:iCs/>
          <w:sz w:val="24"/>
          <w:szCs w:val="24"/>
        </w:rPr>
        <w:t xml:space="preserve">Family Business Review </w:t>
      </w:r>
      <w:r>
        <w:rPr>
          <w:rFonts w:ascii="Times New Roman" w:hAnsi="Times New Roman" w:cs="Times New Roman"/>
          <w:sz w:val="24"/>
          <w:szCs w:val="24"/>
        </w:rPr>
        <w:t>17(2), pp.119–134</w:t>
      </w:r>
      <w:r>
        <w:rPr>
          <w:rFonts w:ascii="Times New Roman" w:hAnsi="Times New Roman" w:cs="Times New Roman"/>
          <w:sz w:val="24"/>
          <w:szCs w:val="24"/>
          <w:lang w:val="en-US"/>
        </w:rPr>
        <w:t>.</w:t>
      </w:r>
    </w:p>
    <w:p w14:paraId="4626BF79" w14:textId="77777777" w:rsidR="001A2C7B" w:rsidRDefault="001A2C7B">
      <w:pPr>
        <w:spacing w:line="480" w:lineRule="auto"/>
        <w:rPr>
          <w:rFonts w:ascii="Times New Roman" w:hAnsi="Times New Roman" w:cs="Times New Roman"/>
        </w:rPr>
      </w:pPr>
    </w:p>
    <w:p w14:paraId="578C5E58"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Corbetta</w:t>
      </w:r>
      <w:proofErr w:type="spellEnd"/>
      <w:r>
        <w:rPr>
          <w:rFonts w:ascii="Times New Roman" w:hAnsi="Times New Roman" w:cs="Times New Roman"/>
          <w:sz w:val="24"/>
          <w:szCs w:val="24"/>
        </w:rPr>
        <w:t xml:space="preserve">, G. </w:t>
      </w:r>
      <w:r>
        <w:rPr>
          <w:rFonts w:ascii="Times New Roman" w:hAnsi="Times New Roman" w:cs="Times New Roman"/>
          <w:sz w:val="24"/>
          <w:szCs w:val="24"/>
          <w:lang w:val="en-US"/>
        </w:rPr>
        <w:t>and</w:t>
      </w:r>
      <w:r>
        <w:rPr>
          <w:rFonts w:ascii="Times New Roman" w:hAnsi="Times New Roman" w:cs="Times New Roman"/>
          <w:sz w:val="24"/>
          <w:szCs w:val="24"/>
        </w:rPr>
        <w:t xml:space="preserve"> Tomaselli, S., 1996. Boards of Directors in Italian Family Businesses. </w:t>
      </w:r>
      <w:r>
        <w:rPr>
          <w:rFonts w:ascii="Times New Roman" w:hAnsi="Times New Roman" w:cs="Times New Roman"/>
          <w:i/>
          <w:iCs/>
          <w:sz w:val="24"/>
          <w:szCs w:val="24"/>
        </w:rPr>
        <w:t xml:space="preserve">Family Business Review, </w:t>
      </w:r>
      <w:r>
        <w:rPr>
          <w:rFonts w:ascii="Times New Roman" w:hAnsi="Times New Roman" w:cs="Times New Roman"/>
          <w:sz w:val="24"/>
          <w:szCs w:val="24"/>
        </w:rPr>
        <w:t xml:space="preserve">9 (4), pp. 403–421. </w:t>
      </w:r>
    </w:p>
    <w:p w14:paraId="3F0C4A8F" w14:textId="77777777" w:rsidR="001A2C7B" w:rsidRDefault="001A2C7B">
      <w:pPr>
        <w:spacing w:line="480" w:lineRule="auto"/>
        <w:rPr>
          <w:rFonts w:ascii="Times New Roman" w:hAnsi="Times New Roman" w:cs="Times New Roman"/>
          <w:sz w:val="24"/>
          <w:szCs w:val="24"/>
        </w:rPr>
      </w:pPr>
    </w:p>
    <w:p w14:paraId="55951BB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Crowell, J.</w:t>
      </w:r>
      <w:r>
        <w:rPr>
          <w:rFonts w:ascii="Times New Roman" w:hAnsi="Times New Roman" w:cs="Times New Roman"/>
          <w:sz w:val="24"/>
          <w:szCs w:val="24"/>
          <w:lang w:val="en-US"/>
        </w:rPr>
        <w:t>,</w:t>
      </w:r>
      <w:r>
        <w:rPr>
          <w:rFonts w:ascii="Times New Roman" w:hAnsi="Times New Roman" w:cs="Times New Roman"/>
          <w:sz w:val="24"/>
          <w:szCs w:val="24"/>
        </w:rPr>
        <w:t xml:space="preserve"> 1990. </w:t>
      </w:r>
      <w:r>
        <w:rPr>
          <w:rFonts w:ascii="Times New Roman" w:hAnsi="Times New Roman" w:cs="Times New Roman"/>
          <w:i/>
          <w:iCs/>
          <w:sz w:val="24"/>
          <w:szCs w:val="24"/>
        </w:rPr>
        <w:t>A review of adult attachment measures: Implications for theory and research</w:t>
      </w:r>
      <w:r>
        <w:rPr>
          <w:rFonts w:ascii="Times New Roman" w:hAnsi="Times New Roman" w:cs="Times New Roman"/>
          <w:sz w:val="24"/>
          <w:szCs w:val="24"/>
        </w:rPr>
        <w:t>. Stony Brook</w:t>
      </w:r>
      <w:r>
        <w:rPr>
          <w:rFonts w:ascii="Times New Roman" w:hAnsi="Times New Roman" w:cs="Times New Roman"/>
          <w:sz w:val="24"/>
          <w:szCs w:val="24"/>
          <w:lang w:val="en-US"/>
        </w:rPr>
        <w:t xml:space="preserve">: </w:t>
      </w:r>
      <w:r>
        <w:rPr>
          <w:rFonts w:ascii="Times New Roman" w:hAnsi="Times New Roman" w:cs="Times New Roman"/>
          <w:sz w:val="24"/>
          <w:szCs w:val="24"/>
        </w:rPr>
        <w:t>New York University</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5454945E" w14:textId="77777777" w:rsidR="001A2C7B" w:rsidRDefault="001A2C7B">
      <w:pPr>
        <w:spacing w:line="480" w:lineRule="auto"/>
        <w:rPr>
          <w:rFonts w:ascii="Times New Roman" w:hAnsi="Times New Roman" w:cs="Times New Roman"/>
        </w:rPr>
      </w:pPr>
    </w:p>
    <w:p w14:paraId="4BCCBB0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Cyert, R. </w:t>
      </w:r>
      <w:r>
        <w:rPr>
          <w:rFonts w:ascii="Times New Roman" w:hAnsi="Times New Roman" w:cs="Times New Roman"/>
          <w:sz w:val="24"/>
          <w:szCs w:val="24"/>
          <w:lang w:val="en-US"/>
        </w:rPr>
        <w:t>and</w:t>
      </w:r>
      <w:r>
        <w:rPr>
          <w:rFonts w:ascii="Times New Roman" w:hAnsi="Times New Roman" w:cs="Times New Roman"/>
          <w:sz w:val="24"/>
          <w:szCs w:val="24"/>
        </w:rPr>
        <w:t xml:space="preserve"> March, J., 1963. </w:t>
      </w:r>
      <w:r>
        <w:rPr>
          <w:rFonts w:ascii="Times New Roman" w:hAnsi="Times New Roman" w:cs="Times New Roman"/>
          <w:i/>
          <w:iCs/>
          <w:sz w:val="24"/>
          <w:szCs w:val="24"/>
        </w:rPr>
        <w:t xml:space="preserve">A </w:t>
      </w:r>
      <w:proofErr w:type="spellStart"/>
      <w:r>
        <w:rPr>
          <w:rFonts w:ascii="Times New Roman" w:hAnsi="Times New Roman" w:cs="Times New Roman"/>
          <w:i/>
          <w:iCs/>
          <w:sz w:val="24"/>
          <w:szCs w:val="24"/>
        </w:rPr>
        <w:t>behavioral</w:t>
      </w:r>
      <w:proofErr w:type="spellEnd"/>
      <w:r>
        <w:rPr>
          <w:rFonts w:ascii="Times New Roman" w:hAnsi="Times New Roman" w:cs="Times New Roman"/>
          <w:i/>
          <w:iCs/>
          <w:sz w:val="24"/>
          <w:szCs w:val="24"/>
        </w:rPr>
        <w:t xml:space="preserve"> theory of the firm</w:t>
      </w:r>
      <w:r>
        <w:rPr>
          <w:rFonts w:ascii="Times New Roman" w:hAnsi="Times New Roman" w:cs="Times New Roman"/>
          <w:sz w:val="24"/>
          <w:szCs w:val="24"/>
        </w:rPr>
        <w:t>. [pdf] Available at SSRN: </w:t>
      </w:r>
      <w:r>
        <w:rPr>
          <w:rFonts w:ascii="Times New Roman" w:hAnsi="Times New Roman" w:cs="Times New Roman"/>
          <w:sz w:val="24"/>
          <w:szCs w:val="24"/>
          <w:lang w:val="en-US"/>
        </w:rPr>
        <w:t>&lt;</w:t>
      </w:r>
      <w:r>
        <w:rPr>
          <w:rFonts w:ascii="Times New Roman" w:hAnsi="Times New Roman" w:cs="Times New Roman"/>
          <w:sz w:val="24"/>
          <w:szCs w:val="24"/>
        </w:rPr>
        <w:t>https://ssrn.com/abstract=1496208</w:t>
      </w:r>
      <w:r>
        <w:rPr>
          <w:rFonts w:ascii="Times New Roman" w:hAnsi="Times New Roman" w:cs="Times New Roman"/>
          <w:sz w:val="24"/>
          <w:szCs w:val="24"/>
          <w:lang w:val="en-US"/>
        </w:rPr>
        <w:t>&gt;</w:t>
      </w:r>
      <w:r>
        <w:rPr>
          <w:rFonts w:ascii="Times New Roman" w:hAnsi="Times New Roman" w:cs="Times New Roman"/>
          <w:sz w:val="24"/>
          <w:szCs w:val="24"/>
        </w:rPr>
        <w:t xml:space="preserve"> [Accessed 4 June 2021]. </w:t>
      </w:r>
    </w:p>
    <w:p w14:paraId="082FF66E" w14:textId="77777777" w:rsidR="001A2C7B" w:rsidRDefault="001A2C7B">
      <w:pPr>
        <w:spacing w:line="480" w:lineRule="auto"/>
        <w:rPr>
          <w:rFonts w:ascii="Times New Roman" w:hAnsi="Times New Roman" w:cs="Times New Roman"/>
          <w:sz w:val="24"/>
          <w:szCs w:val="24"/>
        </w:rPr>
      </w:pPr>
    </w:p>
    <w:p w14:paraId="330D893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Cyr, </w:t>
      </w:r>
      <w:r>
        <w:rPr>
          <w:rFonts w:ascii="Times New Roman" w:hAnsi="Times New Roman" w:cs="Times New Roman"/>
          <w:sz w:val="24"/>
          <w:szCs w:val="24"/>
          <w:lang w:val="en-US"/>
        </w:rPr>
        <w:t>L</w:t>
      </w:r>
      <w:r>
        <w:rPr>
          <w:rFonts w:ascii="Times New Roman" w:hAnsi="Times New Roman" w:cs="Times New Roman"/>
          <w:sz w:val="24"/>
          <w:szCs w:val="24"/>
        </w:rPr>
        <w:t>., Johnson, D. </w:t>
      </w:r>
      <w:r>
        <w:rPr>
          <w:rFonts w:ascii="Times New Roman" w:hAnsi="Times New Roman" w:cs="Times New Roman"/>
          <w:sz w:val="24"/>
          <w:szCs w:val="24"/>
          <w:lang w:val="en-US"/>
        </w:rPr>
        <w:t>and</w:t>
      </w:r>
      <w:r>
        <w:rPr>
          <w:rFonts w:ascii="Times New Roman" w:hAnsi="Times New Roman" w:cs="Times New Roman"/>
          <w:sz w:val="24"/>
          <w:szCs w:val="24"/>
        </w:rPr>
        <w:t xml:space="preserve"> Welbourne, T., 2000. Human resources in initial public offering firms: Do venture capitalists make a difference? </w:t>
      </w:r>
      <w:r>
        <w:rPr>
          <w:rFonts w:ascii="Times New Roman" w:hAnsi="Times New Roman" w:cs="Times New Roman"/>
          <w:i/>
          <w:iCs/>
          <w:sz w:val="24"/>
          <w:szCs w:val="24"/>
        </w:rPr>
        <w:t>Entrepreneurship Theory and Practice</w:t>
      </w:r>
      <w:r>
        <w:rPr>
          <w:rFonts w:ascii="Times New Roman" w:hAnsi="Times New Roman" w:cs="Times New Roman"/>
          <w:sz w:val="24"/>
          <w:szCs w:val="24"/>
        </w:rPr>
        <w:t xml:space="preserve">, 25(1), pp.77–92. </w:t>
      </w:r>
    </w:p>
    <w:p w14:paraId="2956DA9A" w14:textId="77777777" w:rsidR="001A2C7B" w:rsidRDefault="001A2C7B">
      <w:pPr>
        <w:spacing w:line="480" w:lineRule="auto"/>
        <w:rPr>
          <w:rFonts w:ascii="Times New Roman" w:hAnsi="Times New Roman" w:cs="Times New Roman"/>
        </w:rPr>
      </w:pPr>
    </w:p>
    <w:p w14:paraId="040D1FF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Damodaran, A., 2010. </w:t>
      </w:r>
      <w:r>
        <w:rPr>
          <w:rFonts w:ascii="Times New Roman" w:hAnsi="Times New Roman" w:cs="Times New Roman"/>
          <w:i/>
          <w:iCs/>
          <w:sz w:val="24"/>
          <w:szCs w:val="24"/>
        </w:rPr>
        <w:t>Applied corporate finance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New York: </w:t>
      </w:r>
      <w:r>
        <w:rPr>
          <w:rFonts w:ascii="Times New Roman" w:hAnsi="Times New Roman" w:cs="Times New Roman"/>
          <w:sz w:val="24"/>
          <w:szCs w:val="24"/>
        </w:rPr>
        <w:t xml:space="preserve">John Wiley </w:t>
      </w:r>
      <w:r>
        <w:rPr>
          <w:rFonts w:ascii="Times New Roman" w:hAnsi="Times New Roman" w:cs="Times New Roman"/>
          <w:sz w:val="24"/>
          <w:szCs w:val="24"/>
          <w:lang w:val="en-US"/>
        </w:rPr>
        <w:t>and</w:t>
      </w:r>
      <w:r>
        <w:rPr>
          <w:rFonts w:ascii="Times New Roman" w:hAnsi="Times New Roman" w:cs="Times New Roman"/>
          <w:sz w:val="24"/>
          <w:szCs w:val="24"/>
        </w:rPr>
        <w:t xml:space="preserve"> Sons</w:t>
      </w:r>
      <w:r>
        <w:rPr>
          <w:rFonts w:ascii="Times New Roman" w:hAnsi="Times New Roman" w:cs="Times New Roman"/>
          <w:sz w:val="24"/>
          <w:szCs w:val="24"/>
          <w:lang w:val="en-US"/>
        </w:rPr>
        <w:t>.</w:t>
      </w:r>
    </w:p>
    <w:p w14:paraId="068EF370" w14:textId="77777777" w:rsidR="001A2C7B" w:rsidRDefault="001A2C7B">
      <w:pPr>
        <w:spacing w:line="480" w:lineRule="auto"/>
        <w:rPr>
          <w:rFonts w:ascii="Times New Roman" w:hAnsi="Times New Roman" w:cs="Times New Roman"/>
        </w:rPr>
      </w:pPr>
    </w:p>
    <w:p w14:paraId="351DBA7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Danco, L., 1975. </w:t>
      </w:r>
      <w:r>
        <w:rPr>
          <w:rFonts w:ascii="Times New Roman" w:hAnsi="Times New Roman" w:cs="Times New Roman"/>
          <w:i/>
          <w:iCs/>
          <w:sz w:val="24"/>
          <w:szCs w:val="24"/>
        </w:rPr>
        <w:t>Beyond survival: A business owner's guide for success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Reston VA: </w:t>
      </w:r>
      <w:r>
        <w:rPr>
          <w:rFonts w:ascii="Times New Roman" w:hAnsi="Times New Roman" w:cs="Times New Roman"/>
          <w:sz w:val="24"/>
          <w:szCs w:val="24"/>
        </w:rPr>
        <w:t>Reston Publishing Co.</w:t>
      </w:r>
    </w:p>
    <w:p w14:paraId="508782EE" w14:textId="77777777" w:rsidR="001A2C7B" w:rsidRDefault="001A2C7B">
      <w:pPr>
        <w:spacing w:line="480" w:lineRule="auto"/>
        <w:rPr>
          <w:rFonts w:ascii="Times New Roman" w:hAnsi="Times New Roman" w:cs="Times New Roman"/>
        </w:rPr>
      </w:pPr>
    </w:p>
    <w:p w14:paraId="79B6CF8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Dash, S., 2017. Why the founder should not be the sole decision maker in a start-up. </w:t>
      </w:r>
      <w:r>
        <w:rPr>
          <w:rFonts w:ascii="Times New Roman" w:hAnsi="Times New Roman" w:cs="Times New Roman"/>
          <w:i/>
          <w:iCs/>
          <w:sz w:val="24"/>
          <w:szCs w:val="24"/>
        </w:rPr>
        <w:t>Entrepreneur Magazine</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w:t>
      </w:r>
      <w:r>
        <w:rPr>
          <w:rFonts w:ascii="Times New Roman" w:hAnsi="Times New Roman" w:cs="Times New Roman"/>
          <w:i/>
          <w:iCs/>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https://www.entrepreneur.com/article/306671</w:t>
      </w:r>
      <w:r>
        <w:rPr>
          <w:rFonts w:ascii="Times New Roman" w:hAnsi="Times New Roman" w:cs="Times New Roman"/>
          <w:sz w:val="24"/>
          <w:szCs w:val="24"/>
          <w:lang w:val="en-US"/>
        </w:rPr>
        <w:t>&gt;</w:t>
      </w:r>
      <w:r>
        <w:rPr>
          <w:rFonts w:ascii="Times New Roman" w:hAnsi="Times New Roman" w:cs="Times New Roman"/>
          <w:sz w:val="24"/>
          <w:szCs w:val="24"/>
        </w:rPr>
        <w:t xml:space="preserve"> [Accessed 17 October 2020].</w:t>
      </w:r>
    </w:p>
    <w:p w14:paraId="754483E6" w14:textId="77777777" w:rsidR="001A2C7B" w:rsidRDefault="001A2C7B">
      <w:pPr>
        <w:spacing w:line="480" w:lineRule="auto"/>
        <w:rPr>
          <w:rFonts w:ascii="Times New Roman" w:hAnsi="Times New Roman" w:cs="Times New Roman"/>
          <w:sz w:val="24"/>
          <w:szCs w:val="24"/>
        </w:rPr>
      </w:pPr>
    </w:p>
    <w:p w14:paraId="6084F32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Davis, J., 2020. Managing organisations</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W</w:t>
      </w:r>
      <w:proofErr w:type="spellStart"/>
      <w:r>
        <w:rPr>
          <w:rFonts w:ascii="Times New Roman" w:hAnsi="Times New Roman" w:cs="Times New Roman"/>
          <w:sz w:val="24"/>
          <w:szCs w:val="24"/>
        </w:rPr>
        <w:t>hat</w:t>
      </w:r>
      <w:proofErr w:type="spellEnd"/>
      <w:r>
        <w:rPr>
          <w:rFonts w:ascii="Times New Roman" w:hAnsi="Times New Roman" w:cs="Times New Roman"/>
          <w:sz w:val="24"/>
          <w:szCs w:val="24"/>
        </w:rPr>
        <w:t xml:space="preserve"> makes a family business last?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https://hbr.org/2020/02/what-makes-a-family-business-last</w:t>
      </w:r>
      <w:r>
        <w:rPr>
          <w:rFonts w:ascii="Times New Roman" w:hAnsi="Times New Roman" w:cs="Times New Roman"/>
          <w:sz w:val="24"/>
          <w:szCs w:val="24"/>
          <w:lang w:val="en-US"/>
        </w:rPr>
        <w:t>&gt;</w:t>
      </w:r>
      <w:r>
        <w:rPr>
          <w:rFonts w:ascii="Times New Roman" w:hAnsi="Times New Roman" w:cs="Times New Roman"/>
          <w:sz w:val="24"/>
          <w:szCs w:val="24"/>
        </w:rPr>
        <w:t xml:space="preserve"> [Accessed 19 October 2020].</w:t>
      </w:r>
    </w:p>
    <w:p w14:paraId="677229D0" w14:textId="77777777" w:rsidR="001A2C7B" w:rsidRDefault="001A2C7B">
      <w:pPr>
        <w:spacing w:line="480" w:lineRule="auto"/>
        <w:rPr>
          <w:rFonts w:ascii="Times New Roman" w:hAnsi="Times New Roman" w:cs="Times New Roman"/>
          <w:sz w:val="24"/>
          <w:szCs w:val="24"/>
        </w:rPr>
      </w:pPr>
    </w:p>
    <w:p w14:paraId="21BB054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Davis, P. and Harveston, P., 1999. In the founder's shadow: Conflict in the family firm. </w:t>
      </w:r>
      <w:r>
        <w:rPr>
          <w:rFonts w:ascii="Times New Roman" w:hAnsi="Times New Roman" w:cs="Times New Roman"/>
          <w:i/>
          <w:iCs/>
          <w:sz w:val="24"/>
          <w:szCs w:val="24"/>
        </w:rPr>
        <w:t>Family Business Review</w:t>
      </w:r>
      <w:r>
        <w:rPr>
          <w:rFonts w:ascii="Times New Roman" w:hAnsi="Times New Roman" w:cs="Times New Roman"/>
          <w:sz w:val="24"/>
          <w:szCs w:val="24"/>
        </w:rPr>
        <w:t>, 12(4), pp.311–323</w:t>
      </w:r>
      <w:r>
        <w:rPr>
          <w:rFonts w:ascii="Times New Roman" w:hAnsi="Times New Roman" w:cs="Times New Roman"/>
          <w:sz w:val="24"/>
          <w:szCs w:val="24"/>
          <w:lang w:val="en-US"/>
        </w:rPr>
        <w:t>.</w:t>
      </w:r>
    </w:p>
    <w:p w14:paraId="1EC734AA" w14:textId="52658E6E" w:rsidR="001A2C7B" w:rsidRDefault="001A2C7B">
      <w:pPr>
        <w:spacing w:line="480" w:lineRule="auto"/>
        <w:rPr>
          <w:rFonts w:ascii="Times New Roman" w:hAnsi="Times New Roman" w:cs="Times New Roman"/>
          <w:sz w:val="24"/>
          <w:szCs w:val="24"/>
        </w:rPr>
      </w:pPr>
    </w:p>
    <w:p w14:paraId="6C5D30A5" w14:textId="77777777" w:rsidR="009E3199" w:rsidRPr="00BB4FD7" w:rsidRDefault="009E3199" w:rsidP="009E3199">
      <w:pPr>
        <w:spacing w:line="480" w:lineRule="auto"/>
        <w:rPr>
          <w:rFonts w:ascii="Times New Roman" w:hAnsi="Times New Roman" w:cs="Times New Roman"/>
          <w:color w:val="000000" w:themeColor="text1"/>
          <w:sz w:val="24"/>
          <w:szCs w:val="24"/>
        </w:rPr>
      </w:pPr>
      <w:bookmarkStart w:id="181" w:name="_Hlk77423721"/>
      <w:r w:rsidRPr="00BB4FD7">
        <w:rPr>
          <w:rFonts w:ascii="Times New Roman" w:hAnsi="Times New Roman" w:cs="Times New Roman"/>
          <w:color w:val="000000" w:themeColor="text1"/>
          <w:sz w:val="24"/>
          <w:szCs w:val="24"/>
        </w:rPr>
        <w:t>De Massis, A., Kotlar, J., Chua, J. H.</w:t>
      </w:r>
      <w:r>
        <w:rPr>
          <w:rFonts w:ascii="Times New Roman" w:hAnsi="Times New Roman" w:cs="Times New Roman"/>
          <w:color w:val="000000" w:themeColor="text1"/>
          <w:sz w:val="24"/>
          <w:szCs w:val="24"/>
        </w:rPr>
        <w:t xml:space="preserve"> and</w:t>
      </w:r>
      <w:r w:rsidRPr="00BB4FD7">
        <w:rPr>
          <w:rFonts w:ascii="Times New Roman" w:hAnsi="Times New Roman" w:cs="Times New Roman"/>
          <w:color w:val="000000" w:themeColor="text1"/>
          <w:sz w:val="24"/>
          <w:szCs w:val="24"/>
        </w:rPr>
        <w:t xml:space="preserve"> Chrisman, J. J.</w:t>
      </w:r>
      <w:r>
        <w:rPr>
          <w:rFonts w:ascii="Times New Roman" w:hAnsi="Times New Roman" w:cs="Times New Roman"/>
          <w:color w:val="000000" w:themeColor="text1"/>
          <w:sz w:val="24"/>
          <w:szCs w:val="24"/>
        </w:rPr>
        <w:t>,</w:t>
      </w:r>
      <w:r w:rsidRPr="00BB4FD7">
        <w:rPr>
          <w:rFonts w:ascii="Times New Roman" w:hAnsi="Times New Roman" w:cs="Times New Roman"/>
          <w:color w:val="000000" w:themeColor="text1"/>
          <w:sz w:val="24"/>
          <w:szCs w:val="24"/>
        </w:rPr>
        <w:t xml:space="preserve"> 2014. Ability and willingness as sufficiency conditions for family-oriented particularistic </w:t>
      </w:r>
      <w:proofErr w:type="spellStart"/>
      <w:r w:rsidRPr="00BB4FD7">
        <w:rPr>
          <w:rFonts w:ascii="Times New Roman" w:hAnsi="Times New Roman" w:cs="Times New Roman"/>
          <w:color w:val="000000" w:themeColor="text1"/>
          <w:sz w:val="24"/>
          <w:szCs w:val="24"/>
        </w:rPr>
        <w:t>behavior</w:t>
      </w:r>
      <w:proofErr w:type="spellEnd"/>
      <w:r w:rsidRPr="00BB4FD7">
        <w:rPr>
          <w:rFonts w:ascii="Times New Roman" w:hAnsi="Times New Roman" w:cs="Times New Roman"/>
          <w:color w:val="000000" w:themeColor="text1"/>
          <w:sz w:val="24"/>
          <w:szCs w:val="24"/>
        </w:rPr>
        <w:t xml:space="preserve">: Implications for theory and empirical studies. </w:t>
      </w:r>
      <w:r w:rsidRPr="00BB4FD7">
        <w:rPr>
          <w:rFonts w:ascii="Times New Roman" w:hAnsi="Times New Roman" w:cs="Times New Roman"/>
          <w:i/>
          <w:iCs/>
          <w:color w:val="000000" w:themeColor="text1"/>
          <w:sz w:val="24"/>
          <w:szCs w:val="24"/>
        </w:rPr>
        <w:t>Journal of Small Business Management</w:t>
      </w:r>
      <w:r>
        <w:rPr>
          <w:rFonts w:ascii="Times New Roman" w:hAnsi="Times New Roman" w:cs="Times New Roman"/>
          <w:i/>
          <w:iCs/>
          <w:color w:val="000000" w:themeColor="text1"/>
          <w:sz w:val="24"/>
          <w:szCs w:val="24"/>
        </w:rPr>
        <w:t xml:space="preserve">, </w:t>
      </w:r>
      <w:r>
        <w:rPr>
          <w:rFonts w:ascii="Times New Roman" w:hAnsi="Times New Roman" w:cs="Times New Roman"/>
          <w:color w:val="000000" w:themeColor="text1"/>
          <w:sz w:val="24"/>
          <w:szCs w:val="24"/>
        </w:rPr>
        <w:t>12(8), pp.98</w:t>
      </w:r>
      <w:r w:rsidRPr="00C5759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104. </w:t>
      </w:r>
    </w:p>
    <w:bookmarkEnd w:id="181"/>
    <w:p w14:paraId="1D15E775" w14:textId="77777777" w:rsidR="009E3199" w:rsidRDefault="009E3199">
      <w:pPr>
        <w:spacing w:line="480" w:lineRule="auto"/>
        <w:rPr>
          <w:rFonts w:ascii="Times New Roman" w:hAnsi="Times New Roman" w:cs="Times New Roman"/>
          <w:sz w:val="24"/>
          <w:szCs w:val="24"/>
        </w:rPr>
      </w:pPr>
    </w:p>
    <w:p w14:paraId="5B3C217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Di Loreto, N.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Romman</w:t>
      </w:r>
      <w:proofErr w:type="spellEnd"/>
      <w:r>
        <w:rPr>
          <w:rFonts w:ascii="Times New Roman" w:hAnsi="Times New Roman" w:cs="Times New Roman"/>
          <w:sz w:val="24"/>
          <w:szCs w:val="24"/>
        </w:rPr>
        <w:t xml:space="preserve">, O., 2020. Does your family business have a succession plan?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Accessed at: </w:t>
      </w:r>
      <w:r>
        <w:rPr>
          <w:rFonts w:ascii="Times New Roman" w:hAnsi="Times New Roman" w:cs="Times New Roman"/>
          <w:sz w:val="24"/>
          <w:szCs w:val="24"/>
          <w:lang w:val="en-US"/>
        </w:rPr>
        <w:t>&lt;</w:t>
      </w:r>
      <w:r>
        <w:rPr>
          <w:rFonts w:ascii="Times New Roman" w:hAnsi="Times New Roman" w:cs="Times New Roman"/>
          <w:sz w:val="24"/>
          <w:szCs w:val="24"/>
        </w:rPr>
        <w:t>https://hbr.org/2020/01/does-your-family-business-have-a-succession-plan</w:t>
      </w:r>
      <w:r>
        <w:rPr>
          <w:rFonts w:ascii="Times New Roman" w:hAnsi="Times New Roman" w:cs="Times New Roman"/>
          <w:sz w:val="24"/>
          <w:szCs w:val="24"/>
          <w:lang w:val="en-US"/>
        </w:rPr>
        <w:t>&gt;</w:t>
      </w:r>
      <w:r>
        <w:rPr>
          <w:rFonts w:ascii="Times New Roman" w:hAnsi="Times New Roman" w:cs="Times New Roman"/>
          <w:sz w:val="24"/>
          <w:szCs w:val="24"/>
        </w:rPr>
        <w:t xml:space="preserve"> [Accessed 19 October 2020]</w:t>
      </w:r>
      <w:r>
        <w:rPr>
          <w:rFonts w:ascii="Times New Roman" w:hAnsi="Times New Roman" w:cs="Times New Roman"/>
          <w:sz w:val="24"/>
          <w:szCs w:val="24"/>
          <w:lang w:val="en-US"/>
        </w:rPr>
        <w:t>.</w:t>
      </w:r>
    </w:p>
    <w:p w14:paraId="2CDDC068" w14:textId="77777777" w:rsidR="001A2C7B" w:rsidRDefault="001A2C7B">
      <w:pPr>
        <w:spacing w:line="480" w:lineRule="auto"/>
        <w:rPr>
          <w:rFonts w:ascii="Times New Roman" w:hAnsi="Times New Roman" w:cs="Times New Roman"/>
          <w:sz w:val="24"/>
          <w:szCs w:val="24"/>
        </w:rPr>
      </w:pPr>
    </w:p>
    <w:p w14:paraId="522B2342"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Donckels</w:t>
      </w:r>
      <w:proofErr w:type="spellEnd"/>
      <w:r>
        <w:rPr>
          <w:rFonts w:ascii="Times New Roman" w:hAnsi="Times New Roman" w:cs="Times New Roman"/>
          <w:sz w:val="24"/>
          <w:szCs w:val="24"/>
        </w:rPr>
        <w:t xml:space="preserve">, R. </w:t>
      </w:r>
      <w:r>
        <w:rPr>
          <w:rFonts w:ascii="Times New Roman" w:hAnsi="Times New Roman" w:cs="Times New Roman"/>
          <w:sz w:val="24"/>
          <w:szCs w:val="24"/>
          <w:lang w:val="en-US"/>
        </w:rPr>
        <w:t>and</w:t>
      </w:r>
      <w:r>
        <w:rPr>
          <w:rFonts w:ascii="Times New Roman" w:hAnsi="Times New Roman" w:cs="Times New Roman"/>
          <w:sz w:val="24"/>
          <w:szCs w:val="24"/>
        </w:rPr>
        <w:t xml:space="preserve"> Fröhlich, E., 1991. Are family businesses really different? European experiences from STRATOS. </w:t>
      </w:r>
      <w:r>
        <w:rPr>
          <w:rFonts w:ascii="Times New Roman" w:hAnsi="Times New Roman" w:cs="Times New Roman"/>
          <w:i/>
          <w:iCs/>
          <w:sz w:val="24"/>
          <w:szCs w:val="24"/>
        </w:rPr>
        <w:t>Family Business Review</w:t>
      </w:r>
      <w:r>
        <w:rPr>
          <w:rFonts w:ascii="Times New Roman" w:hAnsi="Times New Roman" w:cs="Times New Roman"/>
          <w:sz w:val="24"/>
          <w:szCs w:val="24"/>
        </w:rPr>
        <w:t>, 7, pp.149–</w:t>
      </w:r>
      <w:r>
        <w:rPr>
          <w:rFonts w:ascii="Times New Roman" w:hAnsi="Times New Roman" w:cs="Times New Roman"/>
          <w:sz w:val="24"/>
          <w:szCs w:val="24"/>
          <w:lang w:val="en-US"/>
        </w:rPr>
        <w:t>1</w:t>
      </w:r>
      <w:r>
        <w:rPr>
          <w:rFonts w:ascii="Times New Roman" w:hAnsi="Times New Roman" w:cs="Times New Roman"/>
          <w:sz w:val="24"/>
          <w:szCs w:val="24"/>
        </w:rPr>
        <w:t>60.</w:t>
      </w:r>
    </w:p>
    <w:p w14:paraId="5BF46DC5" w14:textId="77777777" w:rsidR="001A2C7B" w:rsidRDefault="001A2C7B">
      <w:pPr>
        <w:spacing w:line="480" w:lineRule="auto"/>
        <w:rPr>
          <w:rFonts w:ascii="Times New Roman" w:hAnsi="Times New Roman" w:cs="Times New Roman"/>
        </w:rPr>
      </w:pPr>
    </w:p>
    <w:p w14:paraId="4B2413C1" w14:textId="6F3F0F24"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Dooley, R. </w:t>
      </w:r>
      <w:r>
        <w:rPr>
          <w:rFonts w:ascii="Times New Roman" w:hAnsi="Times New Roman" w:cs="Times New Roman"/>
          <w:sz w:val="24"/>
          <w:szCs w:val="24"/>
          <w:lang w:val="en-US"/>
        </w:rPr>
        <w:t>and</w:t>
      </w:r>
      <w:r>
        <w:rPr>
          <w:rFonts w:ascii="Times New Roman" w:hAnsi="Times New Roman" w:cs="Times New Roman"/>
          <w:sz w:val="24"/>
          <w:szCs w:val="24"/>
        </w:rPr>
        <w:t xml:space="preserve"> Fryxell, G., 1999. Attaining decision quality and commitment from dissent: The moderating effects of loyalty and competence in strategic decision-making teams. </w:t>
      </w:r>
      <w:r>
        <w:rPr>
          <w:rFonts w:ascii="Times New Roman" w:hAnsi="Times New Roman" w:cs="Times New Roman"/>
          <w:i/>
          <w:iCs/>
          <w:sz w:val="24"/>
          <w:szCs w:val="24"/>
        </w:rPr>
        <w:t>The Academy of Management Journal,</w:t>
      </w:r>
      <w:r>
        <w:rPr>
          <w:rFonts w:ascii="Times New Roman" w:hAnsi="Times New Roman" w:cs="Times New Roman"/>
          <w:sz w:val="24"/>
          <w:szCs w:val="24"/>
        </w:rPr>
        <w:t xml:space="preserve"> 42(4), pp.389–402</w:t>
      </w:r>
      <w:r>
        <w:rPr>
          <w:rFonts w:ascii="Times New Roman" w:hAnsi="Times New Roman" w:cs="Times New Roman"/>
          <w:sz w:val="24"/>
          <w:szCs w:val="24"/>
          <w:lang w:val="en-US"/>
        </w:rPr>
        <w:t>.</w:t>
      </w:r>
    </w:p>
    <w:p w14:paraId="4216B040" w14:textId="77777777" w:rsidR="001A2C7B" w:rsidRDefault="001A2C7B">
      <w:pPr>
        <w:spacing w:line="480" w:lineRule="auto"/>
        <w:rPr>
          <w:rFonts w:ascii="Times New Roman" w:hAnsi="Times New Roman" w:cs="Times New Roman"/>
          <w:sz w:val="24"/>
          <w:szCs w:val="24"/>
        </w:rPr>
      </w:pPr>
    </w:p>
    <w:p w14:paraId="7B74589E"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Drozdow</w:t>
      </w:r>
      <w:proofErr w:type="spellEnd"/>
      <w:r>
        <w:rPr>
          <w:rFonts w:ascii="Times New Roman" w:hAnsi="Times New Roman" w:cs="Times New Roman"/>
          <w:sz w:val="24"/>
          <w:szCs w:val="24"/>
        </w:rPr>
        <w:t xml:space="preserve">, N., 1998. What is continuity? </w:t>
      </w:r>
      <w:r>
        <w:rPr>
          <w:rFonts w:ascii="Times New Roman" w:hAnsi="Times New Roman" w:cs="Times New Roman"/>
          <w:i/>
          <w:iCs/>
          <w:sz w:val="24"/>
          <w:szCs w:val="24"/>
        </w:rPr>
        <w:t>Family Business Review</w:t>
      </w:r>
      <w:r>
        <w:rPr>
          <w:rFonts w:ascii="Times New Roman" w:hAnsi="Times New Roman" w:cs="Times New Roman"/>
          <w:sz w:val="24"/>
          <w:szCs w:val="24"/>
        </w:rPr>
        <w:t>, 11, pp.337–347.</w:t>
      </w:r>
    </w:p>
    <w:p w14:paraId="3978AFA4" w14:textId="77777777" w:rsidR="001A2C7B" w:rsidRDefault="001A2C7B">
      <w:pPr>
        <w:spacing w:line="480" w:lineRule="auto"/>
        <w:rPr>
          <w:rFonts w:ascii="Times New Roman" w:hAnsi="Times New Roman" w:cs="Times New Roman"/>
        </w:rPr>
      </w:pPr>
    </w:p>
    <w:p w14:paraId="65F7055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Dumas, C., 1998. Women’s pathways to participation and leadership in family-owned firms.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11, pp.219–228.</w:t>
      </w:r>
    </w:p>
    <w:p w14:paraId="50959202" w14:textId="77777777" w:rsidR="001A2C7B" w:rsidRDefault="001A2C7B">
      <w:pPr>
        <w:spacing w:line="480" w:lineRule="auto"/>
        <w:rPr>
          <w:rFonts w:ascii="Times New Roman" w:hAnsi="Times New Roman" w:cs="Times New Roman"/>
        </w:rPr>
      </w:pPr>
    </w:p>
    <w:p w14:paraId="150F2CA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Dyer, W.G., 1988. Culture and continuity in family firms.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1(1), pp.37–50. </w:t>
      </w:r>
    </w:p>
    <w:p w14:paraId="02318314" w14:textId="77777777" w:rsidR="001A2C7B" w:rsidRDefault="001A2C7B">
      <w:pPr>
        <w:spacing w:line="480" w:lineRule="auto"/>
        <w:rPr>
          <w:rFonts w:ascii="Times New Roman" w:hAnsi="Times New Roman" w:cs="Times New Roman"/>
          <w:sz w:val="24"/>
          <w:szCs w:val="24"/>
        </w:rPr>
      </w:pPr>
    </w:p>
    <w:p w14:paraId="407E3968" w14:textId="77777777" w:rsidR="001A2C7B" w:rsidRDefault="00254474">
      <w:pPr>
        <w:spacing w:line="480" w:lineRule="auto"/>
        <w:rPr>
          <w:rFonts w:ascii="Times New Roman" w:hAnsi="Times New Roman" w:cs="Times New Roman"/>
        </w:rPr>
      </w:pPr>
      <w:r>
        <w:rPr>
          <w:rFonts w:ascii="Times New Roman" w:hAnsi="Times New Roman" w:cs="Times New Roman"/>
          <w:sz w:val="24"/>
          <w:szCs w:val="24"/>
        </w:rPr>
        <w:t xml:space="preserve">Dyer, W.G., 2003. The family: The missing variable in organizational research. </w:t>
      </w:r>
      <w:r>
        <w:rPr>
          <w:rFonts w:ascii="Times New Roman" w:hAnsi="Times New Roman" w:cs="Times New Roman"/>
          <w:i/>
          <w:iCs/>
          <w:sz w:val="24"/>
          <w:szCs w:val="24"/>
        </w:rPr>
        <w:t xml:space="preserve">Entrepreneurship: Theory </w:t>
      </w:r>
      <w:r>
        <w:rPr>
          <w:rFonts w:ascii="Times New Roman" w:hAnsi="Times New Roman" w:cs="Times New Roman"/>
          <w:i/>
          <w:iCs/>
          <w:sz w:val="24"/>
          <w:szCs w:val="24"/>
          <w:lang w:val="en-US"/>
        </w:rPr>
        <w:t>and</w:t>
      </w:r>
      <w:r>
        <w:rPr>
          <w:rFonts w:ascii="Times New Roman" w:hAnsi="Times New Roman" w:cs="Times New Roman"/>
          <w:i/>
          <w:iCs/>
          <w:sz w:val="24"/>
          <w:szCs w:val="24"/>
        </w:rPr>
        <w:t xml:space="preserve"> Practice</w:t>
      </w:r>
      <w:r>
        <w:rPr>
          <w:rFonts w:ascii="Times New Roman" w:hAnsi="Times New Roman" w:cs="Times New Roman"/>
          <w:sz w:val="24"/>
          <w:szCs w:val="24"/>
        </w:rPr>
        <w:t>, 27(3), pp.401–416.</w:t>
      </w:r>
    </w:p>
    <w:p w14:paraId="456D2BE4" w14:textId="77777777" w:rsidR="001A2C7B" w:rsidRDefault="001A2C7B">
      <w:pPr>
        <w:spacing w:line="480" w:lineRule="auto"/>
        <w:rPr>
          <w:rFonts w:ascii="Times New Roman" w:hAnsi="Times New Roman" w:cs="Times New Roman"/>
        </w:rPr>
      </w:pPr>
    </w:p>
    <w:p w14:paraId="0839A3E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Eckrich, C. </w:t>
      </w:r>
      <w:r>
        <w:rPr>
          <w:rFonts w:ascii="Times New Roman" w:hAnsi="Times New Roman" w:cs="Times New Roman"/>
          <w:sz w:val="24"/>
          <w:szCs w:val="24"/>
          <w:lang w:val="en-US"/>
        </w:rPr>
        <w:t>and</w:t>
      </w:r>
      <w:r>
        <w:rPr>
          <w:rFonts w:ascii="Times New Roman" w:hAnsi="Times New Roman" w:cs="Times New Roman"/>
          <w:sz w:val="24"/>
          <w:szCs w:val="24"/>
        </w:rPr>
        <w:t xml:space="preserve"> Loughead, T., 1996. Effects of family business membership and psychological separation on the career development of late adolescents. </w:t>
      </w:r>
      <w:r>
        <w:rPr>
          <w:rFonts w:ascii="Times New Roman" w:hAnsi="Times New Roman" w:cs="Times New Roman"/>
          <w:i/>
          <w:iCs/>
          <w:sz w:val="24"/>
          <w:szCs w:val="24"/>
        </w:rPr>
        <w:t>Family Business Review</w:t>
      </w:r>
      <w:r>
        <w:rPr>
          <w:rFonts w:ascii="Times New Roman" w:hAnsi="Times New Roman" w:cs="Times New Roman"/>
          <w:sz w:val="24"/>
          <w:szCs w:val="24"/>
        </w:rPr>
        <w:t>, 9, pp.369–386.</w:t>
      </w:r>
    </w:p>
    <w:p w14:paraId="26514868" w14:textId="77777777" w:rsidR="001A2C7B" w:rsidRDefault="001A2C7B">
      <w:pPr>
        <w:spacing w:line="480" w:lineRule="auto"/>
        <w:rPr>
          <w:rFonts w:ascii="Times New Roman" w:hAnsi="Times New Roman" w:cs="Times New Roman"/>
          <w:sz w:val="24"/>
          <w:szCs w:val="24"/>
        </w:rPr>
      </w:pPr>
    </w:p>
    <w:p w14:paraId="17538AC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Eckrich, C.</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McClure, S., 2011. </w:t>
      </w:r>
      <w:r>
        <w:rPr>
          <w:rFonts w:ascii="Times New Roman" w:hAnsi="Times New Roman" w:cs="Times New Roman"/>
          <w:i/>
          <w:iCs/>
          <w:sz w:val="24"/>
          <w:szCs w:val="24"/>
        </w:rPr>
        <w:t xml:space="preserve">Working for a </w:t>
      </w:r>
      <w:r>
        <w:rPr>
          <w:rFonts w:ascii="Times New Roman" w:hAnsi="Times New Roman" w:cs="Times New Roman"/>
          <w:i/>
          <w:iCs/>
          <w:sz w:val="24"/>
          <w:szCs w:val="24"/>
          <w:lang w:val="en-US"/>
        </w:rPr>
        <w:t>f</w:t>
      </w:r>
      <w:proofErr w:type="spellStart"/>
      <w:r>
        <w:rPr>
          <w:rFonts w:ascii="Times New Roman" w:hAnsi="Times New Roman" w:cs="Times New Roman"/>
          <w:i/>
          <w:iCs/>
          <w:sz w:val="24"/>
          <w:szCs w:val="24"/>
        </w:rPr>
        <w:t>amily</w:t>
      </w:r>
      <w:proofErr w:type="spellEnd"/>
      <w:r>
        <w:rPr>
          <w:rFonts w:ascii="Times New Roman" w:hAnsi="Times New Roman" w:cs="Times New Roman"/>
          <w:i/>
          <w:iCs/>
          <w:sz w:val="24"/>
          <w:szCs w:val="24"/>
        </w:rPr>
        <w:t xml:space="preserve"> </w:t>
      </w:r>
      <w:r>
        <w:rPr>
          <w:rFonts w:ascii="Times New Roman" w:hAnsi="Times New Roman" w:cs="Times New Roman"/>
          <w:i/>
          <w:iCs/>
          <w:sz w:val="24"/>
          <w:szCs w:val="24"/>
          <w:lang w:val="en-US"/>
        </w:rPr>
        <w:t>b</w:t>
      </w:r>
      <w:proofErr w:type="spellStart"/>
      <w:r>
        <w:rPr>
          <w:rFonts w:ascii="Times New Roman" w:hAnsi="Times New Roman" w:cs="Times New Roman"/>
          <w:i/>
          <w:iCs/>
          <w:sz w:val="24"/>
          <w:szCs w:val="24"/>
        </w:rPr>
        <w:t>usiness</w:t>
      </w:r>
      <w:proofErr w:type="spellEnd"/>
      <w:r>
        <w:rPr>
          <w:rFonts w:ascii="Times New Roman" w:hAnsi="Times New Roman" w:cs="Times New Roman"/>
          <w:i/>
          <w:iCs/>
          <w:sz w:val="24"/>
          <w:szCs w:val="24"/>
          <w:lang w:val="en-US"/>
        </w:rPr>
        <w:t>:</w:t>
      </w:r>
      <w:r>
        <w:rPr>
          <w:rFonts w:ascii="Times New Roman" w:hAnsi="Times New Roman" w:cs="Times New Roman"/>
          <w:i/>
          <w:iCs/>
          <w:sz w:val="24"/>
          <w:szCs w:val="24"/>
        </w:rPr>
        <w:t xml:space="preserve"> A non-family employee's guide to success</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file:///C:/Users/Pc/Downloads/Eckrich-McClure2011_Chapter_WhatMakesAFamilyBusinessUnique.pdf</w:t>
      </w:r>
      <w:r>
        <w:rPr>
          <w:rFonts w:ascii="Times New Roman" w:hAnsi="Times New Roman" w:cs="Times New Roman"/>
          <w:sz w:val="24"/>
          <w:szCs w:val="24"/>
          <w:lang w:val="en-US"/>
        </w:rPr>
        <w:t>&gt;</w:t>
      </w:r>
      <w:r>
        <w:rPr>
          <w:rFonts w:ascii="Times New Roman" w:hAnsi="Times New Roman" w:cs="Times New Roman"/>
          <w:sz w:val="24"/>
          <w:szCs w:val="24"/>
        </w:rPr>
        <w:t xml:space="preserve"> [Accessed 20 October 2020]</w:t>
      </w:r>
      <w:r>
        <w:rPr>
          <w:rFonts w:ascii="Times New Roman" w:hAnsi="Times New Roman" w:cs="Times New Roman"/>
          <w:sz w:val="24"/>
          <w:szCs w:val="24"/>
          <w:lang w:val="en-US"/>
        </w:rPr>
        <w:t>.</w:t>
      </w:r>
    </w:p>
    <w:p w14:paraId="7B00F68C" w14:textId="77777777" w:rsidR="001A2C7B" w:rsidRDefault="001A2C7B">
      <w:pPr>
        <w:spacing w:line="480" w:lineRule="auto"/>
        <w:rPr>
          <w:rFonts w:ascii="Times New Roman" w:hAnsi="Times New Roman" w:cs="Times New Roman"/>
          <w:sz w:val="24"/>
          <w:szCs w:val="24"/>
        </w:rPr>
      </w:pPr>
    </w:p>
    <w:p w14:paraId="6EFF406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Eisenberg, R., 2019.  How to make family business succession successful? </w:t>
      </w:r>
      <w:r>
        <w:rPr>
          <w:rFonts w:ascii="Times New Roman" w:hAnsi="Times New Roman" w:cs="Times New Roman"/>
          <w:i/>
          <w:iCs/>
          <w:sz w:val="24"/>
          <w:szCs w:val="24"/>
        </w:rPr>
        <w:t>Forbes Business Magazine</w:t>
      </w:r>
      <w:r>
        <w:rPr>
          <w:rFonts w:ascii="Times New Roman" w:hAnsi="Times New Roman" w:cs="Times New Roman"/>
          <w:i/>
          <w:iCs/>
          <w:sz w:val="24"/>
          <w:szCs w:val="24"/>
          <w:lang w:val="en-US"/>
        </w:rPr>
        <w:t>,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https://www.forbes.com/sites/nextavenue/2019/01/22/how-to-make-family-business-succession-successful/?sh=78d8e2611032</w:t>
      </w:r>
      <w:r>
        <w:rPr>
          <w:rFonts w:ascii="Times New Roman" w:hAnsi="Times New Roman" w:cs="Times New Roman"/>
          <w:sz w:val="24"/>
          <w:szCs w:val="24"/>
          <w:lang w:val="en-US"/>
        </w:rPr>
        <w:t>&gt;</w:t>
      </w:r>
      <w:r>
        <w:rPr>
          <w:rFonts w:ascii="Times New Roman" w:hAnsi="Times New Roman" w:cs="Times New Roman"/>
          <w:sz w:val="24"/>
          <w:szCs w:val="24"/>
        </w:rPr>
        <w:t xml:space="preserve"> [Accessed 14 December 2020]</w:t>
      </w:r>
      <w:r>
        <w:rPr>
          <w:rFonts w:ascii="Times New Roman" w:hAnsi="Times New Roman" w:cs="Times New Roman"/>
          <w:sz w:val="24"/>
          <w:szCs w:val="24"/>
          <w:lang w:val="en-US"/>
        </w:rPr>
        <w:t>.</w:t>
      </w:r>
    </w:p>
    <w:p w14:paraId="5156D72F" w14:textId="77777777" w:rsidR="001A2C7B" w:rsidRDefault="001A2C7B">
      <w:pPr>
        <w:spacing w:line="480" w:lineRule="auto"/>
        <w:rPr>
          <w:rFonts w:ascii="Times New Roman" w:hAnsi="Times New Roman" w:cs="Times New Roman"/>
        </w:rPr>
      </w:pPr>
    </w:p>
    <w:p w14:paraId="0B89F43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Engel, J., 2019. The sixth commandment of family business succession: </w:t>
      </w:r>
      <w:r>
        <w:rPr>
          <w:rFonts w:ascii="Times New Roman" w:hAnsi="Times New Roman" w:cs="Times New Roman"/>
          <w:sz w:val="24"/>
          <w:szCs w:val="24"/>
          <w:lang w:val="en-US"/>
        </w:rPr>
        <w:t>E</w:t>
      </w:r>
      <w:r>
        <w:rPr>
          <w:rFonts w:ascii="Times New Roman" w:hAnsi="Times New Roman" w:cs="Times New Roman"/>
          <w:sz w:val="24"/>
          <w:szCs w:val="24"/>
        </w:rPr>
        <w:t xml:space="preserve">valuate a successor. </w:t>
      </w:r>
      <w:r>
        <w:rPr>
          <w:rFonts w:ascii="Times New Roman" w:hAnsi="Times New Roman" w:cs="Times New Roman"/>
          <w:i/>
          <w:iCs/>
          <w:sz w:val="24"/>
          <w:szCs w:val="24"/>
        </w:rPr>
        <w:t>Forbes Coaches Council.</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Accessed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https://www.forbes.com/sites/forbescoachescouncil/2019/08/08/the-sixth-commandment-of-family-business-succession-evaluate-a-successor/?sh=8d68a783760b</w:t>
      </w:r>
      <w:r>
        <w:rPr>
          <w:rFonts w:ascii="Times New Roman" w:hAnsi="Times New Roman" w:cs="Times New Roman"/>
          <w:sz w:val="24"/>
          <w:szCs w:val="24"/>
          <w:lang w:val="en-US"/>
        </w:rPr>
        <w:t>&gt;</w:t>
      </w:r>
      <w:r>
        <w:rPr>
          <w:rFonts w:ascii="Times New Roman" w:hAnsi="Times New Roman" w:cs="Times New Roman"/>
          <w:sz w:val="24"/>
          <w:szCs w:val="24"/>
        </w:rPr>
        <w:t xml:space="preserve"> [Accessed 23 November 2020]</w:t>
      </w:r>
      <w:r>
        <w:rPr>
          <w:rFonts w:ascii="Times New Roman" w:hAnsi="Times New Roman" w:cs="Times New Roman"/>
          <w:sz w:val="24"/>
          <w:szCs w:val="24"/>
          <w:lang w:val="en-US"/>
        </w:rPr>
        <w:t>.</w:t>
      </w:r>
    </w:p>
    <w:p w14:paraId="466B19DB" w14:textId="77777777" w:rsidR="001A2C7B" w:rsidRDefault="001A2C7B">
      <w:pPr>
        <w:spacing w:line="480" w:lineRule="auto"/>
        <w:rPr>
          <w:rFonts w:ascii="Times New Roman" w:hAnsi="Times New Roman" w:cs="Times New Roman"/>
          <w:sz w:val="24"/>
          <w:szCs w:val="24"/>
        </w:rPr>
      </w:pPr>
    </w:p>
    <w:p w14:paraId="15CBB6A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European Family Businesses (EFB), 2001. </w:t>
      </w:r>
      <w:r>
        <w:rPr>
          <w:rFonts w:ascii="Times New Roman" w:hAnsi="Times New Roman" w:cs="Times New Roman"/>
          <w:i/>
          <w:iCs/>
          <w:sz w:val="24"/>
          <w:szCs w:val="24"/>
        </w:rPr>
        <w:t xml:space="preserve">Families in </w:t>
      </w:r>
      <w:r>
        <w:rPr>
          <w:rFonts w:ascii="Times New Roman" w:hAnsi="Times New Roman" w:cs="Times New Roman"/>
          <w:i/>
          <w:iCs/>
          <w:sz w:val="24"/>
          <w:szCs w:val="24"/>
          <w:lang w:val="en-US"/>
        </w:rPr>
        <w:t>b</w:t>
      </w:r>
      <w:proofErr w:type="spellStart"/>
      <w:r>
        <w:rPr>
          <w:rFonts w:ascii="Times New Roman" w:hAnsi="Times New Roman" w:cs="Times New Roman"/>
          <w:i/>
          <w:iCs/>
          <w:sz w:val="24"/>
          <w:szCs w:val="24"/>
        </w:rPr>
        <w:t>usiness</w:t>
      </w:r>
      <w:proofErr w:type="spellEnd"/>
      <w:r>
        <w:rPr>
          <w:rFonts w:ascii="Times New Roman" w:hAnsi="Times New Roman" w:cs="Times New Roman"/>
          <w:i/>
          <w:iCs/>
          <w:sz w:val="24"/>
          <w:szCs w:val="24"/>
        </w:rPr>
        <w:t xml:space="preserve"> for the long term</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https://www.europeanfamilybusinesses.eu/family-businesses/facts-figures</w:t>
      </w:r>
      <w:r>
        <w:rPr>
          <w:rFonts w:ascii="Times New Roman" w:hAnsi="Times New Roman" w:cs="Times New Roman"/>
          <w:sz w:val="24"/>
          <w:szCs w:val="24"/>
          <w:lang w:val="en-US"/>
        </w:rPr>
        <w:t>&gt;</w:t>
      </w:r>
      <w:r>
        <w:rPr>
          <w:rFonts w:ascii="Times New Roman" w:hAnsi="Times New Roman" w:cs="Times New Roman"/>
          <w:sz w:val="24"/>
          <w:szCs w:val="24"/>
        </w:rPr>
        <w:t xml:space="preserve"> [Accessed 12 September 2020].  </w:t>
      </w:r>
    </w:p>
    <w:p w14:paraId="432B2B8A" w14:textId="7DCEC80A" w:rsidR="001A2C7B" w:rsidRDefault="001A2C7B">
      <w:pPr>
        <w:spacing w:line="480" w:lineRule="auto"/>
        <w:rPr>
          <w:rFonts w:ascii="Times New Roman" w:hAnsi="Times New Roman" w:cs="Times New Roman"/>
        </w:rPr>
      </w:pPr>
    </w:p>
    <w:p w14:paraId="40848086" w14:textId="07315ACC" w:rsidR="00455256" w:rsidRPr="00C5759E" w:rsidRDefault="00455256" w:rsidP="00455256">
      <w:pPr>
        <w:spacing w:line="480" w:lineRule="auto"/>
        <w:rPr>
          <w:rFonts w:ascii="Times New Roman" w:hAnsi="Times New Roman" w:cs="Times New Roman"/>
          <w:color w:val="000000" w:themeColor="text1"/>
        </w:rPr>
      </w:pPr>
      <w:bookmarkStart w:id="182" w:name="_Hlk77422777"/>
      <w:r w:rsidRPr="00546474">
        <w:rPr>
          <w:rFonts w:ascii="Times New Roman" w:hAnsi="Times New Roman" w:cs="Times New Roman"/>
          <w:color w:val="000000" w:themeColor="text1"/>
          <w:sz w:val="24"/>
          <w:szCs w:val="24"/>
        </w:rPr>
        <w:t>Fama, E. and Jensen, M.</w:t>
      </w:r>
      <w:r>
        <w:rPr>
          <w:rFonts w:ascii="Times New Roman" w:hAnsi="Times New Roman" w:cs="Times New Roman"/>
          <w:color w:val="000000" w:themeColor="text1"/>
          <w:sz w:val="24"/>
          <w:szCs w:val="24"/>
        </w:rPr>
        <w:t>,</w:t>
      </w:r>
      <w:r w:rsidRPr="00546474">
        <w:rPr>
          <w:rFonts w:ascii="Times New Roman" w:hAnsi="Times New Roman" w:cs="Times New Roman"/>
          <w:color w:val="000000" w:themeColor="text1"/>
          <w:sz w:val="24"/>
          <w:szCs w:val="24"/>
        </w:rPr>
        <w:t xml:space="preserve"> 1983</w:t>
      </w:r>
      <w:r>
        <w:rPr>
          <w:rFonts w:ascii="Times New Roman" w:hAnsi="Times New Roman" w:cs="Times New Roman"/>
          <w:color w:val="000000" w:themeColor="text1"/>
          <w:sz w:val="24"/>
          <w:szCs w:val="24"/>
        </w:rPr>
        <w:t xml:space="preserve">. </w:t>
      </w:r>
      <w:r w:rsidRPr="00546474">
        <w:rPr>
          <w:rFonts w:ascii="Times New Roman" w:hAnsi="Times New Roman" w:cs="Times New Roman"/>
          <w:color w:val="000000" w:themeColor="text1"/>
          <w:sz w:val="24"/>
          <w:szCs w:val="24"/>
        </w:rPr>
        <w:t xml:space="preserve">Separation of </w:t>
      </w:r>
      <w:r>
        <w:rPr>
          <w:rFonts w:ascii="Times New Roman" w:hAnsi="Times New Roman" w:cs="Times New Roman"/>
          <w:color w:val="000000" w:themeColor="text1"/>
          <w:sz w:val="24"/>
          <w:szCs w:val="24"/>
        </w:rPr>
        <w:t>o</w:t>
      </w:r>
      <w:r w:rsidRPr="00546474">
        <w:rPr>
          <w:rFonts w:ascii="Times New Roman" w:hAnsi="Times New Roman" w:cs="Times New Roman"/>
          <w:color w:val="000000" w:themeColor="text1"/>
          <w:sz w:val="24"/>
          <w:szCs w:val="24"/>
        </w:rPr>
        <w:t xml:space="preserve">wnership and </w:t>
      </w:r>
      <w:r>
        <w:rPr>
          <w:rFonts w:ascii="Times New Roman" w:hAnsi="Times New Roman" w:cs="Times New Roman"/>
          <w:color w:val="000000" w:themeColor="text1"/>
          <w:sz w:val="24"/>
          <w:szCs w:val="24"/>
        </w:rPr>
        <w:t>c</w:t>
      </w:r>
      <w:r w:rsidRPr="00546474">
        <w:rPr>
          <w:rFonts w:ascii="Times New Roman" w:hAnsi="Times New Roman" w:cs="Times New Roman"/>
          <w:color w:val="000000" w:themeColor="text1"/>
          <w:sz w:val="24"/>
          <w:szCs w:val="24"/>
        </w:rPr>
        <w:t>ontrol</w:t>
      </w:r>
      <w:r>
        <w:rPr>
          <w:rFonts w:ascii="Times New Roman" w:hAnsi="Times New Roman" w:cs="Times New Roman"/>
          <w:color w:val="000000" w:themeColor="text1"/>
          <w:sz w:val="24"/>
          <w:szCs w:val="24"/>
        </w:rPr>
        <w:t>.</w:t>
      </w:r>
      <w:r w:rsidRPr="00546474">
        <w:rPr>
          <w:rFonts w:ascii="Times New Roman" w:hAnsi="Times New Roman" w:cs="Times New Roman"/>
          <w:color w:val="000000" w:themeColor="text1"/>
          <w:sz w:val="24"/>
          <w:szCs w:val="24"/>
        </w:rPr>
        <w:t xml:space="preserve"> </w:t>
      </w:r>
      <w:r w:rsidRPr="00546474">
        <w:rPr>
          <w:rFonts w:ascii="Times New Roman" w:hAnsi="Times New Roman" w:cs="Times New Roman"/>
          <w:i/>
          <w:iCs/>
          <w:color w:val="000000" w:themeColor="text1"/>
          <w:sz w:val="24"/>
          <w:szCs w:val="24"/>
        </w:rPr>
        <w:t>Journal of Law and Economics</w:t>
      </w:r>
      <w:r>
        <w:rPr>
          <w:rFonts w:ascii="Times New Roman" w:hAnsi="Times New Roman" w:cs="Times New Roman"/>
          <w:i/>
          <w:iCs/>
          <w:color w:val="000000" w:themeColor="text1"/>
          <w:sz w:val="24"/>
          <w:szCs w:val="24"/>
        </w:rPr>
        <w:t xml:space="preserve">, </w:t>
      </w:r>
      <w:r>
        <w:rPr>
          <w:rFonts w:ascii="Times New Roman" w:hAnsi="Times New Roman" w:cs="Times New Roman"/>
          <w:color w:val="000000" w:themeColor="text1"/>
          <w:sz w:val="24"/>
          <w:szCs w:val="24"/>
        </w:rPr>
        <w:t>12(8) pp.</w:t>
      </w:r>
      <w:r w:rsidRPr="00546474">
        <w:rPr>
          <w:rFonts w:ascii="Times New Roman" w:hAnsi="Times New Roman" w:cs="Times New Roman"/>
          <w:color w:val="000000" w:themeColor="text1"/>
          <w:sz w:val="24"/>
          <w:szCs w:val="24"/>
        </w:rPr>
        <w:t>327</w:t>
      </w:r>
      <w:r>
        <w:rPr>
          <w:rFonts w:ascii="Times New Roman" w:hAnsi="Times New Roman" w:cs="Times New Roman"/>
          <w:sz w:val="24"/>
          <w:szCs w:val="24"/>
        </w:rPr>
        <w:t>–</w:t>
      </w:r>
      <w:r w:rsidRPr="00546474">
        <w:rPr>
          <w:rFonts w:ascii="Times New Roman" w:hAnsi="Times New Roman" w:cs="Times New Roman"/>
          <w:color w:val="000000" w:themeColor="text1"/>
          <w:sz w:val="24"/>
          <w:szCs w:val="24"/>
        </w:rPr>
        <w:t>349</w:t>
      </w:r>
      <w:r w:rsidRPr="00546474">
        <w:rPr>
          <w:rFonts w:ascii="Times New Roman" w:hAnsi="Times New Roman" w:cs="Times New Roman"/>
          <w:color w:val="000000" w:themeColor="text1"/>
        </w:rPr>
        <w:t>.</w:t>
      </w:r>
    </w:p>
    <w:bookmarkEnd w:id="182"/>
    <w:p w14:paraId="00DD2FEE" w14:textId="77777777" w:rsidR="00455256" w:rsidRDefault="00455256">
      <w:pPr>
        <w:spacing w:line="480" w:lineRule="auto"/>
        <w:rPr>
          <w:rFonts w:ascii="Times New Roman" w:hAnsi="Times New Roman" w:cs="Times New Roman"/>
        </w:rPr>
      </w:pPr>
    </w:p>
    <w:p w14:paraId="6A32252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Feagin, J. R., Orum, A. M. </w:t>
      </w:r>
      <w:r>
        <w:rPr>
          <w:rFonts w:ascii="Times New Roman" w:hAnsi="Times New Roman" w:cs="Times New Roman"/>
          <w:sz w:val="24"/>
          <w:szCs w:val="24"/>
          <w:lang w:val="en-US"/>
        </w:rPr>
        <w:t>and</w:t>
      </w:r>
      <w:r>
        <w:rPr>
          <w:rFonts w:ascii="Times New Roman" w:hAnsi="Times New Roman" w:cs="Times New Roman"/>
          <w:sz w:val="24"/>
          <w:szCs w:val="24"/>
        </w:rPr>
        <w:t xml:space="preserve"> Sjoberg, G., 1991. </w:t>
      </w:r>
      <w:r>
        <w:rPr>
          <w:rFonts w:ascii="Times New Roman" w:hAnsi="Times New Roman" w:cs="Times New Roman"/>
          <w:i/>
          <w:iCs/>
          <w:sz w:val="24"/>
          <w:szCs w:val="24"/>
        </w:rPr>
        <w:t>A case for the case study</w:t>
      </w:r>
      <w:r>
        <w:rPr>
          <w:rFonts w:ascii="Times New Roman" w:hAnsi="Times New Roman" w:cs="Times New Roman"/>
          <w:i/>
          <w:iCs/>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Chapel Hill: </w:t>
      </w:r>
      <w:r>
        <w:rPr>
          <w:rFonts w:ascii="Times New Roman" w:hAnsi="Times New Roman" w:cs="Times New Roman"/>
          <w:sz w:val="24"/>
          <w:szCs w:val="24"/>
        </w:rPr>
        <w:t>The University of North Carolina Press.</w:t>
      </w:r>
    </w:p>
    <w:p w14:paraId="20C8F33C" w14:textId="77777777" w:rsidR="001A2C7B" w:rsidRDefault="001A2C7B">
      <w:pPr>
        <w:spacing w:line="480" w:lineRule="auto"/>
        <w:rPr>
          <w:rFonts w:ascii="Times New Roman" w:hAnsi="Times New Roman" w:cs="Times New Roman"/>
        </w:rPr>
      </w:pPr>
    </w:p>
    <w:p w14:paraId="58280E0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Fernández-</w:t>
      </w:r>
      <w:proofErr w:type="spellStart"/>
      <w:r>
        <w:rPr>
          <w:rFonts w:ascii="Times New Roman" w:hAnsi="Times New Roman" w:cs="Times New Roman"/>
          <w:sz w:val="24"/>
          <w:szCs w:val="24"/>
        </w:rPr>
        <w:t>Aráoz</w:t>
      </w:r>
      <w:proofErr w:type="spellEnd"/>
      <w:r>
        <w:rPr>
          <w:rFonts w:ascii="Times New Roman" w:hAnsi="Times New Roman" w:cs="Times New Roman"/>
          <w:sz w:val="24"/>
          <w:szCs w:val="24"/>
        </w:rPr>
        <w:t xml:space="preserve">, C., Iqbal, S. </w:t>
      </w:r>
      <w:r>
        <w:rPr>
          <w:rFonts w:ascii="Times New Roman" w:hAnsi="Times New Roman" w:cs="Times New Roman"/>
          <w:sz w:val="24"/>
          <w:szCs w:val="24"/>
          <w:lang w:val="en-US"/>
        </w:rPr>
        <w:t>and</w:t>
      </w:r>
      <w:r>
        <w:rPr>
          <w:rFonts w:ascii="Times New Roman" w:hAnsi="Times New Roman" w:cs="Times New Roman"/>
          <w:sz w:val="24"/>
          <w:szCs w:val="24"/>
        </w:rPr>
        <w:t xml:space="preserve"> Ritter, J., 2015. Leadership lessons from great family businesses. </w:t>
      </w:r>
      <w:r>
        <w:rPr>
          <w:rFonts w:ascii="Times New Roman" w:hAnsi="Times New Roman" w:cs="Times New Roman"/>
          <w:i/>
          <w:iCs/>
          <w:sz w:val="24"/>
          <w:szCs w:val="24"/>
        </w:rPr>
        <w:t>Harvard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2015 issue, pp.82–88. </w:t>
      </w:r>
    </w:p>
    <w:p w14:paraId="13AE019A" w14:textId="77777777" w:rsidR="001A2C7B" w:rsidRDefault="001A2C7B">
      <w:pPr>
        <w:spacing w:line="480" w:lineRule="auto"/>
        <w:rPr>
          <w:rFonts w:ascii="Times New Roman" w:hAnsi="Times New Roman" w:cs="Times New Roman"/>
          <w:sz w:val="24"/>
          <w:szCs w:val="24"/>
        </w:rPr>
      </w:pPr>
    </w:p>
    <w:p w14:paraId="15801E2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Fiegener, M., Brown, B., Prince, R., File, A. </w:t>
      </w:r>
      <w:r>
        <w:rPr>
          <w:rFonts w:ascii="Times New Roman" w:hAnsi="Times New Roman" w:cs="Times New Roman"/>
          <w:sz w:val="24"/>
          <w:szCs w:val="24"/>
          <w:lang w:val="en-US"/>
        </w:rPr>
        <w:t>and</w:t>
      </w:r>
      <w:r>
        <w:rPr>
          <w:rFonts w:ascii="Times New Roman" w:hAnsi="Times New Roman" w:cs="Times New Roman"/>
          <w:sz w:val="24"/>
          <w:szCs w:val="24"/>
        </w:rPr>
        <w:t xml:space="preserve"> Marie, K., 1996. Passing on strategic vision</w:t>
      </w:r>
      <w:r>
        <w:rPr>
          <w:rFonts w:ascii="Times New Roman" w:hAnsi="Times New Roman" w:cs="Times New Roman"/>
          <w:sz w:val="24"/>
          <w:szCs w:val="24"/>
          <w:lang w:val="en-US"/>
        </w:rPr>
        <w:t xml:space="preserve">: </w:t>
      </w:r>
      <w:r>
        <w:rPr>
          <w:rFonts w:ascii="Times New Roman" w:hAnsi="Times New Roman"/>
          <w:sz w:val="24"/>
          <w:szCs w:val="24"/>
          <w:lang w:val="en-US"/>
        </w:rPr>
        <w:t>Favored modes of successor preparation by CEOs of family and nonfamily firms</w:t>
      </w:r>
      <w:r>
        <w:rPr>
          <w:rFonts w:ascii="Times New Roman" w:hAnsi="Times New Roman" w:cs="Times New Roman"/>
          <w:sz w:val="24"/>
          <w:szCs w:val="24"/>
        </w:rPr>
        <w:t xml:space="preserve">. </w:t>
      </w:r>
      <w:r>
        <w:rPr>
          <w:rFonts w:ascii="Times New Roman" w:hAnsi="Times New Roman" w:cs="Times New Roman"/>
          <w:i/>
          <w:iCs/>
          <w:sz w:val="24"/>
          <w:szCs w:val="24"/>
        </w:rPr>
        <w:t>Journal of Small Business Management</w:t>
      </w:r>
      <w:r>
        <w:rPr>
          <w:rFonts w:ascii="Times New Roman" w:hAnsi="Times New Roman" w:cs="Times New Roman"/>
          <w:i/>
          <w:iCs/>
          <w:sz w:val="24"/>
          <w:szCs w:val="24"/>
          <w:lang w:val="en-US"/>
        </w:rPr>
        <w:t>,</w:t>
      </w:r>
      <w:r>
        <w:rPr>
          <w:rFonts w:ascii="Times New Roman" w:hAnsi="Times New Roman" w:cs="Times New Roman"/>
          <w:sz w:val="24"/>
          <w:szCs w:val="24"/>
        </w:rPr>
        <w:t xml:space="preserve"> 34(3), p</w:t>
      </w:r>
      <w:r>
        <w:rPr>
          <w:rFonts w:ascii="Times New Roman" w:hAnsi="Times New Roman" w:cs="Times New Roman"/>
          <w:sz w:val="24"/>
          <w:szCs w:val="24"/>
          <w:lang w:val="en-US"/>
        </w:rPr>
        <w:t>p</w:t>
      </w:r>
      <w:r>
        <w:rPr>
          <w:rFonts w:ascii="Times New Roman" w:hAnsi="Times New Roman" w:cs="Times New Roman"/>
          <w:sz w:val="24"/>
          <w:szCs w:val="24"/>
        </w:rPr>
        <w:t>.15–</w:t>
      </w:r>
      <w:r>
        <w:rPr>
          <w:rFonts w:ascii="Times New Roman" w:hAnsi="Times New Roman" w:cs="Times New Roman"/>
          <w:sz w:val="24"/>
          <w:szCs w:val="24"/>
          <w:lang w:val="en-US"/>
        </w:rPr>
        <w:t>26</w:t>
      </w:r>
      <w:r>
        <w:rPr>
          <w:rFonts w:ascii="Times New Roman" w:hAnsi="Times New Roman" w:cs="Times New Roman"/>
          <w:sz w:val="24"/>
          <w:szCs w:val="24"/>
        </w:rPr>
        <w:t>.</w:t>
      </w:r>
    </w:p>
    <w:p w14:paraId="6F109FC4" w14:textId="77777777" w:rsidR="001A2C7B" w:rsidRDefault="001A2C7B">
      <w:pPr>
        <w:spacing w:line="480" w:lineRule="auto"/>
        <w:rPr>
          <w:rFonts w:ascii="Times New Roman" w:hAnsi="Times New Roman" w:cs="Times New Roman"/>
        </w:rPr>
      </w:pPr>
    </w:p>
    <w:p w14:paraId="6BCE22D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Finkelstein, S. </w:t>
      </w:r>
      <w:r>
        <w:rPr>
          <w:rFonts w:ascii="Times New Roman" w:hAnsi="Times New Roman" w:cs="Times New Roman"/>
          <w:sz w:val="24"/>
          <w:szCs w:val="24"/>
          <w:lang w:val="en-US"/>
        </w:rPr>
        <w:t>and</w:t>
      </w:r>
      <w:r>
        <w:rPr>
          <w:rFonts w:ascii="Times New Roman" w:hAnsi="Times New Roman" w:cs="Times New Roman"/>
          <w:sz w:val="24"/>
          <w:szCs w:val="24"/>
        </w:rPr>
        <w:t xml:space="preserve"> Hambrick, D. C., 1990. Top-management-team tenure and organizational outcomes: The moderating role of managerial discretion. </w:t>
      </w:r>
      <w:r>
        <w:rPr>
          <w:rFonts w:ascii="Times New Roman" w:hAnsi="Times New Roman" w:cs="Times New Roman"/>
          <w:i/>
          <w:iCs/>
          <w:sz w:val="24"/>
          <w:szCs w:val="24"/>
        </w:rPr>
        <w:t>Administrative Science Quarterly</w:t>
      </w:r>
      <w:r>
        <w:rPr>
          <w:rFonts w:ascii="Times New Roman" w:hAnsi="Times New Roman" w:cs="Times New Roman"/>
          <w:sz w:val="24"/>
          <w:szCs w:val="24"/>
        </w:rPr>
        <w:t xml:space="preserve">, 35, pp.484–503.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https://www.researchgate.net/publication/341033092_Satisfaction_of_entrepreneurs_A_comparison_between_founders_and_family_business_successors</w:t>
      </w:r>
      <w:r>
        <w:rPr>
          <w:rFonts w:ascii="Times New Roman" w:hAnsi="Times New Roman" w:cs="Times New Roman"/>
          <w:sz w:val="24"/>
          <w:szCs w:val="24"/>
          <w:lang w:val="en-US"/>
        </w:rPr>
        <w:t>&gt;</w:t>
      </w:r>
      <w:r>
        <w:rPr>
          <w:rFonts w:ascii="Times New Roman" w:hAnsi="Times New Roman" w:cs="Times New Roman"/>
          <w:sz w:val="24"/>
          <w:szCs w:val="24"/>
        </w:rPr>
        <w:t xml:space="preserve"> [Accessed 13 January 2021].</w:t>
      </w:r>
    </w:p>
    <w:p w14:paraId="5E1C00C0" w14:textId="77777777" w:rsidR="001A2C7B" w:rsidRDefault="001A2C7B">
      <w:pPr>
        <w:spacing w:line="480" w:lineRule="auto"/>
        <w:rPr>
          <w:rFonts w:ascii="Times New Roman" w:hAnsi="Times New Roman" w:cs="Times New Roman"/>
          <w:sz w:val="24"/>
          <w:szCs w:val="24"/>
        </w:rPr>
      </w:pPr>
    </w:p>
    <w:p w14:paraId="7355B3D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Fitzgerald, M. </w:t>
      </w:r>
      <w:r>
        <w:rPr>
          <w:rFonts w:ascii="Times New Roman" w:hAnsi="Times New Roman" w:cs="Times New Roman"/>
          <w:sz w:val="24"/>
          <w:szCs w:val="24"/>
          <w:lang w:val="en-US"/>
        </w:rPr>
        <w:t>and</w:t>
      </w:r>
      <w:r>
        <w:rPr>
          <w:rFonts w:ascii="Times New Roman" w:hAnsi="Times New Roman" w:cs="Times New Roman"/>
          <w:sz w:val="24"/>
          <w:szCs w:val="24"/>
        </w:rPr>
        <w:t xml:space="preserve"> Muske, G., 2002. Co-</w:t>
      </w:r>
      <w:proofErr w:type="spellStart"/>
      <w:r>
        <w:rPr>
          <w:rFonts w:ascii="Times New Roman" w:hAnsi="Times New Roman" w:cs="Times New Roman"/>
          <w:sz w:val="24"/>
          <w:szCs w:val="24"/>
        </w:rPr>
        <w:t>preneurs</w:t>
      </w:r>
      <w:proofErr w:type="spellEnd"/>
      <w:r>
        <w:rPr>
          <w:rFonts w:ascii="Times New Roman" w:hAnsi="Times New Roman" w:cs="Times New Roman"/>
          <w:sz w:val="24"/>
          <w:szCs w:val="24"/>
        </w:rPr>
        <w:t xml:space="preserve">: An exploration and comparison to other family businesses.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15, pp.1–16.</w:t>
      </w:r>
    </w:p>
    <w:p w14:paraId="39E0529C" w14:textId="77777777" w:rsidR="001A2C7B" w:rsidRDefault="001A2C7B">
      <w:pPr>
        <w:spacing w:line="480" w:lineRule="auto"/>
        <w:rPr>
          <w:rFonts w:ascii="Times New Roman" w:hAnsi="Times New Roman" w:cs="Times New Roman"/>
          <w:sz w:val="24"/>
          <w:szCs w:val="24"/>
        </w:rPr>
      </w:pPr>
    </w:p>
    <w:p w14:paraId="6DCE03E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Floyd, J. </w:t>
      </w:r>
      <w:r>
        <w:rPr>
          <w:rFonts w:ascii="Times New Roman" w:hAnsi="Times New Roman" w:cs="Times New Roman"/>
          <w:sz w:val="24"/>
          <w:szCs w:val="24"/>
          <w:lang w:val="en-US"/>
        </w:rPr>
        <w:t>and</w:t>
      </w:r>
      <w:r>
        <w:rPr>
          <w:rFonts w:ascii="Times New Roman" w:hAnsi="Times New Roman" w:cs="Times New Roman"/>
          <w:sz w:val="24"/>
          <w:szCs w:val="24"/>
        </w:rPr>
        <w:t xml:space="preserve"> Wooldridge, D., 1992. The strategy process, middle management involvement, and organizational performance. </w:t>
      </w:r>
      <w:r>
        <w:rPr>
          <w:rFonts w:ascii="Times New Roman" w:hAnsi="Times New Roman" w:cs="Times New Roman"/>
          <w:i/>
          <w:iCs/>
          <w:sz w:val="24"/>
          <w:szCs w:val="24"/>
        </w:rPr>
        <w:t>Strategic Management Journal</w:t>
      </w:r>
      <w:r>
        <w:rPr>
          <w:rFonts w:ascii="Times New Roman" w:hAnsi="Times New Roman" w:cs="Times New Roman"/>
          <w:i/>
          <w:iCs/>
          <w:sz w:val="24"/>
          <w:szCs w:val="24"/>
          <w:lang w:val="en-US"/>
        </w:rPr>
        <w:t>,</w:t>
      </w:r>
      <w:r>
        <w:rPr>
          <w:rFonts w:ascii="Times New Roman" w:hAnsi="Times New Roman" w:cs="Times New Roman"/>
          <w:sz w:val="24"/>
          <w:szCs w:val="24"/>
        </w:rPr>
        <w:t xml:space="preserve"> 11(3)</w:t>
      </w:r>
      <w:r>
        <w:rPr>
          <w:rFonts w:ascii="Times New Roman" w:hAnsi="Times New Roman" w:cs="Times New Roman"/>
          <w:sz w:val="24"/>
          <w:szCs w:val="24"/>
          <w:lang w:val="en-US"/>
        </w:rPr>
        <w:t>, pp.</w:t>
      </w:r>
      <w:r>
        <w:rPr>
          <w:rFonts w:ascii="Times New Roman" w:hAnsi="Times New Roman" w:cs="Times New Roman"/>
          <w:sz w:val="24"/>
          <w:szCs w:val="24"/>
        </w:rPr>
        <w:t>231–241</w:t>
      </w:r>
      <w:r>
        <w:rPr>
          <w:rFonts w:ascii="Times New Roman" w:hAnsi="Times New Roman" w:cs="Times New Roman"/>
          <w:sz w:val="24"/>
          <w:szCs w:val="24"/>
          <w:lang w:val="en-US"/>
        </w:rPr>
        <w:t>.</w:t>
      </w:r>
    </w:p>
    <w:p w14:paraId="1378E84D" w14:textId="77777777" w:rsidR="001A2C7B" w:rsidRDefault="001A2C7B">
      <w:pPr>
        <w:spacing w:line="480" w:lineRule="auto"/>
        <w:rPr>
          <w:rFonts w:ascii="Times New Roman" w:hAnsi="Times New Roman" w:cs="Times New Roman"/>
          <w:sz w:val="24"/>
          <w:szCs w:val="24"/>
        </w:rPr>
      </w:pPr>
    </w:p>
    <w:p w14:paraId="20747FC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Forbes, D. </w:t>
      </w:r>
      <w:r>
        <w:rPr>
          <w:rFonts w:ascii="Times New Roman" w:hAnsi="Times New Roman" w:cs="Times New Roman"/>
          <w:sz w:val="24"/>
          <w:szCs w:val="24"/>
          <w:lang w:val="en-US"/>
        </w:rPr>
        <w:t>and</w:t>
      </w:r>
      <w:r>
        <w:rPr>
          <w:rFonts w:ascii="Times New Roman" w:hAnsi="Times New Roman" w:cs="Times New Roman"/>
          <w:sz w:val="24"/>
          <w:szCs w:val="24"/>
        </w:rPr>
        <w:t xml:space="preserve"> Milliken, F., 1999. Cognition and corporate governance: Understanding boards of directors as strategic decision-making groups. </w:t>
      </w:r>
      <w:r>
        <w:rPr>
          <w:rFonts w:ascii="Times New Roman" w:hAnsi="Times New Roman" w:cs="Times New Roman"/>
          <w:i/>
          <w:iCs/>
          <w:sz w:val="24"/>
          <w:szCs w:val="24"/>
        </w:rPr>
        <w:t>Academy of Management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5(3), pp.11–14.</w:t>
      </w:r>
    </w:p>
    <w:p w14:paraId="3055E847" w14:textId="77777777" w:rsidR="001A2C7B" w:rsidRDefault="001A2C7B">
      <w:pPr>
        <w:spacing w:line="480" w:lineRule="auto"/>
        <w:rPr>
          <w:rFonts w:ascii="Times New Roman" w:hAnsi="Times New Roman" w:cs="Times New Roman"/>
        </w:rPr>
      </w:pPr>
    </w:p>
    <w:p w14:paraId="6ABCCB79" w14:textId="77777777" w:rsidR="001A2C7B" w:rsidRDefault="00254474">
      <w:pPr>
        <w:spacing w:line="480" w:lineRule="auto"/>
        <w:rPr>
          <w:rFonts w:ascii="Times New Roman" w:hAnsi="Times New Roman" w:cs="Times New Roman"/>
          <w:i/>
          <w:iCs/>
          <w:lang w:val="en-TT"/>
        </w:rPr>
      </w:pPr>
      <w:proofErr w:type="spellStart"/>
      <w:r>
        <w:rPr>
          <w:rFonts w:ascii="Times New Roman" w:hAnsi="Times New Roman" w:cs="Times New Roman"/>
          <w:sz w:val="24"/>
          <w:szCs w:val="24"/>
          <w:lang w:val="en-TT"/>
        </w:rPr>
        <w:t>Frishkoff</w:t>
      </w:r>
      <w:proofErr w:type="spellEnd"/>
      <w:r>
        <w:rPr>
          <w:rFonts w:ascii="Times New Roman" w:hAnsi="Times New Roman" w:cs="Times New Roman"/>
          <w:sz w:val="24"/>
          <w:szCs w:val="24"/>
          <w:lang w:val="en-TT"/>
        </w:rPr>
        <w:t xml:space="preserve">, P.A., 1994. Succession need not tear a family apart. </w:t>
      </w:r>
      <w:r>
        <w:rPr>
          <w:rFonts w:ascii="Times New Roman" w:hAnsi="Times New Roman" w:cs="Times New Roman"/>
          <w:i/>
          <w:iCs/>
          <w:sz w:val="24"/>
          <w:szCs w:val="24"/>
          <w:lang w:val="en-TT"/>
        </w:rPr>
        <w:t>Best's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95, pp.70</w:t>
      </w:r>
      <w:r>
        <w:rPr>
          <w:rFonts w:ascii="Times New Roman" w:hAnsi="Times New Roman" w:cs="Times New Roman"/>
          <w:sz w:val="24"/>
          <w:szCs w:val="24"/>
        </w:rPr>
        <w:t>–</w:t>
      </w:r>
      <w:r>
        <w:rPr>
          <w:rFonts w:ascii="Times New Roman" w:hAnsi="Times New Roman" w:cs="Times New Roman"/>
          <w:sz w:val="24"/>
          <w:szCs w:val="24"/>
          <w:lang w:val="en-US"/>
        </w:rPr>
        <w:t>7</w:t>
      </w:r>
      <w:r>
        <w:rPr>
          <w:rFonts w:ascii="Times New Roman" w:hAnsi="Times New Roman" w:cs="Times New Roman"/>
          <w:sz w:val="24"/>
          <w:szCs w:val="24"/>
          <w:lang w:val="en-TT"/>
        </w:rPr>
        <w:t>3</w:t>
      </w:r>
      <w:r>
        <w:rPr>
          <w:rFonts w:ascii="Times New Roman" w:hAnsi="Times New Roman" w:cs="Times New Roman"/>
          <w:i/>
          <w:iCs/>
          <w:sz w:val="24"/>
          <w:szCs w:val="24"/>
          <w:lang w:val="en-TT"/>
        </w:rPr>
        <w:t>.</w:t>
      </w:r>
    </w:p>
    <w:p w14:paraId="67D6DF6F" w14:textId="77777777" w:rsidR="001A2C7B" w:rsidRDefault="001A2C7B">
      <w:pPr>
        <w:spacing w:line="480" w:lineRule="auto"/>
        <w:rPr>
          <w:rFonts w:ascii="Times New Roman" w:hAnsi="Times New Roman" w:cs="Times New Roman"/>
        </w:rPr>
      </w:pPr>
    </w:p>
    <w:p w14:paraId="3946968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Gallo, E., 2000</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Critical </w:t>
      </w:r>
      <w:r>
        <w:rPr>
          <w:rFonts w:ascii="Times New Roman" w:hAnsi="Times New Roman" w:cs="Times New Roman"/>
          <w:sz w:val="24"/>
          <w:szCs w:val="24"/>
          <w:lang w:val="en-US"/>
        </w:rPr>
        <w:t>f</w:t>
      </w:r>
      <w:r>
        <w:rPr>
          <w:rFonts w:ascii="Times New Roman" w:hAnsi="Times New Roman" w:cs="Times New Roman"/>
          <w:sz w:val="24"/>
          <w:szCs w:val="24"/>
        </w:rPr>
        <w:t xml:space="preserve">actors in </w:t>
      </w:r>
      <w:r>
        <w:rPr>
          <w:rFonts w:ascii="Times New Roman" w:hAnsi="Times New Roman" w:cs="Times New Roman"/>
          <w:sz w:val="24"/>
          <w:szCs w:val="24"/>
          <w:lang w:val="en-US"/>
        </w:rPr>
        <w:t>l</w:t>
      </w:r>
      <w:proofErr w:type="spellStart"/>
      <w:r>
        <w:rPr>
          <w:rFonts w:ascii="Times New Roman" w:hAnsi="Times New Roman" w:cs="Times New Roman"/>
          <w:sz w:val="24"/>
          <w:szCs w:val="24"/>
        </w:rPr>
        <w:t>eadership</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s</w:t>
      </w:r>
      <w:proofErr w:type="spellStart"/>
      <w:r>
        <w:rPr>
          <w:rFonts w:ascii="Times New Roman" w:hAnsi="Times New Roman" w:cs="Times New Roman"/>
          <w:sz w:val="24"/>
          <w:szCs w:val="24"/>
        </w:rPr>
        <w:t>uccession</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i/>
          <w:iCs/>
          <w:sz w:val="24"/>
          <w:szCs w:val="24"/>
        </w:rPr>
        <w:t xml:space="preserve">Organisational </w:t>
      </w:r>
      <w:proofErr w:type="spellStart"/>
      <w:r>
        <w:rPr>
          <w:rFonts w:ascii="Times New Roman" w:hAnsi="Times New Roman" w:cs="Times New Roman"/>
          <w:i/>
          <w:iCs/>
          <w:sz w:val="24"/>
          <w:szCs w:val="24"/>
        </w:rPr>
        <w:t>Behavior</w:t>
      </w:r>
      <w:proofErr w:type="spellEnd"/>
      <w:r>
        <w:rPr>
          <w:rFonts w:ascii="Times New Roman" w:hAnsi="Times New Roman" w:cs="Times New Roman"/>
          <w:i/>
          <w:iCs/>
          <w:sz w:val="24"/>
          <w:szCs w:val="24"/>
        </w:rPr>
        <w:t xml:space="preserve"> and Human Performance</w:t>
      </w:r>
      <w:r>
        <w:rPr>
          <w:rFonts w:ascii="Times New Roman" w:hAnsi="Times New Roman" w:cs="Times New Roman"/>
          <w:i/>
          <w:iCs/>
          <w:sz w:val="24"/>
          <w:szCs w:val="24"/>
          <w:lang w:val="en-US"/>
        </w:rPr>
        <w:t>,</w:t>
      </w:r>
      <w:r>
        <w:rPr>
          <w:rFonts w:ascii="Times New Roman" w:hAnsi="Times New Roman" w:cs="Times New Roman"/>
          <w:sz w:val="24"/>
          <w:szCs w:val="24"/>
        </w:rPr>
        <w:t xml:space="preserve"> 27(3)</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pp.</w:t>
      </w:r>
      <w:r>
        <w:rPr>
          <w:rFonts w:ascii="Times New Roman" w:hAnsi="Times New Roman" w:cs="Times New Roman"/>
          <w:sz w:val="24"/>
          <w:szCs w:val="24"/>
        </w:rPr>
        <w:t>239–244.</w:t>
      </w:r>
    </w:p>
    <w:p w14:paraId="640A1794" w14:textId="77777777" w:rsidR="001A2C7B" w:rsidRDefault="001A2C7B">
      <w:pPr>
        <w:spacing w:line="480" w:lineRule="auto"/>
        <w:rPr>
          <w:rFonts w:ascii="Times New Roman" w:hAnsi="Times New Roman" w:cs="Times New Roman"/>
        </w:rPr>
      </w:pPr>
    </w:p>
    <w:p w14:paraId="723774BC"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Gersick</w:t>
      </w:r>
      <w:proofErr w:type="spellEnd"/>
      <w:r>
        <w:rPr>
          <w:rFonts w:ascii="Times New Roman" w:hAnsi="Times New Roman" w:cs="Times New Roman"/>
          <w:sz w:val="24"/>
          <w:szCs w:val="24"/>
        </w:rPr>
        <w:t xml:space="preserve">, K.E., Davis, J.A., McCollom, M.E., Hampton, H. </w:t>
      </w:r>
      <w:r>
        <w:rPr>
          <w:rFonts w:ascii="Times New Roman" w:hAnsi="Times New Roman" w:cs="Times New Roman"/>
          <w:sz w:val="24"/>
          <w:szCs w:val="24"/>
          <w:lang w:val="en-US"/>
        </w:rPr>
        <w:t>and</w:t>
      </w:r>
      <w:r>
        <w:rPr>
          <w:rFonts w:ascii="Times New Roman" w:hAnsi="Times New Roman" w:cs="Times New Roman"/>
          <w:sz w:val="24"/>
          <w:szCs w:val="24"/>
        </w:rPr>
        <w:t xml:space="preserve"> Lansberg, I., 1997</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i/>
          <w:iCs/>
          <w:sz w:val="24"/>
          <w:szCs w:val="24"/>
        </w:rPr>
        <w:t xml:space="preserve">Generation to </w:t>
      </w:r>
      <w:r>
        <w:rPr>
          <w:rFonts w:ascii="Times New Roman" w:hAnsi="Times New Roman" w:cs="Times New Roman"/>
          <w:i/>
          <w:iCs/>
          <w:sz w:val="24"/>
          <w:szCs w:val="24"/>
          <w:lang w:val="en-US"/>
        </w:rPr>
        <w:t>g</w:t>
      </w:r>
      <w:proofErr w:type="spellStart"/>
      <w:r>
        <w:rPr>
          <w:rFonts w:ascii="Times New Roman" w:hAnsi="Times New Roman" w:cs="Times New Roman"/>
          <w:i/>
          <w:iCs/>
          <w:sz w:val="24"/>
          <w:szCs w:val="24"/>
        </w:rPr>
        <w:t>eneration</w:t>
      </w:r>
      <w:proofErr w:type="spellEnd"/>
      <w:r>
        <w:rPr>
          <w:rFonts w:ascii="Times New Roman" w:hAnsi="Times New Roman" w:cs="Times New Roman"/>
          <w:i/>
          <w:iCs/>
          <w:sz w:val="24"/>
          <w:szCs w:val="24"/>
        </w:rPr>
        <w:t xml:space="preserve">: Lifecycles of </w:t>
      </w:r>
      <w:r>
        <w:rPr>
          <w:rFonts w:ascii="Times New Roman" w:hAnsi="Times New Roman" w:cs="Times New Roman"/>
          <w:i/>
          <w:iCs/>
          <w:sz w:val="24"/>
          <w:szCs w:val="24"/>
          <w:lang w:val="en-US"/>
        </w:rPr>
        <w:t>f</w:t>
      </w:r>
      <w:proofErr w:type="spellStart"/>
      <w:r>
        <w:rPr>
          <w:rFonts w:ascii="Times New Roman" w:hAnsi="Times New Roman" w:cs="Times New Roman"/>
          <w:i/>
          <w:iCs/>
          <w:sz w:val="24"/>
          <w:szCs w:val="24"/>
        </w:rPr>
        <w:t>amily</w:t>
      </w:r>
      <w:proofErr w:type="spellEnd"/>
      <w:r>
        <w:rPr>
          <w:rFonts w:ascii="Times New Roman" w:hAnsi="Times New Roman" w:cs="Times New Roman"/>
          <w:i/>
          <w:iCs/>
          <w:sz w:val="24"/>
          <w:szCs w:val="24"/>
        </w:rPr>
        <w:t xml:space="preserve"> </w:t>
      </w:r>
      <w:r>
        <w:rPr>
          <w:rFonts w:ascii="Times New Roman" w:hAnsi="Times New Roman" w:cs="Times New Roman"/>
          <w:i/>
          <w:iCs/>
          <w:sz w:val="24"/>
          <w:szCs w:val="24"/>
          <w:lang w:val="en-US"/>
        </w:rPr>
        <w:t>b</w:t>
      </w:r>
      <w:proofErr w:type="spellStart"/>
      <w:r>
        <w:rPr>
          <w:rFonts w:ascii="Times New Roman" w:hAnsi="Times New Roman" w:cs="Times New Roman"/>
          <w:i/>
          <w:iCs/>
          <w:sz w:val="24"/>
          <w:szCs w:val="24"/>
        </w:rPr>
        <w:t>usiness</w:t>
      </w:r>
      <w:proofErr w:type="spellEnd"/>
      <w:r>
        <w:rPr>
          <w:rFonts w:ascii="Times New Roman" w:hAnsi="Times New Roman" w:cs="Times New Roman"/>
          <w:sz w:val="24"/>
          <w:szCs w:val="24"/>
        </w:rPr>
        <w:t>. Boston</w:t>
      </w:r>
      <w:r>
        <w:rPr>
          <w:rFonts w:ascii="Times New Roman" w:hAnsi="Times New Roman" w:cs="Times New Roman"/>
          <w:sz w:val="24"/>
          <w:szCs w:val="24"/>
          <w:lang w:val="en-US"/>
        </w:rPr>
        <w:t>:</w:t>
      </w:r>
      <w:r>
        <w:rPr>
          <w:rFonts w:ascii="Times New Roman" w:hAnsi="Times New Roman" w:cs="Times New Roman"/>
          <w:sz w:val="24"/>
          <w:szCs w:val="24"/>
        </w:rPr>
        <w:t xml:space="preserve"> Harvard Business School Press</w:t>
      </w:r>
      <w:r>
        <w:rPr>
          <w:rFonts w:ascii="Times New Roman" w:hAnsi="Times New Roman" w:cs="Times New Roman"/>
          <w:sz w:val="24"/>
          <w:szCs w:val="24"/>
          <w:lang w:val="en-US"/>
        </w:rPr>
        <w:t>.</w:t>
      </w:r>
    </w:p>
    <w:p w14:paraId="548646AF" w14:textId="77777777" w:rsidR="001A2C7B" w:rsidRDefault="001A2C7B">
      <w:pPr>
        <w:spacing w:line="480" w:lineRule="auto"/>
        <w:rPr>
          <w:rFonts w:ascii="Times New Roman" w:hAnsi="Times New Roman" w:cs="Times New Roman"/>
          <w:sz w:val="24"/>
          <w:szCs w:val="24"/>
        </w:rPr>
      </w:pPr>
    </w:p>
    <w:p w14:paraId="3E52811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Goldberg, S., 1996. Research note: Effective successors in family-owned businesses: Significant elements. </w:t>
      </w:r>
      <w:r>
        <w:rPr>
          <w:rFonts w:ascii="Times New Roman" w:hAnsi="Times New Roman" w:cs="Times New Roman"/>
          <w:i/>
          <w:iCs/>
          <w:sz w:val="24"/>
          <w:szCs w:val="24"/>
        </w:rPr>
        <w:t>Family Business Review</w:t>
      </w:r>
      <w:r>
        <w:rPr>
          <w:rFonts w:ascii="Times New Roman" w:hAnsi="Times New Roman" w:cs="Times New Roman"/>
          <w:sz w:val="24"/>
          <w:szCs w:val="24"/>
        </w:rPr>
        <w:t>, 9, pp.185–197.</w:t>
      </w:r>
    </w:p>
    <w:p w14:paraId="7E3011B2" w14:textId="77777777" w:rsidR="001A2C7B" w:rsidRDefault="001A2C7B">
      <w:pPr>
        <w:spacing w:line="480" w:lineRule="auto"/>
        <w:rPr>
          <w:rFonts w:ascii="Times New Roman" w:hAnsi="Times New Roman" w:cs="Times New Roman"/>
        </w:rPr>
      </w:pPr>
    </w:p>
    <w:p w14:paraId="1523C38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Grant, R., 1995.  A knowledge-based theory of inter-firm collaboration. Academy of management proceedings. </w:t>
      </w:r>
      <w:r>
        <w:rPr>
          <w:rFonts w:ascii="Times New Roman" w:hAnsi="Times New Roman" w:cs="Times New Roman"/>
          <w:i/>
          <w:iCs/>
          <w:sz w:val="24"/>
          <w:szCs w:val="24"/>
        </w:rPr>
        <w:t>Academy of Management</w:t>
      </w:r>
      <w:r>
        <w:rPr>
          <w:rFonts w:ascii="Times New Roman" w:hAnsi="Times New Roman" w:cs="Times New Roman"/>
          <w:i/>
          <w:iCs/>
          <w:sz w:val="24"/>
          <w:szCs w:val="24"/>
          <w:lang w:val="en-US"/>
        </w:rPr>
        <w:t>,</w:t>
      </w:r>
      <w:r>
        <w:rPr>
          <w:rFonts w:ascii="Times New Roman" w:hAnsi="Times New Roman" w:cs="Times New Roman"/>
          <w:sz w:val="24"/>
          <w:szCs w:val="24"/>
        </w:rPr>
        <w:t xml:space="preserve"> 21(1)</w:t>
      </w:r>
      <w:r>
        <w:rPr>
          <w:rFonts w:ascii="Times New Roman" w:hAnsi="Times New Roman" w:cs="Times New Roman"/>
          <w:sz w:val="24"/>
          <w:szCs w:val="24"/>
          <w:lang w:val="en-US"/>
        </w:rPr>
        <w:t>,</w:t>
      </w:r>
      <w:r>
        <w:rPr>
          <w:rFonts w:ascii="Times New Roman" w:hAnsi="Times New Roman" w:cs="Times New Roman"/>
          <w:sz w:val="24"/>
          <w:szCs w:val="24"/>
        </w:rPr>
        <w:t xml:space="preserve"> pp.17–21</w:t>
      </w:r>
      <w:r>
        <w:rPr>
          <w:rFonts w:ascii="Times New Roman" w:hAnsi="Times New Roman" w:cs="Times New Roman"/>
          <w:sz w:val="24"/>
          <w:szCs w:val="24"/>
          <w:lang w:val="en-US"/>
        </w:rPr>
        <w:t>.</w:t>
      </w:r>
    </w:p>
    <w:p w14:paraId="181151F0" w14:textId="77777777" w:rsidR="001A2C7B" w:rsidRDefault="001A2C7B">
      <w:pPr>
        <w:spacing w:line="480" w:lineRule="auto"/>
        <w:rPr>
          <w:rFonts w:ascii="Times New Roman" w:hAnsi="Times New Roman" w:cs="Times New Roman"/>
        </w:rPr>
      </w:pPr>
    </w:p>
    <w:p w14:paraId="6B811EA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Greiner, L., 1972.  Evolution and revolution as organizations grow.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76(3), pp.55–67.</w:t>
      </w:r>
    </w:p>
    <w:p w14:paraId="5380FA67" w14:textId="77777777" w:rsidR="001A2C7B" w:rsidRDefault="001A2C7B">
      <w:pPr>
        <w:spacing w:line="480" w:lineRule="auto"/>
        <w:rPr>
          <w:rFonts w:ascii="Times New Roman" w:hAnsi="Times New Roman" w:cs="Times New Roman"/>
          <w:sz w:val="24"/>
          <w:szCs w:val="24"/>
        </w:rPr>
      </w:pPr>
    </w:p>
    <w:p w14:paraId="16131B4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Groysberg, B., Lee, J. </w:t>
      </w:r>
      <w:r>
        <w:rPr>
          <w:rFonts w:ascii="Times New Roman" w:hAnsi="Times New Roman" w:cs="Times New Roman"/>
          <w:sz w:val="24"/>
          <w:szCs w:val="24"/>
          <w:lang w:val="en-US"/>
        </w:rPr>
        <w:t>and</w:t>
      </w:r>
      <w:r>
        <w:rPr>
          <w:rFonts w:ascii="Times New Roman" w:hAnsi="Times New Roman" w:cs="Times New Roman"/>
          <w:sz w:val="24"/>
          <w:szCs w:val="24"/>
        </w:rPr>
        <w:t xml:space="preserve"> Cheng, Y.</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2018. The leader’s guide to corporate culture.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https://hbr.org/2018/01/the-culture-factor#the-leaders-guide-to-corporate-culture</w:t>
      </w:r>
      <w:r>
        <w:rPr>
          <w:rFonts w:ascii="Times New Roman" w:hAnsi="Times New Roman" w:cs="Times New Roman"/>
          <w:sz w:val="24"/>
          <w:szCs w:val="24"/>
          <w:lang w:val="en-US"/>
        </w:rPr>
        <w:t>&gt;</w:t>
      </w:r>
      <w:r>
        <w:rPr>
          <w:rFonts w:ascii="Times New Roman" w:hAnsi="Times New Roman" w:cs="Times New Roman"/>
          <w:sz w:val="24"/>
          <w:szCs w:val="24"/>
        </w:rPr>
        <w:t xml:space="preserve"> [Accessed 14 December 2020]</w:t>
      </w:r>
      <w:r>
        <w:rPr>
          <w:rFonts w:ascii="Times New Roman" w:hAnsi="Times New Roman" w:cs="Times New Roman"/>
          <w:sz w:val="24"/>
          <w:szCs w:val="24"/>
          <w:lang w:val="en-US"/>
        </w:rPr>
        <w:t>.</w:t>
      </w:r>
    </w:p>
    <w:p w14:paraId="760984A5" w14:textId="77777777" w:rsidR="001A2C7B" w:rsidRDefault="001A2C7B">
      <w:pPr>
        <w:spacing w:line="480" w:lineRule="auto"/>
        <w:rPr>
          <w:rFonts w:ascii="Times New Roman" w:hAnsi="Times New Roman" w:cs="Times New Roman"/>
        </w:rPr>
      </w:pPr>
    </w:p>
    <w:p w14:paraId="6632ADB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Guba, E.G. </w:t>
      </w:r>
      <w:r>
        <w:rPr>
          <w:rFonts w:ascii="Times New Roman" w:hAnsi="Times New Roman" w:cs="Times New Roman"/>
          <w:sz w:val="24"/>
          <w:szCs w:val="24"/>
          <w:lang w:val="en-US"/>
        </w:rPr>
        <w:t>and</w:t>
      </w:r>
      <w:r>
        <w:rPr>
          <w:rFonts w:ascii="Times New Roman" w:hAnsi="Times New Roman" w:cs="Times New Roman"/>
          <w:sz w:val="24"/>
          <w:szCs w:val="24"/>
        </w:rPr>
        <w:t xml:space="preserve"> Lincoln, Y.S., 1994. Competing paradigms in qualitative research. In N.K. Denzin </w:t>
      </w:r>
      <w:r>
        <w:rPr>
          <w:rFonts w:ascii="Times New Roman" w:hAnsi="Times New Roman" w:cs="Times New Roman"/>
          <w:sz w:val="24"/>
          <w:szCs w:val="24"/>
          <w:lang w:val="en-US"/>
        </w:rPr>
        <w:t>and</w:t>
      </w:r>
      <w:r>
        <w:rPr>
          <w:rFonts w:ascii="Times New Roman" w:hAnsi="Times New Roman" w:cs="Times New Roman"/>
          <w:sz w:val="24"/>
          <w:szCs w:val="24"/>
        </w:rPr>
        <w:t xml:space="preserve"> Y.S. Lincoln</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e</w:t>
      </w:r>
      <w:r>
        <w:rPr>
          <w:rFonts w:ascii="Times New Roman" w:hAnsi="Times New Roman" w:cs="Times New Roman"/>
          <w:sz w:val="24"/>
          <w:szCs w:val="24"/>
        </w:rPr>
        <w:t>ds., </w:t>
      </w:r>
      <w:r>
        <w:rPr>
          <w:rFonts w:ascii="Times New Roman" w:hAnsi="Times New Roman" w:cs="Times New Roman"/>
          <w:i/>
          <w:iCs/>
          <w:sz w:val="24"/>
          <w:szCs w:val="24"/>
        </w:rPr>
        <w:t>Handbook of qualitative research.</w:t>
      </w:r>
      <w:r>
        <w:rPr>
          <w:rFonts w:ascii="Times New Roman" w:hAnsi="Times New Roman" w:cs="Times New Roman"/>
          <w:sz w:val="24"/>
          <w:szCs w:val="24"/>
        </w:rPr>
        <w:t xml:space="preserve"> Thousand Oaks: Sage Publications</w:t>
      </w:r>
      <w:r>
        <w:rPr>
          <w:rFonts w:ascii="Times New Roman" w:hAnsi="Times New Roman" w:cs="Times New Roman"/>
          <w:sz w:val="24"/>
          <w:szCs w:val="24"/>
          <w:lang w:val="en-US"/>
        </w:rPr>
        <w:t>.</w:t>
      </w:r>
    </w:p>
    <w:p w14:paraId="413E53F7" w14:textId="77777777" w:rsidR="001A2C7B" w:rsidRDefault="001A2C7B">
      <w:pPr>
        <w:spacing w:line="480" w:lineRule="auto"/>
        <w:rPr>
          <w:rFonts w:ascii="Times New Roman" w:hAnsi="Times New Roman" w:cs="Times New Roman"/>
          <w:sz w:val="24"/>
          <w:szCs w:val="24"/>
        </w:rPr>
      </w:pPr>
    </w:p>
    <w:p w14:paraId="0F27FD74"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Gubitta</w:t>
      </w:r>
      <w:proofErr w:type="spellEnd"/>
      <w:r>
        <w:rPr>
          <w:rFonts w:ascii="Times New Roman" w:hAnsi="Times New Roman" w:cs="Times New Roman"/>
          <w:sz w:val="24"/>
          <w:szCs w:val="24"/>
        </w:rPr>
        <w:t xml:space="preserve">, P.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Gianecchini</w:t>
      </w:r>
      <w:proofErr w:type="spellEnd"/>
      <w:r>
        <w:rPr>
          <w:rFonts w:ascii="Times New Roman" w:hAnsi="Times New Roman" w:cs="Times New Roman"/>
          <w:sz w:val="24"/>
          <w:szCs w:val="24"/>
        </w:rPr>
        <w:t>, M., 2002. Governance and flexibility in family-owned SMEs</w:t>
      </w:r>
      <w:r>
        <w:rPr>
          <w:rFonts w:ascii="Times New Roman" w:hAnsi="Times New Roman" w:cs="Times New Roman"/>
          <w:i/>
          <w:iCs/>
          <w:sz w:val="24"/>
          <w:szCs w:val="24"/>
        </w:rPr>
        <w:t>. Family Business Review,</w:t>
      </w:r>
      <w:r>
        <w:rPr>
          <w:rFonts w:ascii="Times New Roman" w:hAnsi="Times New Roman" w:cs="Times New Roman"/>
          <w:sz w:val="24"/>
          <w:szCs w:val="24"/>
        </w:rPr>
        <w:t xml:space="preserve"> 15(4), pp.277–297.</w:t>
      </w:r>
    </w:p>
    <w:p w14:paraId="0C331300" w14:textId="77777777" w:rsidR="001A2C7B" w:rsidRDefault="001A2C7B">
      <w:pPr>
        <w:spacing w:line="480" w:lineRule="auto"/>
        <w:rPr>
          <w:rFonts w:ascii="Times New Roman" w:hAnsi="Times New Roman" w:cs="Times New Roman"/>
        </w:rPr>
      </w:pPr>
    </w:p>
    <w:p w14:paraId="1E6CA1E5"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Habbershon</w:t>
      </w:r>
      <w:proofErr w:type="spellEnd"/>
      <w:r>
        <w:rPr>
          <w:rFonts w:ascii="Times New Roman" w:hAnsi="Times New Roman" w:cs="Times New Roman"/>
          <w:sz w:val="24"/>
          <w:szCs w:val="24"/>
        </w:rPr>
        <w:t xml:space="preserve">, T.G. </w:t>
      </w:r>
      <w:r>
        <w:rPr>
          <w:rFonts w:ascii="Times New Roman" w:hAnsi="Times New Roman" w:cs="Times New Roman"/>
          <w:sz w:val="24"/>
          <w:szCs w:val="24"/>
          <w:lang w:val="en-US"/>
        </w:rPr>
        <w:t>and</w:t>
      </w:r>
      <w:r>
        <w:rPr>
          <w:rFonts w:ascii="Times New Roman" w:hAnsi="Times New Roman" w:cs="Times New Roman"/>
          <w:sz w:val="24"/>
          <w:szCs w:val="24"/>
        </w:rPr>
        <w:t xml:space="preserve"> Astrachan, J., 1996. Research note: Perceptions are reality: How family meetings lead to collective action. </w:t>
      </w:r>
      <w:r>
        <w:rPr>
          <w:rFonts w:ascii="Times New Roman" w:hAnsi="Times New Roman" w:cs="Times New Roman"/>
          <w:i/>
          <w:iCs/>
          <w:sz w:val="24"/>
          <w:szCs w:val="24"/>
        </w:rPr>
        <w:t>Family Business Review</w:t>
      </w:r>
      <w:r>
        <w:rPr>
          <w:rFonts w:ascii="Times New Roman" w:hAnsi="Times New Roman" w:cs="Times New Roman"/>
          <w:sz w:val="24"/>
          <w:szCs w:val="24"/>
        </w:rPr>
        <w:t>, 10, pp.37–52.</w:t>
      </w:r>
    </w:p>
    <w:p w14:paraId="488B9F30" w14:textId="77777777" w:rsidR="001A2C7B" w:rsidRDefault="001A2C7B">
      <w:pPr>
        <w:spacing w:line="480" w:lineRule="auto"/>
        <w:rPr>
          <w:rFonts w:ascii="Times New Roman" w:hAnsi="Times New Roman" w:cs="Times New Roman"/>
        </w:rPr>
      </w:pPr>
    </w:p>
    <w:p w14:paraId="2F66DBD7"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Habbershon</w:t>
      </w:r>
      <w:proofErr w:type="spellEnd"/>
      <w:r>
        <w:rPr>
          <w:rFonts w:ascii="Times New Roman" w:hAnsi="Times New Roman" w:cs="Times New Roman"/>
          <w:sz w:val="24"/>
          <w:szCs w:val="24"/>
        </w:rPr>
        <w:t xml:space="preserve">, T.G., Williams, M. </w:t>
      </w:r>
      <w:r>
        <w:rPr>
          <w:rFonts w:ascii="Times New Roman" w:hAnsi="Times New Roman" w:cs="Times New Roman"/>
          <w:sz w:val="24"/>
          <w:szCs w:val="24"/>
          <w:lang w:val="en-US"/>
        </w:rPr>
        <w:t>and</w:t>
      </w:r>
      <w:r>
        <w:rPr>
          <w:rFonts w:ascii="Times New Roman" w:hAnsi="Times New Roman" w:cs="Times New Roman"/>
          <w:sz w:val="24"/>
          <w:szCs w:val="24"/>
        </w:rPr>
        <w:t xml:space="preserve"> MacMillan, I., 2003. A unified systems perspective of family firm performance. </w:t>
      </w:r>
      <w:r>
        <w:rPr>
          <w:rFonts w:ascii="Times New Roman" w:hAnsi="Times New Roman" w:cs="Times New Roman"/>
          <w:i/>
          <w:iCs/>
          <w:sz w:val="24"/>
          <w:szCs w:val="24"/>
        </w:rPr>
        <w:t>Journal of Business Venturing</w:t>
      </w:r>
      <w:r>
        <w:rPr>
          <w:rFonts w:ascii="Times New Roman" w:hAnsi="Times New Roman" w:cs="Times New Roman"/>
          <w:sz w:val="24"/>
          <w:szCs w:val="24"/>
        </w:rPr>
        <w:t>, 18(4)</w:t>
      </w:r>
      <w:r>
        <w:rPr>
          <w:rFonts w:ascii="Times New Roman" w:hAnsi="Times New Roman" w:cs="Times New Roman"/>
          <w:sz w:val="24"/>
          <w:szCs w:val="24"/>
          <w:lang w:val="en-US"/>
        </w:rPr>
        <w:t>,</w:t>
      </w:r>
      <w:r>
        <w:rPr>
          <w:rFonts w:ascii="Times New Roman" w:hAnsi="Times New Roman" w:cs="Times New Roman"/>
          <w:sz w:val="24"/>
          <w:szCs w:val="24"/>
        </w:rPr>
        <w:t xml:space="preserve"> pp.451–</w:t>
      </w:r>
      <w:r>
        <w:rPr>
          <w:rFonts w:ascii="Times New Roman" w:hAnsi="Times New Roman" w:cs="Times New Roman"/>
          <w:sz w:val="24"/>
          <w:szCs w:val="24"/>
          <w:lang w:val="en-US"/>
        </w:rPr>
        <w:t>4</w:t>
      </w:r>
      <w:r>
        <w:rPr>
          <w:rFonts w:ascii="Times New Roman" w:hAnsi="Times New Roman" w:cs="Times New Roman"/>
          <w:sz w:val="24"/>
          <w:szCs w:val="24"/>
        </w:rPr>
        <w:t>65</w:t>
      </w:r>
      <w:r>
        <w:rPr>
          <w:rFonts w:ascii="Times New Roman" w:hAnsi="Times New Roman" w:cs="Times New Roman"/>
          <w:sz w:val="24"/>
          <w:szCs w:val="24"/>
          <w:lang w:val="en-US"/>
        </w:rPr>
        <w:t>.</w:t>
      </w:r>
    </w:p>
    <w:p w14:paraId="180C940F" w14:textId="77777777" w:rsidR="001A2C7B" w:rsidRDefault="001A2C7B">
      <w:pPr>
        <w:spacing w:line="480" w:lineRule="auto"/>
        <w:rPr>
          <w:rFonts w:ascii="Times New Roman" w:hAnsi="Times New Roman" w:cs="Times New Roman"/>
        </w:rPr>
      </w:pPr>
    </w:p>
    <w:p w14:paraId="3598CBD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Hamlyn, B., 1994. </w:t>
      </w:r>
      <w:r>
        <w:rPr>
          <w:rFonts w:ascii="Times New Roman" w:hAnsi="Times New Roman" w:cs="Times New Roman"/>
          <w:i/>
          <w:iCs/>
          <w:sz w:val="24"/>
          <w:szCs w:val="24"/>
        </w:rPr>
        <w:t xml:space="preserve">The quest for growth: A </w:t>
      </w:r>
      <w:r>
        <w:rPr>
          <w:rFonts w:ascii="Times New Roman" w:hAnsi="Times New Roman" w:cs="Times New Roman"/>
          <w:i/>
          <w:iCs/>
          <w:sz w:val="24"/>
          <w:szCs w:val="24"/>
          <w:lang w:val="en-US"/>
        </w:rPr>
        <w:t>s</w:t>
      </w:r>
      <w:proofErr w:type="spellStart"/>
      <w:r>
        <w:rPr>
          <w:rFonts w:ascii="Times New Roman" w:hAnsi="Times New Roman" w:cs="Times New Roman"/>
          <w:i/>
          <w:iCs/>
          <w:sz w:val="24"/>
          <w:szCs w:val="24"/>
        </w:rPr>
        <w:t>urvey</w:t>
      </w:r>
      <w:proofErr w:type="spellEnd"/>
      <w:r>
        <w:rPr>
          <w:rFonts w:ascii="Times New Roman" w:hAnsi="Times New Roman" w:cs="Times New Roman"/>
          <w:i/>
          <w:iCs/>
          <w:sz w:val="24"/>
          <w:szCs w:val="24"/>
        </w:rPr>
        <w:t xml:space="preserve"> of UK private companies</w:t>
      </w:r>
      <w:r>
        <w:rPr>
          <w:rFonts w:ascii="Times New Roman" w:hAnsi="Times New Roman" w:cs="Times New Roman"/>
          <w:sz w:val="24"/>
          <w:szCs w:val="24"/>
        </w:rPr>
        <w:t>. London</w:t>
      </w:r>
      <w:r>
        <w:rPr>
          <w:rFonts w:ascii="Times New Roman" w:hAnsi="Times New Roman" w:cs="Times New Roman"/>
          <w:sz w:val="24"/>
          <w:szCs w:val="24"/>
          <w:lang w:val="en-US"/>
        </w:rPr>
        <w:t>:</w:t>
      </w:r>
      <w:r>
        <w:rPr>
          <w:rFonts w:ascii="Times New Roman" w:hAnsi="Times New Roman" w:cs="Times New Roman"/>
          <w:sz w:val="24"/>
          <w:szCs w:val="24"/>
        </w:rPr>
        <w:t xml:space="preserve"> Binder Hamlyn</w:t>
      </w:r>
      <w:r>
        <w:rPr>
          <w:rFonts w:ascii="Times New Roman" w:hAnsi="Times New Roman" w:cs="Times New Roman"/>
          <w:sz w:val="24"/>
          <w:szCs w:val="24"/>
          <w:lang w:val="en-US"/>
        </w:rPr>
        <w:t>.</w:t>
      </w:r>
    </w:p>
    <w:p w14:paraId="41D06FB0" w14:textId="77777777" w:rsidR="001A2C7B" w:rsidRDefault="001A2C7B">
      <w:pPr>
        <w:spacing w:line="480" w:lineRule="auto"/>
        <w:rPr>
          <w:rFonts w:ascii="Times New Roman" w:hAnsi="Times New Roman" w:cs="Times New Roman"/>
          <w:sz w:val="24"/>
          <w:szCs w:val="24"/>
        </w:rPr>
      </w:pPr>
    </w:p>
    <w:p w14:paraId="74598D7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Handler, W.C., 1990. Methodological issues and considerations in studying family businesses. </w:t>
      </w:r>
      <w:r>
        <w:rPr>
          <w:rFonts w:ascii="Times New Roman" w:hAnsi="Times New Roman" w:cs="Times New Roman"/>
          <w:i/>
          <w:iCs/>
          <w:sz w:val="24"/>
          <w:szCs w:val="24"/>
        </w:rPr>
        <w:t xml:space="preserve">Family Business Review, </w:t>
      </w:r>
      <w:r>
        <w:rPr>
          <w:rFonts w:ascii="Times New Roman" w:hAnsi="Times New Roman" w:cs="Times New Roman"/>
          <w:sz w:val="24"/>
          <w:szCs w:val="24"/>
        </w:rPr>
        <w:t>2(1)</w:t>
      </w:r>
      <w:r>
        <w:rPr>
          <w:rFonts w:ascii="Times New Roman" w:hAnsi="Times New Roman" w:cs="Times New Roman"/>
          <w:sz w:val="24"/>
          <w:szCs w:val="24"/>
          <w:lang w:val="en-US"/>
        </w:rPr>
        <w:t>,</w:t>
      </w:r>
      <w:r>
        <w:rPr>
          <w:rFonts w:ascii="Times New Roman" w:hAnsi="Times New Roman" w:cs="Times New Roman"/>
          <w:sz w:val="24"/>
          <w:szCs w:val="24"/>
        </w:rPr>
        <w:t xml:space="preserve"> pp.257–</w:t>
      </w:r>
      <w:r>
        <w:rPr>
          <w:rFonts w:ascii="Times New Roman" w:hAnsi="Times New Roman" w:cs="Times New Roman"/>
          <w:sz w:val="24"/>
          <w:szCs w:val="24"/>
          <w:lang w:val="en-US"/>
        </w:rPr>
        <w:t>2</w:t>
      </w:r>
      <w:r>
        <w:rPr>
          <w:rFonts w:ascii="Times New Roman" w:hAnsi="Times New Roman" w:cs="Times New Roman"/>
          <w:sz w:val="24"/>
          <w:szCs w:val="24"/>
        </w:rPr>
        <w:t>76.</w:t>
      </w:r>
    </w:p>
    <w:p w14:paraId="2A945ECD" w14:textId="77777777" w:rsidR="001A2C7B" w:rsidRDefault="001A2C7B">
      <w:pPr>
        <w:spacing w:line="480" w:lineRule="auto"/>
        <w:rPr>
          <w:rFonts w:ascii="Times New Roman" w:hAnsi="Times New Roman" w:cs="Times New Roman"/>
        </w:rPr>
      </w:pPr>
    </w:p>
    <w:p w14:paraId="1905B93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Hanks, S.H., Watson, C.J., Jansen, E. </w:t>
      </w:r>
      <w:r>
        <w:rPr>
          <w:rFonts w:ascii="Times New Roman" w:hAnsi="Times New Roman" w:cs="Times New Roman"/>
          <w:sz w:val="24"/>
          <w:szCs w:val="24"/>
          <w:lang w:val="en-US"/>
        </w:rPr>
        <w:t>and</w:t>
      </w:r>
      <w:r>
        <w:rPr>
          <w:rFonts w:ascii="Times New Roman" w:hAnsi="Times New Roman" w:cs="Times New Roman"/>
          <w:sz w:val="24"/>
          <w:szCs w:val="24"/>
        </w:rPr>
        <w:t xml:space="preserve"> Chandler, G.N., 1990. Tightening the life-cycle construct: A taxonomic study of growth stage configurations in high-technology organizations. </w:t>
      </w:r>
      <w:r>
        <w:rPr>
          <w:rFonts w:ascii="Times New Roman" w:hAnsi="Times New Roman" w:cs="Times New Roman"/>
          <w:i/>
          <w:iCs/>
          <w:sz w:val="24"/>
          <w:szCs w:val="24"/>
        </w:rPr>
        <w:t>Entrepreneurship Theory and Practice,</w:t>
      </w:r>
      <w:r>
        <w:rPr>
          <w:rFonts w:ascii="Times New Roman" w:hAnsi="Times New Roman" w:cs="Times New Roman"/>
          <w:i/>
          <w:iCs/>
          <w:sz w:val="24"/>
          <w:szCs w:val="24"/>
          <w:lang w:val="en-US"/>
        </w:rPr>
        <w:t xml:space="preserve"> </w:t>
      </w:r>
      <w:r>
        <w:rPr>
          <w:rFonts w:ascii="Times New Roman" w:hAnsi="Times New Roman" w:cs="Times New Roman"/>
          <w:sz w:val="24"/>
          <w:szCs w:val="24"/>
        </w:rPr>
        <w:t>2</w:t>
      </w:r>
      <w:r>
        <w:rPr>
          <w:rFonts w:ascii="Times New Roman" w:hAnsi="Times New Roman" w:cs="Times New Roman"/>
          <w:sz w:val="24"/>
          <w:szCs w:val="24"/>
          <w:lang w:val="en-US"/>
        </w:rPr>
        <w:t>,</w:t>
      </w:r>
      <w:r>
        <w:rPr>
          <w:rFonts w:ascii="Times New Roman" w:hAnsi="Times New Roman" w:cs="Times New Roman"/>
          <w:sz w:val="24"/>
          <w:szCs w:val="24"/>
        </w:rPr>
        <w:t xml:space="preserve"> pp.5–29.</w:t>
      </w:r>
    </w:p>
    <w:p w14:paraId="0B9F2530" w14:textId="77777777" w:rsidR="001A2C7B" w:rsidRDefault="001A2C7B">
      <w:pPr>
        <w:spacing w:line="480" w:lineRule="auto"/>
        <w:rPr>
          <w:rFonts w:ascii="Times New Roman" w:hAnsi="Times New Roman" w:cs="Times New Roman"/>
          <w:sz w:val="24"/>
          <w:szCs w:val="24"/>
        </w:rPr>
      </w:pPr>
    </w:p>
    <w:p w14:paraId="73624A5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Harland, D., 2019. </w:t>
      </w:r>
      <w:r>
        <w:rPr>
          <w:rFonts w:ascii="Times New Roman" w:hAnsi="Times New Roman" w:cs="Times New Roman"/>
          <w:i/>
          <w:iCs/>
          <w:sz w:val="24"/>
          <w:szCs w:val="24"/>
        </w:rPr>
        <w:t>Four reasons why family businesses fail</w:t>
      </w:r>
      <w:r>
        <w:rPr>
          <w:rFonts w:ascii="Times New Roman" w:hAnsi="Times New Roman" w:cs="Times New Roman"/>
          <w:sz w:val="24"/>
          <w:szCs w:val="24"/>
        </w:rPr>
        <w:t xml:space="preserve">. FINH.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https://finh.com/news/4-reasons-family-businesses-fail</w:t>
      </w:r>
      <w:r>
        <w:rPr>
          <w:rFonts w:ascii="Times New Roman" w:hAnsi="Times New Roman" w:cs="Times New Roman"/>
          <w:sz w:val="24"/>
          <w:szCs w:val="24"/>
          <w:lang w:val="en-US"/>
        </w:rPr>
        <w:t>&gt;</w:t>
      </w:r>
      <w:r>
        <w:rPr>
          <w:rFonts w:ascii="Times New Roman" w:hAnsi="Times New Roman" w:cs="Times New Roman"/>
          <w:sz w:val="24"/>
          <w:szCs w:val="24"/>
        </w:rPr>
        <w:t xml:space="preserve"> [Accessed 16 May 2021]. </w:t>
      </w:r>
    </w:p>
    <w:p w14:paraId="1CCC1799" w14:textId="77777777" w:rsidR="001A2C7B" w:rsidRDefault="001A2C7B">
      <w:pPr>
        <w:spacing w:line="480" w:lineRule="auto"/>
        <w:rPr>
          <w:rFonts w:ascii="Times New Roman" w:hAnsi="Times New Roman" w:cs="Times New Roman"/>
        </w:rPr>
      </w:pPr>
    </w:p>
    <w:p w14:paraId="5CB2107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Harris, D., Martinez, I. </w:t>
      </w:r>
      <w:r>
        <w:rPr>
          <w:rFonts w:ascii="Times New Roman" w:hAnsi="Times New Roman" w:cs="Times New Roman"/>
          <w:sz w:val="24"/>
          <w:szCs w:val="24"/>
          <w:lang w:val="en-US"/>
        </w:rPr>
        <w:t>and</w:t>
      </w:r>
      <w:r>
        <w:rPr>
          <w:rFonts w:ascii="Times New Roman" w:hAnsi="Times New Roman" w:cs="Times New Roman"/>
          <w:sz w:val="24"/>
          <w:szCs w:val="24"/>
        </w:rPr>
        <w:t xml:space="preserve"> Ward, J., 1994. </w:t>
      </w:r>
      <w:r>
        <w:rPr>
          <w:rFonts w:ascii="Times New Roman" w:hAnsi="Times New Roman" w:cs="Times New Roman"/>
          <w:i/>
          <w:iCs/>
          <w:sz w:val="24"/>
          <w:szCs w:val="24"/>
        </w:rPr>
        <w:t>Is strategy different for the family-owned business</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http://citeseerx.ist.psu.edu/viewdoc/download?doi=10.1.1.906.4501</w:t>
      </w:r>
      <w:r>
        <w:rPr>
          <w:rFonts w:ascii="Times New Roman" w:hAnsi="Times New Roman" w:cs="Times New Roman"/>
          <w:sz w:val="24"/>
          <w:szCs w:val="24"/>
          <w:lang w:val="en-US"/>
        </w:rPr>
        <w:t>and</w:t>
      </w:r>
      <w:r>
        <w:rPr>
          <w:rFonts w:ascii="Times New Roman" w:hAnsi="Times New Roman" w:cs="Times New Roman"/>
          <w:sz w:val="24"/>
          <w:szCs w:val="24"/>
        </w:rPr>
        <w:t>rep=rep1</w:t>
      </w:r>
      <w:r>
        <w:rPr>
          <w:rFonts w:ascii="Times New Roman" w:hAnsi="Times New Roman" w:cs="Times New Roman"/>
          <w:sz w:val="24"/>
          <w:szCs w:val="24"/>
          <w:lang w:val="en-US"/>
        </w:rPr>
        <w:t>and</w:t>
      </w:r>
      <w:r>
        <w:rPr>
          <w:rFonts w:ascii="Times New Roman" w:hAnsi="Times New Roman" w:cs="Times New Roman"/>
          <w:sz w:val="24"/>
          <w:szCs w:val="24"/>
        </w:rPr>
        <w:t>type=pdf</w:t>
      </w:r>
      <w:r>
        <w:rPr>
          <w:rFonts w:ascii="Times New Roman" w:hAnsi="Times New Roman" w:cs="Times New Roman"/>
          <w:sz w:val="24"/>
          <w:szCs w:val="24"/>
          <w:lang w:val="en-US"/>
        </w:rPr>
        <w:t>&gt;</w:t>
      </w:r>
      <w:r>
        <w:rPr>
          <w:rFonts w:ascii="Times New Roman" w:hAnsi="Times New Roman" w:cs="Times New Roman"/>
          <w:sz w:val="24"/>
          <w:szCs w:val="24"/>
        </w:rPr>
        <w:t xml:space="preserve"> [Accessed 18 March 2021]</w:t>
      </w:r>
      <w:r>
        <w:rPr>
          <w:rFonts w:ascii="Times New Roman" w:hAnsi="Times New Roman" w:cs="Times New Roman"/>
          <w:sz w:val="24"/>
          <w:szCs w:val="24"/>
          <w:lang w:val="en-US"/>
        </w:rPr>
        <w:t>.</w:t>
      </w:r>
    </w:p>
    <w:p w14:paraId="362D79F2" w14:textId="77777777" w:rsidR="001A2C7B" w:rsidRDefault="001A2C7B">
      <w:pPr>
        <w:spacing w:line="480" w:lineRule="auto"/>
        <w:rPr>
          <w:rFonts w:ascii="Times New Roman" w:hAnsi="Times New Roman" w:cs="Times New Roman"/>
          <w:sz w:val="24"/>
          <w:szCs w:val="24"/>
        </w:rPr>
      </w:pPr>
    </w:p>
    <w:p w14:paraId="09AC09E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Harveston, P., Davis, P. </w:t>
      </w:r>
      <w:r>
        <w:rPr>
          <w:rFonts w:ascii="Times New Roman" w:hAnsi="Times New Roman" w:cs="Times New Roman"/>
          <w:sz w:val="24"/>
          <w:szCs w:val="24"/>
          <w:lang w:val="en-US"/>
        </w:rPr>
        <w:t>and</w:t>
      </w:r>
      <w:r>
        <w:rPr>
          <w:rFonts w:ascii="Times New Roman" w:hAnsi="Times New Roman" w:cs="Times New Roman"/>
          <w:sz w:val="24"/>
          <w:szCs w:val="24"/>
        </w:rPr>
        <w:t xml:space="preserve"> Lyden, J.</w:t>
      </w:r>
      <w:r>
        <w:rPr>
          <w:rFonts w:ascii="Times New Roman" w:hAnsi="Times New Roman" w:cs="Times New Roman"/>
          <w:sz w:val="24"/>
          <w:szCs w:val="24"/>
          <w:lang w:val="en-US"/>
        </w:rPr>
        <w:t>,</w:t>
      </w:r>
      <w:r>
        <w:rPr>
          <w:rFonts w:ascii="Times New Roman" w:hAnsi="Times New Roman" w:cs="Times New Roman"/>
          <w:sz w:val="24"/>
          <w:szCs w:val="24"/>
        </w:rPr>
        <w:t xml:space="preserve"> 1997. Succession planning in family business: The impact of owner gender. </w:t>
      </w:r>
      <w:r>
        <w:rPr>
          <w:rFonts w:ascii="Times New Roman" w:hAnsi="Times New Roman" w:cs="Times New Roman"/>
          <w:i/>
          <w:iCs/>
          <w:sz w:val="24"/>
          <w:szCs w:val="24"/>
        </w:rPr>
        <w:t>Family Business Review</w:t>
      </w:r>
      <w:r>
        <w:rPr>
          <w:rFonts w:ascii="Times New Roman" w:hAnsi="Times New Roman" w:cs="Times New Roman"/>
          <w:sz w:val="24"/>
          <w:szCs w:val="24"/>
        </w:rPr>
        <w:t>, 10(3)</w:t>
      </w:r>
      <w:r>
        <w:rPr>
          <w:rFonts w:ascii="Times New Roman" w:hAnsi="Times New Roman" w:cs="Times New Roman"/>
          <w:sz w:val="24"/>
          <w:szCs w:val="24"/>
          <w:lang w:val="en-US"/>
        </w:rPr>
        <w:t>,</w:t>
      </w:r>
      <w:r>
        <w:rPr>
          <w:rFonts w:ascii="Times New Roman" w:hAnsi="Times New Roman" w:cs="Times New Roman"/>
          <w:sz w:val="24"/>
          <w:szCs w:val="24"/>
        </w:rPr>
        <w:t xml:space="preserve"> pp.373–</w:t>
      </w:r>
      <w:r>
        <w:rPr>
          <w:rFonts w:ascii="Times New Roman" w:hAnsi="Times New Roman" w:cs="Times New Roman"/>
          <w:sz w:val="24"/>
          <w:szCs w:val="24"/>
          <w:lang w:val="en-US"/>
        </w:rPr>
        <w:t>3</w:t>
      </w:r>
      <w:r>
        <w:rPr>
          <w:rFonts w:ascii="Times New Roman" w:hAnsi="Times New Roman" w:cs="Times New Roman"/>
          <w:sz w:val="24"/>
          <w:szCs w:val="24"/>
        </w:rPr>
        <w:t>96.</w:t>
      </w:r>
    </w:p>
    <w:p w14:paraId="2805170C" w14:textId="77777777" w:rsidR="001A2C7B" w:rsidRDefault="001A2C7B">
      <w:pPr>
        <w:spacing w:line="480" w:lineRule="auto"/>
        <w:rPr>
          <w:rFonts w:ascii="Times New Roman" w:hAnsi="Times New Roman" w:cs="Times New Roman"/>
        </w:rPr>
      </w:pPr>
    </w:p>
    <w:p w14:paraId="6651F44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Harvey, M., 1999. Family business and multiple levels of conflict.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7(4), </w:t>
      </w:r>
      <w:r>
        <w:rPr>
          <w:rFonts w:ascii="Times New Roman" w:hAnsi="Times New Roman" w:cs="Times New Roman"/>
          <w:sz w:val="24"/>
          <w:szCs w:val="24"/>
          <w:lang w:val="en-US"/>
        </w:rPr>
        <w:t>pp.</w:t>
      </w:r>
      <w:r>
        <w:rPr>
          <w:rFonts w:ascii="Times New Roman" w:hAnsi="Times New Roman" w:cs="Times New Roman"/>
          <w:sz w:val="24"/>
          <w:szCs w:val="24"/>
        </w:rPr>
        <w:t>331–</w:t>
      </w:r>
      <w:r>
        <w:rPr>
          <w:rFonts w:ascii="Times New Roman" w:hAnsi="Times New Roman" w:cs="Times New Roman"/>
          <w:sz w:val="24"/>
          <w:szCs w:val="24"/>
          <w:lang w:val="en-US"/>
        </w:rPr>
        <w:t>3</w:t>
      </w:r>
      <w:r>
        <w:rPr>
          <w:rFonts w:ascii="Times New Roman" w:hAnsi="Times New Roman" w:cs="Times New Roman"/>
          <w:sz w:val="24"/>
          <w:szCs w:val="24"/>
        </w:rPr>
        <w:t xml:space="preserve">48. </w:t>
      </w:r>
    </w:p>
    <w:p w14:paraId="71166971" w14:textId="77777777" w:rsidR="001A2C7B" w:rsidRDefault="001A2C7B">
      <w:pPr>
        <w:spacing w:line="480" w:lineRule="auto"/>
        <w:rPr>
          <w:rFonts w:ascii="Times New Roman" w:hAnsi="Times New Roman" w:cs="Times New Roman"/>
        </w:rPr>
      </w:pPr>
    </w:p>
    <w:p w14:paraId="03D7FFBA"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Hiebl</w:t>
      </w:r>
      <w:proofErr w:type="spellEnd"/>
      <w:r>
        <w:rPr>
          <w:rFonts w:ascii="Times New Roman" w:hAnsi="Times New Roman" w:cs="Times New Roman"/>
          <w:sz w:val="24"/>
          <w:szCs w:val="24"/>
        </w:rPr>
        <w:t xml:space="preserve">, M., 2012. </w:t>
      </w:r>
      <w:r>
        <w:rPr>
          <w:rFonts w:ascii="Times New Roman" w:hAnsi="Times New Roman" w:cs="Times New Roman"/>
          <w:i/>
          <w:iCs/>
          <w:sz w:val="24"/>
          <w:szCs w:val="24"/>
        </w:rPr>
        <w:t>Peculiarities of financial management in family firms</w:t>
      </w:r>
      <w:r>
        <w:rPr>
          <w:rFonts w:ascii="Times New Roman" w:hAnsi="Times New Roman" w:cs="Times New Roman"/>
          <w:sz w:val="24"/>
          <w:szCs w:val="24"/>
        </w:rPr>
        <w:t>. Austria</w:t>
      </w:r>
      <w:r>
        <w:rPr>
          <w:rFonts w:ascii="Times New Roman" w:hAnsi="Times New Roman" w:cs="Times New Roman"/>
          <w:sz w:val="24"/>
          <w:szCs w:val="24"/>
          <w:lang w:val="en-US"/>
        </w:rPr>
        <w:t>:</w:t>
      </w:r>
      <w:r>
        <w:rPr>
          <w:rFonts w:ascii="Times New Roman" w:hAnsi="Times New Roman" w:cs="Times New Roman"/>
          <w:sz w:val="24"/>
          <w:szCs w:val="24"/>
        </w:rPr>
        <w:t xml:space="preserve"> Johannes Kepler University Press. </w:t>
      </w:r>
    </w:p>
    <w:p w14:paraId="107A36CC" w14:textId="77777777" w:rsidR="001A2C7B" w:rsidRDefault="001A2C7B">
      <w:pPr>
        <w:spacing w:line="480" w:lineRule="auto"/>
        <w:rPr>
          <w:rFonts w:ascii="Times New Roman" w:hAnsi="Times New Roman" w:cs="Times New Roman"/>
          <w:sz w:val="24"/>
          <w:szCs w:val="24"/>
        </w:rPr>
      </w:pPr>
    </w:p>
    <w:p w14:paraId="3B94FAB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Hillman, A. </w:t>
      </w:r>
      <w:r>
        <w:rPr>
          <w:rFonts w:ascii="Times New Roman" w:hAnsi="Times New Roman" w:cs="Times New Roman"/>
          <w:sz w:val="24"/>
          <w:szCs w:val="24"/>
          <w:lang w:val="en-US"/>
        </w:rPr>
        <w:t>and</w:t>
      </w:r>
      <w:r>
        <w:rPr>
          <w:rFonts w:ascii="Times New Roman" w:hAnsi="Times New Roman" w:cs="Times New Roman"/>
          <w:sz w:val="24"/>
          <w:szCs w:val="24"/>
        </w:rPr>
        <w:t xml:space="preserve"> D</w:t>
      </w:r>
      <w:proofErr w:type="spellStart"/>
      <w:r>
        <w:rPr>
          <w:rFonts w:ascii="Times New Roman" w:hAnsi="Times New Roman" w:cs="Times New Roman"/>
          <w:sz w:val="24"/>
          <w:szCs w:val="24"/>
          <w:lang w:val="en-US"/>
        </w:rPr>
        <w:t>alziel</w:t>
      </w:r>
      <w:proofErr w:type="spellEnd"/>
      <w:r>
        <w:rPr>
          <w:rFonts w:ascii="Times New Roman" w:hAnsi="Times New Roman" w:cs="Times New Roman"/>
          <w:sz w:val="24"/>
          <w:szCs w:val="24"/>
          <w:lang w:val="en-US"/>
        </w:rPr>
        <w:t>, T</w:t>
      </w:r>
      <w:r>
        <w:rPr>
          <w:rFonts w:ascii="Times New Roman" w:hAnsi="Times New Roman" w:cs="Times New Roman"/>
          <w:sz w:val="24"/>
          <w:szCs w:val="24"/>
        </w:rPr>
        <w:t xml:space="preserve">., 2003. Boards of directors and firm performance: Integrating agency and resource dependence perspectives. </w:t>
      </w:r>
      <w:r>
        <w:rPr>
          <w:rFonts w:ascii="Times New Roman" w:hAnsi="Times New Roman" w:cs="Times New Roman"/>
          <w:i/>
          <w:iCs/>
          <w:sz w:val="24"/>
          <w:szCs w:val="24"/>
        </w:rPr>
        <w:t>The Academy of Management Review</w:t>
      </w:r>
      <w:r>
        <w:rPr>
          <w:rFonts w:ascii="Times New Roman" w:hAnsi="Times New Roman" w:cs="Times New Roman"/>
          <w:sz w:val="24"/>
          <w:szCs w:val="24"/>
        </w:rPr>
        <w:t>,</w:t>
      </w:r>
      <w:r>
        <w:rPr>
          <w:rFonts w:ascii="Times New Roman" w:hAnsi="Times New Roman" w:cs="Times New Roman"/>
          <w:sz w:val="24"/>
          <w:szCs w:val="24"/>
          <w:lang w:val="en-US"/>
        </w:rPr>
        <w:t xml:space="preserve"> </w:t>
      </w:r>
      <w:r>
        <w:rPr>
          <w:rFonts w:ascii="Times New Roman" w:hAnsi="Times New Roman" w:cs="Times New Roman"/>
          <w:sz w:val="24"/>
          <w:szCs w:val="24"/>
        </w:rPr>
        <w:t>28(3), pp.383–</w:t>
      </w:r>
      <w:r>
        <w:rPr>
          <w:rFonts w:ascii="Times New Roman" w:hAnsi="Times New Roman" w:cs="Times New Roman"/>
          <w:sz w:val="24"/>
          <w:szCs w:val="24"/>
          <w:lang w:val="en-US"/>
        </w:rPr>
        <w:t>396</w:t>
      </w:r>
      <w:r>
        <w:rPr>
          <w:rFonts w:ascii="Times New Roman" w:hAnsi="Times New Roman" w:cs="Times New Roman"/>
          <w:sz w:val="24"/>
          <w:szCs w:val="24"/>
        </w:rPr>
        <w:t>.</w:t>
      </w:r>
    </w:p>
    <w:p w14:paraId="5D63FB33" w14:textId="77777777" w:rsidR="001A2C7B" w:rsidRDefault="001A2C7B">
      <w:pPr>
        <w:spacing w:line="480" w:lineRule="auto"/>
        <w:rPr>
          <w:rFonts w:ascii="Times New Roman" w:hAnsi="Times New Roman" w:cs="Times New Roman"/>
        </w:rPr>
      </w:pPr>
    </w:p>
    <w:p w14:paraId="5FA8CBD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Irvine. A., 1999. </w:t>
      </w:r>
      <w:r>
        <w:rPr>
          <w:rFonts w:ascii="Times New Roman" w:hAnsi="Times New Roman" w:cs="Times New Roman"/>
          <w:i/>
          <w:iCs/>
          <w:sz w:val="24"/>
          <w:szCs w:val="24"/>
        </w:rPr>
        <w:t>Reflections on the well-being and ethical requirements of researchers and research participants in conducting qualitative fieldwork interviews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https://journals.sagepub.com/doi/10.1177/160940690800700403</w:t>
      </w:r>
      <w:r>
        <w:rPr>
          <w:rFonts w:ascii="Times New Roman" w:hAnsi="Times New Roman" w:cs="Times New Roman"/>
          <w:sz w:val="24"/>
          <w:szCs w:val="24"/>
          <w:lang w:val="en-US"/>
        </w:rPr>
        <w:t>&gt;</w:t>
      </w:r>
      <w:r>
        <w:rPr>
          <w:rFonts w:ascii="Times New Roman" w:hAnsi="Times New Roman" w:cs="Times New Roman"/>
          <w:sz w:val="24"/>
          <w:szCs w:val="24"/>
        </w:rPr>
        <w:t xml:space="preserve"> [Accessed 17 May 2021].</w:t>
      </w:r>
    </w:p>
    <w:p w14:paraId="69A1AC2F" w14:textId="77777777" w:rsidR="001A2C7B" w:rsidRDefault="001A2C7B">
      <w:pPr>
        <w:spacing w:line="480" w:lineRule="auto"/>
        <w:rPr>
          <w:rFonts w:ascii="Times New Roman" w:hAnsi="Times New Roman" w:cs="Times New Roman"/>
        </w:rPr>
      </w:pPr>
    </w:p>
    <w:p w14:paraId="7A576B2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Jaffe, D., 2018. If you want your family business to last several generations. </w:t>
      </w:r>
      <w:r>
        <w:rPr>
          <w:rFonts w:ascii="Times New Roman" w:hAnsi="Times New Roman" w:cs="Times New Roman"/>
          <w:i/>
          <w:iCs/>
          <w:sz w:val="24"/>
          <w:szCs w:val="24"/>
        </w:rPr>
        <w:t>Forbes Business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https://www.forbes.com/sites/dennisjaffe/2018/08/30/if-you-want-your-family-business-to-last-several-generations/?sh=6329212a7c16</w:t>
      </w:r>
      <w:r>
        <w:rPr>
          <w:rFonts w:ascii="Times New Roman" w:hAnsi="Times New Roman" w:cs="Times New Roman"/>
          <w:sz w:val="24"/>
          <w:szCs w:val="24"/>
          <w:lang w:val="en-US"/>
        </w:rPr>
        <w:t>&gt;</w:t>
      </w:r>
      <w:r>
        <w:rPr>
          <w:rFonts w:ascii="Times New Roman" w:hAnsi="Times New Roman" w:cs="Times New Roman"/>
          <w:sz w:val="24"/>
          <w:szCs w:val="24"/>
        </w:rPr>
        <w:t xml:space="preserve"> [Accessed 9 May 2021].</w:t>
      </w:r>
    </w:p>
    <w:p w14:paraId="06B790F7" w14:textId="77777777" w:rsidR="001A2C7B" w:rsidRDefault="001A2C7B">
      <w:pPr>
        <w:spacing w:line="480" w:lineRule="auto"/>
        <w:rPr>
          <w:rFonts w:ascii="Times New Roman" w:hAnsi="Times New Roman" w:cs="Times New Roman"/>
        </w:rPr>
      </w:pPr>
    </w:p>
    <w:p w14:paraId="4B4111B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Jensen, M., 1983. Foundations of organisational strategy. </w:t>
      </w:r>
      <w:r>
        <w:rPr>
          <w:rFonts w:ascii="Times New Roman" w:hAnsi="Times New Roman" w:cs="Times New Roman"/>
          <w:i/>
          <w:iCs/>
          <w:sz w:val="24"/>
          <w:szCs w:val="24"/>
        </w:rPr>
        <w:t>Journal of Law and Economics</w:t>
      </w:r>
      <w:r>
        <w:rPr>
          <w:rFonts w:ascii="Times New Roman" w:hAnsi="Times New Roman" w:cs="Times New Roman"/>
          <w:sz w:val="24"/>
          <w:szCs w:val="24"/>
        </w:rPr>
        <w:t>, 26(1)</w:t>
      </w:r>
      <w:r>
        <w:rPr>
          <w:rFonts w:ascii="Times New Roman" w:hAnsi="Times New Roman" w:cs="Times New Roman"/>
          <w:sz w:val="24"/>
          <w:szCs w:val="24"/>
          <w:lang w:val="en-US"/>
        </w:rPr>
        <w:t>,</w:t>
      </w:r>
      <w:r>
        <w:rPr>
          <w:rFonts w:ascii="Times New Roman" w:hAnsi="Times New Roman" w:cs="Times New Roman"/>
          <w:sz w:val="24"/>
          <w:szCs w:val="24"/>
        </w:rPr>
        <w:t xml:space="preserve"> pp.34–37.</w:t>
      </w:r>
    </w:p>
    <w:p w14:paraId="1A50BBD3" w14:textId="77777777" w:rsidR="001A2C7B" w:rsidRDefault="001A2C7B">
      <w:pPr>
        <w:spacing w:line="480" w:lineRule="auto"/>
        <w:rPr>
          <w:rFonts w:ascii="Times New Roman" w:hAnsi="Times New Roman" w:cs="Times New Roman"/>
        </w:rPr>
      </w:pPr>
    </w:p>
    <w:p w14:paraId="26423F2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Johnson, G., Daily, E.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Ellstrand</w:t>
      </w:r>
      <w:proofErr w:type="spellEnd"/>
      <w:r>
        <w:rPr>
          <w:rFonts w:ascii="Times New Roman" w:hAnsi="Times New Roman" w:cs="Times New Roman"/>
          <w:sz w:val="24"/>
          <w:szCs w:val="24"/>
        </w:rPr>
        <w:t xml:space="preserve">, F., 1986. Strategic change and the management process. </w:t>
      </w:r>
      <w:r>
        <w:rPr>
          <w:rFonts w:ascii="Times New Roman" w:hAnsi="Times New Roman" w:cs="Times New Roman"/>
          <w:i/>
          <w:iCs/>
          <w:sz w:val="24"/>
          <w:szCs w:val="24"/>
        </w:rPr>
        <w:t xml:space="preserve">Strategic Management Journal, </w:t>
      </w:r>
      <w:r>
        <w:rPr>
          <w:rFonts w:ascii="Times New Roman" w:hAnsi="Times New Roman" w:cs="Times New Roman"/>
          <w:sz w:val="24"/>
          <w:szCs w:val="24"/>
        </w:rPr>
        <w:t xml:space="preserve">9, pp.75–91. </w:t>
      </w:r>
    </w:p>
    <w:p w14:paraId="567EA406" w14:textId="77777777" w:rsidR="001A2C7B" w:rsidRDefault="001A2C7B">
      <w:pPr>
        <w:spacing w:line="480" w:lineRule="auto"/>
        <w:rPr>
          <w:rFonts w:ascii="Times New Roman" w:hAnsi="Times New Roman" w:cs="Times New Roman"/>
          <w:sz w:val="24"/>
          <w:szCs w:val="24"/>
        </w:rPr>
      </w:pPr>
    </w:p>
    <w:p w14:paraId="53674BA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Johnson, G., Scholes, K. and Whittington, R.,</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2008. </w:t>
      </w:r>
      <w:r>
        <w:rPr>
          <w:rFonts w:ascii="Times New Roman" w:hAnsi="Times New Roman" w:cs="Times New Roman"/>
          <w:i/>
          <w:iCs/>
          <w:sz w:val="24"/>
          <w:szCs w:val="24"/>
        </w:rPr>
        <w:t xml:space="preserve">Exploring </w:t>
      </w:r>
      <w:r>
        <w:rPr>
          <w:rFonts w:ascii="Times New Roman" w:hAnsi="Times New Roman" w:cs="Times New Roman"/>
          <w:i/>
          <w:iCs/>
          <w:sz w:val="24"/>
          <w:szCs w:val="24"/>
          <w:lang w:val="en-US"/>
        </w:rPr>
        <w:t>c</w:t>
      </w:r>
      <w:proofErr w:type="spellStart"/>
      <w:r>
        <w:rPr>
          <w:rFonts w:ascii="Times New Roman" w:hAnsi="Times New Roman" w:cs="Times New Roman"/>
          <w:i/>
          <w:iCs/>
          <w:sz w:val="24"/>
          <w:szCs w:val="24"/>
        </w:rPr>
        <w:t>orporate</w:t>
      </w:r>
      <w:proofErr w:type="spellEnd"/>
      <w:r>
        <w:rPr>
          <w:rFonts w:ascii="Times New Roman" w:hAnsi="Times New Roman" w:cs="Times New Roman"/>
          <w:i/>
          <w:iCs/>
          <w:sz w:val="24"/>
          <w:szCs w:val="24"/>
        </w:rPr>
        <w:t xml:space="preserve"> </w:t>
      </w:r>
      <w:r>
        <w:rPr>
          <w:rFonts w:ascii="Times New Roman" w:hAnsi="Times New Roman" w:cs="Times New Roman"/>
          <w:i/>
          <w:iCs/>
          <w:sz w:val="24"/>
          <w:szCs w:val="24"/>
          <w:lang w:val="en-US"/>
        </w:rPr>
        <w:t>s</w:t>
      </w:r>
      <w:proofErr w:type="spellStart"/>
      <w:r>
        <w:rPr>
          <w:rFonts w:ascii="Times New Roman" w:hAnsi="Times New Roman" w:cs="Times New Roman"/>
          <w:i/>
          <w:iCs/>
          <w:sz w:val="24"/>
          <w:szCs w:val="24"/>
        </w:rPr>
        <w:t>trategy</w:t>
      </w:r>
      <w:proofErr w:type="spellEnd"/>
      <w:r>
        <w:rPr>
          <w:rFonts w:ascii="Times New Roman" w:hAnsi="Times New Roman" w:cs="Times New Roman"/>
          <w:i/>
          <w:iCs/>
          <w:sz w:val="24"/>
          <w:szCs w:val="24"/>
        </w:rPr>
        <w:t xml:space="preserve">: Text and </w:t>
      </w:r>
      <w:r>
        <w:rPr>
          <w:rFonts w:ascii="Times New Roman" w:hAnsi="Times New Roman" w:cs="Times New Roman"/>
          <w:i/>
          <w:iCs/>
          <w:sz w:val="24"/>
          <w:szCs w:val="24"/>
          <w:lang w:val="en-US"/>
        </w:rPr>
        <w:t>c</w:t>
      </w:r>
      <w:proofErr w:type="spellStart"/>
      <w:r>
        <w:rPr>
          <w:rFonts w:ascii="Times New Roman" w:hAnsi="Times New Roman" w:cs="Times New Roman"/>
          <w:i/>
          <w:iCs/>
          <w:sz w:val="24"/>
          <w:szCs w:val="24"/>
        </w:rPr>
        <w:t>ases</w:t>
      </w:r>
      <w:proofErr w:type="spellEnd"/>
      <w:r>
        <w:rPr>
          <w:rFonts w:ascii="Times New Roman" w:hAnsi="Times New Roman" w:cs="Times New Roman"/>
          <w:sz w:val="24"/>
          <w:szCs w:val="24"/>
        </w:rPr>
        <w:t xml:space="preserve">. 8th </w:t>
      </w:r>
      <w:r>
        <w:rPr>
          <w:rFonts w:ascii="Times New Roman" w:hAnsi="Times New Roman" w:cs="Times New Roman"/>
          <w:sz w:val="24"/>
          <w:szCs w:val="24"/>
          <w:lang w:val="en-US"/>
        </w:rPr>
        <w:t xml:space="preserve">ed. </w:t>
      </w:r>
      <w:r>
        <w:rPr>
          <w:rFonts w:ascii="Times New Roman" w:hAnsi="Times New Roman" w:cs="Times New Roman"/>
          <w:sz w:val="24"/>
          <w:szCs w:val="24"/>
        </w:rPr>
        <w:t>Harlow</w:t>
      </w:r>
      <w:r>
        <w:rPr>
          <w:rFonts w:ascii="Times New Roman" w:hAnsi="Times New Roman" w:cs="Times New Roman"/>
          <w:sz w:val="24"/>
          <w:szCs w:val="24"/>
          <w:lang w:val="en-US"/>
        </w:rPr>
        <w:t xml:space="preserve">: </w:t>
      </w:r>
      <w:r>
        <w:rPr>
          <w:rFonts w:ascii="Times New Roman" w:hAnsi="Times New Roman" w:cs="Times New Roman"/>
          <w:sz w:val="24"/>
          <w:szCs w:val="24"/>
        </w:rPr>
        <w:t>Prentice Hall</w:t>
      </w:r>
      <w:r>
        <w:rPr>
          <w:rFonts w:ascii="Times New Roman" w:hAnsi="Times New Roman" w:cs="Times New Roman"/>
          <w:sz w:val="24"/>
          <w:szCs w:val="24"/>
          <w:lang w:val="en-US"/>
        </w:rPr>
        <w:t>.</w:t>
      </w:r>
    </w:p>
    <w:p w14:paraId="3CCD23F9" w14:textId="77777777" w:rsidR="001A2C7B" w:rsidRDefault="001A2C7B">
      <w:pPr>
        <w:spacing w:line="480" w:lineRule="auto"/>
        <w:rPr>
          <w:rFonts w:ascii="Times New Roman" w:hAnsi="Times New Roman" w:cs="Times New Roman"/>
        </w:rPr>
      </w:pPr>
    </w:p>
    <w:p w14:paraId="24E9E20C" w14:textId="77777777" w:rsidR="001A2C7B" w:rsidRDefault="00254474">
      <w:pPr>
        <w:spacing w:line="480" w:lineRule="auto"/>
        <w:rPr>
          <w:rFonts w:ascii="Times New Roman" w:hAnsi="Times New Roman" w:cs="Times New Roman"/>
        </w:rPr>
      </w:pPr>
      <w:r>
        <w:rPr>
          <w:rFonts w:ascii="Times New Roman" w:hAnsi="Times New Roman" w:cs="Times New Roman"/>
          <w:sz w:val="24"/>
          <w:szCs w:val="24"/>
        </w:rPr>
        <w:t xml:space="preserve">Jones, R., 1982. News of the </w:t>
      </w:r>
      <w:r>
        <w:rPr>
          <w:rFonts w:ascii="Times New Roman" w:hAnsi="Times New Roman" w:cs="Times New Roman"/>
          <w:sz w:val="24"/>
          <w:szCs w:val="24"/>
          <w:lang w:val="en-US"/>
        </w:rPr>
        <w:t>s</w:t>
      </w:r>
      <w:proofErr w:type="spellStart"/>
      <w:r>
        <w:rPr>
          <w:rFonts w:ascii="Times New Roman" w:hAnsi="Times New Roman" w:cs="Times New Roman"/>
          <w:sz w:val="24"/>
          <w:szCs w:val="24"/>
        </w:rPr>
        <w:t>ociety</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Personality and Social Psychology Bulletin</w:t>
      </w:r>
      <w:r>
        <w:rPr>
          <w:rFonts w:ascii="Times New Roman" w:hAnsi="Times New Roman" w:cs="Times New Roman"/>
          <w:sz w:val="24"/>
          <w:szCs w:val="24"/>
        </w:rPr>
        <w:t>, 8(1), pp.</w:t>
      </w:r>
      <w:r>
        <w:rPr>
          <w:rFonts w:ascii="Times New Roman" w:hAnsi="Times New Roman" w:cs="Times New Roman"/>
          <w:sz w:val="24"/>
          <w:szCs w:val="24"/>
          <w:lang w:val="en-US"/>
        </w:rPr>
        <w:t>5</w:t>
      </w:r>
      <w:r>
        <w:rPr>
          <w:rFonts w:ascii="Times New Roman" w:hAnsi="Times New Roman" w:cs="Times New Roman"/>
          <w:sz w:val="24"/>
          <w:szCs w:val="24"/>
        </w:rPr>
        <w:t>–</w:t>
      </w:r>
      <w:r>
        <w:rPr>
          <w:rFonts w:ascii="Times New Roman" w:hAnsi="Times New Roman" w:cs="Times New Roman"/>
          <w:sz w:val="24"/>
          <w:szCs w:val="24"/>
          <w:lang w:val="en-US"/>
        </w:rPr>
        <w:t>10</w:t>
      </w:r>
      <w:r>
        <w:rPr>
          <w:rFonts w:ascii="Times New Roman" w:hAnsi="Times New Roman" w:cs="Times New Roman"/>
          <w:sz w:val="24"/>
          <w:szCs w:val="24"/>
        </w:rPr>
        <w:t xml:space="preserve">. </w:t>
      </w:r>
    </w:p>
    <w:p w14:paraId="3B91B0FD" w14:textId="77777777" w:rsidR="001A2C7B" w:rsidRDefault="001A2C7B">
      <w:pPr>
        <w:spacing w:line="480" w:lineRule="auto"/>
        <w:rPr>
          <w:rFonts w:ascii="Times New Roman" w:hAnsi="Times New Roman" w:cs="Times New Roman"/>
        </w:rPr>
      </w:pPr>
    </w:p>
    <w:p w14:paraId="5F3FB073" w14:textId="77777777" w:rsidR="001A2C7B" w:rsidRDefault="00254474">
      <w:pPr>
        <w:spacing w:line="480" w:lineRule="auto"/>
        <w:rPr>
          <w:rFonts w:ascii="Times New Roman" w:hAnsi="Times New Roman" w:cs="Times New Roman"/>
          <w:sz w:val="24"/>
          <w:szCs w:val="24"/>
        </w:rPr>
      </w:pPr>
      <w:proofErr w:type="spellStart"/>
      <w:proofErr w:type="gramStart"/>
      <w:r>
        <w:rPr>
          <w:rFonts w:ascii="Times New Roman" w:hAnsi="Times New Roman" w:cs="Times New Roman"/>
          <w:sz w:val="24"/>
          <w:szCs w:val="24"/>
        </w:rPr>
        <w:t>Kachaner,N</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Stalk, G. </w:t>
      </w:r>
      <w:r>
        <w:rPr>
          <w:rFonts w:ascii="Times New Roman" w:hAnsi="Times New Roman" w:cs="Times New Roman"/>
          <w:sz w:val="24"/>
          <w:szCs w:val="24"/>
          <w:lang w:val="en-US"/>
        </w:rPr>
        <w:t>and</w:t>
      </w:r>
      <w:r>
        <w:rPr>
          <w:rFonts w:ascii="Times New Roman" w:hAnsi="Times New Roman" w:cs="Times New Roman"/>
          <w:sz w:val="24"/>
          <w:szCs w:val="24"/>
        </w:rPr>
        <w:t xml:space="preserve"> Bloch, A., 2012. What you can learn from family business.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https://hbr.org/2012/11/what-you-can-learn-from-family-business</w:t>
      </w:r>
      <w:r>
        <w:rPr>
          <w:rFonts w:ascii="Times New Roman" w:hAnsi="Times New Roman" w:cs="Times New Roman"/>
          <w:sz w:val="24"/>
          <w:szCs w:val="24"/>
          <w:lang w:val="en-US"/>
        </w:rPr>
        <w:t>&gt;</w:t>
      </w:r>
      <w:r>
        <w:rPr>
          <w:rFonts w:ascii="Times New Roman" w:hAnsi="Times New Roman" w:cs="Times New Roman"/>
          <w:sz w:val="24"/>
          <w:szCs w:val="24"/>
        </w:rPr>
        <w:t xml:space="preserve"> [Accessed 29 October 2020]. </w:t>
      </w:r>
    </w:p>
    <w:p w14:paraId="2961241D" w14:textId="77777777" w:rsidR="001A2C7B" w:rsidRDefault="001A2C7B">
      <w:pPr>
        <w:spacing w:line="480" w:lineRule="auto"/>
        <w:rPr>
          <w:rFonts w:ascii="Times New Roman" w:hAnsi="Times New Roman" w:cs="Times New Roman"/>
          <w:sz w:val="24"/>
          <w:szCs w:val="24"/>
        </w:rPr>
      </w:pPr>
    </w:p>
    <w:p w14:paraId="0EB33B7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Kang, E., 2015. The three big reasons family businesses fail ... and how to avoid them</w:t>
      </w:r>
      <w:r>
        <w:rPr>
          <w:rFonts w:ascii="Times New Roman" w:hAnsi="Times New Roman" w:cs="Times New Roman"/>
          <w:i/>
          <w:iCs/>
          <w:sz w:val="24"/>
          <w:szCs w:val="24"/>
        </w:rPr>
        <w:t>. Philadelphia Business Journal,</w:t>
      </w:r>
      <w:r>
        <w:rPr>
          <w:rFonts w:ascii="Times New Roman" w:hAnsi="Times New Roman" w:cs="Times New Roman"/>
          <w:sz w:val="24"/>
          <w:szCs w:val="24"/>
        </w:rPr>
        <w:t xml:space="preserve"> 2(5), pp.23–34.</w:t>
      </w:r>
    </w:p>
    <w:p w14:paraId="0CFBF56F" w14:textId="77777777" w:rsidR="001A2C7B" w:rsidRDefault="001A2C7B">
      <w:pPr>
        <w:spacing w:line="480" w:lineRule="auto"/>
        <w:rPr>
          <w:rFonts w:ascii="Times New Roman" w:hAnsi="Times New Roman" w:cs="Times New Roman"/>
          <w:sz w:val="24"/>
          <w:szCs w:val="24"/>
        </w:rPr>
      </w:pPr>
    </w:p>
    <w:p w14:paraId="39034A3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Kang, J.K.</w:t>
      </w:r>
      <w:r>
        <w:rPr>
          <w:rFonts w:ascii="Times New Roman" w:hAnsi="Times New Roman" w:cs="Times New Roman"/>
          <w:sz w:val="24"/>
          <w:szCs w:val="24"/>
          <w:lang w:val="en-US"/>
        </w:rPr>
        <w:t>,</w:t>
      </w:r>
      <w:r>
        <w:rPr>
          <w:rFonts w:ascii="Times New Roman" w:hAnsi="Times New Roman" w:cs="Times New Roman"/>
          <w:sz w:val="24"/>
          <w:szCs w:val="24"/>
        </w:rPr>
        <w:t xml:space="preserve"> 2015. Family business and firm value: Evidence from stakeholder relations with employees. </w:t>
      </w:r>
      <w:r>
        <w:rPr>
          <w:rFonts w:ascii="Times New Roman" w:hAnsi="Times New Roman" w:cs="Times New Roman"/>
          <w:i/>
          <w:iCs/>
          <w:sz w:val="24"/>
          <w:szCs w:val="24"/>
        </w:rPr>
        <w:t>Harvard Business Review</w:t>
      </w:r>
      <w:r>
        <w:rPr>
          <w:rFonts w:ascii="Times New Roman" w:hAnsi="Times New Roman" w:cs="Times New Roman"/>
          <w:sz w:val="24"/>
          <w:szCs w:val="24"/>
        </w:rPr>
        <w:t>, 12</w:t>
      </w:r>
      <w:r>
        <w:rPr>
          <w:rFonts w:ascii="Times New Roman" w:hAnsi="Times New Roman" w:cs="Times New Roman"/>
          <w:sz w:val="24"/>
          <w:szCs w:val="24"/>
          <w:lang w:val="en-US"/>
        </w:rPr>
        <w:t>(</w:t>
      </w:r>
      <w:r>
        <w:rPr>
          <w:rFonts w:ascii="Times New Roman" w:hAnsi="Times New Roman" w:cs="Times New Roman"/>
          <w:sz w:val="24"/>
          <w:szCs w:val="24"/>
        </w:rPr>
        <w:t>3), pp.24–29.</w:t>
      </w:r>
    </w:p>
    <w:p w14:paraId="4E42DDDF" w14:textId="77777777" w:rsidR="001A2C7B" w:rsidRDefault="001A2C7B">
      <w:pPr>
        <w:spacing w:line="480" w:lineRule="auto"/>
        <w:rPr>
          <w:rFonts w:ascii="Times New Roman" w:hAnsi="Times New Roman" w:cs="Times New Roman"/>
        </w:rPr>
      </w:pPr>
    </w:p>
    <w:p w14:paraId="76468F3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Kaye, K., 1996. When the family business is a sickness. </w:t>
      </w:r>
      <w:r>
        <w:rPr>
          <w:rFonts w:ascii="Times New Roman" w:hAnsi="Times New Roman" w:cs="Times New Roman"/>
          <w:i/>
          <w:iCs/>
          <w:sz w:val="24"/>
          <w:szCs w:val="24"/>
        </w:rPr>
        <w:t>Family Business Review</w:t>
      </w:r>
      <w:r>
        <w:rPr>
          <w:rFonts w:ascii="Times New Roman" w:hAnsi="Times New Roman" w:cs="Times New Roman"/>
          <w:sz w:val="24"/>
          <w:szCs w:val="24"/>
        </w:rPr>
        <w:t>, 9, pp.347–368.</w:t>
      </w:r>
    </w:p>
    <w:p w14:paraId="0BF0738B" w14:textId="77777777" w:rsidR="001A2C7B" w:rsidRDefault="001A2C7B">
      <w:pPr>
        <w:spacing w:line="480" w:lineRule="auto"/>
        <w:rPr>
          <w:rFonts w:ascii="Times New Roman" w:hAnsi="Times New Roman" w:cs="Times New Roman"/>
        </w:rPr>
      </w:pPr>
    </w:p>
    <w:p w14:paraId="228D5112"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lastRenderedPageBreak/>
        <w:t>Kellermanns</w:t>
      </w:r>
      <w:proofErr w:type="spellEnd"/>
      <w:r>
        <w:rPr>
          <w:rFonts w:ascii="Times New Roman" w:hAnsi="Times New Roman" w:cs="Times New Roman"/>
          <w:sz w:val="24"/>
          <w:szCs w:val="24"/>
        </w:rPr>
        <w:t xml:space="preserve">, F. </w:t>
      </w:r>
      <w:r>
        <w:rPr>
          <w:rFonts w:ascii="Times New Roman" w:hAnsi="Times New Roman" w:cs="Times New Roman"/>
          <w:sz w:val="24"/>
          <w:szCs w:val="24"/>
          <w:lang w:val="en-US"/>
        </w:rPr>
        <w:t>and</w:t>
      </w:r>
      <w:r>
        <w:rPr>
          <w:rFonts w:ascii="Times New Roman" w:hAnsi="Times New Roman" w:cs="Times New Roman"/>
          <w:sz w:val="24"/>
          <w:szCs w:val="24"/>
        </w:rPr>
        <w:t xml:space="preserve"> Eddleston, N., 2002. Innovativeness in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irms</w:t>
      </w:r>
      <w:proofErr w:type="spellEnd"/>
      <w:r>
        <w:rPr>
          <w:rFonts w:ascii="Times New Roman" w:hAnsi="Times New Roman" w:cs="Times New Roman"/>
          <w:sz w:val="24"/>
          <w:szCs w:val="24"/>
        </w:rPr>
        <w:t xml:space="preserve">: A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lang w:val="en-US"/>
        </w:rPr>
        <w:t>i</w:t>
      </w:r>
      <w:r>
        <w:rPr>
          <w:rFonts w:ascii="Times New Roman" w:hAnsi="Times New Roman" w:cs="Times New Roman"/>
          <w:sz w:val="24"/>
          <w:szCs w:val="24"/>
        </w:rPr>
        <w:t>nfluence</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p</w:t>
      </w:r>
      <w:proofErr w:type="spellStart"/>
      <w:r>
        <w:rPr>
          <w:rFonts w:ascii="Times New Roman" w:hAnsi="Times New Roman" w:cs="Times New Roman"/>
          <w:sz w:val="24"/>
          <w:szCs w:val="24"/>
        </w:rPr>
        <w:t>erspective</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Small Business Economics</w:t>
      </w:r>
      <w:r>
        <w:rPr>
          <w:rFonts w:ascii="Times New Roman" w:hAnsi="Times New Roman" w:cs="Times New Roman"/>
          <w:sz w:val="24"/>
          <w:szCs w:val="24"/>
        </w:rPr>
        <w:t>, 38(1), pp.85–101.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www.jstor.org/stable/41410003</w:t>
      </w:r>
      <w:r>
        <w:rPr>
          <w:rFonts w:ascii="Times New Roman" w:hAnsi="Times New Roman" w:cs="Times New Roman"/>
          <w:sz w:val="24"/>
          <w:szCs w:val="24"/>
          <w:lang w:val="en-US"/>
        </w:rPr>
        <w:t>&gt;</w:t>
      </w:r>
      <w:r>
        <w:rPr>
          <w:rFonts w:ascii="Times New Roman" w:hAnsi="Times New Roman" w:cs="Times New Roman"/>
          <w:sz w:val="24"/>
          <w:szCs w:val="24"/>
        </w:rPr>
        <w:t xml:space="preserve"> [Accessed 6 April 2021].</w:t>
      </w:r>
    </w:p>
    <w:p w14:paraId="226BF483" w14:textId="77777777" w:rsidR="001A2C7B" w:rsidRDefault="001A2C7B">
      <w:pPr>
        <w:spacing w:line="480" w:lineRule="auto"/>
        <w:rPr>
          <w:rFonts w:ascii="Times New Roman" w:hAnsi="Times New Roman" w:cs="Times New Roman"/>
          <w:sz w:val="24"/>
          <w:szCs w:val="24"/>
        </w:rPr>
      </w:pPr>
    </w:p>
    <w:p w14:paraId="228FF85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Kelly, L., </w:t>
      </w:r>
      <w:proofErr w:type="spellStart"/>
      <w:r>
        <w:rPr>
          <w:rFonts w:ascii="Times New Roman" w:hAnsi="Times New Roman" w:cs="Times New Roman"/>
          <w:sz w:val="24"/>
          <w:szCs w:val="24"/>
        </w:rPr>
        <w:t>Athanassiou</w:t>
      </w:r>
      <w:proofErr w:type="spellEnd"/>
      <w:r>
        <w:rPr>
          <w:rFonts w:ascii="Times New Roman" w:hAnsi="Times New Roman" w:cs="Times New Roman"/>
          <w:sz w:val="24"/>
          <w:szCs w:val="24"/>
        </w:rPr>
        <w:t xml:space="preserve">, N. </w:t>
      </w:r>
      <w:r>
        <w:rPr>
          <w:rFonts w:ascii="Times New Roman" w:hAnsi="Times New Roman" w:cs="Times New Roman"/>
          <w:sz w:val="24"/>
          <w:szCs w:val="24"/>
          <w:lang w:val="en-US"/>
        </w:rPr>
        <w:t>and</w:t>
      </w:r>
      <w:r>
        <w:rPr>
          <w:rFonts w:ascii="Times New Roman" w:hAnsi="Times New Roman" w:cs="Times New Roman"/>
          <w:sz w:val="24"/>
          <w:szCs w:val="24"/>
        </w:rPr>
        <w:t xml:space="preserve"> Crittenden, W., 2000. Founder centrality and strategic </w:t>
      </w:r>
      <w:proofErr w:type="spellStart"/>
      <w:r>
        <w:rPr>
          <w:rFonts w:ascii="Times New Roman" w:hAnsi="Times New Roman" w:cs="Times New Roman"/>
          <w:sz w:val="24"/>
          <w:szCs w:val="24"/>
        </w:rPr>
        <w:t>behavior</w:t>
      </w:r>
      <w:proofErr w:type="spellEnd"/>
      <w:r>
        <w:rPr>
          <w:rFonts w:ascii="Times New Roman" w:hAnsi="Times New Roman" w:cs="Times New Roman"/>
          <w:sz w:val="24"/>
          <w:szCs w:val="24"/>
        </w:rPr>
        <w:t xml:space="preserve"> in family-owned firm. </w:t>
      </w:r>
      <w:r>
        <w:rPr>
          <w:rFonts w:ascii="Times New Roman" w:hAnsi="Times New Roman" w:cs="Times New Roman"/>
          <w:i/>
          <w:iCs/>
          <w:sz w:val="24"/>
          <w:szCs w:val="24"/>
        </w:rPr>
        <w:t>Entrepreneurship Theory and Practice</w:t>
      </w:r>
      <w:r>
        <w:rPr>
          <w:rFonts w:ascii="Times New Roman" w:hAnsi="Times New Roman" w:cs="Times New Roman"/>
          <w:sz w:val="24"/>
          <w:szCs w:val="24"/>
        </w:rPr>
        <w:t>, 25(2), pp.27–42.</w:t>
      </w:r>
    </w:p>
    <w:p w14:paraId="08361425" w14:textId="77777777" w:rsidR="001A2C7B" w:rsidRDefault="001A2C7B">
      <w:pPr>
        <w:spacing w:line="480" w:lineRule="auto"/>
        <w:rPr>
          <w:rFonts w:ascii="Times New Roman" w:hAnsi="Times New Roman" w:cs="Times New Roman"/>
        </w:rPr>
      </w:pPr>
    </w:p>
    <w:p w14:paraId="1DAF855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Kenyon-</w:t>
      </w:r>
      <w:proofErr w:type="spellStart"/>
      <w:r>
        <w:rPr>
          <w:rFonts w:ascii="Times New Roman" w:hAnsi="Times New Roman" w:cs="Times New Roman"/>
          <w:sz w:val="24"/>
          <w:szCs w:val="24"/>
        </w:rPr>
        <w:t>Rouvinez</w:t>
      </w:r>
      <w:proofErr w:type="spellEnd"/>
      <w:r>
        <w:rPr>
          <w:rFonts w:ascii="Times New Roman" w:hAnsi="Times New Roman" w:cs="Times New Roman"/>
          <w:sz w:val="24"/>
          <w:szCs w:val="24"/>
        </w:rPr>
        <w:t xml:space="preserve">, D., 2001. Patterns in serial business families: Theory building through global case studies.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14, pp.175–187.</w:t>
      </w:r>
    </w:p>
    <w:p w14:paraId="719A3EE7" w14:textId="77777777" w:rsidR="001A2C7B" w:rsidRDefault="001A2C7B">
      <w:pPr>
        <w:spacing w:line="480" w:lineRule="auto"/>
        <w:rPr>
          <w:rFonts w:ascii="Times New Roman" w:hAnsi="Times New Roman" w:cs="Times New Roman"/>
          <w:sz w:val="24"/>
          <w:szCs w:val="24"/>
        </w:rPr>
      </w:pPr>
    </w:p>
    <w:p w14:paraId="456C12E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Kimberly, J. </w:t>
      </w:r>
      <w:r>
        <w:rPr>
          <w:rFonts w:ascii="Times New Roman" w:hAnsi="Times New Roman" w:cs="Times New Roman"/>
          <w:sz w:val="24"/>
          <w:szCs w:val="24"/>
          <w:lang w:val="en-US"/>
        </w:rPr>
        <w:t>and</w:t>
      </w:r>
      <w:r>
        <w:rPr>
          <w:rFonts w:ascii="Times New Roman" w:hAnsi="Times New Roman" w:cs="Times New Roman"/>
          <w:sz w:val="24"/>
          <w:szCs w:val="24"/>
        </w:rPr>
        <w:t xml:space="preserve"> Miles, H.,</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1980. </w:t>
      </w:r>
      <w:r>
        <w:rPr>
          <w:rFonts w:ascii="Times New Roman" w:hAnsi="Times New Roman" w:cs="Times New Roman"/>
          <w:i/>
          <w:iCs/>
          <w:sz w:val="24"/>
          <w:szCs w:val="24"/>
        </w:rPr>
        <w:t xml:space="preserve">The organizational life cycle: </w:t>
      </w:r>
      <w:r>
        <w:rPr>
          <w:rFonts w:ascii="Times New Roman" w:hAnsi="Times New Roman" w:cs="Times New Roman"/>
          <w:i/>
          <w:iCs/>
          <w:sz w:val="24"/>
          <w:szCs w:val="24"/>
          <w:lang w:val="en-US"/>
        </w:rPr>
        <w:t>I</w:t>
      </w:r>
      <w:proofErr w:type="spellStart"/>
      <w:r>
        <w:rPr>
          <w:rFonts w:ascii="Times New Roman" w:hAnsi="Times New Roman" w:cs="Times New Roman"/>
          <w:i/>
          <w:iCs/>
          <w:sz w:val="24"/>
          <w:szCs w:val="24"/>
        </w:rPr>
        <w:t>ssues</w:t>
      </w:r>
      <w:proofErr w:type="spellEnd"/>
      <w:r>
        <w:rPr>
          <w:rFonts w:ascii="Times New Roman" w:hAnsi="Times New Roman" w:cs="Times New Roman"/>
          <w:i/>
          <w:iCs/>
          <w:sz w:val="24"/>
          <w:szCs w:val="24"/>
        </w:rPr>
        <w:t xml:space="preserve"> in the creation, transformation, and decline of organizations</w:t>
      </w:r>
      <w:r>
        <w:rPr>
          <w:rFonts w:ascii="Times New Roman" w:hAnsi="Times New Roman" w:cs="Times New Roman"/>
          <w:sz w:val="24"/>
          <w:szCs w:val="24"/>
        </w:rPr>
        <w:t>. San Francisco, CA</w:t>
      </w:r>
      <w:r>
        <w:rPr>
          <w:rFonts w:ascii="Times New Roman" w:hAnsi="Times New Roman" w:cs="Times New Roman"/>
          <w:sz w:val="24"/>
          <w:szCs w:val="24"/>
          <w:lang w:val="en-US"/>
        </w:rPr>
        <w:t xml:space="preserve">: </w:t>
      </w:r>
      <w:r>
        <w:rPr>
          <w:rFonts w:ascii="Times New Roman" w:hAnsi="Times New Roman" w:cs="Times New Roman"/>
          <w:sz w:val="24"/>
          <w:szCs w:val="24"/>
        </w:rPr>
        <w:t>Jossey-Bass Publishers</w:t>
      </w:r>
      <w:r>
        <w:rPr>
          <w:rFonts w:ascii="Times New Roman" w:hAnsi="Times New Roman" w:cs="Times New Roman"/>
          <w:sz w:val="24"/>
          <w:szCs w:val="24"/>
          <w:lang w:val="en-US"/>
        </w:rPr>
        <w:t>.</w:t>
      </w:r>
    </w:p>
    <w:p w14:paraId="5E1D68C0" w14:textId="77777777" w:rsidR="001A2C7B" w:rsidRDefault="001A2C7B">
      <w:pPr>
        <w:spacing w:line="480" w:lineRule="auto"/>
        <w:rPr>
          <w:rFonts w:ascii="Times New Roman" w:hAnsi="Times New Roman" w:cs="Times New Roman"/>
        </w:rPr>
      </w:pPr>
    </w:p>
    <w:p w14:paraId="2948893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Klein, S., Astrachan, J.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Smyrnios</w:t>
      </w:r>
      <w:proofErr w:type="spellEnd"/>
      <w:r>
        <w:rPr>
          <w:rFonts w:ascii="Times New Roman" w:hAnsi="Times New Roman" w:cs="Times New Roman"/>
          <w:sz w:val="24"/>
          <w:szCs w:val="24"/>
        </w:rPr>
        <w:t>, K.</w:t>
      </w:r>
      <w:r>
        <w:rPr>
          <w:rFonts w:ascii="Times New Roman" w:hAnsi="Times New Roman" w:cs="Times New Roman"/>
          <w:sz w:val="24"/>
          <w:szCs w:val="24"/>
          <w:lang w:val="en-US"/>
        </w:rPr>
        <w:t>,</w:t>
      </w:r>
      <w:r>
        <w:rPr>
          <w:rFonts w:ascii="Times New Roman" w:hAnsi="Times New Roman" w:cs="Times New Roman"/>
          <w:sz w:val="24"/>
          <w:szCs w:val="24"/>
        </w:rPr>
        <w:t xml:space="preserve"> 1991. The F-PEC scale of family influence: Construction, validation, and further implication for theory. </w:t>
      </w:r>
      <w:r>
        <w:rPr>
          <w:rFonts w:ascii="Times New Roman" w:hAnsi="Times New Roman" w:cs="Times New Roman"/>
          <w:i/>
          <w:iCs/>
          <w:sz w:val="24"/>
          <w:szCs w:val="24"/>
        </w:rPr>
        <w:t xml:space="preserve">Entrepreneurship: Theory </w:t>
      </w:r>
      <w:r>
        <w:rPr>
          <w:rFonts w:ascii="Times New Roman" w:hAnsi="Times New Roman" w:cs="Times New Roman"/>
          <w:i/>
          <w:iCs/>
          <w:sz w:val="24"/>
          <w:szCs w:val="24"/>
          <w:lang w:val="en-US"/>
        </w:rPr>
        <w:t>and</w:t>
      </w:r>
      <w:r>
        <w:rPr>
          <w:rFonts w:ascii="Times New Roman" w:hAnsi="Times New Roman" w:cs="Times New Roman"/>
          <w:i/>
          <w:iCs/>
          <w:sz w:val="24"/>
          <w:szCs w:val="24"/>
        </w:rPr>
        <w:t xml:space="preserve"> Practice</w:t>
      </w:r>
      <w:r>
        <w:rPr>
          <w:rFonts w:ascii="Times New Roman" w:hAnsi="Times New Roman" w:cs="Times New Roman"/>
          <w:sz w:val="24"/>
          <w:szCs w:val="24"/>
        </w:rPr>
        <w:t>, 29(5), pp.321–333.</w:t>
      </w:r>
    </w:p>
    <w:p w14:paraId="5EC58375" w14:textId="77777777" w:rsidR="001A2C7B" w:rsidRDefault="001A2C7B">
      <w:pPr>
        <w:spacing w:line="480" w:lineRule="auto"/>
        <w:rPr>
          <w:rFonts w:ascii="Times New Roman" w:hAnsi="Times New Roman" w:cs="Times New Roman"/>
          <w:sz w:val="24"/>
          <w:szCs w:val="24"/>
        </w:rPr>
      </w:pPr>
    </w:p>
    <w:p w14:paraId="5A51165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Knight, G., 1993. Entrepreneurship and marketing strategy: The SME under </w:t>
      </w:r>
      <w:r>
        <w:rPr>
          <w:rFonts w:ascii="Times New Roman" w:hAnsi="Times New Roman" w:cs="Times New Roman"/>
          <w:sz w:val="24"/>
          <w:szCs w:val="24"/>
          <w:lang w:val="en-US"/>
        </w:rPr>
        <w:t>g</w:t>
      </w:r>
      <w:proofErr w:type="spellStart"/>
      <w:r>
        <w:rPr>
          <w:rFonts w:ascii="Times New Roman" w:hAnsi="Times New Roman" w:cs="Times New Roman"/>
          <w:sz w:val="24"/>
          <w:szCs w:val="24"/>
        </w:rPr>
        <w:t>lobalization</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Journal of International Marketing,</w:t>
      </w:r>
      <w:r>
        <w:rPr>
          <w:rFonts w:ascii="Times New Roman" w:hAnsi="Times New Roman" w:cs="Times New Roman"/>
          <w:sz w:val="24"/>
          <w:szCs w:val="24"/>
        </w:rPr>
        <w:t xml:space="preserve"> 8(2), pp.22–27. </w:t>
      </w:r>
    </w:p>
    <w:p w14:paraId="73D2E497" w14:textId="77777777" w:rsidR="001A2C7B" w:rsidRDefault="001A2C7B">
      <w:pPr>
        <w:spacing w:line="480" w:lineRule="auto"/>
        <w:rPr>
          <w:rFonts w:ascii="Times New Roman" w:hAnsi="Times New Roman" w:cs="Times New Roman"/>
        </w:rPr>
      </w:pPr>
    </w:p>
    <w:p w14:paraId="7C985EA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Lamnek, S., 2005. </w:t>
      </w:r>
      <w:r>
        <w:rPr>
          <w:rFonts w:ascii="Times New Roman" w:hAnsi="Times New Roman" w:cs="Times New Roman"/>
          <w:i/>
          <w:iCs/>
          <w:sz w:val="24"/>
          <w:szCs w:val="24"/>
        </w:rPr>
        <w:t>Qualitative social research</w:t>
      </w:r>
      <w:r>
        <w:rPr>
          <w:rFonts w:ascii="Times New Roman" w:hAnsi="Times New Roman" w:cs="Times New Roman"/>
          <w:i/>
          <w:iCs/>
          <w:sz w:val="24"/>
          <w:szCs w:val="24"/>
          <w:lang w:val="en-US"/>
        </w:rPr>
        <w:t>.</w:t>
      </w:r>
      <w:r>
        <w:rPr>
          <w:rFonts w:ascii="Times New Roman" w:hAnsi="Times New Roman" w:cs="Times New Roman"/>
          <w:sz w:val="24"/>
          <w:szCs w:val="24"/>
        </w:rPr>
        <w:t xml:space="preserve"> 4th ed. </w:t>
      </w:r>
      <w:proofErr w:type="spellStart"/>
      <w:r>
        <w:rPr>
          <w:rFonts w:ascii="Times New Roman" w:hAnsi="Times New Roman" w:cs="Times New Roman"/>
          <w:sz w:val="24"/>
          <w:szCs w:val="24"/>
        </w:rPr>
        <w:t>Lehrbuch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rPr>
        <w:t>Beltz</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Psychologie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Verlags</w:t>
      </w:r>
      <w:proofErr w:type="spellEnd"/>
      <w:r>
        <w:rPr>
          <w:rFonts w:ascii="Times New Roman" w:hAnsi="Times New Roman" w:cs="Times New Roman"/>
          <w:sz w:val="24"/>
          <w:szCs w:val="24"/>
        </w:rPr>
        <w:t xml:space="preserve"> Union.</w:t>
      </w:r>
    </w:p>
    <w:p w14:paraId="7C7418C9" w14:textId="77777777" w:rsidR="001A2C7B" w:rsidRDefault="001A2C7B">
      <w:pPr>
        <w:spacing w:line="480" w:lineRule="auto"/>
        <w:rPr>
          <w:rFonts w:ascii="Times New Roman" w:hAnsi="Times New Roman" w:cs="Times New Roman"/>
        </w:rPr>
      </w:pPr>
    </w:p>
    <w:p w14:paraId="0CE7DB6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Levinson, H., </w:t>
      </w:r>
      <w:r>
        <w:rPr>
          <w:rFonts w:ascii="Times New Roman" w:hAnsi="Times New Roman" w:cs="Times New Roman"/>
          <w:sz w:val="24"/>
          <w:szCs w:val="24"/>
          <w:lang w:val="en-US"/>
        </w:rPr>
        <w:t>1</w:t>
      </w:r>
      <w:r>
        <w:rPr>
          <w:rFonts w:ascii="Times New Roman" w:hAnsi="Times New Roman" w:cs="Times New Roman"/>
          <w:sz w:val="24"/>
          <w:szCs w:val="24"/>
        </w:rPr>
        <w:t xml:space="preserve">971. Conflicts that plague family businesses. </w:t>
      </w:r>
      <w:r>
        <w:rPr>
          <w:rFonts w:ascii="Times New Roman" w:hAnsi="Times New Roman" w:cs="Times New Roman"/>
          <w:i/>
          <w:iCs/>
          <w:sz w:val="24"/>
          <w:szCs w:val="24"/>
        </w:rPr>
        <w:t>Harvard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1(2), pp.19–23.</w:t>
      </w:r>
    </w:p>
    <w:p w14:paraId="35D97036" w14:textId="77777777" w:rsidR="001A2C7B" w:rsidRDefault="001A2C7B">
      <w:pPr>
        <w:spacing w:line="480" w:lineRule="auto"/>
        <w:rPr>
          <w:rFonts w:ascii="Times New Roman" w:hAnsi="Times New Roman" w:cs="Times New Roman"/>
          <w:sz w:val="24"/>
          <w:szCs w:val="24"/>
        </w:rPr>
      </w:pPr>
    </w:p>
    <w:p w14:paraId="71B2A75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Lincoln, Y.S. </w:t>
      </w:r>
      <w:r>
        <w:rPr>
          <w:rFonts w:ascii="Times New Roman" w:hAnsi="Times New Roman" w:cs="Times New Roman"/>
          <w:sz w:val="24"/>
          <w:szCs w:val="24"/>
          <w:lang w:val="en-US"/>
        </w:rPr>
        <w:t>and</w:t>
      </w:r>
      <w:r>
        <w:rPr>
          <w:rFonts w:ascii="Times New Roman" w:hAnsi="Times New Roman" w:cs="Times New Roman"/>
          <w:sz w:val="24"/>
          <w:szCs w:val="24"/>
        </w:rPr>
        <w:t xml:space="preserve"> Guba, E.G., 1985. </w:t>
      </w:r>
      <w:r>
        <w:rPr>
          <w:rFonts w:ascii="Times New Roman" w:hAnsi="Times New Roman" w:cs="Times New Roman"/>
          <w:i/>
          <w:iCs/>
          <w:sz w:val="24"/>
          <w:szCs w:val="24"/>
        </w:rPr>
        <w:t>Naturalistic inquiry</w:t>
      </w:r>
      <w:r>
        <w:rPr>
          <w:rFonts w:ascii="Times New Roman" w:hAnsi="Times New Roman" w:cs="Times New Roman"/>
          <w:sz w:val="24"/>
          <w:szCs w:val="24"/>
        </w:rPr>
        <w:t>. Beverly Hills</w:t>
      </w:r>
      <w:r>
        <w:rPr>
          <w:rFonts w:ascii="Times New Roman" w:hAnsi="Times New Roman" w:cs="Times New Roman"/>
          <w:sz w:val="24"/>
          <w:szCs w:val="24"/>
          <w:lang w:val="en-US"/>
        </w:rPr>
        <w:t>:</w:t>
      </w:r>
      <w:r>
        <w:rPr>
          <w:rFonts w:ascii="Times New Roman" w:hAnsi="Times New Roman" w:cs="Times New Roman"/>
          <w:sz w:val="24"/>
          <w:szCs w:val="24"/>
        </w:rPr>
        <w:t xml:space="preserve"> Sage Publications.</w:t>
      </w:r>
    </w:p>
    <w:p w14:paraId="6DCBECF5" w14:textId="52F0B512" w:rsidR="001A2C7B" w:rsidRDefault="001A2C7B">
      <w:pPr>
        <w:spacing w:line="480" w:lineRule="auto"/>
        <w:rPr>
          <w:rFonts w:ascii="Times New Roman" w:hAnsi="Times New Roman" w:cs="Times New Roman"/>
        </w:rPr>
      </w:pPr>
    </w:p>
    <w:p w14:paraId="111808BA" w14:textId="77777777" w:rsidR="00455256" w:rsidRDefault="00455256" w:rsidP="00455256">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Litz</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R</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Pearson</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A</w:t>
      </w:r>
      <w:r w:rsidRPr="000E6573">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and</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Litchfield</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S</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2012</w:t>
      </w:r>
      <w:r w:rsidRPr="000E6573">
        <w:rPr>
          <w:rFonts w:ascii="Times New Roman" w:hAnsi="Times New Roman" w:cs="Times New Roman"/>
          <w:color w:val="000000" w:themeColor="text1"/>
          <w:sz w:val="24"/>
          <w:szCs w:val="24"/>
        </w:rPr>
        <w:t xml:space="preserve">. Charting the future of family business research: Perspectives from the field. </w:t>
      </w:r>
      <w:r w:rsidRPr="000E6573">
        <w:rPr>
          <w:rFonts w:ascii="Times New Roman" w:hAnsi="Times New Roman" w:cs="Times New Roman"/>
          <w:i/>
          <w:iCs/>
          <w:color w:val="000000" w:themeColor="text1"/>
          <w:sz w:val="24"/>
          <w:szCs w:val="24"/>
        </w:rPr>
        <w:t>Family Business Review</w:t>
      </w:r>
      <w:r>
        <w:rPr>
          <w:rFonts w:ascii="Times New Roman" w:hAnsi="Times New Roman" w:cs="Times New Roman"/>
          <w:i/>
          <w:iCs/>
          <w:color w:val="000000" w:themeColor="text1"/>
          <w:sz w:val="24"/>
          <w:szCs w:val="24"/>
        </w:rPr>
        <w:t xml:space="preserve">, </w:t>
      </w:r>
      <w:r w:rsidRPr="000E6573">
        <w:rPr>
          <w:rFonts w:ascii="Times New Roman" w:hAnsi="Times New Roman" w:cs="Times New Roman"/>
          <w:color w:val="000000" w:themeColor="text1"/>
          <w:sz w:val="24"/>
          <w:szCs w:val="24"/>
        </w:rPr>
        <w:t>25(1) pp.16–32.</w:t>
      </w:r>
      <w:r>
        <w:rPr>
          <w:rFonts w:ascii="Times New Roman" w:hAnsi="Times New Roman" w:cs="Times New Roman"/>
          <w:color w:val="000000" w:themeColor="text1"/>
          <w:sz w:val="24"/>
          <w:szCs w:val="24"/>
        </w:rPr>
        <w:t xml:space="preserve"> </w:t>
      </w:r>
    </w:p>
    <w:p w14:paraId="775F4309" w14:textId="77777777" w:rsidR="001D0F87" w:rsidRDefault="001D0F87">
      <w:pPr>
        <w:spacing w:line="480" w:lineRule="auto"/>
        <w:rPr>
          <w:rFonts w:ascii="Times New Roman" w:hAnsi="Times New Roman" w:cs="Times New Roman"/>
        </w:rPr>
      </w:pPr>
    </w:p>
    <w:p w14:paraId="434E602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Longhurst, R., 2009. Interviews: In-depth, semi-structured. </w:t>
      </w:r>
      <w:r>
        <w:rPr>
          <w:rFonts w:ascii="Times New Roman" w:hAnsi="Times New Roman" w:cs="Times New Roman"/>
          <w:i/>
          <w:iCs/>
          <w:sz w:val="24"/>
          <w:szCs w:val="24"/>
        </w:rPr>
        <w:t xml:space="preserve">International </w:t>
      </w:r>
      <w:proofErr w:type="spellStart"/>
      <w:r>
        <w:rPr>
          <w:rFonts w:ascii="Times New Roman" w:hAnsi="Times New Roman" w:cs="Times New Roman"/>
          <w:i/>
          <w:iCs/>
          <w:sz w:val="24"/>
          <w:szCs w:val="24"/>
        </w:rPr>
        <w:t>Encyclopedia</w:t>
      </w:r>
      <w:proofErr w:type="spellEnd"/>
      <w:r>
        <w:rPr>
          <w:rFonts w:ascii="Times New Roman" w:hAnsi="Times New Roman" w:cs="Times New Roman"/>
          <w:i/>
          <w:iCs/>
          <w:sz w:val="24"/>
          <w:szCs w:val="24"/>
        </w:rPr>
        <w:t xml:space="preserve"> of Human Geography</w:t>
      </w:r>
      <w:r>
        <w:rPr>
          <w:rFonts w:ascii="Times New Roman" w:hAnsi="Times New Roman" w:cs="Times New Roman"/>
          <w:sz w:val="24"/>
          <w:szCs w:val="24"/>
        </w:rPr>
        <w:t>, pp.580–584.</w:t>
      </w:r>
    </w:p>
    <w:p w14:paraId="30CC6ADA" w14:textId="77777777" w:rsidR="001A2C7B" w:rsidRDefault="001A2C7B">
      <w:pPr>
        <w:spacing w:line="480" w:lineRule="auto"/>
        <w:rPr>
          <w:rFonts w:ascii="Times New Roman" w:hAnsi="Times New Roman" w:cs="Times New Roman"/>
          <w:sz w:val="24"/>
          <w:szCs w:val="24"/>
        </w:rPr>
      </w:pPr>
    </w:p>
    <w:p w14:paraId="2D2BF22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Lyles, M., Baird, I., </w:t>
      </w:r>
      <w:proofErr w:type="spellStart"/>
      <w:proofErr w:type="gramStart"/>
      <w:r>
        <w:rPr>
          <w:rFonts w:ascii="Times New Roman" w:hAnsi="Times New Roman" w:cs="Times New Roman"/>
          <w:sz w:val="24"/>
          <w:szCs w:val="24"/>
        </w:rPr>
        <w:t>Orris,J</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Kuratko, D., 1993. Formalised planning in small businesses: Strategic </w:t>
      </w:r>
      <w:r>
        <w:rPr>
          <w:rFonts w:ascii="Times New Roman" w:hAnsi="Times New Roman" w:cs="Times New Roman"/>
          <w:sz w:val="24"/>
          <w:szCs w:val="24"/>
          <w:lang w:val="en-US"/>
        </w:rPr>
        <w:t>c</w:t>
      </w:r>
      <w:proofErr w:type="spellStart"/>
      <w:r>
        <w:rPr>
          <w:rFonts w:ascii="Times New Roman" w:hAnsi="Times New Roman" w:cs="Times New Roman"/>
          <w:sz w:val="24"/>
          <w:szCs w:val="24"/>
        </w:rPr>
        <w:t>hoices</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Journal of Small Business Management</w:t>
      </w:r>
      <w:r>
        <w:rPr>
          <w:rFonts w:ascii="Times New Roman" w:hAnsi="Times New Roman" w:cs="Times New Roman"/>
          <w:sz w:val="24"/>
          <w:szCs w:val="24"/>
        </w:rPr>
        <w:t>, 2(4), pp.38–49.</w:t>
      </w:r>
    </w:p>
    <w:p w14:paraId="09F4BA07" w14:textId="77777777" w:rsidR="001A2C7B" w:rsidRDefault="001A2C7B">
      <w:pPr>
        <w:spacing w:line="480" w:lineRule="auto"/>
        <w:rPr>
          <w:rFonts w:ascii="Times New Roman" w:hAnsi="Times New Roman" w:cs="Times New Roman"/>
          <w:sz w:val="24"/>
          <w:szCs w:val="24"/>
        </w:rPr>
      </w:pPr>
    </w:p>
    <w:p w14:paraId="0C91507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Lyman, D., 1991. The </w:t>
      </w:r>
      <w:r>
        <w:rPr>
          <w:rFonts w:ascii="Times New Roman" w:hAnsi="Times New Roman" w:cs="Times New Roman"/>
          <w:sz w:val="24"/>
          <w:szCs w:val="24"/>
          <w:lang w:val="en-US"/>
        </w:rPr>
        <w:t>s</w:t>
      </w:r>
      <w:proofErr w:type="spellStart"/>
      <w:r>
        <w:rPr>
          <w:rFonts w:ascii="Times New Roman" w:hAnsi="Times New Roman" w:cs="Times New Roman"/>
          <w:sz w:val="24"/>
          <w:szCs w:val="24"/>
        </w:rPr>
        <w:t>uccession</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c</w:t>
      </w:r>
      <w:proofErr w:type="spellStart"/>
      <w:r>
        <w:rPr>
          <w:rFonts w:ascii="Times New Roman" w:hAnsi="Times New Roman" w:cs="Times New Roman"/>
          <w:sz w:val="24"/>
          <w:szCs w:val="24"/>
        </w:rPr>
        <w:t>onspiracy</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1(2): </w:t>
      </w:r>
      <w:r>
        <w:rPr>
          <w:rFonts w:ascii="Times New Roman" w:hAnsi="Times New Roman" w:cs="Times New Roman"/>
          <w:sz w:val="24"/>
          <w:szCs w:val="24"/>
          <w:lang w:val="en-US"/>
        </w:rPr>
        <w:t>pp.</w:t>
      </w:r>
      <w:r>
        <w:rPr>
          <w:rFonts w:ascii="Times New Roman" w:hAnsi="Times New Roman" w:cs="Times New Roman"/>
          <w:sz w:val="24"/>
          <w:szCs w:val="24"/>
        </w:rPr>
        <w:t>119–43.</w:t>
      </w:r>
    </w:p>
    <w:p w14:paraId="3DC7FE34" w14:textId="743B7EB7" w:rsidR="001A2C7B" w:rsidRDefault="001A2C7B">
      <w:pPr>
        <w:spacing w:line="480" w:lineRule="auto"/>
        <w:rPr>
          <w:rFonts w:ascii="Times New Roman" w:hAnsi="Times New Roman" w:cs="Times New Roman"/>
        </w:rPr>
      </w:pPr>
    </w:p>
    <w:p w14:paraId="27558F72" w14:textId="77777777" w:rsidR="00FB7406" w:rsidRPr="00FB7406" w:rsidRDefault="00FB7406" w:rsidP="00FB7406">
      <w:pPr>
        <w:spacing w:line="480" w:lineRule="auto"/>
        <w:rPr>
          <w:rFonts w:ascii="Times New Roman" w:eastAsia="Calibri" w:hAnsi="Times New Roman" w:cs="Times New Roman"/>
          <w:color w:val="000000"/>
          <w:sz w:val="24"/>
          <w:szCs w:val="24"/>
        </w:rPr>
      </w:pPr>
      <w:r w:rsidRPr="00FB7406">
        <w:rPr>
          <w:rFonts w:ascii="Times New Roman" w:eastAsia="Calibri" w:hAnsi="Times New Roman" w:cs="Times New Roman"/>
          <w:color w:val="000000"/>
          <w:sz w:val="24"/>
          <w:szCs w:val="24"/>
        </w:rPr>
        <w:t xml:space="preserve">Mahto, R., Davis, P. and Khanin, D., 2015. Continuation commitment: Family’s commitment to continue the family business. </w:t>
      </w:r>
      <w:r w:rsidRPr="00FB7406">
        <w:rPr>
          <w:rFonts w:ascii="Times New Roman" w:eastAsia="Calibri" w:hAnsi="Times New Roman" w:cs="Times New Roman"/>
          <w:i/>
          <w:iCs/>
          <w:color w:val="000000"/>
          <w:sz w:val="24"/>
          <w:szCs w:val="24"/>
        </w:rPr>
        <w:t xml:space="preserve">Journal of Family and Economic Issues, </w:t>
      </w:r>
      <w:r w:rsidRPr="00FB7406">
        <w:rPr>
          <w:rFonts w:ascii="Times New Roman" w:eastAsia="Calibri" w:hAnsi="Times New Roman" w:cs="Times New Roman"/>
          <w:color w:val="000000"/>
          <w:sz w:val="24"/>
          <w:szCs w:val="24"/>
        </w:rPr>
        <w:t>35(2), pp.278</w:t>
      </w:r>
      <w:r w:rsidRPr="00FB7406">
        <w:rPr>
          <w:rFonts w:ascii="Times New Roman" w:hAnsi="Times New Roman" w:cs="Times New Roman"/>
          <w:color w:val="000000" w:themeColor="text1"/>
          <w:sz w:val="24"/>
          <w:szCs w:val="24"/>
        </w:rPr>
        <w:t>–</w:t>
      </w:r>
      <w:r w:rsidRPr="00FB7406">
        <w:rPr>
          <w:rFonts w:ascii="Times New Roman" w:eastAsia="Calibri" w:hAnsi="Times New Roman" w:cs="Times New Roman"/>
          <w:color w:val="000000"/>
          <w:sz w:val="24"/>
          <w:szCs w:val="24"/>
        </w:rPr>
        <w:t>289.</w:t>
      </w:r>
    </w:p>
    <w:p w14:paraId="2979238D" w14:textId="77777777" w:rsidR="00FB7406" w:rsidRDefault="00FB7406">
      <w:pPr>
        <w:spacing w:line="480" w:lineRule="auto"/>
        <w:rPr>
          <w:rFonts w:ascii="Times New Roman" w:hAnsi="Times New Roman" w:cs="Times New Roman"/>
        </w:rPr>
      </w:pPr>
    </w:p>
    <w:p w14:paraId="3C6FF41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Mastrovito, V.</w:t>
      </w:r>
      <w:r>
        <w:rPr>
          <w:rFonts w:ascii="Times New Roman" w:hAnsi="Times New Roman" w:cs="Times New Roman"/>
          <w:sz w:val="24"/>
          <w:szCs w:val="24"/>
          <w:lang w:val="en-US"/>
        </w:rPr>
        <w:t>,</w:t>
      </w:r>
      <w:r>
        <w:rPr>
          <w:rFonts w:ascii="Times New Roman" w:hAnsi="Times New Roman" w:cs="Times New Roman"/>
          <w:sz w:val="24"/>
          <w:szCs w:val="24"/>
        </w:rPr>
        <w:t xml:space="preserve"> 2019. </w:t>
      </w:r>
      <w:r>
        <w:rPr>
          <w:rFonts w:ascii="Times New Roman" w:hAnsi="Times New Roman" w:cs="Times New Roman"/>
          <w:i/>
          <w:iCs/>
          <w:sz w:val="24"/>
          <w:szCs w:val="24"/>
        </w:rPr>
        <w:t>Family business culture and why it matters</w:t>
      </w:r>
      <w:r>
        <w:rPr>
          <w:rFonts w:ascii="Times New Roman" w:hAnsi="Times New Roman" w:cs="Times New Roman"/>
          <w:sz w:val="24"/>
          <w:szCs w:val="24"/>
        </w:rPr>
        <w:t xml:space="preserve">. </w:t>
      </w:r>
      <w:proofErr w:type="spellStart"/>
      <w:r>
        <w:rPr>
          <w:rFonts w:ascii="Times New Roman" w:hAnsi="Times New Roman" w:cs="Times New Roman"/>
          <w:sz w:val="24"/>
          <w:szCs w:val="24"/>
        </w:rPr>
        <w:t>Prometis</w:t>
      </w:r>
      <w:proofErr w:type="spellEnd"/>
      <w:r>
        <w:rPr>
          <w:rFonts w:ascii="Times New Roman" w:hAnsi="Times New Roman" w:cs="Times New Roman"/>
          <w:sz w:val="24"/>
          <w:szCs w:val="24"/>
        </w:rPr>
        <w:t xml:space="preserve"> Partners.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https://www.prometispartners.com/family-business-culture/</w:t>
      </w:r>
      <w:r>
        <w:rPr>
          <w:rFonts w:ascii="Times New Roman" w:hAnsi="Times New Roman" w:cs="Times New Roman"/>
          <w:sz w:val="24"/>
          <w:szCs w:val="24"/>
          <w:lang w:val="en-US"/>
        </w:rPr>
        <w:t>&gt;</w:t>
      </w:r>
      <w:r>
        <w:rPr>
          <w:rFonts w:ascii="Times New Roman" w:hAnsi="Times New Roman" w:cs="Times New Roman"/>
          <w:sz w:val="24"/>
          <w:szCs w:val="24"/>
        </w:rPr>
        <w:t xml:space="preserve"> [Accessed 23 December 2020]. </w:t>
      </w:r>
    </w:p>
    <w:p w14:paraId="2DF42971" w14:textId="77777777" w:rsidR="001A2C7B" w:rsidRDefault="001A2C7B">
      <w:pPr>
        <w:spacing w:line="480" w:lineRule="auto"/>
        <w:rPr>
          <w:rFonts w:ascii="Times New Roman" w:hAnsi="Times New Roman" w:cs="Times New Roman"/>
        </w:rPr>
      </w:pPr>
    </w:p>
    <w:p w14:paraId="0AE69D09" w14:textId="0D592F0A"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Mayring</w:t>
      </w:r>
      <w:proofErr w:type="spellEnd"/>
      <w:r>
        <w:rPr>
          <w:rFonts w:ascii="Times New Roman" w:hAnsi="Times New Roman" w:cs="Times New Roman"/>
          <w:sz w:val="24"/>
          <w:szCs w:val="24"/>
        </w:rPr>
        <w:t xml:space="preserve">, J. P., 2014. The role of theory in the design of educational ethnography. </w:t>
      </w:r>
      <w:r>
        <w:rPr>
          <w:rFonts w:ascii="Times New Roman" w:hAnsi="Times New Roman" w:cs="Times New Roman"/>
          <w:i/>
          <w:iCs/>
          <w:sz w:val="24"/>
          <w:szCs w:val="24"/>
        </w:rPr>
        <w:t>Journal of the American Educational Research Association</w:t>
      </w:r>
      <w:r>
        <w:rPr>
          <w:rFonts w:ascii="Times New Roman" w:hAnsi="Times New Roman" w:cs="Times New Roman"/>
          <w:sz w:val="24"/>
          <w:szCs w:val="24"/>
        </w:rPr>
        <w:t xml:space="preserve">, 1(9), </w:t>
      </w:r>
      <w:r w:rsidRPr="002D404A">
        <w:rPr>
          <w:rFonts w:ascii="Times New Roman" w:hAnsi="Times New Roman" w:cs="Times New Roman"/>
          <w:sz w:val="24"/>
          <w:szCs w:val="24"/>
        </w:rPr>
        <w:t>pp.82</w:t>
      </w:r>
      <w:r w:rsidR="002D404A" w:rsidRPr="002D404A">
        <w:rPr>
          <w:rFonts w:ascii="Times New Roman" w:hAnsi="Times New Roman" w:cs="Times New Roman"/>
          <w:sz w:val="24"/>
          <w:szCs w:val="24"/>
        </w:rPr>
        <w:t xml:space="preserve"> –89</w:t>
      </w:r>
      <w:r w:rsidRPr="002D404A">
        <w:rPr>
          <w:rFonts w:ascii="Times New Roman" w:hAnsi="Times New Roman" w:cs="Times New Roman"/>
          <w:sz w:val="24"/>
          <w:szCs w:val="24"/>
          <w:lang w:val="en-US"/>
        </w:rPr>
        <w:t>.</w:t>
      </w:r>
    </w:p>
    <w:p w14:paraId="788D577D" w14:textId="03C07223" w:rsidR="001A2C7B" w:rsidRDefault="001A2C7B">
      <w:pPr>
        <w:spacing w:line="480" w:lineRule="auto"/>
        <w:rPr>
          <w:rFonts w:ascii="Times New Roman" w:hAnsi="Times New Roman" w:cs="Times New Roman"/>
        </w:rPr>
      </w:pPr>
    </w:p>
    <w:p w14:paraId="2D13B4A1" w14:textId="77777777" w:rsidR="00082ED9" w:rsidRPr="00C5759E" w:rsidRDefault="00082ED9" w:rsidP="00082ED9">
      <w:pPr>
        <w:spacing w:line="480" w:lineRule="auto"/>
        <w:rPr>
          <w:rFonts w:ascii="Times New Roman" w:hAnsi="Times New Roman" w:cs="Times New Roman"/>
          <w:color w:val="000000" w:themeColor="text1"/>
          <w:sz w:val="24"/>
          <w:szCs w:val="24"/>
        </w:rPr>
      </w:pPr>
      <w:bookmarkStart w:id="183" w:name="_Hlk77423244"/>
      <w:r>
        <w:rPr>
          <w:rFonts w:ascii="Times New Roman" w:hAnsi="Times New Roman" w:cs="Times New Roman"/>
          <w:color w:val="000000" w:themeColor="text1"/>
          <w:sz w:val="24"/>
          <w:szCs w:val="24"/>
        </w:rPr>
        <w:t>McCulloch</w:t>
      </w:r>
      <w:r w:rsidRPr="003B4E10">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S</w:t>
      </w:r>
      <w:r w:rsidRPr="003B4E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w:t>
      </w:r>
      <w:r w:rsidRPr="003B4E10">
        <w:rPr>
          <w:rFonts w:ascii="Times New Roman" w:hAnsi="Times New Roman" w:cs="Times New Roman"/>
          <w:color w:val="000000" w:themeColor="text1"/>
          <w:sz w:val="24"/>
          <w:szCs w:val="24"/>
        </w:rPr>
        <w:t xml:space="preserve"> 200</w:t>
      </w:r>
      <w:r>
        <w:rPr>
          <w:rFonts w:ascii="Times New Roman" w:hAnsi="Times New Roman" w:cs="Times New Roman"/>
          <w:color w:val="000000" w:themeColor="text1"/>
          <w:sz w:val="24"/>
          <w:szCs w:val="24"/>
        </w:rPr>
        <w:t>4</w:t>
      </w:r>
      <w:r>
        <w:rPr>
          <w:rFonts w:ascii="Times New Roman" w:hAnsi="Times New Roman" w:cs="Times New Roman"/>
          <w:i/>
          <w:iCs/>
          <w:color w:val="000000" w:themeColor="text1"/>
          <w:sz w:val="24"/>
          <w:szCs w:val="24"/>
        </w:rPr>
        <w:t>.</w:t>
      </w:r>
      <w:r w:rsidRPr="003B4E10">
        <w:rPr>
          <w:rFonts w:ascii="Times New Roman" w:hAnsi="Times New Roman" w:cs="Times New Roman"/>
          <w:i/>
          <w:iCs/>
          <w:color w:val="000000" w:themeColor="text1"/>
          <w:sz w:val="24"/>
          <w:szCs w:val="24"/>
        </w:rPr>
        <w:t xml:space="preserve"> </w:t>
      </w:r>
      <w:r w:rsidRPr="003B4E10">
        <w:rPr>
          <w:rFonts w:ascii="Times New Roman" w:hAnsi="Times New Roman" w:cs="Times New Roman"/>
          <w:color w:val="000000" w:themeColor="text1"/>
          <w:sz w:val="24"/>
          <w:szCs w:val="24"/>
        </w:rPr>
        <w:t xml:space="preserve">Economic dominance through bloodlines. </w:t>
      </w:r>
      <w:r w:rsidRPr="003B4E10">
        <w:rPr>
          <w:rFonts w:ascii="Times New Roman" w:hAnsi="Times New Roman" w:cs="Times New Roman"/>
          <w:i/>
          <w:iCs/>
          <w:color w:val="000000" w:themeColor="text1"/>
          <w:sz w:val="24"/>
          <w:szCs w:val="24"/>
        </w:rPr>
        <w:t>Families in Business</w:t>
      </w:r>
      <w:r>
        <w:rPr>
          <w:rFonts w:ascii="Times New Roman" w:hAnsi="Times New Roman" w:cs="Times New Roman"/>
          <w:color w:val="000000" w:themeColor="text1"/>
          <w:sz w:val="24"/>
          <w:szCs w:val="24"/>
        </w:rPr>
        <w:t>, 4</w:t>
      </w:r>
      <w:r w:rsidRPr="00C5759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3</w:t>
      </w:r>
      <w:r w:rsidRPr="00C5759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C5759E">
        <w:rPr>
          <w:rFonts w:ascii="Times New Roman" w:hAnsi="Times New Roman" w:cs="Times New Roman"/>
          <w:color w:val="000000" w:themeColor="text1"/>
          <w:sz w:val="24"/>
          <w:szCs w:val="24"/>
        </w:rPr>
        <w:t>pp.</w:t>
      </w:r>
      <w:r>
        <w:rPr>
          <w:rFonts w:ascii="Times New Roman" w:hAnsi="Times New Roman" w:cs="Times New Roman"/>
          <w:color w:val="000000" w:themeColor="text1"/>
          <w:sz w:val="24"/>
          <w:szCs w:val="24"/>
        </w:rPr>
        <w:t>32–35.</w:t>
      </w:r>
    </w:p>
    <w:bookmarkEnd w:id="183"/>
    <w:p w14:paraId="08E750CE" w14:textId="77777777" w:rsidR="00082ED9" w:rsidRDefault="00082ED9">
      <w:pPr>
        <w:spacing w:line="480" w:lineRule="auto"/>
        <w:rPr>
          <w:rFonts w:ascii="Times New Roman" w:hAnsi="Times New Roman" w:cs="Times New Roman"/>
        </w:rPr>
      </w:pPr>
    </w:p>
    <w:p w14:paraId="6162436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McGrath, A., 2010. </w:t>
      </w:r>
      <w:r>
        <w:rPr>
          <w:rFonts w:ascii="Times New Roman" w:hAnsi="Times New Roman" w:cs="Times New Roman"/>
          <w:i/>
          <w:iCs/>
          <w:sz w:val="24"/>
          <w:szCs w:val="24"/>
        </w:rPr>
        <w:t>Critical realism</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http://users.ox.ac.uk/~mcgrath/realism.html</w:t>
      </w:r>
      <w:r>
        <w:rPr>
          <w:rFonts w:ascii="Times New Roman" w:hAnsi="Times New Roman" w:cs="Times New Roman"/>
          <w:sz w:val="24"/>
          <w:szCs w:val="24"/>
          <w:lang w:val="en-US"/>
        </w:rPr>
        <w:t>&gt;</w:t>
      </w:r>
      <w:r>
        <w:rPr>
          <w:rFonts w:ascii="Times New Roman" w:hAnsi="Times New Roman" w:cs="Times New Roman"/>
          <w:sz w:val="24"/>
          <w:szCs w:val="24"/>
        </w:rPr>
        <w:t xml:space="preserve"> [Accessed 24 May 2021]. </w:t>
      </w:r>
    </w:p>
    <w:p w14:paraId="11C1B7E4" w14:textId="77777777" w:rsidR="001A2C7B" w:rsidRDefault="001A2C7B">
      <w:pPr>
        <w:spacing w:line="480" w:lineRule="auto"/>
        <w:rPr>
          <w:rFonts w:ascii="Times New Roman" w:hAnsi="Times New Roman" w:cs="Times New Roman"/>
        </w:rPr>
      </w:pPr>
    </w:p>
    <w:p w14:paraId="4FB8730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Miller, D. </w:t>
      </w:r>
      <w:r>
        <w:rPr>
          <w:rFonts w:ascii="Times New Roman" w:hAnsi="Times New Roman" w:cs="Times New Roman"/>
          <w:sz w:val="24"/>
          <w:szCs w:val="24"/>
          <w:lang w:val="en-US"/>
        </w:rPr>
        <w:t>and</w:t>
      </w:r>
      <w:r>
        <w:rPr>
          <w:rFonts w:ascii="Times New Roman" w:hAnsi="Times New Roman" w:cs="Times New Roman"/>
          <w:sz w:val="24"/>
          <w:szCs w:val="24"/>
        </w:rPr>
        <w:t xml:space="preserve"> Le Breton-Miller, I. (2005</w:t>
      </w:r>
      <w:r>
        <w:rPr>
          <w:rFonts w:ascii="Times New Roman" w:hAnsi="Times New Roman" w:cs="Times New Roman"/>
          <w:i/>
          <w:iCs/>
          <w:sz w:val="24"/>
          <w:szCs w:val="24"/>
        </w:rPr>
        <w:t xml:space="preserve">) Managing for the long run: Lessons in </w:t>
      </w:r>
      <w:r>
        <w:rPr>
          <w:rFonts w:ascii="Times New Roman" w:hAnsi="Times New Roman" w:cs="Times New Roman"/>
          <w:i/>
          <w:iCs/>
          <w:sz w:val="24"/>
          <w:szCs w:val="24"/>
          <w:lang w:val="en-US"/>
        </w:rPr>
        <w:t>c</w:t>
      </w:r>
      <w:proofErr w:type="spellStart"/>
      <w:r>
        <w:rPr>
          <w:rFonts w:ascii="Times New Roman" w:hAnsi="Times New Roman" w:cs="Times New Roman"/>
          <w:i/>
          <w:iCs/>
          <w:sz w:val="24"/>
          <w:szCs w:val="24"/>
        </w:rPr>
        <w:t>ompetitive</w:t>
      </w:r>
      <w:proofErr w:type="spellEnd"/>
      <w:r>
        <w:rPr>
          <w:rFonts w:ascii="Times New Roman" w:hAnsi="Times New Roman" w:cs="Times New Roman"/>
          <w:i/>
          <w:iCs/>
          <w:sz w:val="24"/>
          <w:szCs w:val="24"/>
        </w:rPr>
        <w:t xml:space="preserve"> advantage from great family businesses</w:t>
      </w:r>
      <w:r>
        <w:rPr>
          <w:rFonts w:ascii="Times New Roman" w:hAnsi="Times New Roman" w:cs="Times New Roman"/>
          <w:sz w:val="24"/>
          <w:szCs w:val="24"/>
        </w:rPr>
        <w:t>. Boston</w:t>
      </w:r>
      <w:r>
        <w:rPr>
          <w:rFonts w:ascii="Times New Roman" w:hAnsi="Times New Roman" w:cs="Times New Roman"/>
          <w:sz w:val="24"/>
          <w:szCs w:val="24"/>
          <w:lang w:val="en-US"/>
        </w:rPr>
        <w:t>:</w:t>
      </w:r>
      <w:r>
        <w:rPr>
          <w:rFonts w:ascii="Times New Roman" w:hAnsi="Times New Roman" w:cs="Times New Roman"/>
          <w:sz w:val="24"/>
          <w:szCs w:val="24"/>
        </w:rPr>
        <w:t xml:space="preserve"> Harvard Business School Press.</w:t>
      </w:r>
    </w:p>
    <w:p w14:paraId="7220CAA5" w14:textId="77777777" w:rsidR="001A2C7B" w:rsidRDefault="001A2C7B">
      <w:pPr>
        <w:spacing w:line="480" w:lineRule="auto"/>
        <w:rPr>
          <w:rFonts w:ascii="Times New Roman" w:hAnsi="Times New Roman" w:cs="Times New Roman"/>
          <w:sz w:val="24"/>
          <w:szCs w:val="24"/>
        </w:rPr>
      </w:pPr>
    </w:p>
    <w:p w14:paraId="6F0B219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Miller, D., Steier, L. </w:t>
      </w:r>
      <w:r>
        <w:rPr>
          <w:rFonts w:ascii="Times New Roman" w:hAnsi="Times New Roman" w:cs="Times New Roman"/>
          <w:sz w:val="24"/>
          <w:szCs w:val="24"/>
          <w:lang w:val="en-US"/>
        </w:rPr>
        <w:t>and</w:t>
      </w:r>
      <w:r>
        <w:rPr>
          <w:rFonts w:ascii="Times New Roman" w:hAnsi="Times New Roman" w:cs="Times New Roman"/>
          <w:sz w:val="24"/>
          <w:szCs w:val="24"/>
        </w:rPr>
        <w:t xml:space="preserve"> Le Breton-Miller, I., 2003. Lost in time: </w:t>
      </w:r>
      <w:r>
        <w:rPr>
          <w:rFonts w:ascii="Times New Roman" w:hAnsi="Times New Roman" w:cs="Times New Roman"/>
          <w:sz w:val="24"/>
          <w:szCs w:val="24"/>
          <w:lang w:val="en-US"/>
        </w:rPr>
        <w:t>I</w:t>
      </w:r>
      <w:proofErr w:type="spellStart"/>
      <w:r>
        <w:rPr>
          <w:rFonts w:ascii="Times New Roman" w:hAnsi="Times New Roman" w:cs="Times New Roman"/>
          <w:sz w:val="24"/>
          <w:szCs w:val="24"/>
        </w:rPr>
        <w:t>ntergenerational</w:t>
      </w:r>
      <w:proofErr w:type="spellEnd"/>
      <w:r>
        <w:rPr>
          <w:rFonts w:ascii="Times New Roman" w:hAnsi="Times New Roman" w:cs="Times New Roman"/>
          <w:sz w:val="24"/>
          <w:szCs w:val="24"/>
        </w:rPr>
        <w:t xml:space="preserve"> succession, change, and failure in family business. </w:t>
      </w:r>
      <w:r>
        <w:rPr>
          <w:rFonts w:ascii="Times New Roman" w:hAnsi="Times New Roman" w:cs="Times New Roman"/>
          <w:i/>
          <w:iCs/>
          <w:sz w:val="24"/>
          <w:szCs w:val="24"/>
        </w:rPr>
        <w:t>Journal of Business Venturing</w:t>
      </w:r>
      <w:r>
        <w:rPr>
          <w:rFonts w:ascii="Times New Roman" w:hAnsi="Times New Roman" w:cs="Times New Roman"/>
          <w:sz w:val="24"/>
          <w:szCs w:val="24"/>
        </w:rPr>
        <w:t>, 18(4), pp.513–531.</w:t>
      </w:r>
    </w:p>
    <w:p w14:paraId="19155FAD" w14:textId="77777777" w:rsidR="001A2C7B" w:rsidRDefault="001A2C7B">
      <w:pPr>
        <w:spacing w:line="480" w:lineRule="auto"/>
        <w:rPr>
          <w:rFonts w:ascii="Times New Roman" w:hAnsi="Times New Roman" w:cs="Times New Roman"/>
          <w:sz w:val="24"/>
          <w:szCs w:val="24"/>
        </w:rPr>
      </w:pPr>
    </w:p>
    <w:p w14:paraId="6404290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Miller, D., Steier, L. </w:t>
      </w:r>
      <w:r>
        <w:rPr>
          <w:rFonts w:ascii="Times New Roman" w:hAnsi="Times New Roman" w:cs="Times New Roman"/>
          <w:sz w:val="24"/>
          <w:szCs w:val="24"/>
          <w:lang w:val="en-US"/>
        </w:rPr>
        <w:t>and</w:t>
      </w:r>
      <w:r>
        <w:rPr>
          <w:rFonts w:ascii="Times New Roman" w:hAnsi="Times New Roman" w:cs="Times New Roman"/>
          <w:sz w:val="24"/>
          <w:szCs w:val="24"/>
        </w:rPr>
        <w:t xml:space="preserve"> Le Breton-Miller, I., 2007. Family ownership and acquisition </w:t>
      </w:r>
      <w:proofErr w:type="spellStart"/>
      <w:r>
        <w:rPr>
          <w:rFonts w:ascii="Times New Roman" w:hAnsi="Times New Roman" w:cs="Times New Roman"/>
          <w:sz w:val="24"/>
          <w:szCs w:val="24"/>
        </w:rPr>
        <w:t>behavior</w:t>
      </w:r>
      <w:proofErr w:type="spellEnd"/>
      <w:r>
        <w:rPr>
          <w:rFonts w:ascii="Times New Roman" w:hAnsi="Times New Roman" w:cs="Times New Roman"/>
          <w:sz w:val="24"/>
          <w:szCs w:val="24"/>
        </w:rPr>
        <w:t xml:space="preserve"> in publicly-traded companies. </w:t>
      </w:r>
      <w:r>
        <w:rPr>
          <w:rFonts w:ascii="Times New Roman" w:hAnsi="Times New Roman" w:cs="Times New Roman"/>
          <w:i/>
          <w:iCs/>
          <w:sz w:val="24"/>
          <w:szCs w:val="24"/>
        </w:rPr>
        <w:t>Strategic Management Journal</w:t>
      </w:r>
      <w:r>
        <w:rPr>
          <w:rFonts w:ascii="Times New Roman" w:hAnsi="Times New Roman" w:cs="Times New Roman"/>
          <w:sz w:val="24"/>
          <w:szCs w:val="24"/>
        </w:rPr>
        <w:t>, 31(10), pp.201–223.</w:t>
      </w:r>
    </w:p>
    <w:p w14:paraId="0EA66F00" w14:textId="77777777" w:rsidR="001A2C7B" w:rsidRDefault="001A2C7B">
      <w:pPr>
        <w:spacing w:line="480" w:lineRule="auto"/>
        <w:rPr>
          <w:rFonts w:ascii="Times New Roman" w:hAnsi="Times New Roman" w:cs="Times New Roman"/>
        </w:rPr>
      </w:pPr>
    </w:p>
    <w:p w14:paraId="21FCFFB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Mintzberg, H., 1989. Power and organization life-cycles. </w:t>
      </w:r>
      <w:r>
        <w:rPr>
          <w:rFonts w:ascii="Times New Roman" w:hAnsi="Times New Roman" w:cs="Times New Roman"/>
          <w:i/>
          <w:iCs/>
          <w:sz w:val="24"/>
          <w:szCs w:val="24"/>
        </w:rPr>
        <w:t>Academy of Management Review</w:t>
      </w:r>
      <w:r>
        <w:rPr>
          <w:rFonts w:ascii="Times New Roman" w:hAnsi="Times New Roman" w:cs="Times New Roman"/>
          <w:sz w:val="24"/>
          <w:szCs w:val="24"/>
        </w:rPr>
        <w:t>, 9, pp.207–224.</w:t>
      </w:r>
    </w:p>
    <w:p w14:paraId="01EB93A3" w14:textId="77777777" w:rsidR="001A2C7B" w:rsidRDefault="001A2C7B">
      <w:pPr>
        <w:spacing w:line="480" w:lineRule="auto"/>
        <w:rPr>
          <w:rFonts w:ascii="Times New Roman" w:hAnsi="Times New Roman" w:cs="Times New Roman"/>
          <w:sz w:val="24"/>
          <w:szCs w:val="24"/>
        </w:rPr>
      </w:pPr>
    </w:p>
    <w:p w14:paraId="458B7A8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Mishra, C.S. </w:t>
      </w:r>
      <w:r>
        <w:rPr>
          <w:rFonts w:ascii="Times New Roman" w:hAnsi="Times New Roman" w:cs="Times New Roman"/>
          <w:sz w:val="24"/>
          <w:szCs w:val="24"/>
          <w:lang w:val="en-US"/>
        </w:rPr>
        <w:t>and</w:t>
      </w:r>
      <w:r>
        <w:rPr>
          <w:rFonts w:ascii="Times New Roman" w:hAnsi="Times New Roman" w:cs="Times New Roman"/>
          <w:sz w:val="24"/>
          <w:szCs w:val="24"/>
        </w:rPr>
        <w:t xml:space="preserve"> McConaughy, D.L., 1999. Founding family control and capital structure: The risk of loss of control and the aversion to debt. </w:t>
      </w:r>
      <w:r>
        <w:rPr>
          <w:rFonts w:ascii="Times New Roman" w:hAnsi="Times New Roman" w:cs="Times New Roman"/>
          <w:i/>
          <w:iCs/>
          <w:sz w:val="24"/>
          <w:szCs w:val="24"/>
        </w:rPr>
        <w:t>Entrepreneurship Theory and Practice</w:t>
      </w:r>
      <w:r>
        <w:rPr>
          <w:rFonts w:ascii="Times New Roman" w:hAnsi="Times New Roman" w:cs="Times New Roman"/>
          <w:sz w:val="24"/>
          <w:szCs w:val="24"/>
        </w:rPr>
        <w:t>, 23, pp.53–64</w:t>
      </w:r>
      <w:r>
        <w:rPr>
          <w:rFonts w:ascii="Times New Roman" w:hAnsi="Times New Roman" w:cs="Times New Roman"/>
          <w:sz w:val="24"/>
          <w:szCs w:val="24"/>
          <w:lang w:val="en-US"/>
        </w:rPr>
        <w:t>.</w:t>
      </w:r>
    </w:p>
    <w:p w14:paraId="12E779BD" w14:textId="77777777" w:rsidR="001A2C7B" w:rsidRDefault="001A2C7B">
      <w:pPr>
        <w:spacing w:line="480" w:lineRule="auto"/>
        <w:rPr>
          <w:rFonts w:ascii="Times New Roman" w:hAnsi="Times New Roman" w:cs="Times New Roman"/>
        </w:rPr>
      </w:pPr>
    </w:p>
    <w:p w14:paraId="55360E1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Mitchell, R., Morse, E. </w:t>
      </w:r>
      <w:r>
        <w:rPr>
          <w:rFonts w:ascii="Times New Roman" w:hAnsi="Times New Roman" w:cs="Times New Roman"/>
          <w:sz w:val="24"/>
          <w:szCs w:val="24"/>
          <w:lang w:val="en-US"/>
        </w:rPr>
        <w:t>and</w:t>
      </w:r>
      <w:r>
        <w:rPr>
          <w:rFonts w:ascii="Times New Roman" w:hAnsi="Times New Roman" w:cs="Times New Roman"/>
          <w:sz w:val="24"/>
          <w:szCs w:val="24"/>
        </w:rPr>
        <w:t xml:space="preserve"> Sharma, P., 2003. The transacting cognitions of non-family employees in the family businesses setting. </w:t>
      </w:r>
      <w:r>
        <w:rPr>
          <w:rFonts w:ascii="Times New Roman" w:hAnsi="Times New Roman" w:cs="Times New Roman"/>
          <w:i/>
          <w:iCs/>
          <w:sz w:val="24"/>
          <w:szCs w:val="24"/>
        </w:rPr>
        <w:t>Journal of Business Venturing</w:t>
      </w:r>
      <w:r>
        <w:rPr>
          <w:rFonts w:ascii="Times New Roman" w:hAnsi="Times New Roman" w:cs="Times New Roman"/>
          <w:i/>
          <w:iCs/>
          <w:sz w:val="24"/>
          <w:szCs w:val="24"/>
          <w:lang w:val="en-US"/>
        </w:rPr>
        <w:t>,</w:t>
      </w:r>
      <w:r>
        <w:rPr>
          <w:rFonts w:ascii="Times New Roman" w:hAnsi="Times New Roman" w:cs="Times New Roman"/>
          <w:sz w:val="24"/>
          <w:szCs w:val="24"/>
        </w:rPr>
        <w:t xml:space="preserve"> 18, pp.533–551.</w:t>
      </w:r>
    </w:p>
    <w:p w14:paraId="15C77EAC" w14:textId="77777777" w:rsidR="001A2C7B" w:rsidRDefault="001A2C7B">
      <w:pPr>
        <w:spacing w:line="480" w:lineRule="auto"/>
        <w:rPr>
          <w:rFonts w:ascii="Times New Roman" w:hAnsi="Times New Roman" w:cs="Times New Roman"/>
        </w:rPr>
      </w:pPr>
    </w:p>
    <w:p w14:paraId="215338B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Morris, M., Williams, R., Allen, J. </w:t>
      </w:r>
      <w:r>
        <w:rPr>
          <w:rFonts w:ascii="Times New Roman" w:hAnsi="Times New Roman" w:cs="Times New Roman"/>
          <w:sz w:val="24"/>
          <w:szCs w:val="24"/>
          <w:lang w:val="en-US"/>
        </w:rPr>
        <w:t>and</w:t>
      </w:r>
      <w:r>
        <w:rPr>
          <w:rFonts w:ascii="Times New Roman" w:hAnsi="Times New Roman" w:cs="Times New Roman"/>
          <w:sz w:val="24"/>
          <w:szCs w:val="24"/>
        </w:rPr>
        <w:t xml:space="preserve"> Avila, R. 1997. Correlates of success in family business transitions. </w:t>
      </w:r>
      <w:r>
        <w:rPr>
          <w:rFonts w:ascii="Times New Roman" w:hAnsi="Times New Roman" w:cs="Times New Roman"/>
          <w:i/>
          <w:iCs/>
          <w:sz w:val="24"/>
          <w:szCs w:val="24"/>
        </w:rPr>
        <w:t>Journal of Business Venturing</w:t>
      </w:r>
      <w:r>
        <w:rPr>
          <w:rFonts w:ascii="Times New Roman" w:hAnsi="Times New Roman" w:cs="Times New Roman"/>
          <w:sz w:val="24"/>
          <w:szCs w:val="24"/>
        </w:rPr>
        <w:t>, 12, pp.385–401.</w:t>
      </w:r>
    </w:p>
    <w:p w14:paraId="10B2BE96" w14:textId="77777777" w:rsidR="001A2C7B" w:rsidRDefault="001A2C7B">
      <w:pPr>
        <w:spacing w:line="480" w:lineRule="auto"/>
        <w:rPr>
          <w:rFonts w:ascii="Times New Roman" w:hAnsi="Times New Roman" w:cs="Times New Roman"/>
          <w:sz w:val="24"/>
          <w:szCs w:val="24"/>
        </w:rPr>
      </w:pPr>
    </w:p>
    <w:p w14:paraId="344643A1"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Muson</w:t>
      </w:r>
      <w:proofErr w:type="spellEnd"/>
      <w:r>
        <w:rPr>
          <w:rFonts w:ascii="Times New Roman" w:hAnsi="Times New Roman" w:cs="Times New Roman"/>
          <w:sz w:val="24"/>
          <w:szCs w:val="24"/>
        </w:rPr>
        <w:t>, H., 1997. Making a career of retirement</w:t>
      </w:r>
      <w:r>
        <w:rPr>
          <w:rFonts w:ascii="Times New Roman" w:hAnsi="Times New Roman" w:cs="Times New Roman"/>
          <w:i/>
          <w:iCs/>
          <w:sz w:val="24"/>
          <w:szCs w:val="24"/>
        </w:rPr>
        <w:t xml:space="preserve">. </w:t>
      </w:r>
      <w:r>
        <w:rPr>
          <w:rFonts w:ascii="Times New Roman" w:hAnsi="Times New Roman" w:cs="Times New Roman"/>
          <w:sz w:val="24"/>
          <w:szCs w:val="24"/>
        </w:rPr>
        <w:t>In</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M. </w:t>
      </w:r>
      <w:r>
        <w:rPr>
          <w:rFonts w:ascii="Times New Roman" w:hAnsi="Times New Roman" w:cs="Times New Roman"/>
          <w:sz w:val="24"/>
          <w:szCs w:val="24"/>
        </w:rPr>
        <w:t xml:space="preserve">Fischetti. </w:t>
      </w:r>
      <w:r>
        <w:rPr>
          <w:rFonts w:ascii="Times New Roman" w:hAnsi="Times New Roman" w:cs="Times New Roman"/>
          <w:i/>
          <w:iCs/>
          <w:sz w:val="24"/>
          <w:szCs w:val="24"/>
        </w:rPr>
        <w:t>The family business succession handbook.</w:t>
      </w:r>
      <w:r>
        <w:rPr>
          <w:rFonts w:ascii="Times New Roman" w:hAnsi="Times New Roman" w:cs="Times New Roman"/>
          <w:sz w:val="24"/>
          <w:szCs w:val="24"/>
        </w:rPr>
        <w:t xml:space="preserve"> Philadelphia: Family Business Publishing. </w:t>
      </w:r>
    </w:p>
    <w:p w14:paraId="069D47BE" w14:textId="77777777" w:rsidR="001A2C7B" w:rsidRDefault="001A2C7B">
      <w:pPr>
        <w:spacing w:line="480" w:lineRule="auto"/>
        <w:rPr>
          <w:rFonts w:ascii="Times New Roman" w:hAnsi="Times New Roman" w:cs="Times New Roman"/>
        </w:rPr>
      </w:pPr>
    </w:p>
    <w:p w14:paraId="5AD5E5B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Nerlekar, S., 2017. Why do family businesses disintegrate? </w:t>
      </w:r>
      <w:r>
        <w:rPr>
          <w:rFonts w:ascii="Times New Roman" w:hAnsi="Times New Roman" w:cs="Times New Roman"/>
          <w:i/>
          <w:iCs/>
          <w:sz w:val="24"/>
          <w:szCs w:val="24"/>
        </w:rPr>
        <w:t>Forbes Business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https://www.forbesindia.com/blog/business-strategy/why-do-family-businesses-disintegrate/</w:t>
      </w:r>
      <w:r>
        <w:rPr>
          <w:rFonts w:ascii="Times New Roman" w:hAnsi="Times New Roman" w:cs="Times New Roman"/>
          <w:sz w:val="24"/>
          <w:szCs w:val="24"/>
          <w:lang w:val="en-US"/>
        </w:rPr>
        <w:t>&gt;</w:t>
      </w:r>
      <w:r>
        <w:rPr>
          <w:rFonts w:ascii="Times New Roman" w:hAnsi="Times New Roman" w:cs="Times New Roman"/>
          <w:sz w:val="24"/>
          <w:szCs w:val="24"/>
        </w:rPr>
        <w:t xml:space="preserve"> [Accessed 5 May 2021].</w:t>
      </w:r>
    </w:p>
    <w:p w14:paraId="5ADB79D2" w14:textId="77777777" w:rsidR="001A2C7B" w:rsidRDefault="001A2C7B">
      <w:pPr>
        <w:spacing w:line="480" w:lineRule="auto"/>
        <w:rPr>
          <w:rFonts w:ascii="Times New Roman" w:hAnsi="Times New Roman" w:cs="Times New Roman"/>
        </w:rPr>
      </w:pPr>
    </w:p>
    <w:p w14:paraId="30DD584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Pacewicz, A., 2011.  </w:t>
      </w:r>
      <w:r>
        <w:rPr>
          <w:rFonts w:ascii="Times New Roman" w:hAnsi="Times New Roman" w:cs="Times New Roman"/>
          <w:i/>
          <w:iCs/>
          <w:sz w:val="24"/>
          <w:szCs w:val="24"/>
        </w:rPr>
        <w:t xml:space="preserve">Ethical dimension of time in </w:t>
      </w:r>
      <w:proofErr w:type="spellStart"/>
      <w:r>
        <w:rPr>
          <w:rFonts w:ascii="Times New Roman" w:hAnsi="Times New Roman" w:cs="Times New Roman"/>
          <w:i/>
          <w:iCs/>
          <w:sz w:val="24"/>
          <w:szCs w:val="24"/>
        </w:rPr>
        <w:t>plato’s</w:t>
      </w:r>
      <w:proofErr w:type="spellEnd"/>
      <w:r>
        <w:rPr>
          <w:rFonts w:ascii="Times New Roman" w:hAnsi="Times New Roman" w:cs="Times New Roman"/>
          <w:i/>
          <w:iCs/>
          <w:sz w:val="24"/>
          <w:szCs w:val="24"/>
        </w:rPr>
        <w:t xml:space="preserve"> apology of </w:t>
      </w:r>
      <w:proofErr w:type="spellStart"/>
      <w:r>
        <w:rPr>
          <w:rFonts w:ascii="Times New Roman" w:hAnsi="Times New Roman" w:cs="Times New Roman"/>
          <w:i/>
          <w:iCs/>
          <w:sz w:val="24"/>
          <w:szCs w:val="24"/>
        </w:rPr>
        <w:t>socrates</w:t>
      </w:r>
      <w:proofErr w:type="spellEnd"/>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http://peitho.amu.edu.pl/</w:t>
      </w:r>
      <w:r>
        <w:rPr>
          <w:rFonts w:ascii="Times New Roman" w:hAnsi="Times New Roman" w:cs="Times New Roman"/>
          <w:sz w:val="24"/>
          <w:szCs w:val="24"/>
          <w:lang w:val="en-US"/>
        </w:rPr>
        <w:t>&gt;</w:t>
      </w:r>
      <w:r>
        <w:rPr>
          <w:rFonts w:ascii="Times New Roman" w:hAnsi="Times New Roman" w:cs="Times New Roman"/>
          <w:sz w:val="24"/>
          <w:szCs w:val="24"/>
        </w:rPr>
        <w:t xml:space="preserve"> [Accessed 3 June 2021]. </w:t>
      </w:r>
    </w:p>
    <w:p w14:paraId="3690D10C" w14:textId="77777777" w:rsidR="001A2C7B" w:rsidRDefault="001A2C7B">
      <w:pPr>
        <w:spacing w:line="480" w:lineRule="auto"/>
        <w:rPr>
          <w:rFonts w:ascii="Times New Roman" w:hAnsi="Times New Roman" w:cs="Times New Roman"/>
          <w:sz w:val="24"/>
          <w:szCs w:val="24"/>
        </w:rPr>
      </w:pPr>
    </w:p>
    <w:p w14:paraId="6CB07BB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Parker, T., 2020. </w:t>
      </w:r>
      <w:r>
        <w:rPr>
          <w:rFonts w:ascii="Times New Roman" w:hAnsi="Times New Roman" w:cs="Times New Roman"/>
          <w:i/>
          <w:iCs/>
          <w:sz w:val="24"/>
          <w:szCs w:val="24"/>
        </w:rPr>
        <w:t>A multi-level family business choice model: A dichotomous approach</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http://citeseerx.ist.psu.edu/viewdoc/download?doi=10.1.1.200.2084</w:t>
      </w:r>
      <w:r>
        <w:rPr>
          <w:rFonts w:ascii="Times New Roman" w:hAnsi="Times New Roman" w:cs="Times New Roman"/>
          <w:sz w:val="24"/>
          <w:szCs w:val="24"/>
          <w:lang w:val="en-US"/>
        </w:rPr>
        <w:t>and</w:t>
      </w:r>
      <w:r>
        <w:rPr>
          <w:rFonts w:ascii="Times New Roman" w:hAnsi="Times New Roman" w:cs="Times New Roman"/>
          <w:sz w:val="24"/>
          <w:szCs w:val="24"/>
        </w:rPr>
        <w:t>rep=rep1</w:t>
      </w:r>
      <w:r>
        <w:rPr>
          <w:rFonts w:ascii="Times New Roman" w:hAnsi="Times New Roman" w:cs="Times New Roman"/>
          <w:sz w:val="24"/>
          <w:szCs w:val="24"/>
          <w:lang w:val="en-US"/>
        </w:rPr>
        <w:t>and</w:t>
      </w:r>
      <w:r>
        <w:rPr>
          <w:rFonts w:ascii="Times New Roman" w:hAnsi="Times New Roman" w:cs="Times New Roman"/>
          <w:sz w:val="24"/>
          <w:szCs w:val="24"/>
        </w:rPr>
        <w:t>type=pdf</w:t>
      </w:r>
      <w:r>
        <w:rPr>
          <w:rFonts w:ascii="Times New Roman" w:hAnsi="Times New Roman" w:cs="Times New Roman"/>
          <w:sz w:val="24"/>
          <w:szCs w:val="24"/>
          <w:lang w:val="en-US"/>
        </w:rPr>
        <w:t>&gt;</w:t>
      </w:r>
      <w:r>
        <w:rPr>
          <w:rFonts w:ascii="Times New Roman" w:hAnsi="Times New Roman" w:cs="Times New Roman"/>
          <w:sz w:val="24"/>
          <w:szCs w:val="24"/>
        </w:rPr>
        <w:t xml:space="preserve"> [Accessed 3 June 2021].</w:t>
      </w:r>
    </w:p>
    <w:p w14:paraId="498825AE" w14:textId="77777777" w:rsidR="001A2C7B" w:rsidRDefault="001A2C7B">
      <w:pPr>
        <w:spacing w:line="480" w:lineRule="auto"/>
        <w:rPr>
          <w:rFonts w:ascii="Times New Roman" w:hAnsi="Times New Roman" w:cs="Times New Roman"/>
        </w:rPr>
      </w:pPr>
    </w:p>
    <w:p w14:paraId="071A4F38"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Patomaki</w:t>
      </w:r>
      <w:proofErr w:type="spellEnd"/>
      <w:r>
        <w:rPr>
          <w:rFonts w:ascii="Times New Roman" w:hAnsi="Times New Roman" w:cs="Times New Roman"/>
          <w:sz w:val="24"/>
          <w:szCs w:val="24"/>
        </w:rPr>
        <w:t xml:space="preserve">, H. </w:t>
      </w:r>
      <w:r>
        <w:rPr>
          <w:rFonts w:ascii="Times New Roman" w:hAnsi="Times New Roman" w:cs="Times New Roman"/>
          <w:sz w:val="24"/>
          <w:szCs w:val="24"/>
          <w:lang w:val="en-US"/>
        </w:rPr>
        <w:t>and</w:t>
      </w:r>
      <w:r>
        <w:rPr>
          <w:rFonts w:ascii="Times New Roman" w:hAnsi="Times New Roman" w:cs="Times New Roman"/>
          <w:sz w:val="24"/>
          <w:szCs w:val="24"/>
        </w:rPr>
        <w:t xml:space="preserve"> Wight, C., 2000. After post positivism? The promises of critical realism. </w:t>
      </w:r>
      <w:r>
        <w:rPr>
          <w:rFonts w:ascii="Times New Roman" w:hAnsi="Times New Roman" w:cs="Times New Roman"/>
          <w:i/>
          <w:iCs/>
          <w:sz w:val="24"/>
          <w:szCs w:val="24"/>
        </w:rPr>
        <w:t>International Studies Quarterly,</w:t>
      </w:r>
      <w:r>
        <w:rPr>
          <w:rFonts w:ascii="Times New Roman" w:hAnsi="Times New Roman" w:cs="Times New Roman"/>
          <w:sz w:val="24"/>
          <w:szCs w:val="24"/>
        </w:rPr>
        <w:t xml:space="preserve"> 44(2), pp.213–237</w:t>
      </w:r>
      <w:r>
        <w:rPr>
          <w:rFonts w:ascii="Times New Roman" w:hAnsi="Times New Roman" w:cs="Times New Roman"/>
          <w:sz w:val="24"/>
          <w:szCs w:val="24"/>
          <w:lang w:val="en-US"/>
        </w:rPr>
        <w:t>.</w:t>
      </w:r>
    </w:p>
    <w:p w14:paraId="175DC401" w14:textId="77777777" w:rsidR="001A2C7B" w:rsidRDefault="001A2C7B">
      <w:pPr>
        <w:spacing w:line="480" w:lineRule="auto"/>
        <w:rPr>
          <w:rFonts w:ascii="Times New Roman" w:hAnsi="Times New Roman" w:cs="Times New Roman"/>
          <w:sz w:val="24"/>
          <w:szCs w:val="24"/>
        </w:rPr>
      </w:pPr>
    </w:p>
    <w:p w14:paraId="033517B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Peiser, R. </w:t>
      </w:r>
      <w:r>
        <w:rPr>
          <w:rFonts w:ascii="Times New Roman" w:hAnsi="Times New Roman" w:cs="Times New Roman"/>
          <w:sz w:val="24"/>
          <w:szCs w:val="24"/>
          <w:lang w:val="en-US"/>
        </w:rPr>
        <w:t>and</w:t>
      </w:r>
      <w:r>
        <w:rPr>
          <w:rFonts w:ascii="Times New Roman" w:hAnsi="Times New Roman" w:cs="Times New Roman"/>
          <w:sz w:val="24"/>
          <w:szCs w:val="24"/>
        </w:rPr>
        <w:t xml:space="preserve"> Wooten, L., 1983. Life-cycle changes in small family businesses. </w:t>
      </w:r>
      <w:r>
        <w:rPr>
          <w:rFonts w:ascii="Times New Roman" w:hAnsi="Times New Roman" w:cs="Times New Roman"/>
          <w:i/>
          <w:iCs/>
          <w:sz w:val="24"/>
          <w:szCs w:val="24"/>
        </w:rPr>
        <w:t>Business Horizons</w:t>
      </w:r>
      <w:r>
        <w:rPr>
          <w:rFonts w:ascii="Times New Roman" w:hAnsi="Times New Roman" w:cs="Times New Roman"/>
          <w:sz w:val="24"/>
          <w:szCs w:val="24"/>
        </w:rPr>
        <w:t>, 26(3)</w:t>
      </w:r>
      <w:r>
        <w:rPr>
          <w:rFonts w:ascii="Times New Roman" w:hAnsi="Times New Roman" w:cs="Times New Roman"/>
          <w:sz w:val="24"/>
          <w:szCs w:val="24"/>
          <w:lang w:val="en-US"/>
        </w:rPr>
        <w:t>,</w:t>
      </w:r>
      <w:r>
        <w:rPr>
          <w:rFonts w:ascii="Times New Roman" w:hAnsi="Times New Roman" w:cs="Times New Roman"/>
          <w:sz w:val="24"/>
          <w:szCs w:val="24"/>
        </w:rPr>
        <w:t xml:space="preserve"> pp.58–65.</w:t>
      </w:r>
    </w:p>
    <w:p w14:paraId="26DC31B5" w14:textId="77777777" w:rsidR="001A2C7B" w:rsidRDefault="001A2C7B">
      <w:pPr>
        <w:spacing w:line="480" w:lineRule="auto"/>
        <w:rPr>
          <w:rFonts w:ascii="Times New Roman" w:hAnsi="Times New Roman" w:cs="Times New Roman"/>
        </w:rPr>
      </w:pPr>
    </w:p>
    <w:p w14:paraId="686BBF40"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Ploster</w:t>
      </w:r>
      <w:proofErr w:type="spellEnd"/>
      <w:r>
        <w:rPr>
          <w:rFonts w:ascii="Times New Roman" w:hAnsi="Times New Roman" w:cs="Times New Roman"/>
          <w:sz w:val="24"/>
          <w:szCs w:val="24"/>
        </w:rPr>
        <w:t xml:space="preserve">, R., 1994. </w:t>
      </w:r>
      <w:r>
        <w:rPr>
          <w:rFonts w:ascii="Times New Roman" w:hAnsi="Times New Roman" w:cs="Times New Roman"/>
          <w:i/>
          <w:iCs/>
          <w:sz w:val="24"/>
          <w:szCs w:val="24"/>
        </w:rPr>
        <w:t>Corporate reputations: strategies for developing the corporate brand</w:t>
      </w:r>
      <w:r>
        <w:rPr>
          <w:rFonts w:ascii="Times New Roman" w:hAnsi="Times New Roman" w:cs="Times New Roman"/>
          <w:sz w:val="24"/>
          <w:szCs w:val="24"/>
        </w:rPr>
        <w:t xml:space="preserve">. London: Kogan Page. </w:t>
      </w:r>
    </w:p>
    <w:p w14:paraId="0894EA92" w14:textId="77777777" w:rsidR="001A2C7B" w:rsidRDefault="001A2C7B">
      <w:pPr>
        <w:spacing w:line="480" w:lineRule="auto"/>
        <w:rPr>
          <w:rFonts w:ascii="Times New Roman" w:hAnsi="Times New Roman" w:cs="Times New Roman"/>
        </w:rPr>
      </w:pPr>
    </w:p>
    <w:p w14:paraId="53F7A13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Porter, M. 1988. Competitive strategy reflections and round table discussion. </w:t>
      </w:r>
      <w:r>
        <w:rPr>
          <w:rFonts w:ascii="Times New Roman" w:hAnsi="Times New Roman" w:cs="Times New Roman"/>
          <w:i/>
          <w:iCs/>
          <w:sz w:val="24"/>
          <w:szCs w:val="24"/>
        </w:rPr>
        <w:t>European Management Journal,</w:t>
      </w:r>
      <w:r>
        <w:rPr>
          <w:rFonts w:ascii="Times New Roman" w:hAnsi="Times New Roman" w:cs="Times New Roman"/>
          <w:sz w:val="24"/>
          <w:szCs w:val="24"/>
        </w:rPr>
        <w:t xml:space="preserve"> 6(1)</w:t>
      </w:r>
      <w:r>
        <w:rPr>
          <w:rFonts w:ascii="Times New Roman" w:hAnsi="Times New Roman" w:cs="Times New Roman"/>
          <w:sz w:val="24"/>
          <w:szCs w:val="24"/>
          <w:lang w:val="en-US"/>
        </w:rPr>
        <w:t>,</w:t>
      </w:r>
      <w:r>
        <w:rPr>
          <w:rFonts w:ascii="Times New Roman" w:hAnsi="Times New Roman" w:cs="Times New Roman"/>
          <w:sz w:val="24"/>
          <w:szCs w:val="24"/>
        </w:rPr>
        <w:t xml:space="preserve"> pp.2–9</w:t>
      </w:r>
      <w:r>
        <w:rPr>
          <w:rFonts w:ascii="Times New Roman" w:hAnsi="Times New Roman" w:cs="Times New Roman"/>
          <w:sz w:val="24"/>
          <w:szCs w:val="24"/>
          <w:lang w:val="en-US"/>
        </w:rPr>
        <w:t>.</w:t>
      </w:r>
    </w:p>
    <w:p w14:paraId="76ADF757" w14:textId="77777777" w:rsidR="00EC5259" w:rsidRDefault="00EC5259" w:rsidP="00EC5259">
      <w:pPr>
        <w:spacing w:line="480" w:lineRule="auto"/>
        <w:rPr>
          <w:rFonts w:ascii="Times New Roman" w:hAnsi="Times New Roman" w:cs="Times New Roman"/>
          <w:color w:val="000000" w:themeColor="text1"/>
          <w:sz w:val="24"/>
          <w:szCs w:val="24"/>
        </w:rPr>
      </w:pPr>
    </w:p>
    <w:p w14:paraId="5B2CADEA" w14:textId="7881EEBF" w:rsidR="001F350A" w:rsidRPr="00C5759E" w:rsidRDefault="001F350A" w:rsidP="001F350A">
      <w:pPr>
        <w:spacing w:line="480" w:lineRule="auto"/>
        <w:rPr>
          <w:rFonts w:ascii="Times New Roman" w:hAnsi="Times New Roman" w:cs="Times New Roman"/>
          <w:color w:val="000000" w:themeColor="text1"/>
          <w:sz w:val="24"/>
          <w:szCs w:val="24"/>
        </w:rPr>
      </w:pPr>
      <w:r w:rsidRPr="007F1006">
        <w:rPr>
          <w:rFonts w:ascii="Times New Roman" w:hAnsi="Times New Roman" w:cs="Times New Roman"/>
          <w:color w:val="000000" w:themeColor="text1"/>
          <w:sz w:val="24"/>
          <w:szCs w:val="24"/>
        </w:rPr>
        <w:t>Po</w:t>
      </w:r>
      <w:r>
        <w:rPr>
          <w:rFonts w:ascii="Times New Roman" w:hAnsi="Times New Roman" w:cs="Times New Roman"/>
          <w:color w:val="000000" w:themeColor="text1"/>
          <w:sz w:val="24"/>
          <w:szCs w:val="24"/>
        </w:rPr>
        <w:t>za</w:t>
      </w:r>
      <w:r w:rsidRPr="007F100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E</w:t>
      </w:r>
      <w:r w:rsidRPr="007F1006">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w:t>
      </w:r>
      <w:r w:rsidRPr="007F100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2007</w:t>
      </w:r>
      <w:r w:rsidRPr="007F1006">
        <w:rPr>
          <w:rFonts w:ascii="Times New Roman" w:hAnsi="Times New Roman" w:cs="Times New Roman"/>
          <w:color w:val="000000" w:themeColor="text1"/>
          <w:sz w:val="24"/>
          <w:szCs w:val="24"/>
        </w:rPr>
        <w:t xml:space="preserve">. </w:t>
      </w:r>
      <w:r w:rsidRPr="00BA06F4">
        <w:rPr>
          <w:rFonts w:ascii="Times New Roman" w:hAnsi="Times New Roman" w:cs="Times New Roman"/>
          <w:color w:val="000000" w:themeColor="text1"/>
          <w:sz w:val="24"/>
          <w:szCs w:val="24"/>
        </w:rPr>
        <w:t xml:space="preserve">Family </w:t>
      </w:r>
      <w:r>
        <w:rPr>
          <w:rFonts w:ascii="Times New Roman" w:hAnsi="Times New Roman" w:cs="Times New Roman"/>
          <w:color w:val="000000" w:themeColor="text1"/>
          <w:sz w:val="24"/>
          <w:szCs w:val="24"/>
        </w:rPr>
        <w:t>b</w:t>
      </w:r>
      <w:r w:rsidRPr="00BA06F4">
        <w:rPr>
          <w:rFonts w:ascii="Times New Roman" w:hAnsi="Times New Roman" w:cs="Times New Roman"/>
          <w:color w:val="000000" w:themeColor="text1"/>
          <w:sz w:val="24"/>
          <w:szCs w:val="24"/>
        </w:rPr>
        <w:t>usiness</w:t>
      </w:r>
      <w:r>
        <w:rPr>
          <w:rFonts w:ascii="Times New Roman" w:hAnsi="Times New Roman" w:cs="Times New Roman"/>
          <w:color w:val="000000" w:themeColor="text1"/>
          <w:sz w:val="24"/>
          <w:szCs w:val="24"/>
        </w:rPr>
        <w:t xml:space="preserve">. </w:t>
      </w:r>
      <w:r w:rsidRPr="00BA06F4">
        <w:rPr>
          <w:rFonts w:ascii="Times New Roman" w:hAnsi="Times New Roman" w:cs="Times New Roman"/>
          <w:i/>
          <w:iCs/>
          <w:color w:val="000000" w:themeColor="text1"/>
          <w:sz w:val="24"/>
          <w:szCs w:val="24"/>
        </w:rPr>
        <w:t>Family Business Review</w:t>
      </w:r>
      <w:r>
        <w:rPr>
          <w:rFonts w:ascii="Times New Roman" w:hAnsi="Times New Roman" w:cs="Times New Roman"/>
          <w:color w:val="000000" w:themeColor="text1"/>
          <w:sz w:val="24"/>
          <w:szCs w:val="24"/>
        </w:rPr>
        <w:t xml:space="preserve">, 20(4), </w:t>
      </w:r>
      <w:r w:rsidRPr="007F1006">
        <w:rPr>
          <w:rFonts w:ascii="Times New Roman" w:hAnsi="Times New Roman" w:cs="Times New Roman"/>
          <w:color w:val="000000" w:themeColor="text1"/>
          <w:sz w:val="24"/>
          <w:szCs w:val="24"/>
        </w:rPr>
        <w:t>pp.2–9.</w:t>
      </w:r>
    </w:p>
    <w:p w14:paraId="5DF12521" w14:textId="77777777" w:rsidR="001A2C7B" w:rsidRDefault="001A2C7B">
      <w:pPr>
        <w:spacing w:line="480" w:lineRule="auto"/>
        <w:rPr>
          <w:rFonts w:ascii="Times New Roman" w:hAnsi="Times New Roman" w:cs="Times New Roman"/>
        </w:rPr>
      </w:pPr>
    </w:p>
    <w:p w14:paraId="072A54E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Poza, E. </w:t>
      </w:r>
      <w:r>
        <w:rPr>
          <w:rFonts w:ascii="Times New Roman" w:hAnsi="Times New Roman" w:cs="Times New Roman"/>
          <w:sz w:val="24"/>
          <w:szCs w:val="24"/>
          <w:lang w:val="en-US"/>
        </w:rPr>
        <w:t>and</w:t>
      </w:r>
      <w:r>
        <w:rPr>
          <w:rFonts w:ascii="Times New Roman" w:hAnsi="Times New Roman" w:cs="Times New Roman"/>
          <w:sz w:val="24"/>
          <w:szCs w:val="24"/>
        </w:rPr>
        <w:t xml:space="preserve"> Messer, T.</w:t>
      </w:r>
      <w:r>
        <w:rPr>
          <w:rFonts w:ascii="Times New Roman" w:hAnsi="Times New Roman" w:cs="Times New Roman"/>
          <w:sz w:val="24"/>
          <w:szCs w:val="24"/>
          <w:lang w:val="en-US"/>
        </w:rPr>
        <w:t>,</w:t>
      </w:r>
      <w:r>
        <w:rPr>
          <w:rFonts w:ascii="Times New Roman" w:hAnsi="Times New Roman" w:cs="Times New Roman"/>
          <w:sz w:val="24"/>
          <w:szCs w:val="24"/>
        </w:rPr>
        <w:t xml:space="preserve"> 2001. Spousal leadership and continuity in the family firm.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14, pp.25–36.</w:t>
      </w:r>
    </w:p>
    <w:p w14:paraId="7E07192C" w14:textId="090344FB" w:rsidR="001A2C7B" w:rsidRDefault="001A2C7B">
      <w:pPr>
        <w:spacing w:line="480" w:lineRule="auto"/>
        <w:rPr>
          <w:rFonts w:ascii="Times New Roman" w:hAnsi="Times New Roman" w:cs="Times New Roman"/>
          <w:sz w:val="24"/>
          <w:szCs w:val="24"/>
        </w:rPr>
      </w:pPr>
    </w:p>
    <w:p w14:paraId="2AB0347C" w14:textId="77777777" w:rsidR="00EC5259" w:rsidRDefault="00EC5259" w:rsidP="00EC5259">
      <w:pPr>
        <w:spacing w:line="480" w:lineRule="auto"/>
        <w:rPr>
          <w:rFonts w:ascii="Times New Roman" w:hAnsi="Times New Roman" w:cs="Times New Roman"/>
          <w:color w:val="000000" w:themeColor="text1"/>
          <w:sz w:val="24"/>
          <w:szCs w:val="24"/>
        </w:rPr>
      </w:pPr>
      <w:r w:rsidRPr="00B7224D">
        <w:rPr>
          <w:rFonts w:ascii="Times New Roman" w:hAnsi="Times New Roman" w:cs="Times New Roman"/>
          <w:color w:val="000000" w:themeColor="text1"/>
          <w:sz w:val="24"/>
          <w:szCs w:val="24"/>
        </w:rPr>
        <w:t>Poza, E.J.</w:t>
      </w:r>
      <w:r>
        <w:rPr>
          <w:rFonts w:ascii="Times New Roman" w:hAnsi="Times New Roman" w:cs="Times New Roman"/>
          <w:color w:val="000000" w:themeColor="text1"/>
          <w:sz w:val="24"/>
          <w:szCs w:val="24"/>
        </w:rPr>
        <w:t>, 1</w:t>
      </w:r>
      <w:r w:rsidRPr="00B7224D">
        <w:rPr>
          <w:rFonts w:ascii="Times New Roman" w:hAnsi="Times New Roman" w:cs="Times New Roman"/>
          <w:color w:val="000000" w:themeColor="text1"/>
          <w:sz w:val="24"/>
          <w:szCs w:val="24"/>
        </w:rPr>
        <w:t>9</w:t>
      </w:r>
      <w:r>
        <w:rPr>
          <w:rFonts w:ascii="Times New Roman" w:hAnsi="Times New Roman" w:cs="Times New Roman"/>
          <w:color w:val="000000" w:themeColor="text1"/>
          <w:sz w:val="24"/>
          <w:szCs w:val="24"/>
        </w:rPr>
        <w:t>89</w:t>
      </w:r>
      <w:r w:rsidRPr="00B7224D">
        <w:rPr>
          <w:rFonts w:ascii="Times New Roman" w:hAnsi="Times New Roman" w:cs="Times New Roman"/>
          <w:color w:val="000000" w:themeColor="text1"/>
          <w:sz w:val="24"/>
          <w:szCs w:val="24"/>
        </w:rPr>
        <w:t>. </w:t>
      </w:r>
      <w:r w:rsidRPr="00C75CBF">
        <w:rPr>
          <w:rFonts w:ascii="Times New Roman" w:hAnsi="Times New Roman" w:cs="Times New Roman"/>
          <w:color w:val="000000" w:themeColor="text1"/>
          <w:sz w:val="24"/>
          <w:szCs w:val="24"/>
        </w:rPr>
        <w:t>Changing the family business through action research</w:t>
      </w:r>
      <w:r w:rsidRPr="00B7224D">
        <w:rPr>
          <w:rFonts w:ascii="Times New Roman" w:hAnsi="Times New Roman" w:cs="Times New Roman"/>
          <w:color w:val="000000" w:themeColor="text1"/>
          <w:sz w:val="24"/>
          <w:szCs w:val="24"/>
        </w:rPr>
        <w:t xml:space="preserve">. </w:t>
      </w:r>
      <w:r w:rsidRPr="00C75CBF">
        <w:rPr>
          <w:rFonts w:ascii="Times New Roman" w:hAnsi="Times New Roman" w:cs="Times New Roman"/>
          <w:i/>
          <w:iCs/>
          <w:color w:val="000000" w:themeColor="text1"/>
          <w:sz w:val="24"/>
          <w:szCs w:val="24"/>
        </w:rPr>
        <w:t>Family Business Review</w:t>
      </w:r>
      <w:r w:rsidRPr="00B7224D">
        <w:rPr>
          <w:rFonts w:ascii="Times New Roman" w:hAnsi="Times New Roman" w:cs="Times New Roman"/>
          <w:color w:val="000000" w:themeColor="text1"/>
          <w:sz w:val="24"/>
          <w:szCs w:val="24"/>
        </w:rPr>
        <w:t xml:space="preserve">, </w:t>
      </w:r>
      <w:r w:rsidRPr="00C75CBF">
        <w:rPr>
          <w:rFonts w:ascii="Times New Roman" w:hAnsi="Times New Roman" w:cs="Times New Roman"/>
          <w:color w:val="000000" w:themeColor="text1"/>
          <w:sz w:val="24"/>
          <w:szCs w:val="24"/>
        </w:rPr>
        <w:t>11(4</w:t>
      </w:r>
      <w:r>
        <w:rPr>
          <w:rFonts w:ascii="Times New Roman" w:hAnsi="Times New Roman" w:cs="Times New Roman"/>
          <w:color w:val="000000" w:themeColor="text1"/>
          <w:sz w:val="24"/>
          <w:szCs w:val="24"/>
        </w:rPr>
        <w:t>), pp.</w:t>
      </w:r>
      <w:r w:rsidRPr="00C75CBF">
        <w:rPr>
          <w:rFonts w:ascii="Times New Roman" w:hAnsi="Times New Roman" w:cs="Times New Roman"/>
          <w:color w:val="000000" w:themeColor="text1"/>
          <w:sz w:val="24"/>
          <w:szCs w:val="24"/>
        </w:rPr>
        <w:t>311</w:t>
      </w:r>
      <w:r>
        <w:rPr>
          <w:rFonts w:ascii="Times New Roman" w:hAnsi="Times New Roman" w:cs="Times New Roman"/>
          <w:color w:val="000000" w:themeColor="text1"/>
          <w:sz w:val="24"/>
          <w:szCs w:val="24"/>
        </w:rPr>
        <w:t>–</w:t>
      </w:r>
      <w:r w:rsidRPr="00C75CBF">
        <w:rPr>
          <w:rFonts w:ascii="Times New Roman" w:hAnsi="Times New Roman" w:cs="Times New Roman"/>
          <w:color w:val="000000" w:themeColor="text1"/>
          <w:sz w:val="24"/>
          <w:szCs w:val="24"/>
        </w:rPr>
        <w:t>323</w:t>
      </w:r>
      <w:r>
        <w:rPr>
          <w:rFonts w:ascii="Times New Roman" w:hAnsi="Times New Roman" w:cs="Times New Roman"/>
          <w:color w:val="000000" w:themeColor="text1"/>
          <w:sz w:val="24"/>
          <w:szCs w:val="24"/>
        </w:rPr>
        <w:t>.</w:t>
      </w:r>
    </w:p>
    <w:p w14:paraId="5D79F4C6" w14:textId="77777777" w:rsidR="00EC5259" w:rsidRDefault="00EC5259">
      <w:pPr>
        <w:spacing w:line="480" w:lineRule="auto"/>
        <w:rPr>
          <w:rFonts w:ascii="Times New Roman" w:hAnsi="Times New Roman" w:cs="Times New Roman"/>
          <w:sz w:val="24"/>
          <w:szCs w:val="24"/>
        </w:rPr>
      </w:pPr>
    </w:p>
    <w:p w14:paraId="715D9A3A"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PriceWaterhouseCoopers</w:t>
      </w:r>
      <w:proofErr w:type="spellEnd"/>
      <w:r>
        <w:rPr>
          <w:rFonts w:ascii="Times New Roman" w:hAnsi="Times New Roman" w:cs="Times New Roman"/>
          <w:sz w:val="24"/>
          <w:szCs w:val="24"/>
        </w:rPr>
        <w:t xml:space="preserve"> Family Business Survey 2016. </w:t>
      </w:r>
      <w:r>
        <w:rPr>
          <w:rFonts w:ascii="Times New Roman" w:hAnsi="Times New Roman" w:cs="Times New Roman"/>
          <w:i/>
          <w:iCs/>
          <w:sz w:val="24"/>
          <w:szCs w:val="24"/>
        </w:rPr>
        <w:t>The ‘missing middle’: Bridging the strategy gap in family firms.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[pdf]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https://www.pwc.com/gx/en/family-business-services/global-family-business-survey-2016/pwc-global-family-business-survey-2016-the-missing-middle.pdf.</w:t>
      </w:r>
      <w:r>
        <w:rPr>
          <w:rFonts w:ascii="Times New Roman" w:hAnsi="Times New Roman" w:cs="Times New Roman"/>
          <w:sz w:val="24"/>
          <w:szCs w:val="24"/>
          <w:lang w:val="en-US"/>
        </w:rPr>
        <w:t>&gt;</w:t>
      </w:r>
      <w:r>
        <w:rPr>
          <w:rFonts w:ascii="Times New Roman" w:hAnsi="Times New Roman" w:cs="Times New Roman"/>
          <w:sz w:val="24"/>
          <w:szCs w:val="24"/>
        </w:rPr>
        <w:t xml:space="preserve"> [Accessed 4 April 2021]. </w:t>
      </w:r>
    </w:p>
    <w:p w14:paraId="2EF29CFB" w14:textId="77777777" w:rsidR="001A2C7B" w:rsidRDefault="001A2C7B">
      <w:pPr>
        <w:spacing w:line="480" w:lineRule="auto"/>
        <w:rPr>
          <w:rFonts w:ascii="Times New Roman" w:hAnsi="Times New Roman" w:cs="Times New Roman"/>
        </w:rPr>
      </w:pPr>
    </w:p>
    <w:p w14:paraId="2C7D110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Ransburg, D., Sage-Hayward, W. </w:t>
      </w:r>
      <w:r>
        <w:rPr>
          <w:rFonts w:ascii="Times New Roman" w:hAnsi="Times New Roman" w:cs="Times New Roman"/>
          <w:sz w:val="24"/>
          <w:szCs w:val="24"/>
          <w:lang w:val="en-US"/>
        </w:rPr>
        <w:t>and</w:t>
      </w:r>
      <w:r>
        <w:rPr>
          <w:rFonts w:ascii="Times New Roman" w:hAnsi="Times New Roman" w:cs="Times New Roman"/>
          <w:sz w:val="24"/>
          <w:szCs w:val="24"/>
        </w:rPr>
        <w:t xml:space="preserve"> Schuman, A., 2016. </w:t>
      </w:r>
      <w:r>
        <w:rPr>
          <w:rFonts w:ascii="Times New Roman" w:hAnsi="Times New Roman" w:cs="Times New Roman"/>
          <w:i/>
          <w:iCs/>
          <w:sz w:val="24"/>
          <w:szCs w:val="24"/>
        </w:rPr>
        <w:t>Human resources in the family business</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w:t>
      </w:r>
      <w:r>
        <w:rPr>
          <w:rFonts w:ascii="Times New Roman" w:hAnsi="Times New Roman" w:cs="Times New Roman"/>
          <w:i/>
          <w:iCs/>
          <w:sz w:val="24"/>
          <w:szCs w:val="24"/>
          <w:lang w:val="en-US"/>
        </w:rPr>
        <w:t>M</w:t>
      </w:r>
      <w:proofErr w:type="spellStart"/>
      <w:r>
        <w:rPr>
          <w:rFonts w:ascii="Times New Roman" w:hAnsi="Times New Roman" w:cs="Times New Roman"/>
          <w:i/>
          <w:iCs/>
          <w:sz w:val="24"/>
          <w:szCs w:val="24"/>
        </w:rPr>
        <w:t>aximising</w:t>
      </w:r>
      <w:proofErr w:type="spellEnd"/>
      <w:r>
        <w:rPr>
          <w:rFonts w:ascii="Times New Roman" w:hAnsi="Times New Roman" w:cs="Times New Roman"/>
          <w:i/>
          <w:iCs/>
          <w:sz w:val="24"/>
          <w:szCs w:val="24"/>
        </w:rPr>
        <w:t xml:space="preserve"> the power of your people. </w:t>
      </w:r>
      <w:r>
        <w:rPr>
          <w:rFonts w:ascii="Times New Roman" w:hAnsi="Times New Roman" w:cs="Times New Roman"/>
          <w:sz w:val="24"/>
          <w:szCs w:val="24"/>
        </w:rPr>
        <w:t>London</w:t>
      </w:r>
      <w:r>
        <w:rPr>
          <w:rFonts w:ascii="Times New Roman" w:hAnsi="Times New Roman" w:cs="Times New Roman"/>
          <w:sz w:val="24"/>
          <w:szCs w:val="24"/>
          <w:lang w:val="en-US"/>
        </w:rPr>
        <w:t>:</w:t>
      </w:r>
      <w:r>
        <w:rPr>
          <w:rFonts w:ascii="Times New Roman" w:hAnsi="Times New Roman" w:cs="Times New Roman"/>
          <w:sz w:val="24"/>
          <w:szCs w:val="24"/>
        </w:rPr>
        <w:t xml:space="preserve"> Palgrave MacMillan.</w:t>
      </w:r>
    </w:p>
    <w:p w14:paraId="55038DE4" w14:textId="77777777" w:rsidR="001A2C7B" w:rsidRDefault="001A2C7B">
      <w:pPr>
        <w:spacing w:line="480" w:lineRule="auto"/>
        <w:rPr>
          <w:rFonts w:ascii="Times New Roman" w:hAnsi="Times New Roman" w:cs="Times New Roman"/>
          <w:sz w:val="24"/>
          <w:szCs w:val="24"/>
        </w:rPr>
      </w:pPr>
    </w:p>
    <w:p w14:paraId="046734D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Raynor, M., 2007. Solving the strategy paradox: How to reach for the fruit without going out on a limb. </w:t>
      </w:r>
      <w:r>
        <w:rPr>
          <w:rFonts w:ascii="Times New Roman" w:hAnsi="Times New Roman" w:cs="Times New Roman"/>
          <w:i/>
          <w:iCs/>
          <w:sz w:val="24"/>
          <w:szCs w:val="24"/>
        </w:rPr>
        <w:t>Strategy and Leadership</w:t>
      </w:r>
      <w:r>
        <w:rPr>
          <w:rFonts w:ascii="Times New Roman" w:hAnsi="Times New Roman" w:cs="Times New Roman"/>
          <w:i/>
          <w:iCs/>
          <w:sz w:val="24"/>
          <w:szCs w:val="24"/>
          <w:lang w:val="en-US"/>
        </w:rPr>
        <w:t>,</w:t>
      </w:r>
      <w:r>
        <w:rPr>
          <w:rFonts w:ascii="Times New Roman" w:hAnsi="Times New Roman" w:cs="Times New Roman"/>
          <w:sz w:val="24"/>
          <w:szCs w:val="24"/>
        </w:rPr>
        <w:t xml:space="preserve"> 35(4), pp.4–10</w:t>
      </w:r>
      <w:r>
        <w:rPr>
          <w:rFonts w:ascii="Times New Roman" w:hAnsi="Times New Roman" w:cs="Times New Roman"/>
          <w:sz w:val="24"/>
          <w:szCs w:val="24"/>
          <w:lang w:val="en-US"/>
        </w:rPr>
        <w:t>.</w:t>
      </w:r>
    </w:p>
    <w:p w14:paraId="06626A0F" w14:textId="77777777" w:rsidR="001A2C7B" w:rsidRDefault="001A2C7B">
      <w:pPr>
        <w:spacing w:line="480" w:lineRule="auto"/>
        <w:rPr>
          <w:rFonts w:ascii="Times New Roman" w:hAnsi="Times New Roman" w:cs="Times New Roman"/>
          <w:sz w:val="24"/>
          <w:szCs w:val="24"/>
        </w:rPr>
      </w:pPr>
    </w:p>
    <w:p w14:paraId="088B680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Reid, E. </w:t>
      </w:r>
      <w:r>
        <w:rPr>
          <w:rFonts w:ascii="Times New Roman" w:hAnsi="Times New Roman" w:cs="Times New Roman"/>
          <w:sz w:val="24"/>
          <w:szCs w:val="24"/>
          <w:lang w:val="en-US"/>
        </w:rPr>
        <w:t>and</w:t>
      </w:r>
      <w:r>
        <w:rPr>
          <w:rFonts w:ascii="Times New Roman" w:hAnsi="Times New Roman" w:cs="Times New Roman"/>
          <w:sz w:val="24"/>
          <w:szCs w:val="24"/>
        </w:rPr>
        <w:t xml:space="preserve"> Adams, M., 2007. Small business owners: </w:t>
      </w:r>
      <w:r>
        <w:rPr>
          <w:rFonts w:ascii="Times New Roman" w:hAnsi="Times New Roman" w:cs="Times New Roman"/>
          <w:sz w:val="24"/>
          <w:szCs w:val="24"/>
          <w:lang w:val="en-US"/>
        </w:rPr>
        <w:t>T</w:t>
      </w:r>
      <w:proofErr w:type="spellStart"/>
      <w:r>
        <w:rPr>
          <w:rFonts w:ascii="Times New Roman" w:hAnsi="Times New Roman" w:cs="Times New Roman"/>
          <w:sz w:val="24"/>
          <w:szCs w:val="24"/>
        </w:rPr>
        <w:t>oo</w:t>
      </w:r>
      <w:proofErr w:type="spellEnd"/>
      <w:r>
        <w:rPr>
          <w:rFonts w:ascii="Times New Roman" w:hAnsi="Times New Roman" w:cs="Times New Roman"/>
          <w:sz w:val="24"/>
          <w:szCs w:val="24"/>
        </w:rPr>
        <w:t xml:space="preserve"> busy to train. </w:t>
      </w:r>
      <w:r>
        <w:rPr>
          <w:rFonts w:ascii="Times New Roman" w:hAnsi="Times New Roman" w:cs="Times New Roman"/>
          <w:i/>
          <w:iCs/>
          <w:sz w:val="24"/>
          <w:szCs w:val="24"/>
        </w:rPr>
        <w:t>Journal of Small Business and Enterprise Development</w:t>
      </w:r>
      <w:r>
        <w:rPr>
          <w:rFonts w:ascii="Times New Roman" w:hAnsi="Times New Roman" w:cs="Times New Roman"/>
          <w:sz w:val="24"/>
          <w:szCs w:val="24"/>
        </w:rPr>
        <w:t>, 14(2), pp.294–306</w:t>
      </w:r>
      <w:r>
        <w:rPr>
          <w:rFonts w:ascii="Times New Roman" w:hAnsi="Times New Roman" w:cs="Times New Roman"/>
          <w:sz w:val="24"/>
          <w:szCs w:val="24"/>
          <w:lang w:val="en-US"/>
        </w:rPr>
        <w:t>.</w:t>
      </w:r>
    </w:p>
    <w:p w14:paraId="67231003" w14:textId="77777777" w:rsidR="001A2C7B" w:rsidRDefault="001A2C7B">
      <w:pPr>
        <w:spacing w:line="480" w:lineRule="auto"/>
        <w:rPr>
          <w:rFonts w:ascii="Times New Roman" w:hAnsi="Times New Roman" w:cs="Times New Roman"/>
          <w:sz w:val="24"/>
          <w:szCs w:val="24"/>
        </w:rPr>
      </w:pPr>
    </w:p>
    <w:p w14:paraId="472A2EC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Remenyi, D., 1998. </w:t>
      </w:r>
      <w:r>
        <w:rPr>
          <w:rFonts w:ascii="Times New Roman" w:hAnsi="Times New Roman" w:cs="Times New Roman"/>
          <w:i/>
          <w:iCs/>
          <w:sz w:val="24"/>
          <w:szCs w:val="24"/>
        </w:rPr>
        <w:t>Doing research in business and management</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w:t>
      </w:r>
      <w:r>
        <w:rPr>
          <w:rFonts w:ascii="Times New Roman" w:hAnsi="Times New Roman" w:cs="Times New Roman"/>
          <w:i/>
          <w:iCs/>
          <w:sz w:val="24"/>
          <w:szCs w:val="24"/>
          <w:lang w:val="en-US"/>
        </w:rPr>
        <w:t>A</w:t>
      </w:r>
      <w:r>
        <w:rPr>
          <w:rFonts w:ascii="Times New Roman" w:hAnsi="Times New Roman" w:cs="Times New Roman"/>
          <w:i/>
          <w:iCs/>
          <w:sz w:val="24"/>
          <w:szCs w:val="24"/>
        </w:rPr>
        <w:t>n introduction to process and method</w:t>
      </w:r>
      <w:r>
        <w:rPr>
          <w:rFonts w:ascii="Times New Roman" w:hAnsi="Times New Roman" w:cs="Times New Roman"/>
          <w:sz w:val="24"/>
          <w:szCs w:val="24"/>
        </w:rPr>
        <w:t>. London</w:t>
      </w:r>
      <w:r>
        <w:rPr>
          <w:rFonts w:ascii="Times New Roman" w:hAnsi="Times New Roman" w:cs="Times New Roman"/>
          <w:sz w:val="24"/>
          <w:szCs w:val="24"/>
          <w:lang w:val="en-US"/>
        </w:rPr>
        <w:t>:</w:t>
      </w:r>
      <w:r>
        <w:rPr>
          <w:rFonts w:ascii="Times New Roman" w:hAnsi="Times New Roman" w:cs="Times New Roman"/>
          <w:sz w:val="24"/>
          <w:szCs w:val="24"/>
        </w:rPr>
        <w:t xml:space="preserve"> Sage Publications</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3850C95B" w14:textId="77777777" w:rsidR="001A2C7B" w:rsidRDefault="001A2C7B">
      <w:pPr>
        <w:spacing w:line="480" w:lineRule="auto"/>
        <w:rPr>
          <w:rFonts w:ascii="Times New Roman" w:hAnsi="Times New Roman" w:cs="Times New Roman"/>
          <w:sz w:val="24"/>
          <w:szCs w:val="24"/>
        </w:rPr>
      </w:pPr>
    </w:p>
    <w:p w14:paraId="0E496BB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Rioux, P.</w:t>
      </w:r>
      <w:r>
        <w:rPr>
          <w:rFonts w:ascii="Times New Roman" w:hAnsi="Times New Roman" w:cs="Times New Roman"/>
          <w:sz w:val="24"/>
          <w:szCs w:val="24"/>
          <w:lang w:val="en-US"/>
        </w:rPr>
        <w:t>,</w:t>
      </w:r>
      <w:r>
        <w:rPr>
          <w:rFonts w:ascii="Times New Roman" w:hAnsi="Times New Roman" w:cs="Times New Roman"/>
          <w:sz w:val="24"/>
          <w:szCs w:val="24"/>
        </w:rPr>
        <w:t xml:space="preserve"> 2020. The value of investing in loyal customers. </w:t>
      </w:r>
      <w:r>
        <w:rPr>
          <w:rFonts w:ascii="Times New Roman" w:hAnsi="Times New Roman" w:cs="Times New Roman"/>
          <w:i/>
          <w:iCs/>
          <w:sz w:val="24"/>
          <w:szCs w:val="24"/>
        </w:rPr>
        <w:t>Forbes Business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https://www.forbes.com/sites/forbesagencycouncil/2020/01/29/the-value-of-investing-in-loyal-customers/?sh=5ffe0ffb21f6</w:t>
      </w:r>
      <w:r>
        <w:rPr>
          <w:rFonts w:ascii="Times New Roman" w:hAnsi="Times New Roman" w:cs="Times New Roman"/>
          <w:sz w:val="24"/>
          <w:szCs w:val="24"/>
          <w:lang w:val="en-US"/>
        </w:rPr>
        <w:t>&gt;</w:t>
      </w:r>
      <w:r>
        <w:rPr>
          <w:rFonts w:ascii="Times New Roman" w:hAnsi="Times New Roman" w:cs="Times New Roman"/>
          <w:sz w:val="24"/>
          <w:szCs w:val="24"/>
        </w:rPr>
        <w:t xml:space="preserve"> [Accessed 6 December 2020]. </w:t>
      </w:r>
    </w:p>
    <w:p w14:paraId="31B64C82" w14:textId="3B24E789" w:rsidR="001A2C7B" w:rsidRDefault="001A2C7B">
      <w:pPr>
        <w:spacing w:line="480" w:lineRule="auto"/>
        <w:rPr>
          <w:rFonts w:ascii="Times New Roman" w:hAnsi="Times New Roman" w:cs="Times New Roman"/>
        </w:rPr>
      </w:pPr>
    </w:p>
    <w:p w14:paraId="7154582B" w14:textId="77777777" w:rsidR="00212409" w:rsidRDefault="00212409" w:rsidP="00212409">
      <w:pPr>
        <w:spacing w:line="480" w:lineRule="auto"/>
        <w:rPr>
          <w:rFonts w:ascii="Times New Roman" w:hAnsi="Times New Roman" w:cs="Times New Roman"/>
          <w:color w:val="000000" w:themeColor="text1"/>
          <w:sz w:val="24"/>
          <w:szCs w:val="24"/>
        </w:rPr>
      </w:pPr>
      <w:proofErr w:type="spellStart"/>
      <w:r w:rsidRPr="00BB4FD7">
        <w:rPr>
          <w:rFonts w:ascii="Times New Roman" w:hAnsi="Times New Roman" w:cs="Times New Roman"/>
          <w:color w:val="000000" w:themeColor="text1"/>
          <w:sz w:val="24"/>
          <w:szCs w:val="24"/>
        </w:rPr>
        <w:t>Rumelt</w:t>
      </w:r>
      <w:proofErr w:type="spellEnd"/>
      <w:r w:rsidRPr="00BB4FD7">
        <w:rPr>
          <w:rFonts w:ascii="Times New Roman" w:hAnsi="Times New Roman" w:cs="Times New Roman"/>
          <w:color w:val="000000" w:themeColor="text1"/>
          <w:sz w:val="24"/>
          <w:szCs w:val="24"/>
        </w:rPr>
        <w:t>, R. P.</w:t>
      </w:r>
      <w:r>
        <w:rPr>
          <w:rFonts w:ascii="Times New Roman" w:hAnsi="Times New Roman" w:cs="Times New Roman"/>
          <w:color w:val="000000" w:themeColor="text1"/>
          <w:sz w:val="24"/>
          <w:szCs w:val="24"/>
        </w:rPr>
        <w:t>,</w:t>
      </w:r>
      <w:r w:rsidRPr="00BB4FD7">
        <w:rPr>
          <w:rFonts w:ascii="Times New Roman" w:hAnsi="Times New Roman" w:cs="Times New Roman"/>
          <w:color w:val="000000" w:themeColor="text1"/>
          <w:sz w:val="24"/>
          <w:szCs w:val="24"/>
        </w:rPr>
        <w:t xml:space="preserve"> 1991.</w:t>
      </w:r>
      <w:r>
        <w:rPr>
          <w:rFonts w:ascii="Times New Roman" w:hAnsi="Times New Roman" w:cs="Times New Roman"/>
          <w:color w:val="000000" w:themeColor="text1"/>
          <w:sz w:val="24"/>
          <w:szCs w:val="24"/>
        </w:rPr>
        <w:t xml:space="preserve"> </w:t>
      </w:r>
      <w:r w:rsidRPr="00BB4FD7">
        <w:rPr>
          <w:rFonts w:ascii="Times New Roman" w:hAnsi="Times New Roman" w:cs="Times New Roman"/>
          <w:color w:val="000000" w:themeColor="text1"/>
          <w:sz w:val="24"/>
          <w:szCs w:val="24"/>
        </w:rPr>
        <w:t>How much does industry matter?</w:t>
      </w:r>
      <w:r>
        <w:rPr>
          <w:rFonts w:ascii="Times New Roman" w:hAnsi="Times New Roman" w:cs="Times New Roman"/>
          <w:color w:val="000000" w:themeColor="text1"/>
          <w:sz w:val="24"/>
          <w:szCs w:val="24"/>
        </w:rPr>
        <w:t xml:space="preserve"> </w:t>
      </w:r>
      <w:r w:rsidRPr="00BB4FD7">
        <w:rPr>
          <w:rFonts w:ascii="Times New Roman" w:hAnsi="Times New Roman" w:cs="Times New Roman"/>
          <w:i/>
          <w:iCs/>
          <w:color w:val="000000" w:themeColor="text1"/>
          <w:sz w:val="24"/>
          <w:szCs w:val="24"/>
        </w:rPr>
        <w:t>Strategic Management Journal</w:t>
      </w:r>
      <w:r>
        <w:rPr>
          <w:rFonts w:ascii="Times New Roman" w:hAnsi="Times New Roman" w:cs="Times New Roman"/>
          <w:i/>
          <w:iCs/>
          <w:color w:val="000000" w:themeColor="text1"/>
          <w:sz w:val="24"/>
          <w:szCs w:val="24"/>
        </w:rPr>
        <w:t>,</w:t>
      </w:r>
      <w:r w:rsidRPr="00BB4FD7">
        <w:rPr>
          <w:rFonts w:ascii="Times New Roman" w:hAnsi="Times New Roman" w:cs="Times New Roman"/>
          <w:color w:val="000000" w:themeColor="text1"/>
          <w:sz w:val="24"/>
          <w:szCs w:val="24"/>
        </w:rPr>
        <w:t xml:space="preserve"> 12(3)</w:t>
      </w:r>
      <w:r>
        <w:rPr>
          <w:rFonts w:ascii="Times New Roman" w:hAnsi="Times New Roman" w:cs="Times New Roman"/>
          <w:color w:val="000000" w:themeColor="text1"/>
          <w:sz w:val="24"/>
          <w:szCs w:val="24"/>
        </w:rPr>
        <w:t>, pp.</w:t>
      </w:r>
      <w:r w:rsidRPr="00BB4FD7">
        <w:rPr>
          <w:rFonts w:ascii="Times New Roman" w:hAnsi="Times New Roman" w:cs="Times New Roman"/>
          <w:color w:val="000000" w:themeColor="text1"/>
          <w:sz w:val="24"/>
          <w:szCs w:val="24"/>
        </w:rPr>
        <w:t>167–185</w:t>
      </w:r>
      <w:r>
        <w:rPr>
          <w:rFonts w:ascii="Times New Roman" w:hAnsi="Times New Roman" w:cs="Times New Roman"/>
          <w:color w:val="000000" w:themeColor="text1"/>
          <w:sz w:val="24"/>
          <w:szCs w:val="24"/>
        </w:rPr>
        <w:t>.</w:t>
      </w:r>
    </w:p>
    <w:p w14:paraId="11D346EB" w14:textId="77777777" w:rsidR="00212409" w:rsidRDefault="00212409">
      <w:pPr>
        <w:spacing w:line="480" w:lineRule="auto"/>
        <w:rPr>
          <w:rFonts w:ascii="Times New Roman" w:hAnsi="Times New Roman" w:cs="Times New Roman"/>
        </w:rPr>
      </w:pPr>
    </w:p>
    <w:p w14:paraId="39A1E8D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Saunders, M., Lewis, P. </w:t>
      </w:r>
      <w:r>
        <w:rPr>
          <w:rFonts w:ascii="Times New Roman" w:hAnsi="Times New Roman" w:cs="Times New Roman"/>
          <w:sz w:val="24"/>
          <w:szCs w:val="24"/>
          <w:lang w:val="en-US"/>
        </w:rPr>
        <w:t>and</w:t>
      </w:r>
      <w:r>
        <w:rPr>
          <w:rFonts w:ascii="Times New Roman" w:hAnsi="Times New Roman" w:cs="Times New Roman"/>
          <w:sz w:val="24"/>
          <w:szCs w:val="24"/>
        </w:rPr>
        <w:t xml:space="preserve"> Thornhill, A., 2007. </w:t>
      </w:r>
      <w:r>
        <w:rPr>
          <w:rFonts w:ascii="Times New Roman" w:hAnsi="Times New Roman" w:cs="Times New Roman"/>
          <w:i/>
          <w:iCs/>
          <w:sz w:val="24"/>
          <w:szCs w:val="24"/>
        </w:rPr>
        <w:t>Research methods for business students</w:t>
      </w:r>
      <w:r>
        <w:rPr>
          <w:rFonts w:ascii="Times New Roman" w:hAnsi="Times New Roman" w:cs="Times New Roman"/>
          <w:sz w:val="24"/>
          <w:szCs w:val="24"/>
        </w:rPr>
        <w:t>. 4th ed. Harlow</w:t>
      </w:r>
      <w:r>
        <w:rPr>
          <w:rFonts w:ascii="Times New Roman" w:hAnsi="Times New Roman" w:cs="Times New Roman"/>
          <w:sz w:val="24"/>
          <w:szCs w:val="24"/>
          <w:lang w:val="en-US"/>
        </w:rPr>
        <w:t>:</w:t>
      </w:r>
      <w:r>
        <w:rPr>
          <w:rFonts w:ascii="Times New Roman" w:hAnsi="Times New Roman" w:cs="Times New Roman"/>
          <w:sz w:val="24"/>
          <w:szCs w:val="24"/>
        </w:rPr>
        <w:t xml:space="preserve"> Financial Times Prentice Hall</w:t>
      </w:r>
      <w:r>
        <w:rPr>
          <w:rFonts w:ascii="Times New Roman" w:hAnsi="Times New Roman" w:cs="Times New Roman"/>
          <w:sz w:val="24"/>
          <w:szCs w:val="24"/>
          <w:lang w:val="en-US"/>
        </w:rPr>
        <w:t>.</w:t>
      </w:r>
    </w:p>
    <w:p w14:paraId="136DB914" w14:textId="77777777" w:rsidR="001A2C7B" w:rsidRDefault="001A2C7B">
      <w:pPr>
        <w:spacing w:line="480" w:lineRule="auto"/>
        <w:rPr>
          <w:rFonts w:ascii="Times New Roman" w:hAnsi="Times New Roman" w:cs="Times New Roman"/>
          <w:sz w:val="24"/>
          <w:szCs w:val="24"/>
        </w:rPr>
      </w:pPr>
    </w:p>
    <w:p w14:paraId="7361E03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Schermerhorn, J. R., 2001. </w:t>
      </w:r>
      <w:r>
        <w:rPr>
          <w:rFonts w:ascii="Times New Roman" w:hAnsi="Times New Roman" w:cs="Times New Roman"/>
          <w:i/>
          <w:iCs/>
          <w:sz w:val="24"/>
          <w:szCs w:val="24"/>
        </w:rPr>
        <w:t xml:space="preserve">Management </w:t>
      </w:r>
      <w:r>
        <w:rPr>
          <w:rFonts w:ascii="Times New Roman" w:hAnsi="Times New Roman" w:cs="Times New Roman"/>
          <w:i/>
          <w:iCs/>
          <w:sz w:val="24"/>
          <w:szCs w:val="24"/>
          <w:lang w:val="en-US"/>
        </w:rPr>
        <w:t>u</w:t>
      </w:r>
      <w:proofErr w:type="spellStart"/>
      <w:r>
        <w:rPr>
          <w:rFonts w:ascii="Times New Roman" w:hAnsi="Times New Roman" w:cs="Times New Roman"/>
          <w:i/>
          <w:iCs/>
          <w:sz w:val="24"/>
          <w:szCs w:val="24"/>
        </w:rPr>
        <w:t>pdate</w:t>
      </w:r>
      <w:proofErr w:type="spellEnd"/>
      <w:r>
        <w:rPr>
          <w:rFonts w:ascii="Times New Roman" w:hAnsi="Times New Roman" w:cs="Times New Roman"/>
          <w:sz w:val="24"/>
          <w:szCs w:val="24"/>
        </w:rPr>
        <w:t>. 6th ed</w:t>
      </w:r>
      <w:r>
        <w:rPr>
          <w:rFonts w:ascii="Times New Roman" w:hAnsi="Times New Roman" w:cs="Times New Roman"/>
          <w:sz w:val="24"/>
          <w:szCs w:val="24"/>
          <w:lang w:val="en-US"/>
        </w:rPr>
        <w:t>.</w:t>
      </w:r>
      <w:r>
        <w:rPr>
          <w:rFonts w:ascii="Times New Roman" w:hAnsi="Times New Roman" w:cs="Times New Roman"/>
          <w:sz w:val="24"/>
          <w:szCs w:val="24"/>
        </w:rPr>
        <w:t xml:space="preserve"> New York: John Wiley and Sons.</w:t>
      </w:r>
    </w:p>
    <w:p w14:paraId="0CE4C2A2" w14:textId="77777777" w:rsidR="001A2C7B" w:rsidRDefault="001A2C7B">
      <w:pPr>
        <w:spacing w:line="480" w:lineRule="auto"/>
        <w:rPr>
          <w:rFonts w:ascii="Times New Roman" w:hAnsi="Times New Roman" w:cs="Times New Roman"/>
        </w:rPr>
      </w:pPr>
    </w:p>
    <w:p w14:paraId="3F0B6A2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Schindler, J., 2020. Strategies for family business success. </w:t>
      </w:r>
      <w:r>
        <w:rPr>
          <w:rFonts w:ascii="Times New Roman" w:hAnsi="Times New Roman" w:cs="Times New Roman"/>
          <w:i/>
          <w:iCs/>
          <w:sz w:val="24"/>
          <w:szCs w:val="24"/>
        </w:rPr>
        <w:t>Forbes Coaches Council</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https://www.forbes.com/sites/forbescoachescouncil/2020/03/18/strategies-for-family-business-success/#125ce29971c7</w:t>
      </w:r>
      <w:r>
        <w:rPr>
          <w:rFonts w:ascii="Times New Roman" w:hAnsi="Times New Roman" w:cs="Times New Roman"/>
          <w:sz w:val="24"/>
          <w:szCs w:val="24"/>
          <w:lang w:val="en-US"/>
        </w:rPr>
        <w:t>&gt;</w:t>
      </w:r>
      <w:r>
        <w:rPr>
          <w:rFonts w:ascii="Times New Roman" w:hAnsi="Times New Roman" w:cs="Times New Roman"/>
          <w:sz w:val="24"/>
          <w:szCs w:val="24"/>
        </w:rPr>
        <w:t xml:space="preserve"> [Accessed 17 November 2020]</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33F39DC7" w14:textId="77777777" w:rsidR="001A2C7B" w:rsidRDefault="001A2C7B">
      <w:pPr>
        <w:spacing w:line="480" w:lineRule="auto"/>
        <w:rPr>
          <w:rFonts w:ascii="Times New Roman" w:hAnsi="Times New Roman" w:cs="Times New Roman"/>
          <w:sz w:val="24"/>
          <w:szCs w:val="24"/>
        </w:rPr>
      </w:pPr>
    </w:p>
    <w:p w14:paraId="23F8A5B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Schulze, W., </w:t>
      </w:r>
      <w:proofErr w:type="spellStart"/>
      <w:r>
        <w:rPr>
          <w:rFonts w:ascii="Times New Roman" w:hAnsi="Times New Roman" w:cs="Times New Roman"/>
          <w:sz w:val="24"/>
          <w:szCs w:val="24"/>
        </w:rPr>
        <w:t>Lubatkin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and</w:t>
      </w:r>
      <w:r>
        <w:rPr>
          <w:rFonts w:ascii="Times New Roman" w:hAnsi="Times New Roman" w:cs="Times New Roman"/>
          <w:sz w:val="24"/>
          <w:szCs w:val="24"/>
        </w:rPr>
        <w:t xml:space="preserve"> Dino, R., 2003. Exploring the agency consequences of ownership dispersion among the directors of private family firms. </w:t>
      </w:r>
      <w:r>
        <w:rPr>
          <w:rFonts w:ascii="Times New Roman" w:hAnsi="Times New Roman" w:cs="Times New Roman"/>
          <w:i/>
          <w:iCs/>
          <w:sz w:val="24"/>
          <w:szCs w:val="24"/>
        </w:rPr>
        <w:t>Academy of Management Journal</w:t>
      </w:r>
      <w:r>
        <w:rPr>
          <w:rFonts w:ascii="Times New Roman" w:hAnsi="Times New Roman" w:cs="Times New Roman"/>
          <w:sz w:val="24"/>
          <w:szCs w:val="24"/>
        </w:rPr>
        <w:t>, 46(3), pp.179–194</w:t>
      </w:r>
      <w:r>
        <w:rPr>
          <w:rFonts w:ascii="Times New Roman" w:hAnsi="Times New Roman" w:cs="Times New Roman"/>
          <w:sz w:val="24"/>
          <w:szCs w:val="24"/>
          <w:lang w:val="en-US"/>
        </w:rPr>
        <w:t>.</w:t>
      </w:r>
    </w:p>
    <w:p w14:paraId="14F985AB" w14:textId="77777777" w:rsidR="001A2C7B" w:rsidRDefault="001A2C7B">
      <w:pPr>
        <w:spacing w:line="480" w:lineRule="auto"/>
        <w:rPr>
          <w:rFonts w:ascii="Times New Roman" w:hAnsi="Times New Roman" w:cs="Times New Roman"/>
        </w:rPr>
      </w:pPr>
    </w:p>
    <w:p w14:paraId="4389A91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Schwendinger, B., 2009. A methodology to explore family business succession. </w:t>
      </w:r>
      <w:r>
        <w:rPr>
          <w:rFonts w:ascii="Times New Roman" w:hAnsi="Times New Roman" w:cs="Times New Roman"/>
          <w:i/>
          <w:iCs/>
          <w:sz w:val="24"/>
          <w:szCs w:val="24"/>
        </w:rPr>
        <w:t>International Journal of Management Cases,</w:t>
      </w:r>
      <w:r>
        <w:rPr>
          <w:rFonts w:ascii="Times New Roman" w:hAnsi="Times New Roman" w:cs="Times New Roman"/>
          <w:sz w:val="24"/>
          <w:szCs w:val="24"/>
        </w:rPr>
        <w:t xml:space="preserve"> 2(8), pp.45–49. </w:t>
      </w:r>
    </w:p>
    <w:p w14:paraId="1328CB7F" w14:textId="77777777" w:rsidR="001A2C7B" w:rsidRDefault="001A2C7B">
      <w:pPr>
        <w:spacing w:line="480" w:lineRule="auto"/>
        <w:rPr>
          <w:rFonts w:ascii="Times New Roman" w:hAnsi="Times New Roman" w:cs="Times New Roman"/>
          <w:sz w:val="24"/>
          <w:szCs w:val="24"/>
        </w:rPr>
      </w:pPr>
    </w:p>
    <w:p w14:paraId="1F138F7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Schwenk, C.R. and Shrader, C.B., 1993. Effects of formal strategic planning on financial performance in small firms: A meta-analysis. </w:t>
      </w:r>
      <w:r>
        <w:rPr>
          <w:rFonts w:ascii="Times New Roman" w:hAnsi="Times New Roman" w:cs="Times New Roman"/>
          <w:i/>
          <w:iCs/>
          <w:sz w:val="24"/>
          <w:szCs w:val="24"/>
        </w:rPr>
        <w:t>Entrepreneurship: Theory and Practice</w:t>
      </w:r>
      <w:r>
        <w:rPr>
          <w:rFonts w:ascii="Times New Roman" w:hAnsi="Times New Roman" w:cs="Times New Roman"/>
          <w:sz w:val="24"/>
          <w:szCs w:val="24"/>
        </w:rPr>
        <w:t>, 17(3), pp.53–64</w:t>
      </w:r>
      <w:r>
        <w:rPr>
          <w:rFonts w:ascii="Times New Roman" w:hAnsi="Times New Roman" w:cs="Times New Roman"/>
          <w:sz w:val="24"/>
          <w:szCs w:val="24"/>
          <w:lang w:val="en-US"/>
        </w:rPr>
        <w:t>.</w:t>
      </w:r>
    </w:p>
    <w:p w14:paraId="4C72C6C1" w14:textId="77777777" w:rsidR="001A2C7B" w:rsidRDefault="001A2C7B">
      <w:pPr>
        <w:spacing w:line="480" w:lineRule="auto"/>
        <w:rPr>
          <w:rFonts w:ascii="Times New Roman" w:hAnsi="Times New Roman" w:cs="Times New Roman"/>
          <w:sz w:val="24"/>
          <w:szCs w:val="24"/>
        </w:rPr>
      </w:pPr>
    </w:p>
    <w:p w14:paraId="6A3FB8B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Sekulich, T., 2019. Three examples of third-generation family business failure. </w:t>
      </w:r>
      <w:r>
        <w:rPr>
          <w:rFonts w:ascii="Times New Roman" w:hAnsi="Times New Roman" w:cs="Times New Roman"/>
          <w:i/>
          <w:iCs/>
          <w:sz w:val="24"/>
          <w:szCs w:val="24"/>
        </w:rPr>
        <w:t>Th</w:t>
      </w:r>
      <w:r>
        <w:rPr>
          <w:rFonts w:ascii="Times New Roman" w:hAnsi="Times New Roman" w:cs="Times New Roman"/>
          <w:i/>
          <w:iCs/>
          <w:sz w:val="24"/>
          <w:szCs w:val="24"/>
          <w:lang w:val="en-US"/>
        </w:rPr>
        <w:t>a</w:t>
      </w:r>
      <w:proofErr w:type="spellStart"/>
      <w:r>
        <w:rPr>
          <w:rFonts w:ascii="Times New Roman" w:hAnsi="Times New Roman" w:cs="Times New Roman"/>
          <w:i/>
          <w:iCs/>
          <w:sz w:val="24"/>
          <w:szCs w:val="24"/>
        </w:rPr>
        <w:t>rawat</w:t>
      </w:r>
      <w:proofErr w:type="spellEnd"/>
      <w:r>
        <w:rPr>
          <w:rFonts w:ascii="Times New Roman" w:hAnsi="Times New Roman" w:cs="Times New Roman"/>
          <w:i/>
          <w:iCs/>
          <w:sz w:val="24"/>
          <w:szCs w:val="24"/>
        </w:rPr>
        <w:t xml:space="preserve">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https://www.tharawat-magazine.com/facts/third-generation-failure-family-business/</w:t>
      </w:r>
      <w:r>
        <w:rPr>
          <w:rFonts w:ascii="Times New Roman" w:hAnsi="Times New Roman" w:cs="Times New Roman"/>
          <w:sz w:val="24"/>
          <w:szCs w:val="24"/>
          <w:lang w:val="en-US"/>
        </w:rPr>
        <w:t>&gt;</w:t>
      </w:r>
      <w:r>
        <w:rPr>
          <w:rFonts w:ascii="Times New Roman" w:hAnsi="Times New Roman" w:cs="Times New Roman"/>
          <w:sz w:val="24"/>
          <w:szCs w:val="24"/>
        </w:rPr>
        <w:t xml:space="preserve"> [Accessed 3 March 2021].</w:t>
      </w:r>
    </w:p>
    <w:p w14:paraId="20C1C196" w14:textId="31793621" w:rsidR="00A76DB5" w:rsidRDefault="00A76DB5" w:rsidP="00A76DB5">
      <w:pPr>
        <w:spacing w:line="480" w:lineRule="auto"/>
        <w:rPr>
          <w:rFonts w:ascii="Times New Roman" w:hAnsi="Times New Roman" w:cs="Times New Roman"/>
          <w:color w:val="000000" w:themeColor="text1"/>
          <w:sz w:val="24"/>
          <w:szCs w:val="24"/>
        </w:rPr>
      </w:pPr>
      <w:bookmarkStart w:id="184" w:name="_Hlk77422933"/>
    </w:p>
    <w:p w14:paraId="339AFE04" w14:textId="77777777" w:rsidR="00982CE7" w:rsidRPr="00336747" w:rsidRDefault="00982CE7" w:rsidP="00982CE7">
      <w:pPr>
        <w:spacing w:line="480" w:lineRule="auto"/>
        <w:rPr>
          <w:rFonts w:ascii="Times New Roman" w:eastAsia="Calibri" w:hAnsi="Times New Roman" w:cs="Times New Roman"/>
          <w:color w:val="000000"/>
          <w:sz w:val="24"/>
          <w:szCs w:val="24"/>
        </w:rPr>
      </w:pPr>
      <w:r w:rsidRPr="00336747">
        <w:rPr>
          <w:rFonts w:ascii="Times New Roman" w:eastAsia="Calibri" w:hAnsi="Times New Roman" w:cs="Times New Roman"/>
          <w:color w:val="000000"/>
          <w:sz w:val="24"/>
          <w:szCs w:val="24"/>
        </w:rPr>
        <w:t>Shanker, M.</w:t>
      </w:r>
      <w:r>
        <w:rPr>
          <w:rFonts w:ascii="Times New Roman" w:eastAsia="Calibri" w:hAnsi="Times New Roman" w:cs="Times New Roman"/>
          <w:color w:val="000000"/>
          <w:sz w:val="24"/>
          <w:szCs w:val="24"/>
        </w:rPr>
        <w:t xml:space="preserve"> and</w:t>
      </w:r>
      <w:r w:rsidRPr="00336747">
        <w:rPr>
          <w:rFonts w:ascii="Times New Roman" w:eastAsia="Calibri" w:hAnsi="Times New Roman" w:cs="Times New Roman"/>
          <w:color w:val="000000"/>
          <w:sz w:val="24"/>
          <w:szCs w:val="24"/>
        </w:rPr>
        <w:t xml:space="preserve"> Astrachan, J. H., 1996. Myths and </w:t>
      </w:r>
      <w:r>
        <w:rPr>
          <w:rFonts w:ascii="Times New Roman" w:eastAsia="Calibri" w:hAnsi="Times New Roman" w:cs="Times New Roman"/>
          <w:color w:val="000000"/>
          <w:sz w:val="24"/>
          <w:szCs w:val="24"/>
        </w:rPr>
        <w:t>r</w:t>
      </w:r>
      <w:r w:rsidRPr="00336747">
        <w:rPr>
          <w:rFonts w:ascii="Times New Roman" w:eastAsia="Calibri" w:hAnsi="Times New Roman" w:cs="Times New Roman"/>
          <w:color w:val="000000"/>
          <w:sz w:val="24"/>
          <w:szCs w:val="24"/>
        </w:rPr>
        <w:t xml:space="preserve">ealities: Family businesses’ contribution to the </w:t>
      </w:r>
      <w:r>
        <w:rPr>
          <w:rFonts w:ascii="Times New Roman" w:eastAsia="Calibri" w:hAnsi="Times New Roman" w:cs="Times New Roman"/>
          <w:color w:val="000000"/>
          <w:sz w:val="24"/>
          <w:szCs w:val="24"/>
        </w:rPr>
        <w:t>US</w:t>
      </w:r>
      <w:r w:rsidRPr="00336747">
        <w:rPr>
          <w:rFonts w:ascii="Times New Roman" w:eastAsia="Calibri" w:hAnsi="Times New Roman" w:cs="Times New Roman"/>
          <w:color w:val="000000"/>
          <w:sz w:val="24"/>
          <w:szCs w:val="24"/>
        </w:rPr>
        <w:t xml:space="preserve"> economy— </w:t>
      </w:r>
      <w:r>
        <w:rPr>
          <w:rFonts w:ascii="Times New Roman" w:eastAsia="Calibri" w:hAnsi="Times New Roman" w:cs="Times New Roman"/>
          <w:color w:val="000000"/>
          <w:sz w:val="24"/>
          <w:szCs w:val="24"/>
        </w:rPr>
        <w:t>A</w:t>
      </w:r>
      <w:r w:rsidRPr="00336747">
        <w:rPr>
          <w:rFonts w:ascii="Times New Roman" w:eastAsia="Calibri" w:hAnsi="Times New Roman" w:cs="Times New Roman"/>
          <w:color w:val="000000"/>
          <w:sz w:val="24"/>
          <w:szCs w:val="24"/>
        </w:rPr>
        <w:t xml:space="preserve"> framework for assessing family business statistics. </w:t>
      </w:r>
      <w:r w:rsidRPr="00336747">
        <w:rPr>
          <w:rFonts w:ascii="Times New Roman" w:eastAsia="Calibri" w:hAnsi="Times New Roman" w:cs="Times New Roman"/>
          <w:i/>
          <w:iCs/>
          <w:color w:val="000000"/>
          <w:sz w:val="24"/>
          <w:szCs w:val="24"/>
        </w:rPr>
        <w:t>Family Business Review</w:t>
      </w:r>
      <w:r w:rsidRPr="00336747">
        <w:rPr>
          <w:rFonts w:ascii="Times New Roman" w:eastAsia="Calibri" w:hAnsi="Times New Roman" w:cs="Times New Roman"/>
          <w:color w:val="000000"/>
          <w:sz w:val="24"/>
          <w:szCs w:val="24"/>
        </w:rPr>
        <w:t>, 9(2), pp.107</w:t>
      </w:r>
      <w:r w:rsidRPr="00C5759E">
        <w:rPr>
          <w:rFonts w:ascii="Times New Roman" w:hAnsi="Times New Roman" w:cs="Times New Roman"/>
          <w:color w:val="000000" w:themeColor="text1"/>
          <w:sz w:val="24"/>
          <w:szCs w:val="24"/>
        </w:rPr>
        <w:t>–</w:t>
      </w:r>
      <w:r w:rsidRPr="00336747">
        <w:rPr>
          <w:rFonts w:ascii="Times New Roman" w:eastAsia="Calibri" w:hAnsi="Times New Roman" w:cs="Times New Roman"/>
          <w:color w:val="000000"/>
          <w:sz w:val="24"/>
          <w:szCs w:val="24"/>
        </w:rPr>
        <w:t>111.</w:t>
      </w:r>
    </w:p>
    <w:p w14:paraId="121E687B" w14:textId="77777777" w:rsidR="00982CE7" w:rsidRDefault="00982CE7" w:rsidP="00A76DB5">
      <w:pPr>
        <w:spacing w:line="480" w:lineRule="auto"/>
        <w:rPr>
          <w:rFonts w:ascii="Times New Roman" w:hAnsi="Times New Roman" w:cs="Times New Roman"/>
          <w:color w:val="000000" w:themeColor="text1"/>
          <w:sz w:val="24"/>
          <w:szCs w:val="24"/>
        </w:rPr>
      </w:pPr>
    </w:p>
    <w:bookmarkEnd w:id="184"/>
    <w:p w14:paraId="625A747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Sharma, E., 2012. HR issues and intervention model for family business.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3(4), pp.13–17. </w:t>
      </w:r>
    </w:p>
    <w:p w14:paraId="2A96001E" w14:textId="77777777" w:rsidR="00D77EA9" w:rsidRDefault="00D77EA9" w:rsidP="00D77EA9">
      <w:pPr>
        <w:spacing w:line="480" w:lineRule="auto"/>
        <w:rPr>
          <w:rFonts w:ascii="Times New Roman" w:hAnsi="Times New Roman" w:cs="Times New Roman"/>
          <w:color w:val="000000" w:themeColor="text1"/>
          <w:sz w:val="24"/>
          <w:szCs w:val="24"/>
        </w:rPr>
      </w:pPr>
    </w:p>
    <w:p w14:paraId="436B5321" w14:textId="0760E0A0" w:rsidR="00D77EA9" w:rsidRPr="00C5759E" w:rsidRDefault="00D77EA9" w:rsidP="00D77EA9">
      <w:pPr>
        <w:spacing w:line="480" w:lineRule="auto"/>
        <w:rPr>
          <w:rFonts w:ascii="Times New Roman" w:hAnsi="Times New Roman" w:cs="Times New Roman"/>
          <w:color w:val="000000" w:themeColor="text1"/>
          <w:sz w:val="24"/>
          <w:szCs w:val="24"/>
        </w:rPr>
      </w:pPr>
      <w:r w:rsidRPr="007F1006">
        <w:rPr>
          <w:rFonts w:ascii="Times New Roman" w:hAnsi="Times New Roman" w:cs="Times New Roman"/>
          <w:color w:val="000000" w:themeColor="text1"/>
          <w:sz w:val="24"/>
          <w:szCs w:val="24"/>
        </w:rPr>
        <w:t>Sharma, P.</w:t>
      </w:r>
      <w:r>
        <w:rPr>
          <w:rFonts w:ascii="Times New Roman" w:hAnsi="Times New Roman" w:cs="Times New Roman"/>
          <w:color w:val="000000" w:themeColor="text1"/>
          <w:sz w:val="24"/>
          <w:szCs w:val="24"/>
        </w:rPr>
        <w:t>,</w:t>
      </w:r>
      <w:r w:rsidRPr="007F1006">
        <w:rPr>
          <w:rFonts w:ascii="Times New Roman" w:hAnsi="Times New Roman" w:cs="Times New Roman"/>
          <w:color w:val="000000" w:themeColor="text1"/>
          <w:sz w:val="24"/>
          <w:szCs w:val="24"/>
        </w:rPr>
        <w:t xml:space="preserve"> 2004. An overview of the field of family business studies: Current status and directions for the future. </w:t>
      </w:r>
      <w:r w:rsidRPr="007F1006">
        <w:rPr>
          <w:rFonts w:ascii="Times New Roman" w:hAnsi="Times New Roman" w:cs="Times New Roman"/>
          <w:i/>
          <w:iCs/>
          <w:color w:val="000000" w:themeColor="text1"/>
          <w:sz w:val="24"/>
          <w:szCs w:val="24"/>
        </w:rPr>
        <w:t>Family Business Review</w:t>
      </w:r>
      <w:r w:rsidRPr="007F1006">
        <w:rPr>
          <w:rFonts w:ascii="Times New Roman" w:hAnsi="Times New Roman" w:cs="Times New Roman"/>
          <w:color w:val="000000" w:themeColor="text1"/>
          <w:sz w:val="24"/>
          <w:szCs w:val="24"/>
        </w:rPr>
        <w:t>, 17(1), </w:t>
      </w:r>
      <w:r>
        <w:rPr>
          <w:rFonts w:ascii="Times New Roman" w:hAnsi="Times New Roman" w:cs="Times New Roman"/>
          <w:color w:val="000000" w:themeColor="text1"/>
          <w:sz w:val="24"/>
          <w:szCs w:val="24"/>
        </w:rPr>
        <w:t>pp.</w:t>
      </w:r>
      <w:r w:rsidRPr="007F1006">
        <w:rPr>
          <w:rFonts w:ascii="Times New Roman" w:hAnsi="Times New Roman" w:cs="Times New Roman"/>
          <w:color w:val="000000" w:themeColor="text1"/>
          <w:sz w:val="24"/>
          <w:szCs w:val="24"/>
        </w:rPr>
        <w:t>1</w:t>
      </w:r>
      <w:r>
        <w:rPr>
          <w:rFonts w:ascii="Times New Roman" w:hAnsi="Times New Roman" w:cs="Times New Roman"/>
          <w:sz w:val="24"/>
          <w:szCs w:val="24"/>
        </w:rPr>
        <w:t>–</w:t>
      </w:r>
      <w:r w:rsidRPr="007F1006">
        <w:rPr>
          <w:rFonts w:ascii="Times New Roman" w:hAnsi="Times New Roman" w:cs="Times New Roman"/>
          <w:color w:val="000000" w:themeColor="text1"/>
          <w:sz w:val="24"/>
          <w:szCs w:val="24"/>
        </w:rPr>
        <w:t>36.</w:t>
      </w:r>
    </w:p>
    <w:p w14:paraId="5FE577E8" w14:textId="77777777" w:rsidR="001A2C7B" w:rsidRDefault="001A2C7B">
      <w:pPr>
        <w:spacing w:line="480" w:lineRule="auto"/>
        <w:rPr>
          <w:rFonts w:ascii="Times New Roman" w:hAnsi="Times New Roman" w:cs="Times New Roman"/>
          <w:sz w:val="24"/>
          <w:szCs w:val="24"/>
        </w:rPr>
      </w:pPr>
    </w:p>
    <w:p w14:paraId="0135E4F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Sharma, P., Chrisman, J. </w:t>
      </w:r>
      <w:r>
        <w:rPr>
          <w:rFonts w:ascii="Times New Roman" w:hAnsi="Times New Roman" w:cs="Times New Roman"/>
          <w:sz w:val="24"/>
          <w:szCs w:val="24"/>
          <w:lang w:val="en-US"/>
        </w:rPr>
        <w:t>and</w:t>
      </w:r>
      <w:r>
        <w:rPr>
          <w:rFonts w:ascii="Times New Roman" w:hAnsi="Times New Roman" w:cs="Times New Roman"/>
          <w:sz w:val="24"/>
          <w:szCs w:val="24"/>
        </w:rPr>
        <w:t xml:space="preserve"> Chua, J.H., 1997. Strategic management of the family business: Past research and future challenges. </w:t>
      </w:r>
      <w:r>
        <w:rPr>
          <w:rFonts w:ascii="Times New Roman" w:hAnsi="Times New Roman" w:cs="Times New Roman"/>
          <w:i/>
          <w:iCs/>
          <w:sz w:val="24"/>
          <w:szCs w:val="24"/>
        </w:rPr>
        <w:t>Family Business Review</w:t>
      </w:r>
      <w:r>
        <w:rPr>
          <w:rFonts w:ascii="Times New Roman" w:hAnsi="Times New Roman" w:cs="Times New Roman"/>
          <w:sz w:val="24"/>
          <w:szCs w:val="24"/>
        </w:rPr>
        <w:t>, 10(7), pp.1–35</w:t>
      </w:r>
      <w:r>
        <w:rPr>
          <w:rFonts w:ascii="Times New Roman" w:hAnsi="Times New Roman" w:cs="Times New Roman"/>
          <w:sz w:val="24"/>
          <w:szCs w:val="24"/>
          <w:lang w:val="en-US"/>
        </w:rPr>
        <w:t>.</w:t>
      </w:r>
    </w:p>
    <w:p w14:paraId="0B9D82F8" w14:textId="77777777" w:rsidR="001A2C7B" w:rsidRDefault="001A2C7B">
      <w:pPr>
        <w:spacing w:line="480" w:lineRule="auto"/>
        <w:rPr>
          <w:rFonts w:ascii="Times New Roman" w:hAnsi="Times New Roman" w:cs="Times New Roman"/>
          <w:sz w:val="24"/>
          <w:szCs w:val="24"/>
        </w:rPr>
      </w:pPr>
    </w:p>
    <w:p w14:paraId="34B6102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Sharma, P., Chrisman, J. J., Pablo, A. L. </w:t>
      </w:r>
      <w:r>
        <w:rPr>
          <w:rFonts w:ascii="Times New Roman" w:hAnsi="Times New Roman" w:cs="Times New Roman"/>
          <w:sz w:val="24"/>
          <w:szCs w:val="24"/>
          <w:lang w:val="en-US"/>
        </w:rPr>
        <w:t>and</w:t>
      </w:r>
      <w:r>
        <w:rPr>
          <w:rFonts w:ascii="Times New Roman" w:hAnsi="Times New Roman" w:cs="Times New Roman"/>
          <w:sz w:val="24"/>
          <w:szCs w:val="24"/>
        </w:rPr>
        <w:t xml:space="preserve"> Chua, J. H. 2001. Determinants of initial satisfaction with the succession process in family firms: A conceptual model. </w:t>
      </w:r>
      <w:r>
        <w:rPr>
          <w:rFonts w:ascii="Times New Roman" w:hAnsi="Times New Roman" w:cs="Times New Roman"/>
          <w:i/>
          <w:iCs/>
          <w:sz w:val="24"/>
          <w:szCs w:val="24"/>
        </w:rPr>
        <w:t>Entrepreneurship Theory and Practice</w:t>
      </w:r>
      <w:r>
        <w:rPr>
          <w:rFonts w:ascii="Times New Roman" w:hAnsi="Times New Roman" w:cs="Times New Roman"/>
          <w:sz w:val="24"/>
          <w:szCs w:val="24"/>
        </w:rPr>
        <w:t xml:space="preserve">, 25(3), </w:t>
      </w:r>
      <w:r>
        <w:rPr>
          <w:rFonts w:ascii="Times New Roman" w:hAnsi="Times New Roman" w:cs="Times New Roman"/>
          <w:sz w:val="24"/>
          <w:szCs w:val="24"/>
          <w:lang w:val="en-US"/>
        </w:rPr>
        <w:t>pp.</w:t>
      </w:r>
      <w:r>
        <w:rPr>
          <w:rFonts w:ascii="Times New Roman" w:hAnsi="Times New Roman" w:cs="Times New Roman"/>
          <w:sz w:val="24"/>
          <w:szCs w:val="24"/>
        </w:rPr>
        <w:t>17–36.</w:t>
      </w:r>
    </w:p>
    <w:p w14:paraId="47968604" w14:textId="2C137878" w:rsidR="001A2C7B" w:rsidRDefault="001A2C7B">
      <w:pPr>
        <w:spacing w:line="480" w:lineRule="auto"/>
        <w:rPr>
          <w:rFonts w:ascii="Times New Roman" w:hAnsi="Times New Roman" w:cs="Times New Roman"/>
        </w:rPr>
      </w:pPr>
    </w:p>
    <w:p w14:paraId="0B76F102" w14:textId="77777777" w:rsidR="00D77EA9" w:rsidRDefault="00D77EA9" w:rsidP="00D77EA9">
      <w:pPr>
        <w:spacing w:line="480" w:lineRule="auto"/>
        <w:rPr>
          <w:rFonts w:ascii="Times New Roman" w:hAnsi="Times New Roman" w:cs="Times New Roman"/>
          <w:sz w:val="24"/>
          <w:szCs w:val="24"/>
        </w:rPr>
      </w:pPr>
      <w:r>
        <w:rPr>
          <w:rFonts w:ascii="Times New Roman" w:hAnsi="Times New Roman" w:cs="Times New Roman"/>
          <w:sz w:val="24"/>
          <w:szCs w:val="24"/>
        </w:rPr>
        <w:t xml:space="preserve">Sharma, P. </w:t>
      </w:r>
      <w:r>
        <w:rPr>
          <w:rFonts w:ascii="Times New Roman" w:hAnsi="Times New Roman" w:cs="Times New Roman"/>
          <w:sz w:val="24"/>
          <w:szCs w:val="24"/>
          <w:lang w:val="en-US"/>
        </w:rPr>
        <w:t>and</w:t>
      </w:r>
      <w:r>
        <w:rPr>
          <w:rFonts w:ascii="Times New Roman" w:hAnsi="Times New Roman" w:cs="Times New Roman"/>
          <w:sz w:val="24"/>
          <w:szCs w:val="24"/>
        </w:rPr>
        <w:t xml:space="preserve"> Irving, G., 2002. Four shades of family business successor commitment: Motivating factors and expected outcomes.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4(6), pp</w:t>
      </w:r>
      <w:r>
        <w:rPr>
          <w:rFonts w:ascii="Times New Roman" w:hAnsi="Times New Roman" w:cs="Times New Roman"/>
          <w:sz w:val="24"/>
          <w:szCs w:val="24"/>
          <w:lang w:val="en-US"/>
        </w:rPr>
        <w:t>.</w:t>
      </w:r>
      <w:r>
        <w:rPr>
          <w:rFonts w:ascii="Times New Roman" w:hAnsi="Times New Roman" w:cs="Times New Roman"/>
          <w:sz w:val="24"/>
          <w:szCs w:val="24"/>
        </w:rPr>
        <w:t>29–34.</w:t>
      </w:r>
    </w:p>
    <w:p w14:paraId="02016B1D" w14:textId="77777777" w:rsidR="00D77EA9" w:rsidRDefault="00D77EA9">
      <w:pPr>
        <w:spacing w:line="480" w:lineRule="auto"/>
        <w:rPr>
          <w:rFonts w:ascii="Times New Roman" w:hAnsi="Times New Roman" w:cs="Times New Roman"/>
        </w:rPr>
      </w:pPr>
    </w:p>
    <w:p w14:paraId="74A0217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Sher, R., 2018. Five </w:t>
      </w:r>
      <w:r>
        <w:rPr>
          <w:rFonts w:ascii="Times New Roman" w:hAnsi="Times New Roman" w:cs="Times New Roman"/>
          <w:sz w:val="24"/>
          <w:szCs w:val="24"/>
          <w:lang w:val="en-US"/>
        </w:rPr>
        <w:t>s</w:t>
      </w:r>
      <w:proofErr w:type="spellStart"/>
      <w:r>
        <w:rPr>
          <w:rFonts w:ascii="Times New Roman" w:hAnsi="Times New Roman" w:cs="Times New Roman"/>
          <w:sz w:val="24"/>
          <w:szCs w:val="24"/>
        </w:rPr>
        <w:t>trategies</w:t>
      </w:r>
      <w:proofErr w:type="spellEnd"/>
      <w:r>
        <w:rPr>
          <w:rFonts w:ascii="Times New Roman" w:hAnsi="Times New Roman" w:cs="Times New Roman"/>
          <w:sz w:val="24"/>
          <w:szCs w:val="24"/>
        </w:rPr>
        <w:t xml:space="preserve"> to prevent family business heartbreaks. </w:t>
      </w:r>
      <w:r>
        <w:rPr>
          <w:rFonts w:ascii="Times New Roman" w:hAnsi="Times New Roman" w:cs="Times New Roman"/>
          <w:i/>
          <w:iCs/>
          <w:sz w:val="24"/>
          <w:szCs w:val="24"/>
        </w:rPr>
        <w:t>Forbes Business Magazine</w:t>
      </w:r>
      <w:r>
        <w:rPr>
          <w:rFonts w:ascii="Times New Roman" w:hAnsi="Times New Roman" w:cs="Times New Roman"/>
          <w:sz w:val="24"/>
          <w:szCs w:val="24"/>
        </w:rPr>
        <w:t>.</w:t>
      </w:r>
      <w:r>
        <w:rPr>
          <w:rFonts w:ascii="Times New Roman" w:hAnsi="Times New Roman" w:cs="Times New Roman"/>
          <w:sz w:val="24"/>
          <w:szCs w:val="24"/>
          <w:lang w:val="en-US"/>
        </w:rPr>
        <w:t xml:space="preserve">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https://www.forbes.com/sites/robertsher/2018/06/29/5-strategies-to-prevent-family-business-heartbreaks/#324ce8db4089</w:t>
      </w:r>
      <w:r>
        <w:rPr>
          <w:rFonts w:ascii="Times New Roman" w:hAnsi="Times New Roman" w:cs="Times New Roman"/>
          <w:sz w:val="24"/>
          <w:szCs w:val="24"/>
          <w:lang w:val="en-US"/>
        </w:rPr>
        <w:t>&gt;</w:t>
      </w:r>
      <w:r>
        <w:rPr>
          <w:rFonts w:ascii="Times New Roman" w:hAnsi="Times New Roman" w:cs="Times New Roman"/>
          <w:sz w:val="24"/>
          <w:szCs w:val="24"/>
        </w:rPr>
        <w:t xml:space="preserve"> [Accessed 24 November 2020]. </w:t>
      </w:r>
    </w:p>
    <w:p w14:paraId="3E313B8F" w14:textId="77777777" w:rsidR="001A2C7B" w:rsidRDefault="001A2C7B">
      <w:pPr>
        <w:spacing w:line="480" w:lineRule="auto"/>
        <w:rPr>
          <w:rFonts w:ascii="Times New Roman" w:hAnsi="Times New Roman" w:cs="Times New Roman"/>
        </w:rPr>
      </w:pPr>
    </w:p>
    <w:p w14:paraId="01C6A8B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Sievinen, H., Tuuli, I.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Pihkala</w:t>
      </w:r>
      <w:proofErr w:type="spellEnd"/>
      <w:r>
        <w:rPr>
          <w:rFonts w:ascii="Times New Roman" w:hAnsi="Times New Roman" w:cs="Times New Roman"/>
          <w:sz w:val="24"/>
          <w:szCs w:val="24"/>
        </w:rPr>
        <w:t xml:space="preserve">, T., 2020. </w:t>
      </w:r>
      <w:r>
        <w:rPr>
          <w:rFonts w:ascii="Times New Roman" w:hAnsi="Times New Roman" w:cs="Times New Roman"/>
          <w:i/>
          <w:iCs/>
          <w:sz w:val="24"/>
          <w:szCs w:val="24"/>
        </w:rPr>
        <w:t>Strategic renewal in a mature family-owned company</w:t>
      </w:r>
      <w:r>
        <w:rPr>
          <w:rFonts w:ascii="Times New Roman" w:hAnsi="Times New Roman" w:cs="Times New Roman"/>
          <w:i/>
          <w:iCs/>
          <w:sz w:val="24"/>
          <w:szCs w:val="24"/>
          <w:lang w:val="en-US"/>
        </w:rPr>
        <w:t xml:space="preserve">: </w:t>
      </w:r>
      <w:r>
        <w:rPr>
          <w:rFonts w:ascii="Times New Roman" w:hAnsi="Times New Roman" w:cs="Times New Roman"/>
          <w:i/>
          <w:iCs/>
          <w:sz w:val="24"/>
          <w:szCs w:val="24"/>
        </w:rPr>
        <w:t>A resource role of the owners.</w:t>
      </w:r>
      <w:r>
        <w:rPr>
          <w:rFonts w:ascii="Times New Roman" w:hAnsi="Times New Roman" w:cs="Times New Roman"/>
          <w:sz w:val="24"/>
          <w:szCs w:val="24"/>
        </w:rPr>
        <w:t xml:space="preserve"> Lappeenranta</w:t>
      </w:r>
      <w:r>
        <w:rPr>
          <w:rFonts w:ascii="Times New Roman" w:hAnsi="Times New Roman" w:cs="Times New Roman"/>
          <w:sz w:val="24"/>
          <w:szCs w:val="24"/>
          <w:lang w:val="en-US"/>
        </w:rPr>
        <w:t>:</w:t>
      </w:r>
      <w:r>
        <w:rPr>
          <w:rFonts w:ascii="Times New Roman" w:hAnsi="Times New Roman" w:cs="Times New Roman"/>
          <w:sz w:val="24"/>
          <w:szCs w:val="24"/>
        </w:rPr>
        <w:t xml:space="preserve"> Lappeenranta University of Technology. </w:t>
      </w:r>
    </w:p>
    <w:p w14:paraId="3D42CD5E" w14:textId="77777777" w:rsidR="001A2C7B" w:rsidRDefault="001A2C7B">
      <w:pPr>
        <w:spacing w:line="480" w:lineRule="auto"/>
        <w:rPr>
          <w:rFonts w:ascii="Times New Roman" w:hAnsi="Times New Roman" w:cs="Times New Roman"/>
          <w:sz w:val="24"/>
          <w:szCs w:val="24"/>
        </w:rPr>
      </w:pPr>
    </w:p>
    <w:p w14:paraId="46CD700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Simon, H., 1947. Administrative </w:t>
      </w:r>
      <w:r>
        <w:rPr>
          <w:rFonts w:ascii="Times New Roman" w:hAnsi="Times New Roman" w:cs="Times New Roman"/>
          <w:sz w:val="24"/>
          <w:szCs w:val="24"/>
          <w:lang w:val="en-US"/>
        </w:rPr>
        <w:t>b</w:t>
      </w:r>
      <w:proofErr w:type="spellStart"/>
      <w:r>
        <w:rPr>
          <w:rFonts w:ascii="Times New Roman" w:hAnsi="Times New Roman" w:cs="Times New Roman"/>
          <w:sz w:val="24"/>
          <w:szCs w:val="24"/>
        </w:rPr>
        <w:t>ehavior</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A study of decision-making processes in administrative organizations.</w:t>
      </w:r>
      <w:r>
        <w:rPr>
          <w:rFonts w:ascii="Times New Roman" w:hAnsi="Times New Roman" w:cs="Times New Roman"/>
          <w:sz w:val="24"/>
          <w:szCs w:val="24"/>
        </w:rPr>
        <w:t xml:space="preserve"> Canada</w:t>
      </w:r>
      <w:r>
        <w:rPr>
          <w:rFonts w:ascii="Times New Roman" w:hAnsi="Times New Roman" w:cs="Times New Roman"/>
          <w:sz w:val="24"/>
          <w:szCs w:val="24"/>
          <w:lang w:val="en-US"/>
        </w:rPr>
        <w:t>:</w:t>
      </w:r>
      <w:r>
        <w:rPr>
          <w:rFonts w:ascii="Times New Roman" w:hAnsi="Times New Roman" w:cs="Times New Roman"/>
          <w:sz w:val="24"/>
          <w:szCs w:val="24"/>
        </w:rPr>
        <w:t xml:space="preserve"> Collier Macmillan. </w:t>
      </w:r>
    </w:p>
    <w:p w14:paraId="524FCE6D" w14:textId="77777777" w:rsidR="001A2C7B" w:rsidRDefault="001A2C7B">
      <w:pPr>
        <w:spacing w:line="480" w:lineRule="auto"/>
        <w:rPr>
          <w:rFonts w:ascii="Times New Roman" w:hAnsi="Times New Roman" w:cs="Times New Roman"/>
          <w:sz w:val="24"/>
          <w:szCs w:val="24"/>
        </w:rPr>
      </w:pPr>
    </w:p>
    <w:p w14:paraId="5AAF1E8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Sloan, J., 2019. </w:t>
      </w:r>
      <w:r>
        <w:rPr>
          <w:rFonts w:ascii="Times New Roman" w:hAnsi="Times New Roman" w:cs="Times New Roman"/>
          <w:i/>
          <w:iCs/>
          <w:sz w:val="24"/>
          <w:szCs w:val="24"/>
        </w:rPr>
        <w:t>12 keys to family business success</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Start-up </w:t>
      </w:r>
      <w:r>
        <w:rPr>
          <w:rFonts w:ascii="Times New Roman" w:hAnsi="Times New Roman" w:cs="Times New Roman"/>
          <w:i/>
          <w:iCs/>
          <w:sz w:val="24"/>
          <w:szCs w:val="24"/>
          <w:lang w:val="en-US"/>
        </w:rPr>
        <w:t>n</w:t>
      </w:r>
      <w:proofErr w:type="spellStart"/>
      <w:r>
        <w:rPr>
          <w:rFonts w:ascii="Times New Roman" w:hAnsi="Times New Roman" w:cs="Times New Roman"/>
          <w:i/>
          <w:iCs/>
          <w:sz w:val="24"/>
          <w:szCs w:val="24"/>
        </w:rPr>
        <w:t>ation</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Available at:</w:t>
      </w:r>
      <w:r>
        <w:rPr>
          <w:rFonts w:ascii="Times New Roman" w:hAnsi="Times New Roman" w:cs="Times New Roman"/>
          <w:sz w:val="24"/>
          <w:szCs w:val="24"/>
          <w:lang w:val="en-US"/>
        </w:rPr>
        <w:t xml:space="preserve"> &lt;</w:t>
      </w:r>
      <w:r>
        <w:rPr>
          <w:rFonts w:ascii="Times New Roman" w:hAnsi="Times New Roman" w:cs="Times New Roman"/>
          <w:sz w:val="24"/>
          <w:szCs w:val="24"/>
        </w:rPr>
        <w:t>https://startupnation.com/grow-your-business/12-keys-to-family-business-success/</w:t>
      </w:r>
      <w:r>
        <w:rPr>
          <w:rFonts w:ascii="Times New Roman" w:hAnsi="Times New Roman" w:cs="Times New Roman"/>
          <w:sz w:val="24"/>
          <w:szCs w:val="24"/>
          <w:lang w:val="en-US"/>
        </w:rPr>
        <w:t>&gt;</w:t>
      </w:r>
      <w:r>
        <w:rPr>
          <w:rFonts w:ascii="Times New Roman" w:hAnsi="Times New Roman" w:cs="Times New Roman"/>
          <w:sz w:val="24"/>
          <w:szCs w:val="24"/>
        </w:rPr>
        <w:t xml:space="preserve"> [Accessed 11 December 2020]. </w:t>
      </w:r>
    </w:p>
    <w:p w14:paraId="0B33600A" w14:textId="77777777" w:rsidR="001A2C7B" w:rsidRDefault="001A2C7B">
      <w:pPr>
        <w:spacing w:line="480" w:lineRule="auto"/>
        <w:rPr>
          <w:rFonts w:ascii="Times New Roman" w:hAnsi="Times New Roman" w:cs="Times New Roman"/>
        </w:rPr>
      </w:pPr>
    </w:p>
    <w:p w14:paraId="4CF8132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Smith, W., 2008. Phenomenology.</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In: </w:t>
      </w:r>
      <w:r>
        <w:rPr>
          <w:rFonts w:ascii="Times New Roman" w:hAnsi="Times New Roman" w:cs="Times New Roman"/>
          <w:i/>
          <w:iCs/>
          <w:sz w:val="24"/>
          <w:szCs w:val="24"/>
        </w:rPr>
        <w:t xml:space="preserve">Stanford </w:t>
      </w:r>
      <w:proofErr w:type="spellStart"/>
      <w:r>
        <w:rPr>
          <w:rFonts w:ascii="Times New Roman" w:hAnsi="Times New Roman" w:cs="Times New Roman"/>
          <w:i/>
          <w:iCs/>
          <w:sz w:val="24"/>
          <w:szCs w:val="24"/>
        </w:rPr>
        <w:t>Encyclopedia</w:t>
      </w:r>
      <w:proofErr w:type="spellEnd"/>
      <w:r>
        <w:rPr>
          <w:rFonts w:ascii="Times New Roman" w:hAnsi="Times New Roman" w:cs="Times New Roman"/>
          <w:i/>
          <w:iCs/>
          <w:sz w:val="24"/>
          <w:szCs w:val="24"/>
        </w:rPr>
        <w:t xml:space="preserve"> of Philosophy</w:t>
      </w:r>
      <w:r>
        <w:rPr>
          <w:rFonts w:ascii="Times New Roman" w:hAnsi="Times New Roman" w:cs="Times New Roman"/>
          <w:sz w:val="24"/>
          <w:szCs w:val="24"/>
          <w:lang w:val="en-US"/>
        </w:rPr>
        <w:t>,</w:t>
      </w:r>
      <w:r>
        <w:rPr>
          <w:rFonts w:ascii="Times New Roman" w:hAnsi="Times New Roman" w:cs="Times New Roman"/>
          <w:sz w:val="24"/>
          <w:szCs w:val="24"/>
        </w:rPr>
        <w:t xml:space="preserve"> 3(2), pp.12–16</w:t>
      </w:r>
      <w:r>
        <w:rPr>
          <w:rFonts w:ascii="Times New Roman" w:hAnsi="Times New Roman" w:cs="Times New Roman"/>
          <w:sz w:val="24"/>
          <w:szCs w:val="24"/>
          <w:lang w:val="en-US"/>
        </w:rPr>
        <w:t>.</w:t>
      </w:r>
    </w:p>
    <w:p w14:paraId="6404CAB6" w14:textId="77777777" w:rsidR="001A2C7B" w:rsidRDefault="001A2C7B">
      <w:pPr>
        <w:spacing w:line="480" w:lineRule="auto"/>
        <w:rPr>
          <w:rFonts w:ascii="Times New Roman" w:hAnsi="Times New Roman" w:cs="Times New Roman"/>
          <w:sz w:val="24"/>
          <w:szCs w:val="24"/>
        </w:rPr>
      </w:pPr>
    </w:p>
    <w:p w14:paraId="26E1A3C0" w14:textId="2422E9F5"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Sonenreich</w:t>
      </w:r>
      <w:proofErr w:type="spellEnd"/>
      <w:r>
        <w:rPr>
          <w:rFonts w:ascii="Times New Roman" w:hAnsi="Times New Roman" w:cs="Times New Roman"/>
          <w:sz w:val="24"/>
          <w:szCs w:val="24"/>
        </w:rPr>
        <w:t xml:space="preserve">, A., 2020. The past, present and future of family business in </w:t>
      </w:r>
      <w:r w:rsidR="00982CE7">
        <w:rPr>
          <w:rFonts w:ascii="Times New Roman" w:hAnsi="Times New Roman" w:cs="Times New Roman"/>
          <w:sz w:val="24"/>
          <w:szCs w:val="24"/>
        </w:rPr>
        <w:t>A</w:t>
      </w:r>
      <w:r>
        <w:rPr>
          <w:rFonts w:ascii="Times New Roman" w:hAnsi="Times New Roman" w:cs="Times New Roman"/>
          <w:sz w:val="24"/>
          <w:szCs w:val="24"/>
        </w:rPr>
        <w:t xml:space="preserve">merican real estate. </w:t>
      </w:r>
      <w:r>
        <w:rPr>
          <w:rFonts w:ascii="Times New Roman" w:hAnsi="Times New Roman" w:cs="Times New Roman"/>
          <w:i/>
          <w:iCs/>
          <w:sz w:val="24"/>
          <w:szCs w:val="24"/>
        </w:rPr>
        <w:t>Forbes Real Estate Council.</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https://www.forbes.com/sites/forbesrealestatecouncil/2020/09/25/the-past-present-and-future-of-family-business-in-american-real-estate/?sh=595eb0cf332f</w:t>
      </w:r>
      <w:r>
        <w:rPr>
          <w:rFonts w:ascii="Times New Roman" w:hAnsi="Times New Roman" w:cs="Times New Roman"/>
          <w:sz w:val="24"/>
          <w:szCs w:val="24"/>
          <w:lang w:val="en-US"/>
        </w:rPr>
        <w:t>&gt;</w:t>
      </w:r>
      <w:r>
        <w:rPr>
          <w:rFonts w:ascii="Times New Roman" w:hAnsi="Times New Roman" w:cs="Times New Roman"/>
          <w:sz w:val="24"/>
          <w:szCs w:val="24"/>
        </w:rPr>
        <w:t xml:space="preserve"> [Accessed 8 May 2021]. </w:t>
      </w:r>
    </w:p>
    <w:p w14:paraId="3953CB5A" w14:textId="77777777" w:rsidR="001A2C7B" w:rsidRDefault="001A2C7B">
      <w:pPr>
        <w:spacing w:line="480" w:lineRule="auto"/>
        <w:rPr>
          <w:rFonts w:ascii="Times New Roman" w:hAnsi="Times New Roman" w:cs="Times New Roman"/>
          <w:sz w:val="24"/>
          <w:szCs w:val="24"/>
        </w:rPr>
      </w:pPr>
    </w:p>
    <w:p w14:paraId="5EAD03E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Sorenson, R., 1999. Conflict management strategies used in successful family businesses</w:t>
      </w:r>
      <w:r>
        <w:rPr>
          <w:rFonts w:ascii="Times New Roman" w:hAnsi="Times New Roman" w:cs="Times New Roman"/>
          <w:i/>
          <w:iCs/>
          <w:sz w:val="24"/>
          <w:szCs w:val="24"/>
        </w:rPr>
        <w:t>. Family Business Review</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w:t>
      </w:r>
      <w:r>
        <w:rPr>
          <w:rFonts w:ascii="Times New Roman" w:hAnsi="Times New Roman" w:cs="Times New Roman"/>
          <w:sz w:val="24"/>
          <w:szCs w:val="24"/>
        </w:rPr>
        <w:t>12, pp.133–146.</w:t>
      </w:r>
    </w:p>
    <w:p w14:paraId="2E7C78D6" w14:textId="77777777" w:rsidR="001A2C7B" w:rsidRDefault="001A2C7B">
      <w:pPr>
        <w:spacing w:line="480" w:lineRule="auto"/>
        <w:rPr>
          <w:rFonts w:ascii="Times New Roman" w:hAnsi="Times New Roman" w:cs="Times New Roman"/>
          <w:sz w:val="24"/>
          <w:szCs w:val="24"/>
        </w:rPr>
      </w:pPr>
    </w:p>
    <w:p w14:paraId="7834662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Sorenson, R., 2000. The contribution of leadership style and practices to family and business success.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13, pp.183–200.</w:t>
      </w:r>
    </w:p>
    <w:p w14:paraId="0D3F0FA1" w14:textId="77777777" w:rsidR="001A2C7B" w:rsidRDefault="001A2C7B">
      <w:pPr>
        <w:spacing w:line="480" w:lineRule="auto"/>
        <w:rPr>
          <w:rFonts w:ascii="Times New Roman" w:hAnsi="Times New Roman" w:cs="Times New Roman"/>
        </w:rPr>
      </w:pPr>
    </w:p>
    <w:p w14:paraId="47474EE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Stalk, G. </w:t>
      </w:r>
      <w:r>
        <w:rPr>
          <w:rFonts w:ascii="Times New Roman" w:hAnsi="Times New Roman" w:cs="Times New Roman"/>
          <w:sz w:val="24"/>
          <w:szCs w:val="24"/>
          <w:lang w:val="en-US"/>
        </w:rPr>
        <w:t>and</w:t>
      </w:r>
      <w:r>
        <w:rPr>
          <w:rFonts w:ascii="Times New Roman" w:hAnsi="Times New Roman" w:cs="Times New Roman"/>
          <w:sz w:val="24"/>
          <w:szCs w:val="24"/>
        </w:rPr>
        <w:t xml:space="preserve"> Foley, H., 2012. Avoid the traps that can destroy family businesses.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https://hbr.org/2012/01/avoid-the-traps-that-can-destroy-family-businesses</w:t>
      </w:r>
      <w:r>
        <w:rPr>
          <w:rFonts w:ascii="Times New Roman" w:hAnsi="Times New Roman" w:cs="Times New Roman"/>
          <w:sz w:val="24"/>
          <w:szCs w:val="24"/>
          <w:lang w:val="en-US"/>
        </w:rPr>
        <w:t>&gt;</w:t>
      </w:r>
      <w:r>
        <w:rPr>
          <w:rFonts w:ascii="Times New Roman" w:hAnsi="Times New Roman" w:cs="Times New Roman"/>
          <w:sz w:val="24"/>
          <w:szCs w:val="24"/>
        </w:rPr>
        <w:t xml:space="preserve"> [Accessed 15 May 2021]. </w:t>
      </w:r>
    </w:p>
    <w:p w14:paraId="15AAF5B2" w14:textId="77777777" w:rsidR="001A2C7B" w:rsidRDefault="001A2C7B">
      <w:pPr>
        <w:spacing w:line="480" w:lineRule="auto"/>
        <w:rPr>
          <w:rFonts w:ascii="Times New Roman" w:hAnsi="Times New Roman" w:cs="Times New Roman"/>
          <w:sz w:val="24"/>
          <w:szCs w:val="24"/>
        </w:rPr>
      </w:pPr>
    </w:p>
    <w:p w14:paraId="5AA0783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Stavrou, E., 1998. A four-factor model: A guide to planning next generation involvement in the family firm. </w:t>
      </w:r>
      <w:r>
        <w:rPr>
          <w:rFonts w:ascii="Times New Roman" w:hAnsi="Times New Roman" w:cs="Times New Roman"/>
          <w:i/>
          <w:iCs/>
          <w:sz w:val="24"/>
          <w:szCs w:val="24"/>
        </w:rPr>
        <w:t>Family Business Review</w:t>
      </w:r>
      <w:r>
        <w:rPr>
          <w:rFonts w:ascii="Times New Roman" w:hAnsi="Times New Roman" w:cs="Times New Roman"/>
          <w:sz w:val="24"/>
          <w:szCs w:val="24"/>
        </w:rPr>
        <w:t>, 11(3), pp.135–142.</w:t>
      </w:r>
    </w:p>
    <w:p w14:paraId="5930CBEB" w14:textId="77777777" w:rsidR="001A2C7B" w:rsidRDefault="001A2C7B">
      <w:pPr>
        <w:spacing w:line="480" w:lineRule="auto"/>
        <w:rPr>
          <w:rFonts w:ascii="Times New Roman" w:hAnsi="Times New Roman" w:cs="Times New Roman"/>
        </w:rPr>
      </w:pPr>
    </w:p>
    <w:p w14:paraId="400BCC77" w14:textId="519B1F3E"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Tabor, W. </w:t>
      </w:r>
      <w:r>
        <w:rPr>
          <w:rFonts w:ascii="Times New Roman" w:hAnsi="Times New Roman" w:cs="Times New Roman"/>
          <w:sz w:val="24"/>
          <w:szCs w:val="24"/>
          <w:lang w:val="en-US"/>
        </w:rPr>
        <w:t>and</w:t>
      </w:r>
      <w:r>
        <w:rPr>
          <w:rFonts w:ascii="Times New Roman" w:hAnsi="Times New Roman" w:cs="Times New Roman"/>
          <w:sz w:val="24"/>
          <w:szCs w:val="24"/>
        </w:rPr>
        <w:t xml:space="preserve"> Vardaman, J., 2020. How family businesses can attract non-family talent. </w:t>
      </w:r>
      <w:r>
        <w:rPr>
          <w:rFonts w:ascii="Times New Roman" w:hAnsi="Times New Roman" w:cs="Times New Roman"/>
          <w:i/>
          <w:iCs/>
          <w:sz w:val="24"/>
          <w:szCs w:val="24"/>
        </w:rPr>
        <w:t>Harvard Business Review</w:t>
      </w:r>
      <w:r>
        <w:rPr>
          <w:rFonts w:ascii="Times New Roman" w:hAnsi="Times New Roman" w:cs="Times New Roman"/>
          <w:sz w:val="24"/>
          <w:szCs w:val="24"/>
        </w:rPr>
        <w:t>.</w:t>
      </w:r>
      <w:r w:rsidR="00A26EFF">
        <w:rPr>
          <w:rFonts w:ascii="Times New Roman" w:hAnsi="Times New Roman" w:cs="Times New Roman"/>
          <w:sz w:val="24"/>
          <w:szCs w:val="24"/>
        </w:rPr>
        <w:t xml:space="preserve"> </w:t>
      </w:r>
      <w:r>
        <w:rPr>
          <w:rFonts w:ascii="Times New Roman" w:hAnsi="Times New Roman" w:cs="Times New Roman"/>
          <w:sz w:val="24"/>
          <w:szCs w:val="24"/>
          <w:lang w:val="en-US"/>
        </w:rPr>
        <w:t>[online]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https://hbr.org/2020/02/how-family-businesses-can-attract-non-family-talent</w:t>
      </w:r>
      <w:r>
        <w:rPr>
          <w:rFonts w:ascii="Times New Roman" w:hAnsi="Times New Roman" w:cs="Times New Roman"/>
          <w:sz w:val="24"/>
          <w:szCs w:val="24"/>
          <w:lang w:val="en-US"/>
        </w:rPr>
        <w:t>&gt;</w:t>
      </w:r>
      <w:r>
        <w:rPr>
          <w:rFonts w:ascii="Times New Roman" w:hAnsi="Times New Roman" w:cs="Times New Roman"/>
          <w:sz w:val="24"/>
          <w:szCs w:val="24"/>
        </w:rPr>
        <w:t xml:space="preserve"> [Accessed 7 January 2021]</w:t>
      </w:r>
      <w:r>
        <w:rPr>
          <w:rFonts w:ascii="Times New Roman" w:hAnsi="Times New Roman" w:cs="Times New Roman"/>
          <w:sz w:val="24"/>
          <w:szCs w:val="24"/>
          <w:lang w:val="en-US"/>
        </w:rPr>
        <w:t>.</w:t>
      </w:r>
    </w:p>
    <w:p w14:paraId="1FAFBFC2" w14:textId="77777777" w:rsidR="001A2C7B" w:rsidRDefault="001A2C7B">
      <w:pPr>
        <w:spacing w:line="480" w:lineRule="auto"/>
        <w:rPr>
          <w:rFonts w:ascii="Times New Roman" w:hAnsi="Times New Roman" w:cs="Times New Roman"/>
          <w:sz w:val="24"/>
          <w:szCs w:val="24"/>
        </w:rPr>
      </w:pPr>
    </w:p>
    <w:p w14:paraId="345C36BD" w14:textId="77777777" w:rsidR="001A2C7B" w:rsidRDefault="00254474">
      <w:pPr>
        <w:spacing w:after="0" w:line="480" w:lineRule="auto"/>
        <w:rPr>
          <w:rFonts w:ascii="Times New Roman" w:hAnsi="Times New Roman" w:cs="Times New Roman"/>
          <w:sz w:val="24"/>
          <w:szCs w:val="24"/>
        </w:rPr>
      </w:pPr>
      <w:proofErr w:type="spellStart"/>
      <w:r>
        <w:rPr>
          <w:rFonts w:ascii="Times New Roman" w:hAnsi="Times New Roman" w:cs="Times New Roman"/>
          <w:sz w:val="24"/>
          <w:szCs w:val="24"/>
        </w:rPr>
        <w:t>Tagiuri</w:t>
      </w:r>
      <w:proofErr w:type="spellEnd"/>
      <w:r>
        <w:rPr>
          <w:rFonts w:ascii="Times New Roman" w:hAnsi="Times New Roman" w:cs="Times New Roman"/>
          <w:sz w:val="24"/>
          <w:szCs w:val="24"/>
        </w:rPr>
        <w:t>, R.</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Davis, J.A.,1982. Bivalent attributes of the family firm. </w:t>
      </w:r>
      <w:r>
        <w:rPr>
          <w:rFonts w:ascii="Times New Roman" w:hAnsi="Times New Roman" w:cs="Times New Roman"/>
          <w:i/>
          <w:iCs/>
          <w:sz w:val="24"/>
          <w:szCs w:val="24"/>
        </w:rPr>
        <w:t>Family Business Review</w:t>
      </w:r>
      <w:r>
        <w:rPr>
          <w:rFonts w:ascii="Times New Roman" w:hAnsi="Times New Roman" w:cs="Times New Roman"/>
          <w:sz w:val="24"/>
          <w:szCs w:val="24"/>
        </w:rPr>
        <w:t>, 9(2)</w:t>
      </w:r>
      <w:r>
        <w:rPr>
          <w:rFonts w:ascii="Times New Roman" w:hAnsi="Times New Roman" w:cs="Times New Roman"/>
          <w:sz w:val="24"/>
          <w:szCs w:val="24"/>
          <w:lang w:val="en-US"/>
        </w:rPr>
        <w:t>,</w:t>
      </w:r>
      <w:r>
        <w:rPr>
          <w:rFonts w:ascii="Times New Roman" w:hAnsi="Times New Roman" w:cs="Times New Roman"/>
          <w:sz w:val="24"/>
          <w:szCs w:val="24"/>
        </w:rPr>
        <w:t xml:space="preserve"> pp.199–208.</w:t>
      </w:r>
    </w:p>
    <w:p w14:paraId="50ACD284" w14:textId="77777777" w:rsidR="001A2C7B" w:rsidRDefault="001A2C7B">
      <w:pPr>
        <w:spacing w:line="480" w:lineRule="auto"/>
        <w:rPr>
          <w:rFonts w:ascii="Times New Roman" w:hAnsi="Times New Roman" w:cs="Times New Roman"/>
          <w:sz w:val="24"/>
          <w:szCs w:val="24"/>
        </w:rPr>
      </w:pPr>
    </w:p>
    <w:p w14:paraId="1114F456"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Tahko</w:t>
      </w:r>
      <w:proofErr w:type="spellEnd"/>
      <w:r>
        <w:rPr>
          <w:rFonts w:ascii="Times New Roman" w:hAnsi="Times New Roman" w:cs="Times New Roman"/>
          <w:sz w:val="24"/>
          <w:szCs w:val="24"/>
        </w:rPr>
        <w:t xml:space="preserve">, T., 2013. </w:t>
      </w:r>
      <w:r>
        <w:rPr>
          <w:rFonts w:ascii="Times New Roman" w:hAnsi="Times New Roman" w:cs="Times New Roman"/>
          <w:i/>
          <w:iCs/>
          <w:sz w:val="24"/>
          <w:szCs w:val="24"/>
        </w:rPr>
        <w:t>Metaphysics as the first philosophy</w:t>
      </w:r>
      <w:r>
        <w:rPr>
          <w:rFonts w:ascii="Times New Roman" w:hAnsi="Times New Roman" w:cs="Times New Roman"/>
          <w:sz w:val="24"/>
          <w:szCs w:val="24"/>
        </w:rPr>
        <w:t>. Bristol</w:t>
      </w:r>
      <w:r>
        <w:rPr>
          <w:rFonts w:ascii="Times New Roman" w:hAnsi="Times New Roman" w:cs="Times New Roman"/>
          <w:sz w:val="24"/>
          <w:szCs w:val="24"/>
          <w:lang w:val="en-US"/>
        </w:rPr>
        <w:t>:</w:t>
      </w:r>
      <w:r>
        <w:rPr>
          <w:rFonts w:ascii="Times New Roman" w:hAnsi="Times New Roman" w:cs="Times New Roman"/>
          <w:sz w:val="24"/>
          <w:szCs w:val="24"/>
        </w:rPr>
        <w:t xml:space="preserve"> Palgrave Macmillan.</w:t>
      </w:r>
    </w:p>
    <w:p w14:paraId="6BEE4DA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Thomas, A. S. </w:t>
      </w:r>
      <w:r>
        <w:rPr>
          <w:rFonts w:ascii="Times New Roman" w:hAnsi="Times New Roman" w:cs="Times New Roman"/>
          <w:sz w:val="24"/>
          <w:szCs w:val="24"/>
          <w:lang w:val="en-US"/>
        </w:rPr>
        <w:t>and</w:t>
      </w:r>
      <w:r>
        <w:rPr>
          <w:rFonts w:ascii="Times New Roman" w:hAnsi="Times New Roman" w:cs="Times New Roman"/>
          <w:sz w:val="24"/>
          <w:szCs w:val="24"/>
        </w:rPr>
        <w:t xml:space="preserve"> Mueller, S. L., 2000. A case for comparative entrepreneurship: Assessing the relevance of culture. </w:t>
      </w:r>
      <w:r>
        <w:rPr>
          <w:rFonts w:ascii="Times New Roman" w:hAnsi="Times New Roman" w:cs="Times New Roman"/>
          <w:i/>
          <w:iCs/>
          <w:sz w:val="24"/>
          <w:szCs w:val="24"/>
        </w:rPr>
        <w:t>Journal of International Business Studies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[e-journal] </w:t>
      </w:r>
      <w:r>
        <w:rPr>
          <w:rFonts w:ascii="Times New Roman" w:hAnsi="Times New Roman" w:cs="Times New Roman"/>
          <w:sz w:val="24"/>
          <w:szCs w:val="24"/>
        </w:rPr>
        <w:t xml:space="preserve">31(2), pp.287–301. </w:t>
      </w:r>
      <w:proofErr w:type="spellStart"/>
      <w:r>
        <w:rPr>
          <w:rFonts w:ascii="Times New Roman" w:hAnsi="Times New Roman" w:cs="Times New Roman"/>
          <w:sz w:val="24"/>
          <w:szCs w:val="24"/>
        </w:rPr>
        <w:t>doi</w:t>
      </w:r>
      <w:proofErr w:type="spellEnd"/>
      <w:r>
        <w:rPr>
          <w:rFonts w:ascii="Times New Roman" w:hAnsi="Times New Roman" w:cs="Times New Roman"/>
          <w:sz w:val="24"/>
          <w:szCs w:val="24"/>
        </w:rPr>
        <w:t>: 10.1057/palgrave.jibs.849090.</w:t>
      </w:r>
    </w:p>
    <w:p w14:paraId="3026B5CC" w14:textId="77777777" w:rsidR="001A2C7B" w:rsidRDefault="001A2C7B">
      <w:pPr>
        <w:spacing w:line="480" w:lineRule="auto"/>
        <w:rPr>
          <w:rFonts w:ascii="Times New Roman" w:hAnsi="Times New Roman" w:cs="Times New Roman"/>
        </w:rPr>
      </w:pPr>
    </w:p>
    <w:p w14:paraId="581925C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Tichy, N.,1980. </w:t>
      </w:r>
      <w:r>
        <w:rPr>
          <w:rFonts w:ascii="Times New Roman" w:hAnsi="Times New Roman" w:cs="Times New Roman"/>
          <w:i/>
          <w:iCs/>
          <w:sz w:val="24"/>
          <w:szCs w:val="24"/>
        </w:rPr>
        <w:t>Problem cycles in organizations and the management of change</w:t>
      </w:r>
      <w:r>
        <w:rPr>
          <w:rFonts w:ascii="Times New Roman" w:hAnsi="Times New Roman" w:cs="Times New Roman"/>
          <w:sz w:val="24"/>
          <w:szCs w:val="24"/>
        </w:rPr>
        <w:t>. San Francisco, CA.</w:t>
      </w:r>
      <w:r>
        <w:rPr>
          <w:rFonts w:ascii="Times New Roman" w:hAnsi="Times New Roman" w:cs="Times New Roman"/>
          <w:sz w:val="24"/>
          <w:szCs w:val="24"/>
          <w:lang w:val="en-US"/>
        </w:rPr>
        <w:t>:</w:t>
      </w:r>
      <w:r>
        <w:rPr>
          <w:rFonts w:ascii="Times New Roman" w:hAnsi="Times New Roman" w:cs="Times New Roman"/>
          <w:sz w:val="24"/>
          <w:szCs w:val="24"/>
        </w:rPr>
        <w:t xml:space="preserve"> Jossey‐Bass Publishers.</w:t>
      </w:r>
    </w:p>
    <w:p w14:paraId="57CA445D" w14:textId="77777777" w:rsidR="001A2C7B" w:rsidRDefault="001A2C7B">
      <w:pPr>
        <w:spacing w:line="480" w:lineRule="auto"/>
        <w:rPr>
          <w:rFonts w:ascii="Times New Roman" w:hAnsi="Times New Roman" w:cs="Times New Roman"/>
          <w:sz w:val="24"/>
          <w:szCs w:val="24"/>
        </w:rPr>
      </w:pPr>
    </w:p>
    <w:p w14:paraId="05AD892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Trochim, W.M.K., 2006</w:t>
      </w:r>
      <w:r>
        <w:rPr>
          <w:rFonts w:ascii="Times New Roman" w:hAnsi="Times New Roman" w:cs="Times New Roman"/>
          <w:i/>
          <w:iCs/>
          <w:sz w:val="24"/>
          <w:szCs w:val="24"/>
        </w:rPr>
        <w:t>. Positivism and post-positivism</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http://www.socialresearchmethods.net/kb/positvsm.php</w:t>
      </w:r>
      <w:r>
        <w:rPr>
          <w:rFonts w:ascii="Times New Roman" w:hAnsi="Times New Roman" w:cs="Times New Roman"/>
          <w:sz w:val="24"/>
          <w:szCs w:val="24"/>
          <w:lang w:val="en-US"/>
        </w:rPr>
        <w:t>&gt;</w:t>
      </w:r>
      <w:r>
        <w:rPr>
          <w:rFonts w:ascii="Times New Roman" w:hAnsi="Times New Roman" w:cs="Times New Roman"/>
          <w:sz w:val="24"/>
          <w:szCs w:val="24"/>
        </w:rPr>
        <w:t xml:space="preserve"> [Accessed 19 May 2021]. </w:t>
      </w:r>
    </w:p>
    <w:p w14:paraId="6D73E0E1" w14:textId="77777777" w:rsidR="001A2C7B" w:rsidRDefault="001A2C7B">
      <w:pPr>
        <w:spacing w:line="480" w:lineRule="auto"/>
        <w:rPr>
          <w:rFonts w:ascii="Times New Roman" w:hAnsi="Times New Roman" w:cs="Times New Roman"/>
        </w:rPr>
      </w:pPr>
    </w:p>
    <w:p w14:paraId="118702AA" w14:textId="77777777" w:rsidR="001A2C7B" w:rsidRDefault="00254474">
      <w:pPr>
        <w:spacing w:line="480" w:lineRule="auto"/>
        <w:rPr>
          <w:rFonts w:ascii="Times New Roman" w:hAnsi="Times New Roman" w:cs="Times New Roman"/>
        </w:rPr>
      </w:pPr>
      <w:r>
        <w:rPr>
          <w:rFonts w:ascii="Times New Roman" w:hAnsi="Times New Roman" w:cs="Times New Roman"/>
          <w:sz w:val="24"/>
          <w:szCs w:val="24"/>
        </w:rPr>
        <w:lastRenderedPageBreak/>
        <w:t xml:space="preserve">Truncellito, H., 2007. </w:t>
      </w:r>
      <w:r>
        <w:rPr>
          <w:rFonts w:ascii="Times New Roman" w:hAnsi="Times New Roman" w:cs="Times New Roman"/>
          <w:i/>
          <w:iCs/>
          <w:sz w:val="24"/>
          <w:szCs w:val="24"/>
        </w:rPr>
        <w:t>An essay: comparing and contrasting quantitative and qualitative research</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https://www.researchgate.net/publication/283123441_An_essay_comparing_and_contrasting_quantitative_and_qualitative_research</w:t>
      </w:r>
      <w:r>
        <w:rPr>
          <w:rFonts w:ascii="Times New Roman" w:hAnsi="Times New Roman" w:cs="Times New Roman"/>
          <w:sz w:val="24"/>
          <w:szCs w:val="24"/>
          <w:lang w:val="en-US"/>
        </w:rPr>
        <w:t>&gt;</w:t>
      </w:r>
      <w:r>
        <w:rPr>
          <w:rFonts w:ascii="Times New Roman" w:hAnsi="Times New Roman" w:cs="Times New Roman"/>
          <w:sz w:val="24"/>
          <w:szCs w:val="24"/>
        </w:rPr>
        <w:t xml:space="preserve"> [Accessed 17 May 2021]. </w:t>
      </w:r>
    </w:p>
    <w:p w14:paraId="037DEF08" w14:textId="77777777" w:rsidR="001A2C7B" w:rsidRDefault="001A2C7B">
      <w:pPr>
        <w:spacing w:line="480" w:lineRule="auto"/>
        <w:rPr>
          <w:rFonts w:ascii="Times New Roman" w:hAnsi="Times New Roman" w:cs="Times New Roman"/>
        </w:rPr>
      </w:pPr>
    </w:p>
    <w:p w14:paraId="1147AD0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Upton, N. </w:t>
      </w:r>
      <w:r>
        <w:rPr>
          <w:rFonts w:ascii="Times New Roman" w:hAnsi="Times New Roman" w:cs="Times New Roman"/>
          <w:sz w:val="24"/>
          <w:szCs w:val="24"/>
          <w:lang w:val="en-US"/>
        </w:rPr>
        <w:t>and</w:t>
      </w:r>
      <w:r>
        <w:rPr>
          <w:rFonts w:ascii="Times New Roman" w:hAnsi="Times New Roman" w:cs="Times New Roman"/>
          <w:sz w:val="24"/>
          <w:szCs w:val="24"/>
        </w:rPr>
        <w:t xml:space="preserve"> Heck, C., 1997. Research note: Family business consultants—Who we are, what we do, and how we do it. </w:t>
      </w:r>
      <w:r>
        <w:rPr>
          <w:rFonts w:ascii="Times New Roman" w:hAnsi="Times New Roman" w:cs="Times New Roman"/>
          <w:i/>
          <w:iCs/>
          <w:sz w:val="24"/>
          <w:szCs w:val="24"/>
        </w:rPr>
        <w:t>Family Business Review</w:t>
      </w:r>
      <w:r>
        <w:rPr>
          <w:rFonts w:ascii="Times New Roman" w:hAnsi="Times New Roman" w:cs="Times New Roman"/>
          <w:sz w:val="24"/>
          <w:szCs w:val="24"/>
        </w:rPr>
        <w:t>, 6(3), pp.301–311.</w:t>
      </w:r>
    </w:p>
    <w:p w14:paraId="05C56B9E" w14:textId="77777777" w:rsidR="001A2C7B" w:rsidRDefault="001A2C7B">
      <w:pPr>
        <w:spacing w:line="480" w:lineRule="auto"/>
        <w:rPr>
          <w:rFonts w:ascii="Times New Roman" w:hAnsi="Times New Roman" w:cs="Times New Roman"/>
          <w:sz w:val="24"/>
          <w:szCs w:val="24"/>
        </w:rPr>
      </w:pPr>
    </w:p>
    <w:p w14:paraId="01BE34D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Upton, N. </w:t>
      </w:r>
      <w:r>
        <w:rPr>
          <w:rFonts w:ascii="Times New Roman" w:hAnsi="Times New Roman" w:cs="Times New Roman"/>
          <w:sz w:val="24"/>
          <w:szCs w:val="24"/>
          <w:lang w:val="en-US"/>
        </w:rPr>
        <w:t>and</w:t>
      </w:r>
      <w:r>
        <w:rPr>
          <w:rFonts w:ascii="Times New Roman" w:hAnsi="Times New Roman" w:cs="Times New Roman"/>
          <w:sz w:val="24"/>
          <w:szCs w:val="24"/>
        </w:rPr>
        <w:t xml:space="preserve">, Petty, T., 2000. Strategic and business planning practices of fast growth family firms. </w:t>
      </w:r>
      <w:r>
        <w:rPr>
          <w:rFonts w:ascii="Times New Roman" w:hAnsi="Times New Roman" w:cs="Times New Roman"/>
          <w:i/>
          <w:iCs/>
          <w:sz w:val="24"/>
          <w:szCs w:val="24"/>
        </w:rPr>
        <w:t>Journal of Small Business Management</w:t>
      </w:r>
      <w:r>
        <w:rPr>
          <w:rFonts w:ascii="Times New Roman" w:hAnsi="Times New Roman" w:cs="Times New Roman"/>
          <w:sz w:val="24"/>
          <w:szCs w:val="24"/>
        </w:rPr>
        <w:t>, 39(1), pp.60–72</w:t>
      </w:r>
      <w:r>
        <w:rPr>
          <w:rFonts w:ascii="Times New Roman" w:hAnsi="Times New Roman" w:cs="Times New Roman"/>
          <w:sz w:val="24"/>
          <w:szCs w:val="24"/>
          <w:lang w:val="en-US"/>
        </w:rPr>
        <w:t>.</w:t>
      </w:r>
    </w:p>
    <w:p w14:paraId="78FEB90E" w14:textId="77777777" w:rsidR="001A2C7B" w:rsidRDefault="001A2C7B">
      <w:pPr>
        <w:spacing w:line="480" w:lineRule="auto"/>
        <w:rPr>
          <w:rFonts w:ascii="Times New Roman" w:hAnsi="Times New Roman" w:cs="Times New Roman"/>
        </w:rPr>
      </w:pPr>
    </w:p>
    <w:p w14:paraId="29F86BB0" w14:textId="77777777" w:rsidR="00BF01CA" w:rsidRPr="00C5759E" w:rsidRDefault="00BF01CA" w:rsidP="00BF01CA">
      <w:pPr>
        <w:spacing w:line="480" w:lineRule="auto"/>
        <w:rPr>
          <w:rFonts w:ascii="Times New Roman" w:hAnsi="Times New Roman" w:cs="Times New Roman"/>
          <w:color w:val="000000" w:themeColor="text1"/>
          <w:sz w:val="24"/>
          <w:szCs w:val="24"/>
        </w:rPr>
      </w:pPr>
      <w:r w:rsidRPr="00C5759E">
        <w:rPr>
          <w:rFonts w:ascii="Times New Roman" w:hAnsi="Times New Roman" w:cs="Times New Roman"/>
          <w:color w:val="000000" w:themeColor="text1"/>
          <w:sz w:val="24"/>
          <w:szCs w:val="24"/>
        </w:rPr>
        <w:t xml:space="preserve">Ward, J., </w:t>
      </w:r>
      <w:r>
        <w:rPr>
          <w:rFonts w:ascii="Times New Roman" w:hAnsi="Times New Roman" w:cs="Times New Roman"/>
          <w:color w:val="000000" w:themeColor="text1"/>
          <w:sz w:val="24"/>
          <w:szCs w:val="24"/>
        </w:rPr>
        <w:t>1997</w:t>
      </w:r>
      <w:r w:rsidRPr="00C5759E">
        <w:rPr>
          <w:rFonts w:ascii="Times New Roman" w:hAnsi="Times New Roman" w:cs="Times New Roman"/>
          <w:color w:val="000000" w:themeColor="text1"/>
          <w:sz w:val="24"/>
          <w:szCs w:val="24"/>
        </w:rPr>
        <w:t xml:space="preserve">. </w:t>
      </w:r>
      <w:r w:rsidRPr="00C5759E">
        <w:rPr>
          <w:rFonts w:ascii="Times New Roman" w:hAnsi="Times New Roman" w:cs="Times New Roman"/>
          <w:i/>
          <w:iCs/>
          <w:color w:val="000000" w:themeColor="text1"/>
          <w:sz w:val="24"/>
          <w:szCs w:val="24"/>
        </w:rPr>
        <w:t>Family business succession: The final test of greatness</w:t>
      </w:r>
      <w:r w:rsidRPr="00C5759E">
        <w:rPr>
          <w:rFonts w:ascii="Times New Roman" w:hAnsi="Times New Roman" w:cs="Times New Roman"/>
          <w:color w:val="000000" w:themeColor="text1"/>
          <w:sz w:val="24"/>
          <w:szCs w:val="24"/>
        </w:rPr>
        <w:t>. London: Palgrave Macmillan.</w:t>
      </w:r>
    </w:p>
    <w:p w14:paraId="4199843F" w14:textId="77777777" w:rsidR="001A2C7B" w:rsidRDefault="001A2C7B">
      <w:pPr>
        <w:spacing w:line="480" w:lineRule="auto"/>
        <w:rPr>
          <w:rFonts w:ascii="Times New Roman" w:hAnsi="Times New Roman" w:cs="Times New Roman"/>
          <w:sz w:val="24"/>
          <w:szCs w:val="24"/>
        </w:rPr>
      </w:pPr>
    </w:p>
    <w:p w14:paraId="3973418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Ward, J., </w:t>
      </w:r>
      <w:r w:rsidRPr="006A5F89">
        <w:rPr>
          <w:rFonts w:ascii="Times New Roman" w:hAnsi="Times New Roman" w:cs="Times New Roman"/>
          <w:sz w:val="24"/>
          <w:szCs w:val="24"/>
        </w:rPr>
        <w:t>2002</w:t>
      </w:r>
      <w:r>
        <w:rPr>
          <w:rFonts w:ascii="Times New Roman" w:hAnsi="Times New Roman" w:cs="Times New Roman"/>
          <w:sz w:val="24"/>
          <w:szCs w:val="24"/>
        </w:rPr>
        <w:t>.</w:t>
      </w:r>
      <w:r>
        <w:rPr>
          <w:rFonts w:ascii="Times New Roman" w:hAnsi="Times New Roman" w:cs="Times New Roman"/>
          <w:sz w:val="24"/>
          <w:szCs w:val="24"/>
          <w:lang w:val="en-US"/>
        </w:rPr>
        <w:t xml:space="preserve"> </w:t>
      </w:r>
      <w:r>
        <w:rPr>
          <w:rFonts w:ascii="Times New Roman" w:hAnsi="Times New Roman" w:cs="Times New Roman"/>
          <w:i/>
          <w:iCs/>
          <w:sz w:val="24"/>
          <w:szCs w:val="24"/>
        </w:rPr>
        <w:t>How strategy is different for family businesses</w:t>
      </w:r>
      <w:r>
        <w:rPr>
          <w:rFonts w:ascii="Times New Roman" w:hAnsi="Times New Roman" w:cs="Times New Roman"/>
          <w:sz w:val="24"/>
          <w:szCs w:val="24"/>
        </w:rPr>
        <w:t xml:space="preserve">. Campden Family Business.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http://www.campdenfb.com/article/how-strategy-different-family-businesses</w:t>
      </w:r>
      <w:r>
        <w:rPr>
          <w:rFonts w:ascii="Times New Roman" w:hAnsi="Times New Roman" w:cs="Times New Roman"/>
          <w:sz w:val="24"/>
          <w:szCs w:val="24"/>
          <w:lang w:val="en-US"/>
        </w:rPr>
        <w:t>&gt;</w:t>
      </w:r>
      <w:r>
        <w:rPr>
          <w:rFonts w:ascii="Times New Roman" w:hAnsi="Times New Roman" w:cs="Times New Roman"/>
          <w:sz w:val="24"/>
          <w:szCs w:val="24"/>
        </w:rPr>
        <w:t xml:space="preserve"> [Accessed 11 December 2020]. </w:t>
      </w:r>
    </w:p>
    <w:p w14:paraId="15A49276" w14:textId="0FD896B4" w:rsidR="001A2C7B" w:rsidRDefault="001A2C7B">
      <w:pPr>
        <w:spacing w:line="480" w:lineRule="auto"/>
        <w:rPr>
          <w:rFonts w:ascii="Times New Roman" w:hAnsi="Times New Roman" w:cs="Times New Roman"/>
          <w:sz w:val="24"/>
          <w:szCs w:val="24"/>
        </w:rPr>
      </w:pPr>
    </w:p>
    <w:p w14:paraId="21A5AD63" w14:textId="77777777" w:rsidR="00F5406B" w:rsidRPr="00C5759E" w:rsidRDefault="00F5406B" w:rsidP="00F5406B">
      <w:pPr>
        <w:spacing w:line="480" w:lineRule="auto"/>
        <w:rPr>
          <w:rFonts w:ascii="Times New Roman" w:hAnsi="Times New Roman" w:cs="Times New Roman"/>
          <w:color w:val="000000" w:themeColor="text1"/>
          <w:sz w:val="24"/>
          <w:szCs w:val="24"/>
        </w:rPr>
      </w:pPr>
      <w:r w:rsidRPr="00C5759E">
        <w:rPr>
          <w:rFonts w:ascii="Times New Roman" w:hAnsi="Times New Roman" w:cs="Times New Roman"/>
          <w:color w:val="000000" w:themeColor="text1"/>
          <w:sz w:val="24"/>
          <w:szCs w:val="24"/>
        </w:rPr>
        <w:t>Ward, J.L., 198</w:t>
      </w:r>
      <w:r>
        <w:rPr>
          <w:rFonts w:ascii="Times New Roman" w:hAnsi="Times New Roman" w:cs="Times New Roman"/>
          <w:color w:val="000000" w:themeColor="text1"/>
          <w:sz w:val="24"/>
          <w:szCs w:val="24"/>
        </w:rPr>
        <w:t>7</w:t>
      </w:r>
      <w:r w:rsidRPr="00C5759E">
        <w:rPr>
          <w:rFonts w:ascii="Times New Roman" w:hAnsi="Times New Roman" w:cs="Times New Roman"/>
          <w:color w:val="000000" w:themeColor="text1"/>
          <w:sz w:val="24"/>
          <w:szCs w:val="24"/>
        </w:rPr>
        <w:t xml:space="preserve">. The special role of strategic planning for family businesses. </w:t>
      </w:r>
      <w:r w:rsidRPr="00C5759E">
        <w:rPr>
          <w:rFonts w:ascii="Times New Roman" w:hAnsi="Times New Roman" w:cs="Times New Roman"/>
          <w:i/>
          <w:iCs/>
          <w:color w:val="000000" w:themeColor="text1"/>
          <w:sz w:val="24"/>
          <w:szCs w:val="24"/>
        </w:rPr>
        <w:t>Family Business Review</w:t>
      </w:r>
      <w:r w:rsidRPr="00C5759E">
        <w:rPr>
          <w:rFonts w:ascii="Times New Roman" w:hAnsi="Times New Roman" w:cs="Times New Roman"/>
          <w:color w:val="000000" w:themeColor="text1"/>
          <w:sz w:val="24"/>
          <w:szCs w:val="24"/>
        </w:rPr>
        <w:t xml:space="preserve"> I, (2), pp.105–117.</w:t>
      </w:r>
    </w:p>
    <w:p w14:paraId="031A43BF" w14:textId="77777777" w:rsidR="00F5406B" w:rsidRDefault="00F5406B">
      <w:pPr>
        <w:spacing w:line="480" w:lineRule="auto"/>
        <w:rPr>
          <w:rFonts w:ascii="Times New Roman" w:hAnsi="Times New Roman" w:cs="Times New Roman"/>
          <w:sz w:val="24"/>
          <w:szCs w:val="24"/>
        </w:rPr>
      </w:pPr>
    </w:p>
    <w:p w14:paraId="65936CD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Ward, J.L.</w:t>
      </w:r>
      <w:r>
        <w:rPr>
          <w:rFonts w:ascii="Times New Roman" w:hAnsi="Times New Roman" w:cs="Times New Roman"/>
          <w:sz w:val="24"/>
          <w:szCs w:val="24"/>
          <w:lang w:val="en-US"/>
        </w:rPr>
        <w:t>,</w:t>
      </w:r>
      <w:r>
        <w:rPr>
          <w:rFonts w:ascii="Times New Roman" w:hAnsi="Times New Roman" w:cs="Times New Roman"/>
          <w:sz w:val="24"/>
          <w:szCs w:val="24"/>
        </w:rPr>
        <w:t xml:space="preserve"> 1988. The special role of strategic planning for family businesses.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I</w:t>
      </w:r>
      <w:r>
        <w:rPr>
          <w:rFonts w:ascii="Times New Roman" w:hAnsi="Times New Roman" w:cs="Times New Roman"/>
          <w:sz w:val="24"/>
          <w:szCs w:val="24"/>
          <w:lang w:val="en-US"/>
        </w:rPr>
        <w:t>,</w:t>
      </w:r>
      <w:r>
        <w:rPr>
          <w:rFonts w:ascii="Times New Roman" w:hAnsi="Times New Roman" w:cs="Times New Roman"/>
          <w:sz w:val="24"/>
          <w:szCs w:val="24"/>
        </w:rPr>
        <w:t xml:space="preserve"> (2)</w:t>
      </w:r>
      <w:r>
        <w:rPr>
          <w:rFonts w:ascii="Times New Roman" w:hAnsi="Times New Roman" w:cs="Times New Roman"/>
          <w:sz w:val="24"/>
          <w:szCs w:val="24"/>
          <w:lang w:val="en-US"/>
        </w:rPr>
        <w:t>,</w:t>
      </w:r>
      <w:r>
        <w:rPr>
          <w:rFonts w:ascii="Times New Roman" w:hAnsi="Times New Roman" w:cs="Times New Roman"/>
          <w:sz w:val="24"/>
          <w:szCs w:val="24"/>
        </w:rPr>
        <w:t xml:space="preserve"> pp.105–117.</w:t>
      </w:r>
    </w:p>
    <w:p w14:paraId="63C45CBC" w14:textId="77777777" w:rsidR="001A2C7B" w:rsidRDefault="001A2C7B">
      <w:pPr>
        <w:spacing w:line="480" w:lineRule="auto"/>
        <w:rPr>
          <w:rFonts w:ascii="Times New Roman" w:hAnsi="Times New Roman" w:cs="Times New Roman"/>
          <w:sz w:val="24"/>
          <w:szCs w:val="24"/>
        </w:rPr>
      </w:pPr>
    </w:p>
    <w:p w14:paraId="7F267B3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Ward, J.L., 2004. </w:t>
      </w:r>
      <w:r>
        <w:rPr>
          <w:rFonts w:ascii="Times New Roman" w:hAnsi="Times New Roman" w:cs="Times New Roman"/>
          <w:i/>
          <w:iCs/>
          <w:sz w:val="24"/>
          <w:szCs w:val="24"/>
        </w:rPr>
        <w:t>Perpetuating the family business: 50 lessons learned from long-lasting, successful families in business</w:t>
      </w:r>
      <w:r>
        <w:rPr>
          <w:rFonts w:ascii="Times New Roman" w:hAnsi="Times New Roman" w:cs="Times New Roman"/>
          <w:sz w:val="24"/>
          <w:szCs w:val="24"/>
        </w:rPr>
        <w:t>. Basingstoke</w:t>
      </w:r>
      <w:r>
        <w:rPr>
          <w:rFonts w:ascii="Times New Roman" w:hAnsi="Times New Roman" w:cs="Times New Roman"/>
          <w:sz w:val="24"/>
          <w:szCs w:val="24"/>
          <w:lang w:val="en-US"/>
        </w:rPr>
        <w:t xml:space="preserve">: </w:t>
      </w:r>
      <w:r>
        <w:rPr>
          <w:rFonts w:ascii="Times New Roman" w:hAnsi="Times New Roman" w:cs="Times New Roman"/>
          <w:sz w:val="24"/>
          <w:szCs w:val="24"/>
        </w:rPr>
        <w:t>Palgrave Macmillan</w:t>
      </w:r>
      <w:r>
        <w:rPr>
          <w:rFonts w:ascii="Times New Roman" w:hAnsi="Times New Roman" w:cs="Times New Roman"/>
          <w:sz w:val="24"/>
          <w:szCs w:val="24"/>
          <w:lang w:val="en-US"/>
        </w:rPr>
        <w:t>.</w:t>
      </w:r>
    </w:p>
    <w:p w14:paraId="02514ABE" w14:textId="77777777" w:rsidR="001A2C7B" w:rsidRDefault="001A2C7B">
      <w:pPr>
        <w:spacing w:line="480" w:lineRule="auto"/>
        <w:rPr>
          <w:rFonts w:ascii="Times New Roman" w:hAnsi="Times New Roman" w:cs="Times New Roman"/>
          <w:sz w:val="24"/>
          <w:szCs w:val="24"/>
        </w:rPr>
      </w:pPr>
    </w:p>
    <w:p w14:paraId="03AD0E3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Ward, J.M., 2004. </w:t>
      </w:r>
      <w:r>
        <w:rPr>
          <w:rFonts w:ascii="Times New Roman" w:hAnsi="Times New Roman" w:cs="Times New Roman"/>
          <w:i/>
          <w:iCs/>
          <w:sz w:val="24"/>
          <w:szCs w:val="24"/>
        </w:rPr>
        <w:t>Strategic planning for information systems</w:t>
      </w:r>
      <w:r>
        <w:rPr>
          <w:rFonts w:ascii="Times New Roman" w:hAnsi="Times New Roman" w:cs="Times New Roman"/>
          <w:sz w:val="24"/>
          <w:szCs w:val="24"/>
        </w:rPr>
        <w:t>. 3rd ed. Chichester</w:t>
      </w:r>
      <w:r>
        <w:rPr>
          <w:rFonts w:ascii="Times New Roman" w:hAnsi="Times New Roman" w:cs="Times New Roman"/>
          <w:sz w:val="24"/>
          <w:szCs w:val="24"/>
          <w:lang w:val="en-US"/>
        </w:rPr>
        <w:t>:</w:t>
      </w:r>
      <w:r>
        <w:rPr>
          <w:rFonts w:ascii="Times New Roman" w:hAnsi="Times New Roman" w:cs="Times New Roman"/>
          <w:sz w:val="24"/>
          <w:szCs w:val="24"/>
        </w:rPr>
        <w:t xml:space="preserve"> Wiley.</w:t>
      </w:r>
    </w:p>
    <w:p w14:paraId="210696B2" w14:textId="77777777" w:rsidR="001A2C7B" w:rsidRDefault="001A2C7B">
      <w:pPr>
        <w:spacing w:line="480" w:lineRule="auto"/>
        <w:rPr>
          <w:rFonts w:ascii="Times New Roman" w:hAnsi="Times New Roman" w:cs="Times New Roman"/>
        </w:rPr>
      </w:pPr>
    </w:p>
    <w:p w14:paraId="14CFDEC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Wasserman, N., 2008. The founder’s dilemma.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https://hbr.org/2008/02/the-founders-dilemma</w:t>
      </w:r>
      <w:r>
        <w:rPr>
          <w:rFonts w:ascii="Times New Roman" w:hAnsi="Times New Roman" w:cs="Times New Roman"/>
          <w:sz w:val="24"/>
          <w:szCs w:val="24"/>
          <w:lang w:val="en-US"/>
        </w:rPr>
        <w:t>&gt;</w:t>
      </w:r>
      <w:r>
        <w:rPr>
          <w:rFonts w:ascii="Times New Roman" w:hAnsi="Times New Roman" w:cs="Times New Roman"/>
          <w:sz w:val="24"/>
          <w:szCs w:val="24"/>
        </w:rPr>
        <w:t xml:space="preserve"> [Accessed 28 November 2020]. </w:t>
      </w:r>
    </w:p>
    <w:p w14:paraId="05A35F9E" w14:textId="77777777" w:rsidR="001A2C7B" w:rsidRDefault="001A2C7B">
      <w:pPr>
        <w:spacing w:line="480" w:lineRule="auto"/>
        <w:rPr>
          <w:rFonts w:ascii="Times New Roman" w:hAnsi="Times New Roman" w:cs="Times New Roman"/>
        </w:rPr>
      </w:pPr>
    </w:p>
    <w:p w14:paraId="6797D2E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Werner, B., 2020. Why succession planning is vital and how you can start today. </w:t>
      </w:r>
      <w:r>
        <w:rPr>
          <w:rFonts w:ascii="Times New Roman" w:hAnsi="Times New Roman" w:cs="Times New Roman"/>
          <w:i/>
          <w:iCs/>
          <w:sz w:val="24"/>
          <w:szCs w:val="24"/>
        </w:rPr>
        <w:t>Forbes Business Council.</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https://www.forbes.com/sites/forbesbusinesscouncil/2020/05/26/why-succession-planning-is-vital-and-how-you-can-start-today/?sh=4098ff094069</w:t>
      </w:r>
      <w:r>
        <w:rPr>
          <w:rFonts w:ascii="Times New Roman" w:hAnsi="Times New Roman" w:cs="Times New Roman"/>
          <w:sz w:val="24"/>
          <w:szCs w:val="24"/>
          <w:lang w:val="en-US"/>
        </w:rPr>
        <w:t>&gt;</w:t>
      </w:r>
      <w:r>
        <w:rPr>
          <w:rFonts w:ascii="Times New Roman" w:hAnsi="Times New Roman" w:cs="Times New Roman"/>
          <w:sz w:val="24"/>
          <w:szCs w:val="24"/>
        </w:rPr>
        <w:t xml:space="preserve"> [Accessed 16 January 2021]. </w:t>
      </w:r>
      <w:r>
        <w:rPr>
          <w:rFonts w:ascii="Times New Roman" w:hAnsi="Times New Roman" w:cs="Times New Roman"/>
          <w:sz w:val="24"/>
          <w:szCs w:val="24"/>
          <w:lang w:val="en-US"/>
        </w:rPr>
        <w:t xml:space="preserve"> </w:t>
      </w:r>
    </w:p>
    <w:p w14:paraId="4682C757" w14:textId="77777777" w:rsidR="001A2C7B" w:rsidRDefault="001A2C7B">
      <w:pPr>
        <w:spacing w:line="480" w:lineRule="auto"/>
        <w:rPr>
          <w:rFonts w:ascii="Times New Roman" w:hAnsi="Times New Roman" w:cs="Times New Roman"/>
          <w:sz w:val="24"/>
          <w:szCs w:val="24"/>
        </w:rPr>
      </w:pPr>
    </w:p>
    <w:p w14:paraId="0B1961DC" w14:textId="77777777" w:rsidR="00206635" w:rsidRDefault="00206635" w:rsidP="00206635">
      <w:pPr>
        <w:spacing w:line="480" w:lineRule="auto"/>
        <w:rPr>
          <w:rFonts w:ascii="Times New Roman" w:hAnsi="Times New Roman" w:cs="Times New Roman"/>
          <w:color w:val="000000" w:themeColor="text1"/>
          <w:sz w:val="24"/>
          <w:szCs w:val="24"/>
        </w:rPr>
      </w:pPr>
      <w:bookmarkStart w:id="185" w:name="_Hlk77423676"/>
      <w:r w:rsidRPr="00C5759E">
        <w:rPr>
          <w:rFonts w:ascii="Times New Roman" w:hAnsi="Times New Roman" w:cs="Times New Roman"/>
          <w:color w:val="000000" w:themeColor="text1"/>
          <w:sz w:val="24"/>
          <w:szCs w:val="24"/>
        </w:rPr>
        <w:t>Westhead, P.</w:t>
      </w:r>
      <w:r>
        <w:rPr>
          <w:rFonts w:ascii="Times New Roman" w:hAnsi="Times New Roman" w:cs="Times New Roman"/>
          <w:color w:val="000000" w:themeColor="text1"/>
          <w:sz w:val="24"/>
          <w:szCs w:val="24"/>
        </w:rPr>
        <w:t xml:space="preserve"> and Cowling, M., </w:t>
      </w:r>
      <w:r w:rsidRPr="00C5759E">
        <w:rPr>
          <w:rFonts w:ascii="Times New Roman" w:hAnsi="Times New Roman" w:cs="Times New Roman"/>
          <w:color w:val="000000" w:themeColor="text1"/>
          <w:sz w:val="24"/>
          <w:szCs w:val="24"/>
        </w:rPr>
        <w:t xml:space="preserve">1997. Ambitions, 'external' environment and strategic factor differences between family and non-family companies. </w:t>
      </w:r>
      <w:r w:rsidRPr="00C5759E">
        <w:rPr>
          <w:rFonts w:ascii="Times New Roman" w:hAnsi="Times New Roman" w:cs="Times New Roman"/>
          <w:i/>
          <w:iCs/>
          <w:color w:val="000000" w:themeColor="text1"/>
          <w:sz w:val="24"/>
          <w:szCs w:val="24"/>
        </w:rPr>
        <w:t>Entrepreneurship and Regional Development</w:t>
      </w:r>
      <w:r w:rsidRPr="00C5759E">
        <w:rPr>
          <w:rFonts w:ascii="Times New Roman" w:hAnsi="Times New Roman" w:cs="Times New Roman"/>
          <w:color w:val="000000" w:themeColor="text1"/>
          <w:sz w:val="24"/>
          <w:szCs w:val="24"/>
        </w:rPr>
        <w:t>, 9(2), pp.127–157</w:t>
      </w:r>
      <w:bookmarkEnd w:id="185"/>
      <w:r w:rsidRPr="00C5759E">
        <w:rPr>
          <w:rFonts w:ascii="Times New Roman" w:hAnsi="Times New Roman" w:cs="Times New Roman"/>
          <w:color w:val="000000" w:themeColor="text1"/>
          <w:sz w:val="24"/>
          <w:szCs w:val="24"/>
        </w:rPr>
        <w:t>.</w:t>
      </w:r>
    </w:p>
    <w:p w14:paraId="2CC5491D" w14:textId="0F81FFF3" w:rsidR="001A2C7B" w:rsidRDefault="001A2C7B">
      <w:pPr>
        <w:spacing w:line="480" w:lineRule="auto"/>
        <w:rPr>
          <w:rFonts w:ascii="Times New Roman" w:hAnsi="Times New Roman" w:cs="Times New Roman"/>
        </w:rPr>
      </w:pPr>
    </w:p>
    <w:p w14:paraId="30020280" w14:textId="77777777" w:rsidR="006A5F89" w:rsidRPr="00C5759E" w:rsidRDefault="006A5F89" w:rsidP="006A5F89">
      <w:pPr>
        <w:spacing w:line="480" w:lineRule="auto"/>
        <w:rPr>
          <w:rFonts w:ascii="Times New Roman" w:hAnsi="Times New Roman" w:cs="Times New Roman"/>
          <w:color w:val="000000" w:themeColor="text1"/>
          <w:sz w:val="24"/>
          <w:szCs w:val="24"/>
        </w:rPr>
      </w:pPr>
      <w:bookmarkStart w:id="186" w:name="_Hlk77423513"/>
      <w:proofErr w:type="spellStart"/>
      <w:r w:rsidRPr="00B56680">
        <w:rPr>
          <w:rFonts w:ascii="Times New Roman" w:hAnsi="Times New Roman" w:cs="Times New Roman"/>
          <w:color w:val="000000" w:themeColor="text1"/>
          <w:sz w:val="24"/>
          <w:szCs w:val="24"/>
        </w:rPr>
        <w:lastRenderedPageBreak/>
        <w:t>Wildemuth</w:t>
      </w:r>
      <w:proofErr w:type="spellEnd"/>
      <w:r w:rsidRPr="00B56680">
        <w:rPr>
          <w:rFonts w:ascii="Times New Roman" w:hAnsi="Times New Roman" w:cs="Times New Roman"/>
          <w:color w:val="000000" w:themeColor="text1"/>
          <w:sz w:val="24"/>
          <w:szCs w:val="24"/>
        </w:rPr>
        <w:t>, B.M.</w:t>
      </w:r>
      <w:r>
        <w:rPr>
          <w:rFonts w:ascii="Times New Roman" w:hAnsi="Times New Roman" w:cs="Times New Roman"/>
          <w:color w:val="000000" w:themeColor="text1"/>
          <w:sz w:val="24"/>
          <w:szCs w:val="24"/>
        </w:rPr>
        <w:t xml:space="preserve">, </w:t>
      </w:r>
      <w:r w:rsidRPr="00B56680">
        <w:rPr>
          <w:rFonts w:ascii="Times New Roman" w:hAnsi="Times New Roman" w:cs="Times New Roman"/>
          <w:color w:val="000000" w:themeColor="text1"/>
          <w:sz w:val="24"/>
          <w:szCs w:val="24"/>
        </w:rPr>
        <w:t>199</w:t>
      </w:r>
      <w:r>
        <w:rPr>
          <w:rFonts w:ascii="Times New Roman" w:hAnsi="Times New Roman" w:cs="Times New Roman"/>
          <w:color w:val="000000" w:themeColor="text1"/>
          <w:sz w:val="24"/>
          <w:szCs w:val="24"/>
        </w:rPr>
        <w:t>3</w:t>
      </w:r>
      <w:r w:rsidRPr="00B56680">
        <w:rPr>
          <w:rFonts w:ascii="Times New Roman" w:hAnsi="Times New Roman" w:cs="Times New Roman"/>
          <w:color w:val="000000" w:themeColor="text1"/>
          <w:sz w:val="24"/>
          <w:szCs w:val="24"/>
        </w:rPr>
        <w:t xml:space="preserve">. Medical students’ personal knowledge, searching proficiency, and database use in problem solving. </w:t>
      </w:r>
      <w:r w:rsidRPr="00B56680">
        <w:rPr>
          <w:rFonts w:ascii="Times New Roman" w:hAnsi="Times New Roman" w:cs="Times New Roman"/>
          <w:i/>
          <w:iCs/>
          <w:color w:val="000000" w:themeColor="text1"/>
          <w:sz w:val="24"/>
          <w:szCs w:val="24"/>
        </w:rPr>
        <w:t>Journal of the American Society for Information Science</w:t>
      </w:r>
      <w:r w:rsidRPr="00B56680">
        <w:rPr>
          <w:rFonts w:ascii="Times New Roman" w:hAnsi="Times New Roman" w:cs="Times New Roman"/>
          <w:color w:val="000000" w:themeColor="text1"/>
          <w:sz w:val="24"/>
          <w:szCs w:val="24"/>
        </w:rPr>
        <w:t xml:space="preserve">, 46, </w:t>
      </w:r>
      <w:r>
        <w:rPr>
          <w:rFonts w:ascii="Times New Roman" w:hAnsi="Times New Roman" w:cs="Times New Roman"/>
          <w:color w:val="000000" w:themeColor="text1"/>
          <w:sz w:val="24"/>
          <w:szCs w:val="24"/>
        </w:rPr>
        <w:t>pp.</w:t>
      </w:r>
      <w:r w:rsidRPr="00B56680">
        <w:rPr>
          <w:rFonts w:ascii="Times New Roman" w:hAnsi="Times New Roman" w:cs="Times New Roman"/>
          <w:color w:val="000000" w:themeColor="text1"/>
          <w:sz w:val="24"/>
          <w:szCs w:val="24"/>
        </w:rPr>
        <w:t>590–607</w:t>
      </w:r>
      <w:r>
        <w:rPr>
          <w:rFonts w:ascii="Times New Roman" w:hAnsi="Times New Roman" w:cs="Times New Roman"/>
          <w:color w:val="000000" w:themeColor="text1"/>
          <w:sz w:val="24"/>
          <w:szCs w:val="24"/>
        </w:rPr>
        <w:t>.</w:t>
      </w:r>
    </w:p>
    <w:bookmarkEnd w:id="186"/>
    <w:p w14:paraId="0944D091" w14:textId="77777777" w:rsidR="006A5F89" w:rsidRDefault="006A5F89">
      <w:pPr>
        <w:spacing w:line="480" w:lineRule="auto"/>
        <w:rPr>
          <w:rFonts w:ascii="Times New Roman" w:hAnsi="Times New Roman" w:cs="Times New Roman"/>
        </w:rPr>
      </w:pPr>
    </w:p>
    <w:p w14:paraId="2792B68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Wolman, R., 2018. </w:t>
      </w:r>
      <w:r>
        <w:rPr>
          <w:rFonts w:ascii="Times New Roman" w:hAnsi="Times New Roman" w:cs="Times New Roman"/>
          <w:i/>
          <w:iCs/>
          <w:sz w:val="24"/>
          <w:szCs w:val="24"/>
        </w:rPr>
        <w:t xml:space="preserve">Why family businesses fail? Personalities and pathologies can turn a good business bad.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https://richard-wolman.medium.com/why-family-businesses-fail-65ddbe01e73e</w:t>
      </w:r>
      <w:r>
        <w:rPr>
          <w:rFonts w:ascii="Times New Roman" w:hAnsi="Times New Roman" w:cs="Times New Roman"/>
          <w:sz w:val="24"/>
          <w:szCs w:val="24"/>
          <w:lang w:val="en-US"/>
        </w:rPr>
        <w:t xml:space="preserve">&gt; </w:t>
      </w:r>
      <w:r>
        <w:rPr>
          <w:rFonts w:ascii="Times New Roman" w:hAnsi="Times New Roman" w:cs="Times New Roman"/>
          <w:sz w:val="24"/>
          <w:szCs w:val="24"/>
        </w:rPr>
        <w:t xml:space="preserve">[Accessed 18 May 2021]. </w:t>
      </w:r>
    </w:p>
    <w:p w14:paraId="427210F8" w14:textId="77777777" w:rsidR="001A2C7B" w:rsidRDefault="001A2C7B">
      <w:pPr>
        <w:spacing w:line="480" w:lineRule="auto"/>
        <w:rPr>
          <w:rFonts w:ascii="Times New Roman" w:hAnsi="Times New Roman" w:cs="Times New Roman"/>
        </w:rPr>
      </w:pPr>
    </w:p>
    <w:p w14:paraId="2D01DA7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Wortman, M. S., 1994. </w:t>
      </w:r>
      <w:r>
        <w:rPr>
          <w:rFonts w:ascii="Times New Roman" w:hAnsi="Times New Roman" w:cs="Times New Roman"/>
          <w:i/>
          <w:iCs/>
          <w:sz w:val="24"/>
          <w:szCs w:val="24"/>
        </w:rPr>
        <w:t xml:space="preserve">Critical issues in family business: An international perspective of practice and research. </w:t>
      </w:r>
      <w:r>
        <w:rPr>
          <w:rFonts w:ascii="Times New Roman" w:hAnsi="Times New Roman" w:cs="Times New Roman"/>
          <w:sz w:val="24"/>
          <w:szCs w:val="24"/>
        </w:rPr>
        <w:t>Sydney: University of Newcastle, NSW, Australia.</w:t>
      </w:r>
    </w:p>
    <w:p w14:paraId="3B265E3F" w14:textId="77777777" w:rsidR="001A2C7B" w:rsidRDefault="001A2C7B">
      <w:pPr>
        <w:spacing w:line="480" w:lineRule="auto"/>
        <w:rPr>
          <w:rFonts w:ascii="Times New Roman" w:hAnsi="Times New Roman" w:cs="Times New Roman"/>
        </w:rPr>
      </w:pPr>
    </w:p>
    <w:p w14:paraId="49FA630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Yin, R.K., 2003. </w:t>
      </w:r>
      <w:r>
        <w:rPr>
          <w:rFonts w:ascii="Times New Roman" w:hAnsi="Times New Roman" w:cs="Times New Roman"/>
          <w:i/>
          <w:iCs/>
          <w:sz w:val="24"/>
          <w:szCs w:val="24"/>
        </w:rPr>
        <w:t>Application of case study research</w:t>
      </w:r>
      <w:r>
        <w:rPr>
          <w:rFonts w:ascii="Times New Roman" w:hAnsi="Times New Roman" w:cs="Times New Roman"/>
          <w:sz w:val="24"/>
          <w:szCs w:val="24"/>
        </w:rPr>
        <w:t>. 2nd ed. London</w:t>
      </w:r>
      <w:r>
        <w:rPr>
          <w:rFonts w:ascii="Times New Roman" w:hAnsi="Times New Roman" w:cs="Times New Roman"/>
          <w:sz w:val="24"/>
          <w:szCs w:val="24"/>
          <w:lang w:val="en-US"/>
        </w:rPr>
        <w:t>:</w:t>
      </w:r>
      <w:r>
        <w:rPr>
          <w:rFonts w:ascii="Times New Roman" w:hAnsi="Times New Roman" w:cs="Times New Roman"/>
          <w:sz w:val="24"/>
          <w:szCs w:val="24"/>
        </w:rPr>
        <w:t xml:space="preserve"> Sage Publications.</w:t>
      </w:r>
    </w:p>
    <w:p w14:paraId="25B558E9" w14:textId="77777777" w:rsidR="001A2C7B" w:rsidRDefault="001A2C7B">
      <w:pPr>
        <w:spacing w:line="480" w:lineRule="auto"/>
        <w:rPr>
          <w:rFonts w:ascii="Times New Roman" w:hAnsi="Times New Roman" w:cs="Times New Roman"/>
        </w:rPr>
      </w:pPr>
    </w:p>
    <w:p w14:paraId="3920AEEC" w14:textId="2DF99F1A"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Zahra, S. </w:t>
      </w:r>
      <w:r>
        <w:rPr>
          <w:rFonts w:ascii="Times New Roman" w:hAnsi="Times New Roman" w:cs="Times New Roman"/>
          <w:sz w:val="24"/>
          <w:szCs w:val="24"/>
          <w:lang w:val="en-US"/>
        </w:rPr>
        <w:t>and</w:t>
      </w:r>
      <w:r>
        <w:rPr>
          <w:rFonts w:ascii="Times New Roman" w:hAnsi="Times New Roman" w:cs="Times New Roman"/>
          <w:sz w:val="24"/>
          <w:szCs w:val="24"/>
        </w:rPr>
        <w:t xml:space="preserve"> Sharma, P., 2004. Family business research: A strategic</w:t>
      </w:r>
      <w:r w:rsidR="00A76DB5">
        <w:rPr>
          <w:rFonts w:ascii="Times New Roman" w:hAnsi="Times New Roman" w:cs="Times New Roman"/>
          <w:sz w:val="24"/>
          <w:szCs w:val="24"/>
        </w:rPr>
        <w:t xml:space="preserve"> </w:t>
      </w:r>
      <w:r>
        <w:rPr>
          <w:rFonts w:ascii="Times New Roman" w:hAnsi="Times New Roman" w:cs="Times New Roman"/>
          <w:sz w:val="24"/>
          <w:szCs w:val="24"/>
        </w:rPr>
        <w:t>reflection.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17(4), </w:t>
      </w:r>
      <w:r>
        <w:rPr>
          <w:rFonts w:ascii="Times New Roman" w:hAnsi="Times New Roman" w:cs="Times New Roman"/>
          <w:sz w:val="24"/>
          <w:szCs w:val="24"/>
          <w:lang w:val="en-US"/>
        </w:rPr>
        <w:t>pp.</w:t>
      </w:r>
      <w:r>
        <w:rPr>
          <w:rFonts w:ascii="Times New Roman" w:hAnsi="Times New Roman" w:cs="Times New Roman"/>
          <w:sz w:val="24"/>
          <w:szCs w:val="24"/>
        </w:rPr>
        <w:t>331–346.</w:t>
      </w:r>
    </w:p>
    <w:p w14:paraId="35E36A21" w14:textId="77777777" w:rsidR="001A2C7B" w:rsidRDefault="001A2C7B">
      <w:pPr>
        <w:rPr>
          <w:rFonts w:ascii="Times New Roman" w:hAnsi="Times New Roman" w:cs="Times New Roman"/>
        </w:rPr>
      </w:pPr>
    </w:p>
    <w:p w14:paraId="706B3805" w14:textId="77777777" w:rsidR="001A2C7B" w:rsidRDefault="001A2C7B">
      <w:pPr>
        <w:rPr>
          <w:rFonts w:ascii="Times New Roman" w:hAnsi="Times New Roman" w:cs="Times New Roman"/>
        </w:rPr>
      </w:pPr>
    </w:p>
    <w:p w14:paraId="5C511552" w14:textId="77777777" w:rsidR="001A2C7B" w:rsidRDefault="001A2C7B">
      <w:pPr>
        <w:rPr>
          <w:rFonts w:ascii="Times New Roman" w:hAnsi="Times New Roman" w:cs="Times New Roman"/>
        </w:rPr>
      </w:pPr>
    </w:p>
    <w:p w14:paraId="2DABCE38" w14:textId="77777777" w:rsidR="001A2C7B" w:rsidRDefault="001A2C7B">
      <w:pPr>
        <w:rPr>
          <w:rFonts w:ascii="Times New Roman" w:hAnsi="Times New Roman" w:cs="Times New Roman"/>
        </w:rPr>
      </w:pPr>
    </w:p>
    <w:p w14:paraId="3313159C" w14:textId="77777777" w:rsidR="001A2C7B" w:rsidRDefault="001A2C7B">
      <w:pPr>
        <w:rPr>
          <w:rFonts w:ascii="Times New Roman" w:hAnsi="Times New Roman" w:cs="Times New Roman"/>
        </w:rPr>
      </w:pPr>
    </w:p>
    <w:p w14:paraId="7E30BE49" w14:textId="77777777" w:rsidR="001A2C7B" w:rsidRDefault="001A2C7B">
      <w:pPr>
        <w:rPr>
          <w:rFonts w:ascii="Times New Roman" w:hAnsi="Times New Roman" w:cs="Times New Roman"/>
        </w:rPr>
      </w:pPr>
    </w:p>
    <w:p w14:paraId="2F00F4B3" w14:textId="77777777" w:rsidR="001A2C7B" w:rsidRDefault="001A2C7B">
      <w:pPr>
        <w:rPr>
          <w:rFonts w:ascii="Times New Roman" w:hAnsi="Times New Roman" w:cs="Times New Roman"/>
        </w:rPr>
      </w:pPr>
    </w:p>
    <w:p w14:paraId="52B84C5F" w14:textId="77777777" w:rsidR="001A2C7B" w:rsidRDefault="001A2C7B">
      <w:pPr>
        <w:rPr>
          <w:rFonts w:ascii="Times New Roman" w:hAnsi="Times New Roman" w:cs="Times New Roman"/>
        </w:rPr>
      </w:pPr>
    </w:p>
    <w:p w14:paraId="0356AE15" w14:textId="77777777" w:rsidR="001A2C7B" w:rsidRDefault="001A2C7B"/>
    <w:p w14:paraId="2F611FBD" w14:textId="77777777" w:rsidR="001A2C7B" w:rsidRDefault="001A2C7B">
      <w:pPr>
        <w:pStyle w:val="Title"/>
        <w:spacing w:line="480" w:lineRule="auto"/>
        <w:rPr>
          <w:rFonts w:ascii="Times New Roman" w:hAnsi="Times New Roman" w:cs="Times New Roman"/>
          <w:sz w:val="24"/>
          <w:szCs w:val="24"/>
        </w:rPr>
      </w:pPr>
    </w:p>
    <w:p w14:paraId="3C0B73C5" w14:textId="77777777" w:rsidR="001A2C7B" w:rsidRDefault="00254474" w:rsidP="001E4425">
      <w:pPr>
        <w:pStyle w:val="Heading1"/>
      </w:pPr>
      <w:bookmarkStart w:id="187" w:name="_Toc77622272"/>
      <w:r>
        <w:lastRenderedPageBreak/>
        <w:t>Bibliography</w:t>
      </w:r>
      <w:bookmarkEnd w:id="187"/>
    </w:p>
    <w:p w14:paraId="1E652BCD" w14:textId="77777777" w:rsidR="001A2C7B" w:rsidRDefault="00254474">
      <w:pPr>
        <w:autoSpaceDE w:val="0"/>
        <w:autoSpaceDN w:val="0"/>
        <w:adjustRightInd w:val="0"/>
        <w:spacing w:after="0" w:line="480" w:lineRule="auto"/>
        <w:rPr>
          <w:rFonts w:ascii="Times New Roman" w:eastAsia="Calibri" w:hAnsi="Times New Roman" w:cs="Times New Roman"/>
          <w:sz w:val="24"/>
          <w:szCs w:val="24"/>
          <w:lang w:val="en-TT"/>
        </w:rPr>
      </w:pPr>
      <w:r>
        <w:rPr>
          <w:rFonts w:ascii="Times New Roman" w:eastAsia="Calibri" w:hAnsi="Times New Roman" w:cs="Times New Roman"/>
          <w:sz w:val="24"/>
          <w:szCs w:val="24"/>
          <w:lang w:val="en-TT"/>
        </w:rPr>
        <w:t xml:space="preserve">Adams, J., </w:t>
      </w:r>
      <w:proofErr w:type="spellStart"/>
      <w:r>
        <w:rPr>
          <w:rFonts w:ascii="Times New Roman" w:eastAsia="Calibri" w:hAnsi="Times New Roman" w:cs="Times New Roman"/>
          <w:sz w:val="24"/>
          <w:szCs w:val="24"/>
          <w:lang w:val="en-TT"/>
        </w:rPr>
        <w:t>Taschian</w:t>
      </w:r>
      <w:proofErr w:type="spellEnd"/>
      <w:r>
        <w:rPr>
          <w:rFonts w:ascii="Times New Roman" w:eastAsia="Calibri" w:hAnsi="Times New Roman" w:cs="Times New Roman"/>
          <w:sz w:val="24"/>
          <w:szCs w:val="24"/>
          <w:lang w:val="en-TT"/>
        </w:rPr>
        <w:t xml:space="preserve">, A. </w:t>
      </w:r>
      <w:r>
        <w:rPr>
          <w:rFonts w:ascii="Times New Roman" w:eastAsia="Calibri" w:hAnsi="Times New Roman" w:cs="Times New Roman"/>
          <w:sz w:val="24"/>
          <w:szCs w:val="24"/>
          <w:lang w:val="en-US"/>
        </w:rPr>
        <w:t>and</w:t>
      </w:r>
      <w:r>
        <w:rPr>
          <w:rFonts w:ascii="Times New Roman" w:eastAsia="Calibri" w:hAnsi="Times New Roman" w:cs="Times New Roman"/>
          <w:sz w:val="24"/>
          <w:szCs w:val="24"/>
          <w:lang w:val="en-TT"/>
        </w:rPr>
        <w:t xml:space="preserve"> Shore, T., 1996. Ethics in family and non-family-owned firms</w:t>
      </w:r>
      <w:r>
        <w:rPr>
          <w:rFonts w:ascii="Times New Roman" w:eastAsia="Calibri" w:hAnsi="Times New Roman" w:cs="Times New Roman"/>
          <w:sz w:val="24"/>
          <w:szCs w:val="24"/>
          <w:lang w:val="en-US"/>
        </w:rPr>
        <w:t>.</w:t>
      </w:r>
    </w:p>
    <w:p w14:paraId="2A4E2C25" w14:textId="77777777" w:rsidR="001A2C7B" w:rsidRDefault="00254474">
      <w:pPr>
        <w:spacing w:line="480" w:lineRule="auto"/>
        <w:rPr>
          <w:rFonts w:ascii="Times New Roman" w:hAnsi="Times New Roman" w:cs="Times New Roman"/>
          <w:sz w:val="24"/>
          <w:szCs w:val="24"/>
        </w:rPr>
      </w:pPr>
      <w:r>
        <w:rPr>
          <w:rFonts w:ascii="Times New Roman" w:eastAsia="Calibri" w:hAnsi="Times New Roman" w:cs="Times New Roman"/>
          <w:i/>
          <w:iCs/>
          <w:sz w:val="24"/>
          <w:szCs w:val="24"/>
          <w:lang w:val="en-TT"/>
        </w:rPr>
        <w:t>Administrative Science Quarterly</w:t>
      </w:r>
      <w:r>
        <w:rPr>
          <w:rFonts w:ascii="Times New Roman" w:eastAsia="Calibri" w:hAnsi="Times New Roman" w:cs="Times New Roman"/>
          <w:sz w:val="24"/>
          <w:szCs w:val="24"/>
          <w:lang w:val="en-TT"/>
        </w:rPr>
        <w:t xml:space="preserve">, </w:t>
      </w:r>
      <w:r>
        <w:rPr>
          <w:rFonts w:ascii="Times New Roman" w:eastAsia="Calibri" w:hAnsi="Times New Roman" w:cs="Times New Roman"/>
          <w:bCs/>
          <w:sz w:val="24"/>
          <w:szCs w:val="24"/>
          <w:lang w:val="en-TT"/>
        </w:rPr>
        <w:t>52</w:t>
      </w:r>
      <w:r>
        <w:rPr>
          <w:rFonts w:ascii="Times New Roman" w:eastAsia="Calibri" w:hAnsi="Times New Roman" w:cs="Times New Roman"/>
          <w:sz w:val="24"/>
          <w:szCs w:val="24"/>
          <w:lang w:val="en-TT"/>
        </w:rPr>
        <w:t>, pp.106–</w:t>
      </w:r>
      <w:r>
        <w:rPr>
          <w:rFonts w:ascii="Times New Roman" w:eastAsia="Calibri" w:hAnsi="Times New Roman" w:cs="Times New Roman"/>
          <w:sz w:val="24"/>
          <w:szCs w:val="24"/>
          <w:lang w:val="en-US"/>
        </w:rPr>
        <w:t>1</w:t>
      </w:r>
      <w:r>
        <w:rPr>
          <w:rFonts w:ascii="Times New Roman" w:eastAsia="Calibri" w:hAnsi="Times New Roman" w:cs="Times New Roman"/>
          <w:sz w:val="24"/>
          <w:szCs w:val="24"/>
          <w:lang w:val="en-TT"/>
        </w:rPr>
        <w:t>37</w:t>
      </w:r>
      <w:r>
        <w:rPr>
          <w:rFonts w:ascii="Times New Roman" w:eastAsia="Calibri" w:hAnsi="Times New Roman" w:cs="Times New Roman"/>
          <w:sz w:val="24"/>
          <w:szCs w:val="24"/>
          <w:lang w:val="en-US"/>
        </w:rPr>
        <w:t>.</w:t>
      </w:r>
    </w:p>
    <w:p w14:paraId="140044A9" w14:textId="77777777" w:rsidR="001A2C7B" w:rsidRDefault="001A2C7B">
      <w:pPr>
        <w:spacing w:line="480" w:lineRule="auto"/>
        <w:rPr>
          <w:rFonts w:ascii="Times New Roman" w:hAnsi="Times New Roman" w:cs="Times New Roman"/>
          <w:sz w:val="24"/>
          <w:szCs w:val="24"/>
        </w:rPr>
      </w:pPr>
    </w:p>
    <w:p w14:paraId="6956CA3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Alcorn, P., 1982. </w:t>
      </w:r>
      <w:r>
        <w:rPr>
          <w:rFonts w:ascii="Times New Roman" w:hAnsi="Times New Roman" w:cs="Times New Roman"/>
          <w:i/>
          <w:iCs/>
          <w:sz w:val="24"/>
          <w:szCs w:val="24"/>
        </w:rPr>
        <w:t>Success and survival in the family-owned business</w:t>
      </w:r>
      <w:r>
        <w:rPr>
          <w:rFonts w:ascii="Times New Roman" w:hAnsi="Times New Roman" w:cs="Times New Roman"/>
          <w:sz w:val="24"/>
          <w:szCs w:val="24"/>
        </w:rPr>
        <w:t>. New York: McGraw-Hill.</w:t>
      </w:r>
    </w:p>
    <w:p w14:paraId="4199142C" w14:textId="77777777" w:rsidR="001A2C7B" w:rsidRDefault="001A2C7B">
      <w:pPr>
        <w:spacing w:line="480" w:lineRule="auto"/>
        <w:rPr>
          <w:rFonts w:ascii="Times New Roman" w:hAnsi="Times New Roman" w:cs="Times New Roman"/>
          <w:sz w:val="24"/>
          <w:szCs w:val="24"/>
        </w:rPr>
      </w:pPr>
    </w:p>
    <w:p w14:paraId="28A7B48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Aldrich, H.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Cliff, J., 2003. The pervasive effects of family on entrepreneurship: Toward a family embeddedness perspective. </w:t>
      </w:r>
      <w:r>
        <w:rPr>
          <w:rFonts w:ascii="Times New Roman" w:hAnsi="Times New Roman" w:cs="Times New Roman"/>
          <w:i/>
          <w:iCs/>
          <w:sz w:val="24"/>
          <w:szCs w:val="24"/>
          <w:lang w:val="en-TT"/>
        </w:rPr>
        <w:t xml:space="preserve">Journal of Business Venturing. </w:t>
      </w:r>
      <w:r>
        <w:rPr>
          <w:rFonts w:ascii="Times New Roman" w:hAnsi="Times New Roman" w:cs="Times New Roman"/>
          <w:sz w:val="24"/>
          <w:szCs w:val="24"/>
          <w:lang w:val="en-TT"/>
        </w:rPr>
        <w:t>9(4), pp.45-46.</w:t>
      </w:r>
    </w:p>
    <w:p w14:paraId="44C65386" w14:textId="77777777" w:rsidR="001A2C7B" w:rsidRDefault="001A2C7B">
      <w:pPr>
        <w:spacing w:line="480" w:lineRule="auto"/>
        <w:rPr>
          <w:rFonts w:ascii="Times New Roman" w:hAnsi="Times New Roman" w:cs="Times New Roman"/>
          <w:sz w:val="24"/>
          <w:szCs w:val="24"/>
        </w:rPr>
      </w:pPr>
    </w:p>
    <w:p w14:paraId="077F0E6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Aldrich, H. </w:t>
      </w:r>
      <w:r>
        <w:rPr>
          <w:rFonts w:ascii="Times New Roman" w:hAnsi="Times New Roman" w:cs="Times New Roman"/>
          <w:sz w:val="24"/>
          <w:szCs w:val="24"/>
          <w:lang w:val="en-US"/>
        </w:rPr>
        <w:t>and</w:t>
      </w:r>
      <w:r>
        <w:rPr>
          <w:rFonts w:ascii="Times New Roman" w:hAnsi="Times New Roman" w:cs="Times New Roman"/>
          <w:sz w:val="24"/>
          <w:szCs w:val="24"/>
        </w:rPr>
        <w:t xml:space="preserve"> Langton, N., 1997. Human resource management practices and organizational life-cycles.  </w:t>
      </w:r>
      <w:r>
        <w:rPr>
          <w:rFonts w:ascii="Times New Roman" w:hAnsi="Times New Roman" w:cs="Times New Roman"/>
          <w:i/>
          <w:iCs/>
          <w:sz w:val="24"/>
          <w:szCs w:val="24"/>
        </w:rPr>
        <w:t>Frontiers of Entrepreneurship Research,</w:t>
      </w:r>
      <w:r>
        <w:rPr>
          <w:rFonts w:ascii="Times New Roman" w:hAnsi="Times New Roman" w:cs="Times New Roman"/>
          <w:sz w:val="24"/>
          <w:szCs w:val="24"/>
        </w:rPr>
        <w:t xml:space="preserve"> 3(1), pp.349–358.</w:t>
      </w:r>
    </w:p>
    <w:p w14:paraId="30584D47" w14:textId="77777777" w:rsidR="001A2C7B" w:rsidRDefault="001A2C7B">
      <w:pPr>
        <w:spacing w:line="480" w:lineRule="auto"/>
        <w:rPr>
          <w:rFonts w:ascii="Times New Roman" w:hAnsi="Times New Roman" w:cs="Times New Roman"/>
          <w:sz w:val="24"/>
          <w:szCs w:val="24"/>
        </w:rPr>
      </w:pPr>
    </w:p>
    <w:p w14:paraId="469957B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Alshaikh, A. </w:t>
      </w:r>
      <w:r>
        <w:rPr>
          <w:rFonts w:ascii="Times New Roman" w:hAnsi="Times New Roman" w:cs="Times New Roman"/>
          <w:sz w:val="24"/>
          <w:szCs w:val="24"/>
          <w:lang w:val="en-US"/>
        </w:rPr>
        <w:t>and</w:t>
      </w:r>
      <w:r>
        <w:rPr>
          <w:rFonts w:ascii="Times New Roman" w:hAnsi="Times New Roman" w:cs="Times New Roman"/>
          <w:sz w:val="24"/>
          <w:szCs w:val="24"/>
        </w:rPr>
        <w:t xml:space="preserve"> Robison, J., 2019. Company </w:t>
      </w:r>
      <w:r>
        <w:rPr>
          <w:rFonts w:ascii="Times New Roman" w:hAnsi="Times New Roman" w:cs="Times New Roman"/>
          <w:sz w:val="24"/>
          <w:szCs w:val="24"/>
          <w:lang w:val="en-US"/>
        </w:rPr>
        <w:t>c</w:t>
      </w:r>
      <w:proofErr w:type="spellStart"/>
      <w:r>
        <w:rPr>
          <w:rFonts w:ascii="Times New Roman" w:hAnsi="Times New Roman" w:cs="Times New Roman"/>
          <w:sz w:val="24"/>
          <w:szCs w:val="24"/>
        </w:rPr>
        <w:t>ulture</w:t>
      </w:r>
      <w:proofErr w:type="spellEnd"/>
      <w:r>
        <w:rPr>
          <w:rFonts w:ascii="Times New Roman" w:hAnsi="Times New Roman" w:cs="Times New Roman"/>
          <w:sz w:val="24"/>
          <w:szCs w:val="24"/>
        </w:rPr>
        <w:t xml:space="preserve">: The </w:t>
      </w:r>
      <w:r>
        <w:rPr>
          <w:rFonts w:ascii="Times New Roman" w:hAnsi="Times New Roman" w:cs="Times New Roman"/>
          <w:sz w:val="24"/>
          <w:szCs w:val="24"/>
          <w:lang w:val="en-US"/>
        </w:rPr>
        <w:t>c</w:t>
      </w:r>
      <w:proofErr w:type="spellStart"/>
      <w:r>
        <w:rPr>
          <w:rFonts w:ascii="Times New Roman" w:hAnsi="Times New Roman" w:cs="Times New Roman"/>
          <w:sz w:val="24"/>
          <w:szCs w:val="24"/>
        </w:rPr>
        <w:t>atalyst</w:t>
      </w:r>
      <w:proofErr w:type="spellEnd"/>
      <w:r>
        <w:rPr>
          <w:rFonts w:ascii="Times New Roman" w:hAnsi="Times New Roman" w:cs="Times New Roman"/>
          <w:sz w:val="24"/>
          <w:szCs w:val="24"/>
        </w:rPr>
        <w:t xml:space="preserve"> or </w:t>
      </w:r>
      <w:r>
        <w:rPr>
          <w:rFonts w:ascii="Times New Roman" w:hAnsi="Times New Roman" w:cs="Times New Roman"/>
          <w:sz w:val="24"/>
          <w:szCs w:val="24"/>
          <w:lang w:val="en-US"/>
        </w:rPr>
        <w:t>k</w:t>
      </w:r>
      <w:proofErr w:type="spellStart"/>
      <w:r>
        <w:rPr>
          <w:rFonts w:ascii="Times New Roman" w:hAnsi="Times New Roman" w:cs="Times New Roman"/>
          <w:sz w:val="24"/>
          <w:szCs w:val="24"/>
        </w:rPr>
        <w:t>iller</w:t>
      </w:r>
      <w:proofErr w:type="spellEnd"/>
      <w:r>
        <w:rPr>
          <w:rFonts w:ascii="Times New Roman" w:hAnsi="Times New Roman" w:cs="Times New Roman"/>
          <w:sz w:val="24"/>
          <w:szCs w:val="24"/>
        </w:rPr>
        <w:t xml:space="preserve"> of a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w:t>
      </w:r>
      <w:r>
        <w:rPr>
          <w:rFonts w:ascii="Times New Roman" w:hAnsi="Times New Roman" w:cs="Times New Roman"/>
          <w:sz w:val="24"/>
          <w:szCs w:val="24"/>
          <w:lang w:val="en-US"/>
        </w:rPr>
        <w:t xml:space="preserve">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https://www.gallup.com/workplace/260576/company-culture-catalyst-killer-family-business.aspx</w:t>
      </w:r>
      <w:r>
        <w:rPr>
          <w:rFonts w:ascii="Times New Roman" w:hAnsi="Times New Roman" w:cs="Times New Roman"/>
          <w:sz w:val="24"/>
          <w:szCs w:val="24"/>
          <w:lang w:val="en-US"/>
        </w:rPr>
        <w:t>&gt;</w:t>
      </w:r>
      <w:r>
        <w:rPr>
          <w:rFonts w:ascii="Times New Roman" w:hAnsi="Times New Roman" w:cs="Times New Roman"/>
          <w:sz w:val="24"/>
          <w:szCs w:val="24"/>
        </w:rPr>
        <w:t xml:space="preserve"> [Accessed 12 January 2021]. </w:t>
      </w:r>
    </w:p>
    <w:p w14:paraId="03C5CBF0" w14:textId="77777777" w:rsidR="001A2C7B" w:rsidRDefault="001A2C7B">
      <w:pPr>
        <w:spacing w:line="480" w:lineRule="auto"/>
        <w:rPr>
          <w:rFonts w:ascii="Times New Roman" w:hAnsi="Times New Roman" w:cs="Times New Roman"/>
          <w:sz w:val="24"/>
          <w:szCs w:val="24"/>
        </w:rPr>
      </w:pPr>
    </w:p>
    <w:p w14:paraId="562D7739" w14:textId="294812A4"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Anderson, G.L. </w:t>
      </w:r>
      <w:r>
        <w:rPr>
          <w:rFonts w:ascii="Times New Roman" w:hAnsi="Times New Roman" w:cs="Times New Roman"/>
          <w:sz w:val="24"/>
          <w:szCs w:val="24"/>
          <w:lang w:val="en-US"/>
        </w:rPr>
        <w:t>and</w:t>
      </w:r>
      <w:r>
        <w:rPr>
          <w:rFonts w:ascii="Times New Roman" w:hAnsi="Times New Roman" w:cs="Times New Roman"/>
          <w:sz w:val="24"/>
          <w:szCs w:val="24"/>
        </w:rPr>
        <w:t xml:space="preserve"> Barrera, I., 1995. Critical constructivist research and special education. </w:t>
      </w:r>
      <w:r>
        <w:rPr>
          <w:rFonts w:ascii="Times New Roman" w:hAnsi="Times New Roman" w:cs="Times New Roman"/>
          <w:i/>
          <w:iCs/>
          <w:sz w:val="24"/>
          <w:szCs w:val="24"/>
        </w:rPr>
        <w:t xml:space="preserve">Remedial </w:t>
      </w:r>
      <w:r>
        <w:rPr>
          <w:rFonts w:ascii="Times New Roman" w:hAnsi="Times New Roman" w:cs="Times New Roman"/>
          <w:i/>
          <w:iCs/>
          <w:sz w:val="24"/>
          <w:szCs w:val="24"/>
          <w:lang w:val="en-US"/>
        </w:rPr>
        <w:t>and</w:t>
      </w:r>
      <w:r>
        <w:rPr>
          <w:rFonts w:ascii="Times New Roman" w:hAnsi="Times New Roman" w:cs="Times New Roman"/>
          <w:i/>
          <w:iCs/>
          <w:sz w:val="24"/>
          <w:szCs w:val="24"/>
        </w:rPr>
        <w:t xml:space="preserve"> Special Education</w:t>
      </w:r>
      <w:r>
        <w:rPr>
          <w:rFonts w:ascii="Times New Roman" w:hAnsi="Times New Roman" w:cs="Times New Roman"/>
          <w:sz w:val="24"/>
          <w:szCs w:val="24"/>
        </w:rPr>
        <w:t>, 16(3), pp.</w:t>
      </w:r>
      <w:r w:rsidRPr="00645C97">
        <w:rPr>
          <w:rFonts w:ascii="Times New Roman" w:hAnsi="Times New Roman" w:cs="Times New Roman"/>
          <w:sz w:val="24"/>
          <w:szCs w:val="24"/>
        </w:rPr>
        <w:t>142</w:t>
      </w:r>
      <w:r w:rsidR="00645C97" w:rsidRPr="00645C97">
        <w:rPr>
          <w:rFonts w:ascii="Times New Roman" w:hAnsi="Times New Roman" w:cs="Times New Roman"/>
          <w:sz w:val="24"/>
          <w:szCs w:val="24"/>
        </w:rPr>
        <w:t xml:space="preserve"> </w:t>
      </w:r>
      <w:r w:rsidR="00645C97">
        <w:rPr>
          <w:rFonts w:ascii="Times New Roman" w:hAnsi="Times New Roman" w:cs="Times New Roman"/>
          <w:sz w:val="24"/>
          <w:szCs w:val="24"/>
        </w:rPr>
        <w:t>–151</w:t>
      </w:r>
      <w:r>
        <w:rPr>
          <w:rFonts w:ascii="Times New Roman" w:hAnsi="Times New Roman" w:cs="Times New Roman"/>
          <w:sz w:val="24"/>
          <w:szCs w:val="24"/>
          <w:lang w:val="en-US"/>
        </w:rPr>
        <w:t>.</w:t>
      </w:r>
    </w:p>
    <w:p w14:paraId="261DE390" w14:textId="77777777" w:rsidR="001A2C7B" w:rsidRDefault="001A2C7B">
      <w:pPr>
        <w:spacing w:line="480" w:lineRule="auto"/>
        <w:rPr>
          <w:rFonts w:ascii="Times New Roman" w:hAnsi="Times New Roman" w:cs="Times New Roman"/>
          <w:sz w:val="24"/>
          <w:szCs w:val="24"/>
        </w:rPr>
      </w:pPr>
    </w:p>
    <w:p w14:paraId="63AFD09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lastRenderedPageBreak/>
        <w:t xml:space="preserve">Anderson, R.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Reeb, D., 2003. Founding-family ownership and firm performance: Evidence from S</w:t>
      </w:r>
      <w:r>
        <w:rPr>
          <w:rFonts w:ascii="Times New Roman" w:hAnsi="Times New Roman" w:cs="Times New Roman"/>
          <w:sz w:val="24"/>
          <w:szCs w:val="24"/>
          <w:lang w:val="en-US"/>
        </w:rPr>
        <w:t>&amp;</w:t>
      </w:r>
      <w:r>
        <w:rPr>
          <w:rFonts w:ascii="Times New Roman" w:hAnsi="Times New Roman" w:cs="Times New Roman"/>
          <w:sz w:val="24"/>
          <w:szCs w:val="24"/>
          <w:lang w:val="en-TT"/>
        </w:rPr>
        <w:t xml:space="preserve">P500. </w:t>
      </w:r>
      <w:r>
        <w:rPr>
          <w:rFonts w:ascii="Times New Roman" w:hAnsi="Times New Roman" w:cs="Times New Roman"/>
          <w:i/>
          <w:iCs/>
          <w:sz w:val="24"/>
          <w:szCs w:val="24"/>
          <w:lang w:val="en-TT"/>
        </w:rPr>
        <w:t>Journal of Finance</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3(7), pp.11</w:t>
      </w:r>
      <w:r>
        <w:rPr>
          <w:rFonts w:ascii="Times New Roman" w:hAnsi="Times New Roman" w:cs="Times New Roman"/>
          <w:sz w:val="24"/>
          <w:szCs w:val="24"/>
        </w:rPr>
        <w:t>–</w:t>
      </w:r>
      <w:r>
        <w:rPr>
          <w:rFonts w:ascii="Times New Roman" w:hAnsi="Times New Roman" w:cs="Times New Roman"/>
          <w:sz w:val="24"/>
          <w:szCs w:val="24"/>
          <w:lang w:val="en-TT"/>
        </w:rPr>
        <w:t>13.</w:t>
      </w:r>
    </w:p>
    <w:p w14:paraId="6AE33E46" w14:textId="77777777" w:rsidR="001A2C7B" w:rsidRDefault="001A2C7B">
      <w:pPr>
        <w:spacing w:line="480" w:lineRule="auto"/>
        <w:rPr>
          <w:rFonts w:ascii="Times New Roman" w:hAnsi="Times New Roman" w:cs="Times New Roman"/>
          <w:sz w:val="24"/>
          <w:szCs w:val="24"/>
        </w:rPr>
      </w:pPr>
    </w:p>
    <w:p w14:paraId="2AD8ED7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Andrews, D., 2015. The circular economy, design, thinking and education for sustainability. </w:t>
      </w:r>
      <w:r>
        <w:rPr>
          <w:rFonts w:ascii="Times New Roman" w:hAnsi="Times New Roman" w:cs="Times New Roman"/>
          <w:i/>
          <w:iCs/>
          <w:sz w:val="24"/>
          <w:szCs w:val="24"/>
        </w:rPr>
        <w:t>Local Economy,</w:t>
      </w:r>
      <w:r>
        <w:rPr>
          <w:rFonts w:ascii="Times New Roman" w:hAnsi="Times New Roman" w:cs="Times New Roman"/>
          <w:sz w:val="24"/>
          <w:szCs w:val="24"/>
        </w:rPr>
        <w:t xml:space="preserve"> 30(3)</w:t>
      </w:r>
      <w:r>
        <w:rPr>
          <w:rFonts w:ascii="Times New Roman" w:hAnsi="Times New Roman" w:cs="Times New Roman"/>
          <w:sz w:val="24"/>
          <w:szCs w:val="24"/>
          <w:lang w:val="en-US"/>
        </w:rPr>
        <w:t>,</w:t>
      </w:r>
      <w:r>
        <w:rPr>
          <w:rFonts w:ascii="Times New Roman" w:hAnsi="Times New Roman" w:cs="Times New Roman"/>
          <w:sz w:val="24"/>
          <w:szCs w:val="24"/>
        </w:rPr>
        <w:t xml:space="preserve"> pp.305–315.</w:t>
      </w:r>
    </w:p>
    <w:p w14:paraId="5F1A55E1" w14:textId="77777777" w:rsidR="001A2C7B" w:rsidRDefault="001A2C7B">
      <w:pPr>
        <w:spacing w:line="480" w:lineRule="auto"/>
        <w:rPr>
          <w:rFonts w:ascii="Times New Roman" w:hAnsi="Times New Roman" w:cs="Times New Roman"/>
          <w:sz w:val="24"/>
          <w:szCs w:val="24"/>
        </w:rPr>
      </w:pPr>
    </w:p>
    <w:p w14:paraId="105D714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Andrews, K. R., 1987. </w:t>
      </w:r>
      <w:r>
        <w:rPr>
          <w:rFonts w:ascii="Times New Roman" w:hAnsi="Times New Roman" w:cs="Times New Roman"/>
          <w:i/>
          <w:iCs/>
          <w:sz w:val="24"/>
          <w:szCs w:val="24"/>
        </w:rPr>
        <w:t>The Concept of Corporate Strategy</w:t>
      </w:r>
      <w:r>
        <w:rPr>
          <w:rFonts w:ascii="Times New Roman" w:hAnsi="Times New Roman" w:cs="Times New Roman"/>
          <w:i/>
          <w:iCs/>
          <w:sz w:val="24"/>
          <w:szCs w:val="24"/>
          <w:lang w:val="en-US"/>
        </w:rPr>
        <w:t>.</w:t>
      </w:r>
      <w:r>
        <w:rPr>
          <w:rFonts w:ascii="Times New Roman" w:hAnsi="Times New Roman" w:cs="Times New Roman"/>
          <w:sz w:val="24"/>
          <w:szCs w:val="24"/>
        </w:rPr>
        <w:t xml:space="preserve"> 3rd ed</w:t>
      </w:r>
      <w:r>
        <w:rPr>
          <w:rFonts w:ascii="Times New Roman" w:hAnsi="Times New Roman" w:cs="Times New Roman"/>
          <w:sz w:val="24"/>
          <w:szCs w:val="24"/>
          <w:lang w:val="en-US"/>
        </w:rPr>
        <w:t xml:space="preserve">. </w:t>
      </w:r>
      <w:r>
        <w:rPr>
          <w:rFonts w:ascii="Times New Roman" w:hAnsi="Times New Roman" w:cs="Times New Roman"/>
          <w:sz w:val="24"/>
          <w:szCs w:val="24"/>
        </w:rPr>
        <w:t>Homewood, IL: R.D. Irwin.</w:t>
      </w:r>
    </w:p>
    <w:p w14:paraId="1BDFB72F" w14:textId="77777777" w:rsidR="00031A37" w:rsidRPr="00753F11" w:rsidRDefault="00031A37" w:rsidP="00031A37">
      <w:pPr>
        <w:spacing w:line="480" w:lineRule="auto"/>
        <w:rPr>
          <w:rFonts w:ascii="Times New Roman" w:hAnsi="Times New Roman" w:cs="Times New Roman"/>
          <w:color w:val="000000" w:themeColor="text1"/>
          <w:sz w:val="24"/>
          <w:szCs w:val="24"/>
        </w:rPr>
      </w:pPr>
      <w:r>
        <w:rPr>
          <w:rFonts w:ascii="Times New Roman" w:hAnsi="Times New Roman" w:cs="Times New Roman"/>
          <w:sz w:val="24"/>
          <w:szCs w:val="24"/>
        </w:rPr>
        <w:br/>
      </w:r>
      <w:r w:rsidRPr="00753F11">
        <w:rPr>
          <w:rFonts w:ascii="Times New Roman" w:hAnsi="Times New Roman" w:cs="Times New Roman"/>
          <w:color w:val="000000" w:themeColor="text1"/>
          <w:sz w:val="24"/>
          <w:szCs w:val="24"/>
        </w:rPr>
        <w:t xml:space="preserve">Andrews, R., 2010. Organizational social capital, structure and performance. </w:t>
      </w:r>
      <w:r w:rsidRPr="00753F11">
        <w:rPr>
          <w:rFonts w:ascii="Times New Roman" w:hAnsi="Times New Roman" w:cs="Times New Roman"/>
          <w:i/>
          <w:iCs/>
          <w:color w:val="000000" w:themeColor="text1"/>
          <w:sz w:val="24"/>
          <w:szCs w:val="24"/>
        </w:rPr>
        <w:t xml:space="preserve">Human Relations, </w:t>
      </w:r>
      <w:r w:rsidRPr="00753F11">
        <w:rPr>
          <w:rFonts w:ascii="Times New Roman" w:hAnsi="Times New Roman" w:cs="Times New Roman"/>
          <w:color w:val="000000" w:themeColor="text1"/>
          <w:sz w:val="24"/>
          <w:szCs w:val="24"/>
        </w:rPr>
        <w:t>63(5), pp.583</w:t>
      </w:r>
      <w:r w:rsidRPr="00C5759E">
        <w:rPr>
          <w:rFonts w:ascii="Times New Roman" w:hAnsi="Times New Roman" w:cs="Times New Roman"/>
          <w:color w:val="000000" w:themeColor="text1"/>
          <w:sz w:val="24"/>
          <w:szCs w:val="24"/>
        </w:rPr>
        <w:t>–</w:t>
      </w:r>
      <w:r w:rsidRPr="00753F11">
        <w:rPr>
          <w:rFonts w:ascii="Times New Roman" w:hAnsi="Times New Roman" w:cs="Times New Roman"/>
          <w:color w:val="000000" w:themeColor="text1"/>
          <w:sz w:val="24"/>
          <w:szCs w:val="24"/>
        </w:rPr>
        <w:t>608</w:t>
      </w:r>
      <w:r>
        <w:rPr>
          <w:rFonts w:ascii="Times New Roman" w:hAnsi="Times New Roman" w:cs="Times New Roman"/>
          <w:color w:val="000000" w:themeColor="text1"/>
          <w:sz w:val="24"/>
          <w:szCs w:val="24"/>
        </w:rPr>
        <w:t>.</w:t>
      </w:r>
    </w:p>
    <w:p w14:paraId="6BD08BA2" w14:textId="70833966" w:rsidR="001A2C7B" w:rsidRDefault="001A2C7B">
      <w:pPr>
        <w:spacing w:line="480" w:lineRule="auto"/>
        <w:rPr>
          <w:rFonts w:ascii="Times New Roman" w:hAnsi="Times New Roman" w:cs="Times New Roman"/>
          <w:sz w:val="24"/>
          <w:szCs w:val="24"/>
        </w:rPr>
      </w:pPr>
    </w:p>
    <w:p w14:paraId="3A89BEF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Aram, D. J. </w:t>
      </w:r>
      <w:r>
        <w:rPr>
          <w:rFonts w:ascii="Times New Roman" w:hAnsi="Times New Roman" w:cs="Times New Roman"/>
          <w:sz w:val="24"/>
          <w:szCs w:val="24"/>
          <w:lang w:val="en-US"/>
        </w:rPr>
        <w:t>and</w:t>
      </w:r>
      <w:r>
        <w:rPr>
          <w:rFonts w:ascii="Times New Roman" w:hAnsi="Times New Roman" w:cs="Times New Roman"/>
          <w:sz w:val="24"/>
          <w:szCs w:val="24"/>
        </w:rPr>
        <w:t xml:space="preserve"> Cowen, S., 1990. Strategic </w:t>
      </w:r>
      <w:r>
        <w:rPr>
          <w:rFonts w:ascii="Times New Roman" w:hAnsi="Times New Roman" w:cs="Times New Roman"/>
          <w:sz w:val="24"/>
          <w:szCs w:val="24"/>
          <w:lang w:val="en-US"/>
        </w:rPr>
        <w:t>p</w:t>
      </w:r>
      <w:proofErr w:type="spellStart"/>
      <w:r>
        <w:rPr>
          <w:rFonts w:ascii="Times New Roman" w:hAnsi="Times New Roman" w:cs="Times New Roman"/>
          <w:sz w:val="24"/>
          <w:szCs w:val="24"/>
        </w:rPr>
        <w:t>lanning</w:t>
      </w:r>
      <w:proofErr w:type="spellEnd"/>
      <w:r>
        <w:rPr>
          <w:rFonts w:ascii="Times New Roman" w:hAnsi="Times New Roman" w:cs="Times New Roman"/>
          <w:sz w:val="24"/>
          <w:szCs w:val="24"/>
        </w:rPr>
        <w:t xml:space="preserve"> for </w:t>
      </w:r>
      <w:proofErr w:type="spellStart"/>
      <w:r>
        <w:rPr>
          <w:rFonts w:ascii="Times New Roman" w:hAnsi="Times New Roman" w:cs="Times New Roman"/>
          <w:sz w:val="24"/>
          <w:szCs w:val="24"/>
          <w:lang w:val="en-US"/>
        </w:rPr>
        <w:t>i</w:t>
      </w:r>
      <w:r>
        <w:rPr>
          <w:rFonts w:ascii="Times New Roman" w:hAnsi="Times New Roman" w:cs="Times New Roman"/>
          <w:sz w:val="24"/>
          <w:szCs w:val="24"/>
        </w:rPr>
        <w:t>ncreased</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p</w:t>
      </w:r>
      <w:proofErr w:type="spellStart"/>
      <w:r>
        <w:rPr>
          <w:rFonts w:ascii="Times New Roman" w:hAnsi="Times New Roman" w:cs="Times New Roman"/>
          <w:sz w:val="24"/>
          <w:szCs w:val="24"/>
        </w:rPr>
        <w:t>rofit</w:t>
      </w:r>
      <w:proofErr w:type="spellEnd"/>
      <w:r>
        <w:rPr>
          <w:rFonts w:ascii="Times New Roman" w:hAnsi="Times New Roman" w:cs="Times New Roman"/>
          <w:sz w:val="24"/>
          <w:szCs w:val="24"/>
        </w:rPr>
        <w:t xml:space="preserve"> in the </w:t>
      </w:r>
      <w:r>
        <w:rPr>
          <w:rFonts w:ascii="Times New Roman" w:hAnsi="Times New Roman" w:cs="Times New Roman"/>
          <w:sz w:val="24"/>
          <w:szCs w:val="24"/>
          <w:lang w:val="en-US"/>
        </w:rPr>
        <w:t>s</w:t>
      </w:r>
      <w:r>
        <w:rPr>
          <w:rFonts w:ascii="Times New Roman" w:hAnsi="Times New Roman" w:cs="Times New Roman"/>
          <w:sz w:val="24"/>
          <w:szCs w:val="24"/>
        </w:rPr>
        <w:t xml:space="preserve">mall </w:t>
      </w:r>
      <w:r>
        <w:rPr>
          <w:rFonts w:ascii="Times New Roman" w:hAnsi="Times New Roman" w:cs="Times New Roman"/>
          <w:sz w:val="24"/>
          <w:szCs w:val="24"/>
          <w:lang w:val="en-US"/>
        </w:rPr>
        <w:t>b</w:t>
      </w:r>
      <w:proofErr w:type="spellStart"/>
      <w:r>
        <w:rPr>
          <w:rFonts w:ascii="Times New Roman" w:hAnsi="Times New Roman" w:cs="Times New Roman"/>
          <w:sz w:val="24"/>
          <w:szCs w:val="24"/>
        </w:rPr>
        <w:t>usiness</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Long Range Planning.</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https://www.semanticscholar.org/paper/Strategic-planning-for-increased-profit-in-the-Aram-Cowen/2c20169243ce65ade656ce422a44287f8ba66cd1</w:t>
      </w:r>
      <w:r>
        <w:rPr>
          <w:rFonts w:ascii="Times New Roman" w:hAnsi="Times New Roman" w:cs="Times New Roman"/>
          <w:sz w:val="24"/>
          <w:szCs w:val="24"/>
          <w:lang w:val="en-US"/>
        </w:rPr>
        <w:t>&gt;</w:t>
      </w:r>
    </w:p>
    <w:p w14:paraId="516EC50B" w14:textId="77777777" w:rsidR="001A2C7B" w:rsidRDefault="001A2C7B">
      <w:pPr>
        <w:spacing w:line="480" w:lineRule="auto"/>
        <w:rPr>
          <w:rFonts w:ascii="Times New Roman" w:hAnsi="Times New Roman" w:cs="Times New Roman"/>
          <w:sz w:val="24"/>
          <w:szCs w:val="24"/>
          <w:lang w:val="en-TT"/>
        </w:rPr>
      </w:pPr>
    </w:p>
    <w:p w14:paraId="218A184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Astrachan, J.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Keyt, A.D.</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2003. The transacting cognitions of non-family employees in the family business setting. </w:t>
      </w:r>
      <w:r>
        <w:rPr>
          <w:rFonts w:ascii="Times New Roman" w:hAnsi="Times New Roman" w:cs="Times New Roman"/>
          <w:i/>
          <w:iCs/>
          <w:sz w:val="24"/>
          <w:szCs w:val="24"/>
          <w:lang w:val="en-TT"/>
        </w:rPr>
        <w:t>Journal of Business Venturing</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4(2), pp.22</w:t>
      </w:r>
      <w:r>
        <w:rPr>
          <w:rFonts w:ascii="Times New Roman" w:hAnsi="Times New Roman" w:cs="Times New Roman"/>
          <w:sz w:val="24"/>
          <w:szCs w:val="24"/>
        </w:rPr>
        <w:t>–</w:t>
      </w:r>
      <w:r>
        <w:rPr>
          <w:rFonts w:ascii="Times New Roman" w:hAnsi="Times New Roman" w:cs="Times New Roman"/>
          <w:sz w:val="24"/>
          <w:szCs w:val="24"/>
          <w:lang w:val="en-TT"/>
        </w:rPr>
        <w:t>26.</w:t>
      </w:r>
    </w:p>
    <w:p w14:paraId="64F97FBD" w14:textId="77777777" w:rsidR="00FF57AC" w:rsidRDefault="00FF57AC" w:rsidP="00FF57AC">
      <w:pPr>
        <w:spacing w:line="480" w:lineRule="auto"/>
        <w:rPr>
          <w:rFonts w:ascii="Times New Roman" w:hAnsi="Times New Roman" w:cs="Times New Roman"/>
          <w:sz w:val="24"/>
          <w:szCs w:val="24"/>
        </w:rPr>
      </w:pPr>
    </w:p>
    <w:p w14:paraId="7C8EB61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Astrachan, J. </w:t>
      </w:r>
      <w:r>
        <w:rPr>
          <w:rFonts w:ascii="Times New Roman" w:hAnsi="Times New Roman" w:cs="Times New Roman"/>
          <w:sz w:val="24"/>
          <w:szCs w:val="24"/>
          <w:lang w:val="en-US"/>
        </w:rPr>
        <w:t>and</w:t>
      </w:r>
      <w:r>
        <w:rPr>
          <w:rFonts w:ascii="Times New Roman" w:hAnsi="Times New Roman" w:cs="Times New Roman"/>
          <w:sz w:val="24"/>
          <w:szCs w:val="24"/>
        </w:rPr>
        <w:t xml:space="preserve"> Kolenko, T., 1994. A neglected factor explaining family business success: Human resource practices.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7, pp.251–262.</w:t>
      </w:r>
    </w:p>
    <w:p w14:paraId="09EBC3DB" w14:textId="77777777" w:rsidR="001A2C7B" w:rsidRDefault="001A2C7B">
      <w:pPr>
        <w:spacing w:line="480" w:lineRule="auto"/>
        <w:rPr>
          <w:rFonts w:ascii="Times New Roman" w:hAnsi="Times New Roman" w:cs="Times New Roman"/>
          <w:sz w:val="24"/>
          <w:szCs w:val="24"/>
        </w:rPr>
      </w:pPr>
    </w:p>
    <w:p w14:paraId="34C57104" w14:textId="2A155C21"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Astrachan, J. </w:t>
      </w:r>
      <w:r>
        <w:rPr>
          <w:rFonts w:ascii="Times New Roman" w:hAnsi="Times New Roman" w:cs="Times New Roman"/>
          <w:sz w:val="24"/>
          <w:szCs w:val="24"/>
          <w:lang w:val="en-US"/>
        </w:rPr>
        <w:t>and</w:t>
      </w:r>
      <w:r>
        <w:rPr>
          <w:rFonts w:ascii="Times New Roman" w:hAnsi="Times New Roman" w:cs="Times New Roman"/>
          <w:sz w:val="24"/>
          <w:szCs w:val="24"/>
        </w:rPr>
        <w:t xml:space="preserve"> Lund-Dean, K., </w:t>
      </w:r>
      <w:r w:rsidR="00EC5259">
        <w:rPr>
          <w:rFonts w:ascii="Times New Roman" w:hAnsi="Times New Roman" w:cs="Times New Roman"/>
          <w:sz w:val="24"/>
          <w:szCs w:val="24"/>
        </w:rPr>
        <w:t>1995</w:t>
      </w:r>
      <w:r>
        <w:rPr>
          <w:rFonts w:ascii="Times New Roman" w:hAnsi="Times New Roman" w:cs="Times New Roman"/>
          <w:sz w:val="24"/>
          <w:szCs w:val="24"/>
        </w:rPr>
        <w:t xml:space="preserve">. </w:t>
      </w:r>
      <w:r>
        <w:rPr>
          <w:rFonts w:ascii="Times New Roman" w:hAnsi="Times New Roman" w:cs="Times New Roman"/>
          <w:i/>
          <w:iCs/>
          <w:sz w:val="24"/>
          <w:szCs w:val="24"/>
        </w:rPr>
        <w:t>Arthur Andersen/Mass Mutual American Family Business Survey 1995 and 1997</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https://www.researchgate.net/publication/228272700_Arthur_AndersenMass_Mutual_American_Family_Business_Survey_1995_and_1997</w:t>
      </w:r>
      <w:r>
        <w:rPr>
          <w:rFonts w:ascii="Times New Roman" w:hAnsi="Times New Roman" w:cs="Times New Roman"/>
          <w:sz w:val="24"/>
          <w:szCs w:val="24"/>
          <w:lang w:val="en-US"/>
        </w:rPr>
        <w:t>&gt;</w:t>
      </w:r>
      <w:r>
        <w:rPr>
          <w:rFonts w:ascii="Times New Roman" w:hAnsi="Times New Roman" w:cs="Times New Roman"/>
          <w:sz w:val="24"/>
          <w:szCs w:val="24"/>
        </w:rPr>
        <w:t xml:space="preserve"> [Accessed 9 February 2021].</w:t>
      </w:r>
    </w:p>
    <w:p w14:paraId="476D661C" w14:textId="4BEE5570" w:rsidR="00FF57AC" w:rsidRDefault="00FF57AC" w:rsidP="00FF57AC">
      <w:pPr>
        <w:spacing w:line="480" w:lineRule="auto"/>
        <w:rPr>
          <w:rFonts w:ascii="Times New Roman" w:eastAsia="Calibri" w:hAnsi="Times New Roman" w:cs="Times New Roman"/>
          <w:color w:val="000000"/>
          <w:sz w:val="24"/>
          <w:szCs w:val="24"/>
        </w:rPr>
      </w:pPr>
    </w:p>
    <w:p w14:paraId="59FD9643" w14:textId="77777777" w:rsidR="00B77BA7" w:rsidRDefault="00B77BA7" w:rsidP="00B77BA7">
      <w:pPr>
        <w:spacing w:line="480" w:lineRule="auto"/>
        <w:rPr>
          <w:rFonts w:ascii="Times New Roman" w:hAnsi="Times New Roman" w:cs="Times New Roman"/>
          <w:sz w:val="24"/>
          <w:szCs w:val="24"/>
        </w:rPr>
      </w:pPr>
      <w:r>
        <w:rPr>
          <w:rFonts w:ascii="Times New Roman" w:hAnsi="Times New Roman" w:cs="Times New Roman"/>
          <w:sz w:val="24"/>
          <w:szCs w:val="24"/>
        </w:rPr>
        <w:t xml:space="preserve">Astrachan, J. </w:t>
      </w:r>
      <w:r>
        <w:rPr>
          <w:rFonts w:ascii="Times New Roman" w:hAnsi="Times New Roman" w:cs="Times New Roman"/>
          <w:sz w:val="24"/>
          <w:szCs w:val="24"/>
          <w:lang w:val="en-US"/>
        </w:rPr>
        <w:t>and</w:t>
      </w:r>
      <w:r>
        <w:rPr>
          <w:rFonts w:ascii="Times New Roman" w:hAnsi="Times New Roman" w:cs="Times New Roman"/>
          <w:sz w:val="24"/>
          <w:szCs w:val="24"/>
        </w:rPr>
        <w:t xml:space="preserve"> Shanker, M.</w:t>
      </w:r>
      <w:r>
        <w:rPr>
          <w:rFonts w:ascii="Times New Roman" w:hAnsi="Times New Roman" w:cs="Times New Roman"/>
          <w:sz w:val="24"/>
          <w:szCs w:val="24"/>
          <w:lang w:val="en-US"/>
        </w:rPr>
        <w:t>,</w:t>
      </w:r>
      <w:r>
        <w:rPr>
          <w:rFonts w:ascii="Times New Roman" w:hAnsi="Times New Roman" w:cs="Times New Roman"/>
          <w:sz w:val="24"/>
          <w:szCs w:val="24"/>
        </w:rPr>
        <w:t xml:space="preserve"> 2003. Myths and realities: Family businesses’ contribution to the US economy—a framework for assessing family business statistics. </w:t>
      </w:r>
      <w:r>
        <w:rPr>
          <w:rFonts w:ascii="Times New Roman" w:hAnsi="Times New Roman" w:cs="Times New Roman"/>
          <w:i/>
          <w:iCs/>
          <w:sz w:val="24"/>
          <w:szCs w:val="24"/>
        </w:rPr>
        <w:t>Family Business Review</w:t>
      </w:r>
      <w:r>
        <w:rPr>
          <w:rFonts w:ascii="Times New Roman" w:hAnsi="Times New Roman" w:cs="Times New Roman"/>
          <w:sz w:val="24"/>
          <w:szCs w:val="24"/>
        </w:rPr>
        <w:t>, 9, pp.107–119.</w:t>
      </w:r>
    </w:p>
    <w:p w14:paraId="11508B52" w14:textId="77777777" w:rsidR="00B77BA7" w:rsidRDefault="00B77BA7" w:rsidP="00FF57AC">
      <w:pPr>
        <w:spacing w:line="480" w:lineRule="auto"/>
        <w:rPr>
          <w:rFonts w:ascii="Times New Roman" w:eastAsia="Calibri" w:hAnsi="Times New Roman" w:cs="Times New Roman"/>
          <w:color w:val="000000"/>
          <w:sz w:val="24"/>
          <w:szCs w:val="24"/>
        </w:rPr>
      </w:pPr>
    </w:p>
    <w:p w14:paraId="126CAAB0" w14:textId="77777777" w:rsidR="00B77BA7" w:rsidRDefault="00B77BA7" w:rsidP="00B77BA7">
      <w:pPr>
        <w:spacing w:line="480" w:lineRule="auto"/>
        <w:rPr>
          <w:rFonts w:ascii="Times New Roman" w:hAnsi="Times New Roman" w:cs="Times New Roman"/>
          <w:sz w:val="24"/>
          <w:szCs w:val="24"/>
        </w:rPr>
      </w:pPr>
      <w:r>
        <w:rPr>
          <w:rFonts w:ascii="Times New Roman" w:hAnsi="Times New Roman" w:cs="Times New Roman"/>
          <w:sz w:val="24"/>
          <w:szCs w:val="24"/>
        </w:rPr>
        <w:t xml:space="preserve">Astrachan, J.H., Klein, S.B.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Smyrnios</w:t>
      </w:r>
      <w:proofErr w:type="spellEnd"/>
      <w:r>
        <w:rPr>
          <w:rFonts w:ascii="Times New Roman" w:hAnsi="Times New Roman" w:cs="Times New Roman"/>
          <w:sz w:val="24"/>
          <w:szCs w:val="24"/>
        </w:rPr>
        <w:t>, K.</w:t>
      </w:r>
      <w:r>
        <w:rPr>
          <w:rFonts w:ascii="Times New Roman" w:hAnsi="Times New Roman" w:cs="Times New Roman"/>
          <w:sz w:val="24"/>
          <w:szCs w:val="24"/>
          <w:lang w:val="en-US"/>
        </w:rPr>
        <w:t>,</w:t>
      </w:r>
      <w:r>
        <w:rPr>
          <w:rFonts w:ascii="Times New Roman" w:hAnsi="Times New Roman" w:cs="Times New Roman"/>
          <w:sz w:val="24"/>
          <w:szCs w:val="24"/>
        </w:rPr>
        <w:t xml:space="preserve"> 2002. The F-PEC scale of family influence: A proposal for solving the family business definition problem. </w:t>
      </w:r>
      <w:r>
        <w:rPr>
          <w:rFonts w:ascii="Times New Roman" w:hAnsi="Times New Roman" w:cs="Times New Roman"/>
          <w:i/>
          <w:iCs/>
          <w:sz w:val="24"/>
          <w:szCs w:val="24"/>
        </w:rPr>
        <w:t>Family Business Review</w:t>
      </w:r>
      <w:r>
        <w:rPr>
          <w:rFonts w:ascii="Times New Roman" w:hAnsi="Times New Roman" w:cs="Times New Roman"/>
          <w:sz w:val="24"/>
          <w:szCs w:val="24"/>
        </w:rPr>
        <w:t>, 8(5), pp</w:t>
      </w:r>
      <w:r>
        <w:rPr>
          <w:rFonts w:ascii="Times New Roman" w:hAnsi="Times New Roman" w:cs="Times New Roman"/>
          <w:sz w:val="24"/>
          <w:szCs w:val="24"/>
          <w:lang w:val="en-US"/>
        </w:rPr>
        <w:t>.</w:t>
      </w:r>
      <w:r>
        <w:rPr>
          <w:rFonts w:ascii="Times New Roman" w:hAnsi="Times New Roman" w:cs="Times New Roman"/>
          <w:sz w:val="24"/>
          <w:szCs w:val="24"/>
        </w:rPr>
        <w:t>45–58.</w:t>
      </w:r>
    </w:p>
    <w:p w14:paraId="3E5D0A9B" w14:textId="77777777" w:rsidR="00B77BA7" w:rsidRDefault="00B77BA7" w:rsidP="00FF57AC">
      <w:pPr>
        <w:spacing w:line="480" w:lineRule="auto"/>
        <w:rPr>
          <w:rFonts w:ascii="Times New Roman" w:eastAsia="Calibri" w:hAnsi="Times New Roman" w:cs="Times New Roman"/>
          <w:color w:val="000000"/>
          <w:sz w:val="24"/>
          <w:szCs w:val="24"/>
        </w:rPr>
      </w:pPr>
    </w:p>
    <w:p w14:paraId="01C5A9CB" w14:textId="170F77A3" w:rsidR="00FF57AC" w:rsidRPr="00753F11" w:rsidRDefault="00FF57AC" w:rsidP="00FF57AC">
      <w:pPr>
        <w:spacing w:line="480" w:lineRule="auto"/>
        <w:rPr>
          <w:rFonts w:ascii="Times New Roman" w:eastAsia="Calibri" w:hAnsi="Times New Roman" w:cs="Times New Roman"/>
          <w:color w:val="000000"/>
          <w:sz w:val="24"/>
          <w:szCs w:val="24"/>
        </w:rPr>
      </w:pPr>
      <w:r w:rsidRPr="00753F11">
        <w:rPr>
          <w:rFonts w:ascii="Times New Roman" w:eastAsia="Calibri" w:hAnsi="Times New Roman" w:cs="Times New Roman"/>
          <w:color w:val="000000"/>
          <w:sz w:val="24"/>
          <w:szCs w:val="24"/>
        </w:rPr>
        <w:t>Astrachan, J. H., Rau, S.</w:t>
      </w:r>
      <w:r>
        <w:rPr>
          <w:rFonts w:ascii="Times New Roman" w:eastAsia="Calibri" w:hAnsi="Times New Roman" w:cs="Times New Roman"/>
          <w:color w:val="000000"/>
          <w:sz w:val="24"/>
          <w:szCs w:val="24"/>
        </w:rPr>
        <w:t xml:space="preserve"> and</w:t>
      </w:r>
      <w:r w:rsidRPr="00753F11">
        <w:rPr>
          <w:rFonts w:ascii="Times New Roman" w:eastAsia="Calibri" w:hAnsi="Times New Roman" w:cs="Times New Roman"/>
          <w:color w:val="000000"/>
          <w:sz w:val="24"/>
          <w:szCs w:val="24"/>
        </w:rPr>
        <w:t xml:space="preserve"> </w:t>
      </w:r>
      <w:proofErr w:type="spellStart"/>
      <w:r w:rsidRPr="00753F11">
        <w:rPr>
          <w:rFonts w:ascii="Times New Roman" w:eastAsia="Calibri" w:hAnsi="Times New Roman" w:cs="Times New Roman"/>
          <w:color w:val="000000"/>
          <w:sz w:val="24"/>
          <w:szCs w:val="24"/>
        </w:rPr>
        <w:t>Smyrnios</w:t>
      </w:r>
      <w:proofErr w:type="spellEnd"/>
      <w:r w:rsidRPr="00753F11">
        <w:rPr>
          <w:rFonts w:ascii="Times New Roman" w:eastAsia="Calibri" w:hAnsi="Times New Roman" w:cs="Times New Roman"/>
          <w:color w:val="000000"/>
          <w:sz w:val="24"/>
          <w:szCs w:val="24"/>
        </w:rPr>
        <w:t>, K. X.</w:t>
      </w:r>
      <w:r>
        <w:rPr>
          <w:rFonts w:ascii="Times New Roman" w:eastAsia="Calibri" w:hAnsi="Times New Roman" w:cs="Times New Roman"/>
          <w:color w:val="000000"/>
          <w:sz w:val="24"/>
          <w:szCs w:val="24"/>
        </w:rPr>
        <w:t>,</w:t>
      </w:r>
      <w:r w:rsidRPr="00753F11">
        <w:rPr>
          <w:rFonts w:ascii="Times New Roman" w:eastAsia="Calibri" w:hAnsi="Times New Roman" w:cs="Times New Roman"/>
          <w:color w:val="000000"/>
          <w:sz w:val="24"/>
          <w:szCs w:val="24"/>
        </w:rPr>
        <w:t xml:space="preserve"> 2005. The F-PEC scale of family influence: A proposal for solving the family business definition problem. </w:t>
      </w:r>
      <w:r w:rsidRPr="00753F11">
        <w:rPr>
          <w:rFonts w:ascii="Times New Roman" w:eastAsia="Calibri" w:hAnsi="Times New Roman" w:cs="Times New Roman"/>
          <w:i/>
          <w:iCs/>
          <w:color w:val="000000"/>
          <w:sz w:val="24"/>
          <w:szCs w:val="24"/>
        </w:rPr>
        <w:t>Family Business Review</w:t>
      </w:r>
      <w:r w:rsidRPr="00753F11">
        <w:rPr>
          <w:rFonts w:ascii="Times New Roman" w:eastAsia="Calibri" w:hAnsi="Times New Roman" w:cs="Times New Roman"/>
          <w:color w:val="000000"/>
          <w:sz w:val="24"/>
          <w:szCs w:val="24"/>
        </w:rPr>
        <w:t>, 15, 45</w:t>
      </w:r>
      <w:r>
        <w:rPr>
          <w:rFonts w:ascii="Times New Roman" w:hAnsi="Times New Roman" w:cs="Times New Roman"/>
          <w:sz w:val="24"/>
          <w:szCs w:val="24"/>
        </w:rPr>
        <w:t>–</w:t>
      </w:r>
      <w:r w:rsidRPr="00753F11">
        <w:rPr>
          <w:rFonts w:ascii="Times New Roman" w:eastAsia="Calibri" w:hAnsi="Times New Roman" w:cs="Times New Roman"/>
          <w:color w:val="000000"/>
          <w:sz w:val="24"/>
          <w:szCs w:val="24"/>
        </w:rPr>
        <w:t>58.</w:t>
      </w:r>
    </w:p>
    <w:p w14:paraId="158D72BC" w14:textId="77777777" w:rsidR="001A2C7B" w:rsidRDefault="001A2C7B">
      <w:pPr>
        <w:spacing w:line="480" w:lineRule="auto"/>
        <w:rPr>
          <w:rFonts w:ascii="Times New Roman" w:hAnsi="Times New Roman" w:cs="Times New Roman"/>
          <w:sz w:val="24"/>
          <w:szCs w:val="24"/>
        </w:rPr>
      </w:pPr>
    </w:p>
    <w:p w14:paraId="4942603E"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Ayres, G., 1998. Rough corporate justice.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 xml:space="preserve">11(2), </w:t>
      </w:r>
      <w:r>
        <w:rPr>
          <w:rFonts w:ascii="Times New Roman" w:hAnsi="Times New Roman" w:cs="Times New Roman"/>
          <w:sz w:val="24"/>
          <w:szCs w:val="24"/>
          <w:lang w:val="en-US"/>
        </w:rPr>
        <w:t>pp.</w:t>
      </w:r>
      <w:r>
        <w:rPr>
          <w:rFonts w:ascii="Times New Roman" w:hAnsi="Times New Roman" w:cs="Times New Roman"/>
          <w:sz w:val="24"/>
          <w:szCs w:val="24"/>
          <w:lang w:val="en-TT"/>
        </w:rPr>
        <w:t>91</w:t>
      </w:r>
      <w:r>
        <w:rPr>
          <w:rFonts w:ascii="Times New Roman" w:hAnsi="Times New Roman" w:cs="Times New Roman"/>
          <w:sz w:val="24"/>
          <w:szCs w:val="24"/>
        </w:rPr>
        <w:t>–</w:t>
      </w:r>
      <w:r>
        <w:rPr>
          <w:rFonts w:ascii="Times New Roman" w:hAnsi="Times New Roman" w:cs="Times New Roman"/>
          <w:sz w:val="24"/>
          <w:szCs w:val="24"/>
          <w:lang w:val="en-TT"/>
        </w:rPr>
        <w:t>106.</w:t>
      </w:r>
    </w:p>
    <w:p w14:paraId="12730D82" w14:textId="77777777" w:rsidR="001A2C7B" w:rsidRDefault="001A2C7B">
      <w:pPr>
        <w:spacing w:line="480" w:lineRule="auto"/>
        <w:rPr>
          <w:rFonts w:ascii="Times New Roman" w:hAnsi="Times New Roman" w:cs="Times New Roman"/>
          <w:sz w:val="24"/>
          <w:szCs w:val="24"/>
          <w:lang w:val="en-TT"/>
        </w:rPr>
      </w:pPr>
    </w:p>
    <w:p w14:paraId="62D9E5A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Baker, K.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Wiseman, K., 1998. Leadership, legacy, and emotional process in family business.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pp.207</w:t>
      </w:r>
      <w:r>
        <w:rPr>
          <w:rFonts w:ascii="Times New Roman" w:hAnsi="Times New Roman" w:cs="Times New Roman"/>
          <w:sz w:val="24"/>
          <w:szCs w:val="24"/>
        </w:rPr>
        <w:t>–</w:t>
      </w:r>
      <w:r>
        <w:rPr>
          <w:rFonts w:ascii="Times New Roman" w:hAnsi="Times New Roman" w:cs="Times New Roman"/>
          <w:sz w:val="24"/>
          <w:szCs w:val="24"/>
          <w:lang w:val="en-TT"/>
        </w:rPr>
        <w:t>213</w:t>
      </w:r>
      <w:r>
        <w:rPr>
          <w:rFonts w:ascii="Times New Roman" w:hAnsi="Times New Roman" w:cs="Times New Roman"/>
          <w:sz w:val="24"/>
          <w:szCs w:val="24"/>
          <w:lang w:val="en-US"/>
        </w:rPr>
        <w:t>.</w:t>
      </w:r>
    </w:p>
    <w:p w14:paraId="217196C0" w14:textId="77777777" w:rsidR="00845E73" w:rsidRDefault="00845E73" w:rsidP="00845E73">
      <w:pPr>
        <w:spacing w:line="480" w:lineRule="auto"/>
        <w:rPr>
          <w:rFonts w:ascii="Times New Roman" w:hAnsi="Times New Roman" w:cs="Times New Roman"/>
          <w:color w:val="000000" w:themeColor="text1"/>
          <w:sz w:val="24"/>
          <w:szCs w:val="24"/>
        </w:rPr>
      </w:pPr>
    </w:p>
    <w:p w14:paraId="59166010" w14:textId="4E294CBC" w:rsidR="00845E73" w:rsidRDefault="00845E73" w:rsidP="00845E73">
      <w:pPr>
        <w:spacing w:line="480" w:lineRule="auto"/>
        <w:rPr>
          <w:rFonts w:ascii="Times New Roman" w:hAnsi="Times New Roman" w:cs="Times New Roman"/>
          <w:color w:val="000000" w:themeColor="text1"/>
          <w:sz w:val="24"/>
          <w:szCs w:val="24"/>
        </w:rPr>
      </w:pPr>
      <w:proofErr w:type="spellStart"/>
      <w:r>
        <w:rPr>
          <w:rFonts w:ascii="Times New Roman" w:hAnsi="Times New Roman" w:cs="Times New Roman"/>
          <w:color w:val="000000" w:themeColor="text1"/>
          <w:sz w:val="24"/>
          <w:szCs w:val="24"/>
        </w:rPr>
        <w:t>Ballini</w:t>
      </w:r>
      <w:proofErr w:type="spellEnd"/>
      <w:r w:rsidRPr="00721C60">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B</w:t>
      </w:r>
      <w:r w:rsidRPr="00721C6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721C60">
        <w:rPr>
          <w:rFonts w:ascii="Times New Roman" w:hAnsi="Times New Roman" w:cs="Times New Roman"/>
          <w:color w:val="000000" w:themeColor="text1"/>
          <w:sz w:val="24"/>
          <w:szCs w:val="24"/>
        </w:rPr>
        <w:t xml:space="preserve">and </w:t>
      </w:r>
      <w:r w:rsidRPr="000F2921">
        <w:rPr>
          <w:rFonts w:ascii="Times New Roman" w:hAnsi="Times New Roman" w:cs="Times New Roman"/>
          <w:color w:val="000000" w:themeColor="text1"/>
          <w:sz w:val="24"/>
          <w:szCs w:val="24"/>
        </w:rPr>
        <w:t>Rousseau-Calisti</w:t>
      </w:r>
      <w:r w:rsidRPr="00721C60">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I</w:t>
      </w:r>
      <w:r w:rsidRPr="00721C60">
        <w:rPr>
          <w:rFonts w:ascii="Times New Roman" w:hAnsi="Times New Roman" w:cs="Times New Roman"/>
          <w:color w:val="000000" w:themeColor="text1"/>
          <w:sz w:val="24"/>
          <w:szCs w:val="24"/>
        </w:rPr>
        <w:t>., 20</w:t>
      </w:r>
      <w:r>
        <w:rPr>
          <w:rFonts w:ascii="Times New Roman" w:hAnsi="Times New Roman" w:cs="Times New Roman"/>
          <w:color w:val="000000" w:themeColor="text1"/>
          <w:sz w:val="24"/>
          <w:szCs w:val="24"/>
        </w:rPr>
        <w:t>21</w:t>
      </w:r>
      <w:r w:rsidRPr="00721C60">
        <w:rPr>
          <w:rFonts w:ascii="Times New Roman" w:hAnsi="Times New Roman" w:cs="Times New Roman"/>
          <w:color w:val="000000" w:themeColor="text1"/>
          <w:sz w:val="24"/>
          <w:szCs w:val="24"/>
        </w:rPr>
        <w:t xml:space="preserve">. </w:t>
      </w:r>
      <w:r w:rsidRPr="000F2921">
        <w:rPr>
          <w:rFonts w:ascii="Times New Roman" w:hAnsi="Times New Roman" w:cs="Times New Roman"/>
          <w:color w:val="000000" w:themeColor="text1"/>
          <w:sz w:val="24"/>
          <w:szCs w:val="24"/>
        </w:rPr>
        <w:t>2019 Pan-European RRA Study on Family-Owned Business</w:t>
      </w:r>
      <w:r w:rsidRPr="00721C60">
        <w:rPr>
          <w:rFonts w:ascii="Times New Roman" w:hAnsi="Times New Roman" w:cs="Times New Roman"/>
          <w:color w:val="000000" w:themeColor="text1"/>
          <w:sz w:val="24"/>
          <w:szCs w:val="24"/>
        </w:rPr>
        <w:t xml:space="preserve">. </w:t>
      </w:r>
      <w:r w:rsidRPr="000F2921">
        <w:rPr>
          <w:rFonts w:ascii="Times New Roman" w:hAnsi="Times New Roman" w:cs="Times New Roman"/>
          <w:i/>
          <w:iCs/>
          <w:color w:val="000000" w:themeColor="text1"/>
          <w:sz w:val="24"/>
          <w:szCs w:val="24"/>
        </w:rPr>
        <w:t>Russell Reynolds Associates</w:t>
      </w:r>
      <w:r w:rsidRPr="00721C60">
        <w:rPr>
          <w:rFonts w:ascii="Times New Roman" w:hAnsi="Times New Roman" w:cs="Times New Roman"/>
          <w:color w:val="000000" w:themeColor="text1"/>
          <w:sz w:val="24"/>
          <w:szCs w:val="24"/>
        </w:rPr>
        <w:t>. [online] Available at:</w:t>
      </w:r>
      <w:r>
        <w:rPr>
          <w:rFonts w:ascii="Times New Roman" w:hAnsi="Times New Roman" w:cs="Times New Roman"/>
          <w:color w:val="000000" w:themeColor="text1"/>
          <w:sz w:val="24"/>
          <w:szCs w:val="24"/>
        </w:rPr>
        <w:t xml:space="preserve"> </w:t>
      </w:r>
      <w:r w:rsidRPr="00721C60">
        <w:rPr>
          <w:rFonts w:ascii="Times New Roman" w:hAnsi="Times New Roman" w:cs="Times New Roman"/>
          <w:color w:val="000000" w:themeColor="text1"/>
          <w:sz w:val="24"/>
          <w:szCs w:val="24"/>
        </w:rPr>
        <w:t>&lt;</w:t>
      </w:r>
      <w:r w:rsidRPr="000F2921">
        <w:rPr>
          <w:rFonts w:ascii="Times New Roman" w:hAnsi="Times New Roman" w:cs="Times New Roman"/>
          <w:color w:val="000000" w:themeColor="text1"/>
          <w:sz w:val="24"/>
          <w:szCs w:val="24"/>
        </w:rPr>
        <w:t>https://www.russellreynolds.com/insights/thought-leadership/2019-pan-european-rra-study-on-family-owned-business</w:t>
      </w:r>
      <w:r w:rsidRPr="00721C60">
        <w:rPr>
          <w:rFonts w:ascii="Times New Roman" w:hAnsi="Times New Roman" w:cs="Times New Roman"/>
          <w:color w:val="000000" w:themeColor="text1"/>
          <w:sz w:val="24"/>
          <w:szCs w:val="24"/>
        </w:rPr>
        <w:t xml:space="preserve">&gt; [Accessed </w:t>
      </w:r>
      <w:r>
        <w:rPr>
          <w:rFonts w:ascii="Times New Roman" w:hAnsi="Times New Roman" w:cs="Times New Roman"/>
          <w:color w:val="000000" w:themeColor="text1"/>
          <w:sz w:val="24"/>
          <w:szCs w:val="24"/>
        </w:rPr>
        <w:t>16</w:t>
      </w:r>
      <w:r w:rsidRPr="00721C60">
        <w:rPr>
          <w:rFonts w:ascii="Times New Roman" w:hAnsi="Times New Roman" w:cs="Times New Roman"/>
          <w:color w:val="000000" w:themeColor="text1"/>
          <w:sz w:val="24"/>
          <w:szCs w:val="24"/>
        </w:rPr>
        <w:t xml:space="preserve"> November 2020].</w:t>
      </w:r>
    </w:p>
    <w:p w14:paraId="5C4D198E" w14:textId="77777777" w:rsidR="001A2C7B" w:rsidRDefault="001A2C7B">
      <w:pPr>
        <w:spacing w:line="480" w:lineRule="auto"/>
        <w:rPr>
          <w:rFonts w:ascii="Times New Roman" w:hAnsi="Times New Roman" w:cs="Times New Roman"/>
          <w:sz w:val="24"/>
          <w:szCs w:val="24"/>
        </w:rPr>
      </w:pPr>
    </w:p>
    <w:p w14:paraId="14DA3228" w14:textId="77777777" w:rsidR="001A2C7B" w:rsidRDefault="00254474">
      <w:pPr>
        <w:spacing w:line="480" w:lineRule="auto"/>
        <w:rPr>
          <w:rFonts w:ascii="Times New Roman" w:hAnsi="Times New Roman" w:cs="Times New Roman"/>
          <w:sz w:val="24"/>
          <w:szCs w:val="24"/>
          <w:lang w:val="en-TT"/>
        </w:rPr>
      </w:pPr>
      <w:proofErr w:type="spellStart"/>
      <w:r>
        <w:rPr>
          <w:rFonts w:ascii="Times New Roman" w:hAnsi="Times New Roman" w:cs="Times New Roman"/>
          <w:sz w:val="24"/>
          <w:szCs w:val="24"/>
          <w:lang w:val="en-TT"/>
        </w:rPr>
        <w:t>Barach</w:t>
      </w:r>
      <w:proofErr w:type="spellEnd"/>
      <w:r>
        <w:rPr>
          <w:rFonts w:ascii="Times New Roman" w:hAnsi="Times New Roman" w:cs="Times New Roman"/>
          <w:sz w:val="24"/>
          <w:szCs w:val="24"/>
          <w:lang w:val="en-TT"/>
        </w:rPr>
        <w:t xml:space="preserve">, J.A.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w:t>
      </w:r>
      <w:proofErr w:type="spellStart"/>
      <w:r>
        <w:rPr>
          <w:rFonts w:ascii="Times New Roman" w:hAnsi="Times New Roman" w:cs="Times New Roman"/>
          <w:sz w:val="24"/>
          <w:szCs w:val="24"/>
          <w:lang w:val="en-TT"/>
        </w:rPr>
        <w:t>Gantisky</w:t>
      </w:r>
      <w:proofErr w:type="spellEnd"/>
      <w:r>
        <w:rPr>
          <w:rFonts w:ascii="Times New Roman" w:hAnsi="Times New Roman" w:cs="Times New Roman"/>
          <w:sz w:val="24"/>
          <w:szCs w:val="24"/>
          <w:lang w:val="en-TT"/>
        </w:rPr>
        <w:t xml:space="preserve">, J., 1995. Successful succession in family business. </w:t>
      </w:r>
      <w:r>
        <w:rPr>
          <w:rFonts w:ascii="Times New Roman" w:hAnsi="Times New Roman" w:cs="Times New Roman"/>
          <w:i/>
          <w:sz w:val="24"/>
          <w:szCs w:val="24"/>
          <w:lang w:val="en-TT"/>
        </w:rPr>
        <w:t>Family Business Review,</w:t>
      </w:r>
      <w:r>
        <w:rPr>
          <w:rFonts w:ascii="Times New Roman" w:hAnsi="Times New Roman" w:cs="Times New Roman"/>
          <w:sz w:val="24"/>
          <w:szCs w:val="24"/>
          <w:lang w:val="en-TT"/>
        </w:rPr>
        <w:t xml:space="preserve"> 3(4), pp.17</w:t>
      </w:r>
      <w:r>
        <w:rPr>
          <w:rFonts w:ascii="Times New Roman" w:hAnsi="Times New Roman" w:cs="Times New Roman"/>
          <w:sz w:val="24"/>
          <w:szCs w:val="24"/>
        </w:rPr>
        <w:t>–</w:t>
      </w:r>
      <w:r>
        <w:rPr>
          <w:rFonts w:ascii="Times New Roman" w:hAnsi="Times New Roman" w:cs="Times New Roman"/>
          <w:sz w:val="24"/>
          <w:szCs w:val="24"/>
          <w:lang w:val="en-TT"/>
        </w:rPr>
        <w:t xml:space="preserve">18. </w:t>
      </w:r>
    </w:p>
    <w:p w14:paraId="11C2ECA5" w14:textId="77777777" w:rsidR="001A2C7B" w:rsidRDefault="001A2C7B">
      <w:pPr>
        <w:spacing w:line="480" w:lineRule="auto"/>
        <w:rPr>
          <w:rFonts w:ascii="Times New Roman" w:hAnsi="Times New Roman" w:cs="Times New Roman"/>
          <w:sz w:val="24"/>
          <w:szCs w:val="24"/>
        </w:rPr>
      </w:pPr>
    </w:p>
    <w:p w14:paraId="7DFD2DA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Barbour, K.</w:t>
      </w:r>
      <w:r>
        <w:rPr>
          <w:rFonts w:ascii="Times New Roman" w:hAnsi="Times New Roman" w:cs="Times New Roman"/>
          <w:sz w:val="24"/>
          <w:szCs w:val="24"/>
          <w:lang w:val="en-US"/>
        </w:rPr>
        <w:t>,</w:t>
      </w:r>
      <w:r>
        <w:rPr>
          <w:rFonts w:ascii="Times New Roman" w:hAnsi="Times New Roman" w:cs="Times New Roman"/>
          <w:sz w:val="24"/>
          <w:szCs w:val="24"/>
        </w:rPr>
        <w:t xml:space="preserve"> 2018. </w:t>
      </w:r>
      <w:r>
        <w:rPr>
          <w:rFonts w:ascii="Times New Roman" w:hAnsi="Times New Roman" w:cs="Times New Roman"/>
          <w:i/>
          <w:iCs/>
          <w:sz w:val="24"/>
          <w:szCs w:val="24"/>
        </w:rPr>
        <w:t>Why decision-making is so complicated in a family business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https://www.bbh.com/en-us/insights/why-decision-making-is-so-complicated-in-a-family-business-29648</w:t>
      </w:r>
      <w:r>
        <w:rPr>
          <w:rFonts w:ascii="Times New Roman" w:hAnsi="Times New Roman" w:cs="Times New Roman"/>
          <w:sz w:val="24"/>
          <w:szCs w:val="24"/>
          <w:lang w:val="en-US"/>
        </w:rPr>
        <w:t>&gt;</w:t>
      </w:r>
      <w:r>
        <w:rPr>
          <w:rFonts w:ascii="Times New Roman" w:hAnsi="Times New Roman" w:cs="Times New Roman"/>
          <w:sz w:val="24"/>
          <w:szCs w:val="24"/>
        </w:rPr>
        <w:t xml:space="preserve"> [Accessed 5 December 2020].</w:t>
      </w:r>
    </w:p>
    <w:p w14:paraId="74CE982B" w14:textId="77777777" w:rsidR="001A2C7B" w:rsidRDefault="001A2C7B">
      <w:pPr>
        <w:spacing w:line="480" w:lineRule="auto"/>
        <w:rPr>
          <w:rFonts w:ascii="Times New Roman" w:hAnsi="Times New Roman" w:cs="Times New Roman"/>
          <w:sz w:val="24"/>
          <w:szCs w:val="24"/>
        </w:rPr>
      </w:pPr>
    </w:p>
    <w:p w14:paraId="34B0A4B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Baron, J., Lachenauer, R. </w:t>
      </w:r>
      <w:r>
        <w:rPr>
          <w:rFonts w:ascii="Times New Roman" w:hAnsi="Times New Roman" w:cs="Times New Roman"/>
          <w:sz w:val="24"/>
          <w:szCs w:val="24"/>
          <w:lang w:val="en-US"/>
        </w:rPr>
        <w:t>and</w:t>
      </w:r>
      <w:r>
        <w:rPr>
          <w:rFonts w:ascii="Times New Roman" w:hAnsi="Times New Roman" w:cs="Times New Roman"/>
          <w:sz w:val="24"/>
          <w:szCs w:val="24"/>
        </w:rPr>
        <w:t xml:space="preserve"> Ehrensberger, S., 2015. Making </w:t>
      </w:r>
      <w:r>
        <w:rPr>
          <w:rFonts w:ascii="Times New Roman" w:hAnsi="Times New Roman" w:cs="Times New Roman"/>
          <w:sz w:val="24"/>
          <w:szCs w:val="24"/>
          <w:lang w:val="en-US"/>
        </w:rPr>
        <w:t>b</w:t>
      </w:r>
      <w:proofErr w:type="spellStart"/>
      <w:r>
        <w:rPr>
          <w:rFonts w:ascii="Times New Roman" w:hAnsi="Times New Roman" w:cs="Times New Roman"/>
          <w:sz w:val="24"/>
          <w:szCs w:val="24"/>
        </w:rPr>
        <w:t>etter</w:t>
      </w:r>
      <w:proofErr w:type="spellEnd"/>
      <w:r>
        <w:rPr>
          <w:rFonts w:ascii="Times New Roman" w:hAnsi="Times New Roman" w:cs="Times New Roman"/>
          <w:sz w:val="24"/>
          <w:szCs w:val="24"/>
        </w:rPr>
        <w:t xml:space="preserve"> decisions in your family business.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https://hbr.org/2015/09/making-better-decisions-in-your-family-business</w:t>
      </w:r>
      <w:r>
        <w:rPr>
          <w:rFonts w:ascii="Times New Roman" w:hAnsi="Times New Roman" w:cs="Times New Roman"/>
          <w:sz w:val="24"/>
          <w:szCs w:val="24"/>
          <w:lang w:val="en-US"/>
        </w:rPr>
        <w:t>&gt;</w:t>
      </w:r>
      <w:r>
        <w:rPr>
          <w:rFonts w:ascii="Times New Roman" w:hAnsi="Times New Roman" w:cs="Times New Roman"/>
          <w:sz w:val="24"/>
          <w:szCs w:val="24"/>
        </w:rPr>
        <w:t xml:space="preserve"> [Accessed 3 November 2020].</w:t>
      </w:r>
    </w:p>
    <w:p w14:paraId="77AC5E31" w14:textId="77777777" w:rsidR="001A2C7B" w:rsidRDefault="001A2C7B">
      <w:pPr>
        <w:spacing w:line="480" w:lineRule="auto"/>
        <w:rPr>
          <w:rFonts w:ascii="Times New Roman" w:hAnsi="Times New Roman" w:cs="Times New Roman"/>
          <w:sz w:val="24"/>
          <w:szCs w:val="24"/>
        </w:rPr>
      </w:pPr>
    </w:p>
    <w:p w14:paraId="2AA669D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Barrett, J.E., 2001. </w:t>
      </w:r>
      <w:r>
        <w:rPr>
          <w:rFonts w:ascii="Times New Roman" w:hAnsi="Times New Roman" w:cs="Times New Roman"/>
          <w:i/>
          <w:iCs/>
          <w:sz w:val="24"/>
          <w:szCs w:val="24"/>
          <w:lang w:val="en-TT"/>
        </w:rPr>
        <w:t>Are you paying too much – or too little</w:t>
      </w:r>
      <w:r>
        <w:rPr>
          <w:rFonts w:ascii="Times New Roman" w:hAnsi="Times New Roman" w:cs="Times New Roman"/>
          <w:sz w:val="24"/>
          <w:szCs w:val="24"/>
          <w:lang w:val="en-TT"/>
        </w:rPr>
        <w:t>?</w:t>
      </w:r>
      <w:r>
        <w:rPr>
          <w:rFonts w:ascii="Times New Roman" w:hAnsi="Times New Roman" w:cs="Times New Roman"/>
          <w:i/>
          <w:iCs/>
          <w:sz w:val="24"/>
          <w:szCs w:val="24"/>
          <w:lang w:val="en-TT"/>
        </w:rPr>
        <w:t xml:space="preserve"> The family business compensation handbook</w:t>
      </w:r>
      <w:r>
        <w:rPr>
          <w:rFonts w:ascii="Times New Roman" w:hAnsi="Times New Roman" w:cs="Times New Roman"/>
          <w:i/>
          <w:iCs/>
          <w:sz w:val="24"/>
          <w:szCs w:val="24"/>
          <w:lang w:val="en-US"/>
        </w:rPr>
        <w:t>.</w:t>
      </w:r>
      <w:r>
        <w:rPr>
          <w:rFonts w:ascii="Times New Roman" w:hAnsi="Times New Roman" w:cs="Times New Roman"/>
          <w:sz w:val="24"/>
          <w:szCs w:val="24"/>
          <w:lang w:val="en-TT"/>
        </w:rPr>
        <w:t xml:space="preserve"> Philadelphia</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Family Business Publishing. </w:t>
      </w:r>
    </w:p>
    <w:p w14:paraId="4D3780F9" w14:textId="77777777" w:rsidR="001A2C7B" w:rsidRDefault="001A2C7B">
      <w:pPr>
        <w:spacing w:line="480" w:lineRule="auto"/>
        <w:rPr>
          <w:rFonts w:ascii="Times New Roman" w:hAnsi="Times New Roman" w:cs="Times New Roman"/>
          <w:sz w:val="24"/>
          <w:szCs w:val="24"/>
        </w:rPr>
      </w:pPr>
    </w:p>
    <w:p w14:paraId="655BB3C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Barry, S., 2003. Ontology</w:t>
      </w:r>
      <w:r>
        <w:rPr>
          <w:rFonts w:ascii="Times New Roman" w:hAnsi="Times New Roman" w:cs="Times New Roman"/>
          <w:i/>
          <w:iCs/>
          <w:sz w:val="24"/>
          <w:szCs w:val="24"/>
        </w:rPr>
        <w:t>.</w:t>
      </w:r>
      <w:r>
        <w:rPr>
          <w:rFonts w:ascii="Times New Roman" w:hAnsi="Times New Roman" w:cs="Times New Roman"/>
          <w:sz w:val="24"/>
          <w:szCs w:val="24"/>
        </w:rPr>
        <w:t xml:space="preserve"> In: F. Luciano</w:t>
      </w:r>
      <w:r>
        <w:rPr>
          <w:rFonts w:ascii="Times New Roman" w:hAnsi="Times New Roman" w:cs="Times New Roman"/>
          <w:sz w:val="24"/>
          <w:szCs w:val="24"/>
          <w:lang w:val="en-US"/>
        </w:rPr>
        <w:t>,</w:t>
      </w:r>
      <w:r>
        <w:rPr>
          <w:rFonts w:ascii="Times New Roman" w:hAnsi="Times New Roman" w:cs="Times New Roman"/>
          <w:sz w:val="24"/>
          <w:szCs w:val="24"/>
        </w:rPr>
        <w:t xml:space="preserve"> ed.</w:t>
      </w:r>
      <w:r>
        <w:rPr>
          <w:rFonts w:ascii="Times New Roman" w:hAnsi="Times New Roman" w:cs="Times New Roman"/>
          <w:i/>
          <w:iCs/>
          <w:sz w:val="24"/>
          <w:szCs w:val="24"/>
        </w:rPr>
        <w:t xml:space="preserve"> </w:t>
      </w:r>
      <w:r>
        <w:rPr>
          <w:rFonts w:ascii="Times New Roman" w:hAnsi="Times New Roman" w:cs="Times New Roman"/>
          <w:sz w:val="24"/>
          <w:szCs w:val="24"/>
          <w:lang w:val="en-US"/>
        </w:rPr>
        <w:t>2004.</w:t>
      </w:r>
      <w:r>
        <w:rPr>
          <w:rFonts w:ascii="Times New Roman" w:hAnsi="Times New Roman" w:cs="Times New Roman"/>
          <w:i/>
          <w:iCs/>
          <w:sz w:val="24"/>
          <w:szCs w:val="24"/>
          <w:lang w:val="en-US"/>
        </w:rPr>
        <w:t xml:space="preserve"> </w:t>
      </w:r>
      <w:r>
        <w:rPr>
          <w:rFonts w:ascii="Times New Roman" w:hAnsi="Times New Roman" w:cs="Times New Roman"/>
          <w:i/>
          <w:iCs/>
          <w:sz w:val="24"/>
          <w:szCs w:val="24"/>
        </w:rPr>
        <w:t>Blackwell guide to the philosophy of computing and information</w:t>
      </w:r>
      <w:r>
        <w:rPr>
          <w:rFonts w:ascii="Times New Roman" w:hAnsi="Times New Roman" w:cs="Times New Roman"/>
          <w:sz w:val="24"/>
          <w:szCs w:val="24"/>
        </w:rPr>
        <w:t>. Oxford</w:t>
      </w:r>
      <w:r>
        <w:rPr>
          <w:rFonts w:ascii="Times New Roman" w:hAnsi="Times New Roman" w:cs="Times New Roman"/>
          <w:sz w:val="24"/>
          <w:szCs w:val="24"/>
          <w:lang w:val="en-US"/>
        </w:rPr>
        <w:t>:</w:t>
      </w:r>
      <w:r>
        <w:rPr>
          <w:rFonts w:ascii="Times New Roman" w:hAnsi="Times New Roman" w:cs="Times New Roman"/>
          <w:sz w:val="24"/>
          <w:szCs w:val="24"/>
        </w:rPr>
        <w:t xml:space="preserve"> Blackwell</w:t>
      </w:r>
      <w:r>
        <w:rPr>
          <w:rFonts w:ascii="Times New Roman" w:hAnsi="Times New Roman" w:cs="Times New Roman"/>
          <w:sz w:val="24"/>
          <w:szCs w:val="24"/>
          <w:lang w:val="en-US"/>
        </w:rPr>
        <w:t>.</w:t>
      </w:r>
      <w:r>
        <w:rPr>
          <w:rFonts w:ascii="Times New Roman" w:hAnsi="Times New Roman" w:cs="Times New Roman"/>
          <w:sz w:val="24"/>
          <w:szCs w:val="24"/>
        </w:rPr>
        <w:t xml:space="preserve"> pp.155–166</w:t>
      </w:r>
      <w:r>
        <w:rPr>
          <w:rFonts w:ascii="Times New Roman" w:hAnsi="Times New Roman" w:cs="Times New Roman"/>
          <w:sz w:val="24"/>
          <w:szCs w:val="24"/>
          <w:lang w:val="en-US"/>
        </w:rPr>
        <w:t>.</w:t>
      </w:r>
    </w:p>
    <w:p w14:paraId="0A0E06DC" w14:textId="77777777" w:rsidR="001A2C7B" w:rsidRDefault="001A2C7B">
      <w:pPr>
        <w:spacing w:line="480" w:lineRule="auto"/>
        <w:rPr>
          <w:rFonts w:ascii="Times New Roman" w:hAnsi="Times New Roman" w:cs="Times New Roman"/>
          <w:sz w:val="24"/>
          <w:szCs w:val="24"/>
        </w:rPr>
      </w:pPr>
    </w:p>
    <w:p w14:paraId="5729E6A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Baykal, E., 2019. </w:t>
      </w:r>
      <w:r>
        <w:rPr>
          <w:rFonts w:ascii="Times New Roman" w:hAnsi="Times New Roman" w:cs="Times New Roman"/>
          <w:i/>
          <w:iCs/>
          <w:sz w:val="24"/>
          <w:szCs w:val="24"/>
        </w:rPr>
        <w:t>Strategy and superior performance of micro and small businesses in volatile economies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Turkey: </w:t>
      </w:r>
      <w:r>
        <w:rPr>
          <w:rFonts w:ascii="Times New Roman" w:hAnsi="Times New Roman" w:cs="Times New Roman"/>
          <w:sz w:val="24"/>
          <w:szCs w:val="24"/>
        </w:rPr>
        <w:t xml:space="preserve">Istanbul </w:t>
      </w:r>
      <w:proofErr w:type="spellStart"/>
      <w:r>
        <w:rPr>
          <w:rFonts w:ascii="Times New Roman" w:hAnsi="Times New Roman" w:cs="Times New Roman"/>
          <w:sz w:val="24"/>
          <w:szCs w:val="24"/>
        </w:rPr>
        <w:t>Medipol</w:t>
      </w:r>
      <w:proofErr w:type="spellEnd"/>
      <w:r>
        <w:rPr>
          <w:rFonts w:ascii="Times New Roman" w:hAnsi="Times New Roman" w:cs="Times New Roman"/>
          <w:sz w:val="24"/>
          <w:szCs w:val="24"/>
        </w:rPr>
        <w:t xml:space="preserve"> University.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https://www.researchgate.net/publication/330334473_Family_Firms_and_the_Effects_of_Organizational_Culture_on_Their_Innovation</w:t>
      </w:r>
      <w:r>
        <w:rPr>
          <w:rFonts w:ascii="Times New Roman" w:hAnsi="Times New Roman" w:cs="Times New Roman"/>
          <w:sz w:val="24"/>
          <w:szCs w:val="24"/>
          <w:lang w:val="en-US"/>
        </w:rPr>
        <w:t>&gt;</w:t>
      </w:r>
      <w:r>
        <w:rPr>
          <w:rFonts w:ascii="Times New Roman" w:hAnsi="Times New Roman" w:cs="Times New Roman"/>
          <w:sz w:val="24"/>
          <w:szCs w:val="24"/>
        </w:rPr>
        <w:t xml:space="preserve"> [Accessed 2 December 2020]. </w:t>
      </w:r>
    </w:p>
    <w:p w14:paraId="7D82B8D5" w14:textId="77777777" w:rsidR="001A2C7B" w:rsidRDefault="001A2C7B">
      <w:pPr>
        <w:spacing w:line="480" w:lineRule="auto"/>
        <w:rPr>
          <w:rFonts w:ascii="Times New Roman" w:hAnsi="Times New Roman" w:cs="Times New Roman"/>
          <w:sz w:val="24"/>
          <w:szCs w:val="24"/>
        </w:rPr>
      </w:pPr>
    </w:p>
    <w:p w14:paraId="1AF9C29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Beckers, E. </w:t>
      </w:r>
      <w:r>
        <w:rPr>
          <w:rFonts w:ascii="Times New Roman" w:hAnsi="Times New Roman" w:cs="Times New Roman"/>
          <w:sz w:val="24"/>
          <w:szCs w:val="24"/>
          <w:lang w:val="en-US"/>
        </w:rPr>
        <w:t>and</w:t>
      </w:r>
      <w:r>
        <w:rPr>
          <w:rFonts w:ascii="Times New Roman" w:hAnsi="Times New Roman" w:cs="Times New Roman"/>
          <w:sz w:val="24"/>
          <w:szCs w:val="24"/>
        </w:rPr>
        <w:t xml:space="preserve"> Spencer, S., 2020. </w:t>
      </w:r>
      <w:r>
        <w:rPr>
          <w:rFonts w:ascii="Times New Roman" w:hAnsi="Times New Roman" w:cs="Times New Roman"/>
          <w:i/>
          <w:iCs/>
          <w:sz w:val="24"/>
          <w:szCs w:val="24"/>
        </w:rPr>
        <w:t>Culture in family business</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Embracing change while retaining what matters</w:t>
      </w:r>
      <w:r>
        <w:rPr>
          <w:rFonts w:ascii="Times New Roman" w:hAnsi="Times New Roman" w:cs="Times New Roman"/>
          <w:sz w:val="24"/>
          <w:szCs w:val="24"/>
        </w:rPr>
        <w:t>.</w:t>
      </w:r>
      <w:r>
        <w:rPr>
          <w:rFonts w:ascii="Times New Roman" w:hAnsi="Times New Roman" w:cs="Times New Roman"/>
          <w:sz w:val="24"/>
          <w:szCs w:val="24"/>
          <w:lang w:val="en-US"/>
        </w:rPr>
        <w:t xml:space="preserve">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https://www.spencerstuart.com/research-and-insight/culture-in-family-business</w:t>
      </w:r>
      <w:r>
        <w:rPr>
          <w:rFonts w:ascii="Times New Roman" w:hAnsi="Times New Roman" w:cs="Times New Roman"/>
          <w:sz w:val="24"/>
          <w:szCs w:val="24"/>
          <w:lang w:val="en-US"/>
        </w:rPr>
        <w:t>&gt;</w:t>
      </w:r>
      <w:r>
        <w:rPr>
          <w:rFonts w:ascii="Times New Roman" w:hAnsi="Times New Roman" w:cs="Times New Roman"/>
          <w:sz w:val="24"/>
          <w:szCs w:val="24"/>
        </w:rPr>
        <w:t xml:space="preserve"> [Accessed 21 January 2021]. </w:t>
      </w:r>
    </w:p>
    <w:p w14:paraId="7AAB9EA1" w14:textId="77777777" w:rsidR="001A2C7B" w:rsidRDefault="001A2C7B">
      <w:pPr>
        <w:spacing w:line="480" w:lineRule="auto"/>
        <w:rPr>
          <w:rFonts w:ascii="Times New Roman" w:hAnsi="Times New Roman" w:cs="Times New Roman"/>
          <w:sz w:val="24"/>
          <w:szCs w:val="24"/>
        </w:rPr>
      </w:pPr>
    </w:p>
    <w:p w14:paraId="24F17D07" w14:textId="77777777" w:rsidR="001A2C7B" w:rsidRDefault="00254474">
      <w:pPr>
        <w:spacing w:line="480" w:lineRule="auto"/>
        <w:rPr>
          <w:rFonts w:ascii="Times New Roman" w:hAnsi="Times New Roman" w:cs="Times New Roman"/>
          <w:sz w:val="24"/>
          <w:szCs w:val="24"/>
          <w:lang w:val="en-TT"/>
        </w:rPr>
      </w:pPr>
      <w:proofErr w:type="spellStart"/>
      <w:r>
        <w:rPr>
          <w:rFonts w:ascii="Times New Roman" w:hAnsi="Times New Roman" w:cs="Times New Roman"/>
          <w:sz w:val="24"/>
          <w:szCs w:val="24"/>
          <w:lang w:val="en-TT"/>
        </w:rPr>
        <w:t>Beehr</w:t>
      </w:r>
      <w:proofErr w:type="spellEnd"/>
      <w:r>
        <w:rPr>
          <w:rFonts w:ascii="Times New Roman" w:hAnsi="Times New Roman" w:cs="Times New Roman"/>
          <w:sz w:val="24"/>
          <w:szCs w:val="24"/>
          <w:lang w:val="en-TT"/>
        </w:rPr>
        <w:t xml:space="preserve">, T.A., Drexler, J.A. and Faulkner, S., 1997. Working in small family businesses: Empirical comparisons to non-family businesses. </w:t>
      </w:r>
      <w:r>
        <w:rPr>
          <w:rFonts w:ascii="Times New Roman" w:hAnsi="Times New Roman" w:cs="Times New Roman"/>
          <w:i/>
          <w:iCs/>
          <w:sz w:val="24"/>
          <w:szCs w:val="24"/>
          <w:lang w:val="en-TT"/>
        </w:rPr>
        <w:t xml:space="preserve">Journal of Organizational Behaviour, </w:t>
      </w:r>
      <w:r>
        <w:rPr>
          <w:rFonts w:ascii="Times New Roman" w:hAnsi="Times New Roman" w:cs="Times New Roman"/>
          <w:sz w:val="24"/>
          <w:szCs w:val="24"/>
          <w:lang w:val="en-TT"/>
        </w:rPr>
        <w:t>18(3), pp.297</w:t>
      </w:r>
      <w:r>
        <w:rPr>
          <w:rFonts w:ascii="Times New Roman" w:hAnsi="Times New Roman" w:cs="Times New Roman"/>
          <w:sz w:val="24"/>
          <w:szCs w:val="24"/>
        </w:rPr>
        <w:t>–</w:t>
      </w:r>
      <w:r>
        <w:rPr>
          <w:rFonts w:ascii="Times New Roman" w:hAnsi="Times New Roman" w:cs="Times New Roman"/>
          <w:sz w:val="24"/>
          <w:szCs w:val="24"/>
          <w:lang w:val="en-TT"/>
        </w:rPr>
        <w:t>312.</w:t>
      </w:r>
    </w:p>
    <w:p w14:paraId="5F5636CE" w14:textId="77777777" w:rsidR="001A2C7B" w:rsidRDefault="001A2C7B">
      <w:pPr>
        <w:spacing w:line="480" w:lineRule="auto"/>
        <w:rPr>
          <w:rFonts w:ascii="Times New Roman" w:hAnsi="Times New Roman" w:cs="Times New Roman"/>
          <w:sz w:val="24"/>
          <w:szCs w:val="24"/>
        </w:rPr>
      </w:pPr>
    </w:p>
    <w:p w14:paraId="09815EB2" w14:textId="043537D3"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Benavides-Velasco, C., Quintana-García, C. and Guzmán-Parra, V., 201</w:t>
      </w:r>
      <w:r w:rsidR="00206635">
        <w:rPr>
          <w:rFonts w:ascii="Times New Roman" w:hAnsi="Times New Roman" w:cs="Times New Roman"/>
          <w:sz w:val="24"/>
          <w:szCs w:val="24"/>
        </w:rPr>
        <w:t>1</w:t>
      </w:r>
      <w:r>
        <w:rPr>
          <w:rFonts w:ascii="Times New Roman" w:hAnsi="Times New Roman" w:cs="Times New Roman"/>
          <w:sz w:val="24"/>
          <w:szCs w:val="24"/>
        </w:rPr>
        <w:t>.Trends in family business research</w:t>
      </w:r>
      <w:r>
        <w:rPr>
          <w:rFonts w:ascii="Times New Roman" w:hAnsi="Times New Roman" w:cs="Times New Roman"/>
          <w:i/>
          <w:iCs/>
          <w:sz w:val="24"/>
          <w:szCs w:val="24"/>
        </w:rPr>
        <w:t>.</w:t>
      </w:r>
      <w:r>
        <w:rPr>
          <w:rFonts w:ascii="Times New Roman" w:hAnsi="Times New Roman" w:cs="Times New Roman"/>
          <w:sz w:val="24"/>
          <w:szCs w:val="24"/>
        </w:rPr>
        <w:t> </w:t>
      </w:r>
      <w:r>
        <w:rPr>
          <w:rFonts w:ascii="Times New Roman" w:hAnsi="Times New Roman" w:cs="Times New Roman"/>
          <w:i/>
          <w:iCs/>
          <w:sz w:val="24"/>
          <w:szCs w:val="24"/>
        </w:rPr>
        <w:t>Small Business Economics</w:t>
      </w:r>
      <w:r>
        <w:rPr>
          <w:rFonts w:ascii="Times New Roman" w:hAnsi="Times New Roman" w:cs="Times New Roman"/>
          <w:sz w:val="24"/>
          <w:szCs w:val="24"/>
        </w:rPr>
        <w:t>, 40(1), pp.41–57.</w:t>
      </w:r>
    </w:p>
    <w:p w14:paraId="431A8EAF" w14:textId="77777777" w:rsidR="001A2C7B" w:rsidRDefault="001A2C7B">
      <w:pPr>
        <w:spacing w:line="480" w:lineRule="auto"/>
        <w:rPr>
          <w:rFonts w:ascii="Times New Roman" w:hAnsi="Times New Roman" w:cs="Times New Roman"/>
          <w:sz w:val="24"/>
          <w:szCs w:val="24"/>
        </w:rPr>
      </w:pPr>
    </w:p>
    <w:p w14:paraId="6CE09601"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Berembeim</w:t>
      </w:r>
      <w:proofErr w:type="spellEnd"/>
      <w:r>
        <w:rPr>
          <w:rFonts w:ascii="Times New Roman" w:hAnsi="Times New Roman" w:cs="Times New Roman"/>
          <w:sz w:val="24"/>
          <w:szCs w:val="24"/>
        </w:rPr>
        <w:t>, R.E., 1990. How business families manage the transition from owner to professional management. </w:t>
      </w:r>
      <w:r>
        <w:rPr>
          <w:rFonts w:ascii="Times New Roman" w:hAnsi="Times New Roman" w:cs="Times New Roman"/>
          <w:i/>
          <w:iCs/>
          <w:sz w:val="24"/>
          <w:szCs w:val="24"/>
        </w:rPr>
        <w:t>Family Business Review</w:t>
      </w:r>
      <w:r>
        <w:rPr>
          <w:rFonts w:ascii="Times New Roman" w:hAnsi="Times New Roman" w:cs="Times New Roman"/>
          <w:sz w:val="24"/>
          <w:szCs w:val="24"/>
        </w:rPr>
        <w:t>, 3(1), pp.69–110.</w:t>
      </w:r>
    </w:p>
    <w:p w14:paraId="7EE79AAC" w14:textId="77777777" w:rsidR="001A2C7B" w:rsidRDefault="001A2C7B">
      <w:pPr>
        <w:spacing w:line="480" w:lineRule="auto"/>
        <w:rPr>
          <w:rFonts w:ascii="Times New Roman" w:hAnsi="Times New Roman" w:cs="Times New Roman"/>
          <w:sz w:val="24"/>
          <w:szCs w:val="24"/>
        </w:rPr>
      </w:pPr>
    </w:p>
    <w:p w14:paraId="1625B17F"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Berle, A.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Means, G., 1932. </w:t>
      </w:r>
      <w:r>
        <w:rPr>
          <w:rFonts w:ascii="Times New Roman" w:hAnsi="Times New Roman" w:cs="Times New Roman"/>
          <w:i/>
          <w:iCs/>
          <w:sz w:val="24"/>
          <w:szCs w:val="24"/>
          <w:lang w:val="en-TT"/>
        </w:rPr>
        <w:t>The modern corporation and private property</w:t>
      </w:r>
      <w:r>
        <w:rPr>
          <w:rFonts w:ascii="Times New Roman" w:hAnsi="Times New Roman" w:cs="Times New Roman"/>
          <w:sz w:val="24"/>
          <w:szCs w:val="24"/>
          <w:lang w:val="en-TT"/>
        </w:rPr>
        <w:t>. New York: Macmillan.</w:t>
      </w:r>
    </w:p>
    <w:p w14:paraId="3F17161A" w14:textId="77777777" w:rsidR="001A2C7B" w:rsidRDefault="001A2C7B">
      <w:pPr>
        <w:spacing w:line="480" w:lineRule="auto"/>
        <w:rPr>
          <w:rFonts w:ascii="Times New Roman" w:hAnsi="Times New Roman" w:cs="Times New Roman"/>
          <w:sz w:val="24"/>
          <w:szCs w:val="24"/>
        </w:rPr>
      </w:pPr>
    </w:p>
    <w:p w14:paraId="73B7A96D"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lang w:val="en-TT"/>
        </w:rPr>
        <w:t>Biggadike</w:t>
      </w:r>
      <w:proofErr w:type="spellEnd"/>
      <w:r>
        <w:rPr>
          <w:rFonts w:ascii="Times New Roman" w:hAnsi="Times New Roman" w:cs="Times New Roman"/>
          <w:sz w:val="24"/>
          <w:szCs w:val="24"/>
          <w:lang w:val="en-TT"/>
        </w:rPr>
        <w:t xml:space="preserve">, E. R., 1979. </w:t>
      </w:r>
      <w:r>
        <w:rPr>
          <w:rFonts w:ascii="Times New Roman" w:hAnsi="Times New Roman" w:cs="Times New Roman"/>
          <w:i/>
          <w:iCs/>
          <w:sz w:val="24"/>
          <w:szCs w:val="24"/>
          <w:lang w:val="en-TT"/>
        </w:rPr>
        <w:t xml:space="preserve">Corporate diversification: Entry, strategy, and performance. </w:t>
      </w:r>
      <w:r>
        <w:rPr>
          <w:rFonts w:ascii="Times New Roman" w:hAnsi="Times New Roman" w:cs="Times New Roman"/>
          <w:sz w:val="24"/>
          <w:szCs w:val="24"/>
          <w:lang w:val="en-TT"/>
        </w:rPr>
        <w:t>Cambridge, Massachusetts</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Harvard University Press</w:t>
      </w:r>
      <w:r>
        <w:rPr>
          <w:rFonts w:ascii="Times New Roman" w:hAnsi="Times New Roman" w:cs="Times New Roman"/>
          <w:sz w:val="24"/>
          <w:szCs w:val="24"/>
          <w:lang w:val="en-US"/>
        </w:rPr>
        <w:t>.</w:t>
      </w:r>
    </w:p>
    <w:p w14:paraId="67EBAD76" w14:textId="7BBE8952" w:rsidR="001A2C7B" w:rsidRDefault="001A2C7B">
      <w:pPr>
        <w:spacing w:line="480" w:lineRule="auto"/>
        <w:rPr>
          <w:rFonts w:ascii="Times New Roman" w:hAnsi="Times New Roman" w:cs="Times New Roman"/>
          <w:sz w:val="24"/>
          <w:szCs w:val="24"/>
          <w:lang w:val="en-TT"/>
        </w:rPr>
      </w:pPr>
    </w:p>
    <w:p w14:paraId="4868617D" w14:textId="77777777" w:rsidR="00455256" w:rsidRPr="00753F11" w:rsidRDefault="00455256" w:rsidP="00455256">
      <w:pPr>
        <w:spacing w:line="480" w:lineRule="auto"/>
        <w:rPr>
          <w:rFonts w:ascii="Times New Roman" w:eastAsia="Calibri" w:hAnsi="Times New Roman" w:cs="Times New Roman"/>
          <w:color w:val="000000"/>
          <w:sz w:val="24"/>
          <w:szCs w:val="24"/>
        </w:rPr>
      </w:pPr>
      <w:r w:rsidRPr="00753F11">
        <w:rPr>
          <w:rFonts w:ascii="Times New Roman" w:eastAsia="Calibri" w:hAnsi="Times New Roman" w:cs="Times New Roman"/>
          <w:color w:val="000000"/>
          <w:sz w:val="24"/>
          <w:szCs w:val="24"/>
        </w:rPr>
        <w:t xml:space="preserve">Bird, B., Welsch, H., Astrachan, J. </w:t>
      </w:r>
      <w:r>
        <w:rPr>
          <w:rFonts w:ascii="Times New Roman" w:eastAsia="Calibri" w:hAnsi="Times New Roman" w:cs="Times New Roman"/>
          <w:color w:val="000000"/>
          <w:sz w:val="24"/>
          <w:szCs w:val="24"/>
        </w:rPr>
        <w:t>and</w:t>
      </w:r>
      <w:r w:rsidRPr="00753F11">
        <w:rPr>
          <w:rFonts w:ascii="Times New Roman" w:eastAsia="Calibri" w:hAnsi="Times New Roman" w:cs="Times New Roman"/>
          <w:color w:val="000000"/>
          <w:sz w:val="24"/>
          <w:szCs w:val="24"/>
        </w:rPr>
        <w:t xml:space="preserve"> </w:t>
      </w:r>
      <w:proofErr w:type="spellStart"/>
      <w:r w:rsidRPr="00753F11">
        <w:rPr>
          <w:rFonts w:ascii="Times New Roman" w:eastAsia="Calibri" w:hAnsi="Times New Roman" w:cs="Times New Roman"/>
          <w:color w:val="000000"/>
          <w:sz w:val="24"/>
          <w:szCs w:val="24"/>
        </w:rPr>
        <w:t>Pistrui</w:t>
      </w:r>
      <w:proofErr w:type="spellEnd"/>
      <w:r w:rsidRPr="00753F11">
        <w:rPr>
          <w:rFonts w:ascii="Times New Roman" w:eastAsia="Calibri" w:hAnsi="Times New Roman" w:cs="Times New Roman"/>
          <w:color w:val="000000"/>
          <w:sz w:val="24"/>
          <w:szCs w:val="24"/>
        </w:rPr>
        <w:t>, D.</w:t>
      </w:r>
      <w:r>
        <w:rPr>
          <w:rFonts w:ascii="Times New Roman" w:eastAsia="Calibri" w:hAnsi="Times New Roman" w:cs="Times New Roman"/>
          <w:color w:val="000000"/>
          <w:sz w:val="24"/>
          <w:szCs w:val="24"/>
        </w:rPr>
        <w:t xml:space="preserve">, </w:t>
      </w:r>
      <w:r w:rsidRPr="00753F11">
        <w:rPr>
          <w:rFonts w:ascii="Times New Roman" w:eastAsia="Calibri" w:hAnsi="Times New Roman" w:cs="Times New Roman"/>
          <w:color w:val="000000"/>
          <w:sz w:val="24"/>
          <w:szCs w:val="24"/>
        </w:rPr>
        <w:t xml:space="preserve">2002. Family Business Research: The Evolution of an Academic Field. </w:t>
      </w:r>
      <w:r w:rsidRPr="00753F11">
        <w:rPr>
          <w:rFonts w:ascii="Times New Roman" w:eastAsia="Calibri" w:hAnsi="Times New Roman" w:cs="Times New Roman"/>
          <w:i/>
          <w:iCs/>
          <w:color w:val="000000"/>
          <w:sz w:val="24"/>
          <w:szCs w:val="24"/>
        </w:rPr>
        <w:t>Family Business Review</w:t>
      </w:r>
      <w:r w:rsidRPr="00753F11">
        <w:rPr>
          <w:rFonts w:ascii="Times New Roman" w:eastAsia="Calibri" w:hAnsi="Times New Roman" w:cs="Times New Roman"/>
          <w:color w:val="000000"/>
          <w:sz w:val="24"/>
          <w:szCs w:val="24"/>
        </w:rPr>
        <w:t>, 15(4), pp.19–25</w:t>
      </w:r>
      <w:r>
        <w:rPr>
          <w:rFonts w:ascii="Times New Roman" w:eastAsia="Calibri" w:hAnsi="Times New Roman" w:cs="Times New Roman"/>
          <w:color w:val="000000"/>
          <w:sz w:val="24"/>
          <w:szCs w:val="24"/>
        </w:rPr>
        <w:t>.</w:t>
      </w:r>
    </w:p>
    <w:p w14:paraId="57A6F7D6" w14:textId="77777777" w:rsidR="001D0F87" w:rsidRDefault="001D0F87">
      <w:pPr>
        <w:spacing w:line="480" w:lineRule="auto"/>
        <w:rPr>
          <w:rFonts w:ascii="Times New Roman" w:hAnsi="Times New Roman" w:cs="Times New Roman"/>
          <w:sz w:val="24"/>
          <w:szCs w:val="24"/>
          <w:lang w:val="en-TT"/>
        </w:rPr>
      </w:pPr>
    </w:p>
    <w:p w14:paraId="576A733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Boles, J., 1996. Influences of work-family conflict on job satisfaction, life satisfaction and quitting intentions among business owners: The case of family-operated businesses. </w:t>
      </w:r>
      <w:r>
        <w:rPr>
          <w:rFonts w:ascii="Times New Roman" w:hAnsi="Times New Roman" w:cs="Times New Roman"/>
          <w:i/>
          <w:iCs/>
          <w:sz w:val="24"/>
          <w:szCs w:val="24"/>
        </w:rPr>
        <w:t>Family Business Review</w:t>
      </w:r>
      <w:r>
        <w:rPr>
          <w:rFonts w:ascii="Times New Roman" w:hAnsi="Times New Roman" w:cs="Times New Roman"/>
          <w:sz w:val="24"/>
          <w:szCs w:val="24"/>
        </w:rPr>
        <w:t>, 9, pp.61–74.</w:t>
      </w:r>
    </w:p>
    <w:p w14:paraId="29D3D02A" w14:textId="77777777" w:rsidR="001A2C7B" w:rsidRDefault="001A2C7B">
      <w:pPr>
        <w:spacing w:line="480" w:lineRule="auto"/>
        <w:rPr>
          <w:rFonts w:ascii="Times New Roman" w:hAnsi="Times New Roman" w:cs="Times New Roman"/>
          <w:sz w:val="24"/>
          <w:szCs w:val="24"/>
        </w:rPr>
      </w:pPr>
    </w:p>
    <w:p w14:paraId="3DE5AF67" w14:textId="0D1EDF82" w:rsidR="001A2C7B" w:rsidRDefault="00254474">
      <w:pPr>
        <w:spacing w:line="480" w:lineRule="auto"/>
        <w:rPr>
          <w:rFonts w:ascii="Times New Roman" w:hAnsi="Times New Roman" w:cs="Times New Roman"/>
          <w:sz w:val="24"/>
          <w:szCs w:val="24"/>
          <w:lang w:val="en-US"/>
        </w:rPr>
      </w:pPr>
      <w:r>
        <w:rPr>
          <w:rFonts w:ascii="Times New Roman" w:hAnsi="Times New Roman" w:cs="Times New Roman"/>
          <w:sz w:val="24"/>
          <w:szCs w:val="24"/>
          <w:lang w:val="en-TT"/>
        </w:rPr>
        <w:t xml:space="preserve">Bork, D., Jaffe, D.T., Lane, S.H., </w:t>
      </w:r>
      <w:proofErr w:type="spellStart"/>
      <w:r>
        <w:rPr>
          <w:rFonts w:ascii="Times New Roman" w:hAnsi="Times New Roman" w:cs="Times New Roman"/>
          <w:sz w:val="24"/>
          <w:szCs w:val="24"/>
          <w:lang w:val="en-TT"/>
        </w:rPr>
        <w:t>Dashew</w:t>
      </w:r>
      <w:proofErr w:type="spellEnd"/>
      <w:r>
        <w:rPr>
          <w:rFonts w:ascii="Times New Roman" w:hAnsi="Times New Roman" w:cs="Times New Roman"/>
          <w:sz w:val="24"/>
          <w:szCs w:val="24"/>
          <w:lang w:val="en-TT"/>
        </w:rPr>
        <w:t xml:space="preserve">, L.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Heisler, Q.G., 1996. </w:t>
      </w:r>
      <w:r>
        <w:rPr>
          <w:rFonts w:ascii="Times New Roman" w:hAnsi="Times New Roman" w:cs="Times New Roman"/>
          <w:i/>
          <w:iCs/>
          <w:sz w:val="24"/>
          <w:szCs w:val="24"/>
          <w:lang w:val="en-TT"/>
        </w:rPr>
        <w:t>Working with family businesses: A guide for</w:t>
      </w:r>
      <w:r>
        <w:rPr>
          <w:rFonts w:ascii="Times New Roman" w:hAnsi="Times New Roman" w:cs="Times New Roman"/>
          <w:sz w:val="24"/>
          <w:szCs w:val="24"/>
          <w:lang w:val="en-TT"/>
        </w:rPr>
        <w:t xml:space="preserve"> </w:t>
      </w:r>
      <w:r>
        <w:rPr>
          <w:rFonts w:ascii="Times New Roman" w:hAnsi="Times New Roman" w:cs="Times New Roman"/>
          <w:i/>
          <w:iCs/>
          <w:sz w:val="24"/>
          <w:szCs w:val="24"/>
          <w:lang w:val="en-TT"/>
        </w:rPr>
        <w:t>professionals</w:t>
      </w:r>
      <w:r>
        <w:rPr>
          <w:rFonts w:ascii="Times New Roman" w:hAnsi="Times New Roman" w:cs="Times New Roman"/>
          <w:i/>
          <w:iCs/>
          <w:sz w:val="24"/>
          <w:szCs w:val="24"/>
          <w:lang w:val="en-US"/>
        </w:rPr>
        <w:t>.</w:t>
      </w:r>
      <w:r>
        <w:rPr>
          <w:rFonts w:ascii="Times New Roman" w:hAnsi="Times New Roman" w:cs="Times New Roman"/>
          <w:sz w:val="24"/>
          <w:szCs w:val="24"/>
          <w:lang w:val="en-TT"/>
        </w:rPr>
        <w:t xml:space="preserve"> San Francisco, Calif.</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Jossey-Bass</w:t>
      </w:r>
      <w:r>
        <w:rPr>
          <w:rFonts w:ascii="Times New Roman" w:hAnsi="Times New Roman" w:cs="Times New Roman"/>
          <w:sz w:val="24"/>
          <w:szCs w:val="24"/>
          <w:lang w:val="en-US"/>
        </w:rPr>
        <w:t>.</w:t>
      </w:r>
    </w:p>
    <w:p w14:paraId="73379571" w14:textId="77777777" w:rsidR="00845E73" w:rsidRDefault="00845E73" w:rsidP="00845E73">
      <w:pPr>
        <w:spacing w:line="480" w:lineRule="auto"/>
        <w:rPr>
          <w:rFonts w:ascii="Times New Roman" w:hAnsi="Times New Roman" w:cs="Times New Roman"/>
          <w:color w:val="000000" w:themeColor="text1"/>
          <w:sz w:val="24"/>
          <w:szCs w:val="24"/>
        </w:rPr>
      </w:pPr>
    </w:p>
    <w:p w14:paraId="6C364D96" w14:textId="77777777" w:rsidR="008610B4" w:rsidRPr="00C5759E" w:rsidRDefault="008610B4" w:rsidP="008610B4">
      <w:pPr>
        <w:spacing w:line="480" w:lineRule="auto"/>
        <w:rPr>
          <w:rFonts w:ascii="Times New Roman" w:hAnsi="Times New Roman" w:cs="Times New Roman"/>
          <w:color w:val="000000" w:themeColor="text1"/>
          <w:sz w:val="24"/>
          <w:szCs w:val="24"/>
        </w:rPr>
      </w:pPr>
      <w:r w:rsidRPr="00B77BA7">
        <w:rPr>
          <w:rFonts w:ascii="Times New Roman" w:hAnsi="Times New Roman" w:cs="Times New Roman"/>
          <w:color w:val="000000" w:themeColor="text1"/>
          <w:sz w:val="24"/>
          <w:szCs w:val="24"/>
        </w:rPr>
        <w:t xml:space="preserve">Botero, I.C., Cruz, C., De Massis, A. and Nordqvist, M., 2015. Family business research in the European context, with commentary from Mr. Jesús Casado, Secretary General of European Family Businesses, with a practice-based view on the topic. </w:t>
      </w:r>
      <w:r w:rsidRPr="00B77BA7">
        <w:rPr>
          <w:rFonts w:ascii="Times New Roman" w:hAnsi="Times New Roman" w:cs="Times New Roman"/>
          <w:i/>
          <w:iCs/>
          <w:color w:val="000000" w:themeColor="text1"/>
          <w:sz w:val="24"/>
          <w:szCs w:val="24"/>
        </w:rPr>
        <w:t>European J. International Management</w:t>
      </w:r>
      <w:r w:rsidRPr="00B77BA7">
        <w:rPr>
          <w:rFonts w:ascii="Times New Roman" w:hAnsi="Times New Roman" w:cs="Times New Roman"/>
          <w:color w:val="000000" w:themeColor="text1"/>
          <w:sz w:val="24"/>
          <w:szCs w:val="24"/>
        </w:rPr>
        <w:t>, 9(2), pp.139–159.</w:t>
      </w:r>
    </w:p>
    <w:p w14:paraId="74712B68" w14:textId="77777777" w:rsidR="00845E73" w:rsidRDefault="00845E73">
      <w:pPr>
        <w:spacing w:line="480" w:lineRule="auto"/>
        <w:rPr>
          <w:rFonts w:ascii="Times New Roman" w:hAnsi="Times New Roman" w:cs="Times New Roman"/>
          <w:sz w:val="24"/>
          <w:szCs w:val="24"/>
        </w:rPr>
      </w:pPr>
    </w:p>
    <w:p w14:paraId="63A2C2C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Bowman, E.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Helfat</w:t>
      </w:r>
      <w:proofErr w:type="spellEnd"/>
      <w:r>
        <w:rPr>
          <w:rFonts w:ascii="Times New Roman" w:hAnsi="Times New Roman" w:cs="Times New Roman"/>
          <w:sz w:val="24"/>
          <w:szCs w:val="24"/>
        </w:rPr>
        <w:t xml:space="preserve">, C., 2001. Does corporate strategy matter? </w:t>
      </w:r>
      <w:r>
        <w:rPr>
          <w:rFonts w:ascii="Times New Roman" w:hAnsi="Times New Roman" w:cs="Times New Roman"/>
          <w:i/>
          <w:iCs/>
          <w:sz w:val="24"/>
          <w:szCs w:val="24"/>
        </w:rPr>
        <w:t>Strategic Management Journal</w:t>
      </w:r>
      <w:r>
        <w:rPr>
          <w:rFonts w:ascii="Times New Roman" w:hAnsi="Times New Roman" w:cs="Times New Roman"/>
          <w:sz w:val="24"/>
          <w:szCs w:val="24"/>
        </w:rPr>
        <w:t>, 22(1), pp.1–23</w:t>
      </w:r>
      <w:r>
        <w:rPr>
          <w:rFonts w:ascii="Times New Roman" w:hAnsi="Times New Roman" w:cs="Times New Roman"/>
          <w:sz w:val="24"/>
          <w:szCs w:val="24"/>
          <w:lang w:val="en-US"/>
        </w:rPr>
        <w:t>.</w:t>
      </w:r>
    </w:p>
    <w:p w14:paraId="76187DAD" w14:textId="77777777" w:rsidR="001A2C7B" w:rsidRDefault="001A2C7B">
      <w:pPr>
        <w:spacing w:line="480" w:lineRule="auto"/>
        <w:rPr>
          <w:rFonts w:ascii="Times New Roman" w:hAnsi="Times New Roman" w:cs="Times New Roman"/>
          <w:sz w:val="24"/>
          <w:szCs w:val="24"/>
        </w:rPr>
      </w:pPr>
    </w:p>
    <w:p w14:paraId="249A4711"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lastRenderedPageBreak/>
        <w:t xml:space="preserve">Bowman-Upton, N., 1988. Family business succession. </w:t>
      </w:r>
      <w:r>
        <w:rPr>
          <w:rFonts w:ascii="Times New Roman" w:hAnsi="Times New Roman" w:cs="Times New Roman"/>
          <w:i/>
          <w:sz w:val="24"/>
          <w:szCs w:val="24"/>
          <w:lang w:val="en-TT"/>
        </w:rPr>
        <w:t>Baylor Business Review</w:t>
      </w:r>
      <w:r>
        <w:rPr>
          <w:rFonts w:ascii="Times New Roman" w:hAnsi="Times New Roman" w:cs="Times New Roman"/>
          <w:sz w:val="24"/>
          <w:szCs w:val="24"/>
          <w:lang w:val="en-TT"/>
        </w:rPr>
        <w:t>, 6(2), pp.26</w:t>
      </w:r>
      <w:r>
        <w:rPr>
          <w:rFonts w:ascii="Times New Roman" w:hAnsi="Times New Roman" w:cs="Times New Roman"/>
          <w:sz w:val="24"/>
          <w:szCs w:val="24"/>
        </w:rPr>
        <w:t>–</w:t>
      </w:r>
      <w:r>
        <w:rPr>
          <w:rFonts w:ascii="Times New Roman" w:hAnsi="Times New Roman" w:cs="Times New Roman"/>
          <w:sz w:val="24"/>
          <w:szCs w:val="24"/>
          <w:lang w:val="en-TT"/>
        </w:rPr>
        <w:t xml:space="preserve">30. </w:t>
      </w:r>
    </w:p>
    <w:p w14:paraId="4DA51C56" w14:textId="77777777" w:rsidR="001A2C7B" w:rsidRDefault="001A2C7B">
      <w:pPr>
        <w:spacing w:line="480" w:lineRule="auto"/>
        <w:rPr>
          <w:rFonts w:ascii="Times New Roman" w:hAnsi="Times New Roman" w:cs="Times New Roman"/>
          <w:sz w:val="24"/>
          <w:szCs w:val="24"/>
          <w:lang w:val="en-TT"/>
        </w:rPr>
      </w:pPr>
    </w:p>
    <w:p w14:paraId="523CDBD1"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Brown, F., 1998. The “softer side” of consulting to business-owning families: Understanding our clients and ourselves.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pp.193</w:t>
      </w:r>
      <w:r>
        <w:rPr>
          <w:rFonts w:ascii="Times New Roman" w:hAnsi="Times New Roman" w:cs="Times New Roman"/>
          <w:sz w:val="24"/>
          <w:szCs w:val="24"/>
        </w:rPr>
        <w:t>–</w:t>
      </w:r>
      <w:r>
        <w:rPr>
          <w:rFonts w:ascii="Times New Roman" w:hAnsi="Times New Roman" w:cs="Times New Roman"/>
          <w:sz w:val="24"/>
          <w:szCs w:val="24"/>
          <w:lang w:val="en-TT"/>
        </w:rPr>
        <w:t>205.</w:t>
      </w:r>
    </w:p>
    <w:p w14:paraId="03C9D332" w14:textId="77777777" w:rsidR="001A2C7B" w:rsidRDefault="001A2C7B">
      <w:pPr>
        <w:spacing w:line="480" w:lineRule="auto"/>
        <w:rPr>
          <w:rFonts w:ascii="Times New Roman" w:hAnsi="Times New Roman" w:cs="Times New Roman"/>
          <w:sz w:val="24"/>
          <w:szCs w:val="24"/>
        </w:rPr>
      </w:pPr>
    </w:p>
    <w:p w14:paraId="70B7D8B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Brown, S. </w:t>
      </w:r>
      <w:r>
        <w:rPr>
          <w:rFonts w:ascii="Times New Roman" w:hAnsi="Times New Roman" w:cs="Times New Roman"/>
          <w:sz w:val="24"/>
          <w:szCs w:val="24"/>
          <w:lang w:val="en-US"/>
        </w:rPr>
        <w:t>and</w:t>
      </w:r>
      <w:r>
        <w:rPr>
          <w:rFonts w:ascii="Times New Roman" w:hAnsi="Times New Roman" w:cs="Times New Roman"/>
          <w:sz w:val="24"/>
          <w:szCs w:val="24"/>
        </w:rPr>
        <w:t xml:space="preserve"> Eisenhardt, K., 1995. Product </w:t>
      </w:r>
      <w:r>
        <w:rPr>
          <w:rFonts w:ascii="Times New Roman" w:hAnsi="Times New Roman" w:cs="Times New Roman"/>
          <w:sz w:val="24"/>
          <w:szCs w:val="24"/>
          <w:lang w:val="en-US"/>
        </w:rPr>
        <w:t>d</w:t>
      </w:r>
      <w:proofErr w:type="spellStart"/>
      <w:r>
        <w:rPr>
          <w:rFonts w:ascii="Times New Roman" w:hAnsi="Times New Roman" w:cs="Times New Roman"/>
          <w:sz w:val="24"/>
          <w:szCs w:val="24"/>
        </w:rPr>
        <w:t>evelopment</w:t>
      </w:r>
      <w:proofErr w:type="spellEnd"/>
      <w:r>
        <w:rPr>
          <w:rFonts w:ascii="Times New Roman" w:hAnsi="Times New Roman" w:cs="Times New Roman"/>
          <w:sz w:val="24"/>
          <w:szCs w:val="24"/>
        </w:rPr>
        <w:t xml:space="preserve">: Past research, present findings, and future directions. </w:t>
      </w:r>
      <w:r>
        <w:rPr>
          <w:rFonts w:ascii="Times New Roman" w:hAnsi="Times New Roman" w:cs="Times New Roman"/>
          <w:i/>
          <w:iCs/>
          <w:sz w:val="24"/>
          <w:szCs w:val="24"/>
        </w:rPr>
        <w:t>The Academy of Management Review</w:t>
      </w:r>
      <w:r>
        <w:rPr>
          <w:rFonts w:ascii="Times New Roman" w:hAnsi="Times New Roman" w:cs="Times New Roman"/>
          <w:sz w:val="24"/>
          <w:szCs w:val="24"/>
        </w:rPr>
        <w:t>, 20(2), pp.343–378.</w:t>
      </w:r>
    </w:p>
    <w:p w14:paraId="5801BD1F" w14:textId="77777777" w:rsidR="001A2C7B" w:rsidRDefault="001A2C7B">
      <w:pPr>
        <w:spacing w:line="480" w:lineRule="auto"/>
        <w:rPr>
          <w:rFonts w:ascii="Times New Roman" w:hAnsi="Times New Roman" w:cs="Times New Roman"/>
          <w:sz w:val="24"/>
          <w:szCs w:val="24"/>
        </w:rPr>
      </w:pPr>
    </w:p>
    <w:p w14:paraId="55C1239B"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lang w:val="en-TT"/>
        </w:rPr>
        <w:t>Brunninge</w:t>
      </w:r>
      <w:proofErr w:type="spellEnd"/>
      <w:r>
        <w:rPr>
          <w:rFonts w:ascii="Times New Roman" w:hAnsi="Times New Roman" w:cs="Times New Roman"/>
          <w:sz w:val="24"/>
          <w:szCs w:val="24"/>
          <w:lang w:val="en-TT"/>
        </w:rPr>
        <w:t xml:space="preserve">, O. and Nordqvist, M., 2004. Ownership structure, board composition and entrepreneurship: evidence from family firms and venture-capital backed firms. </w:t>
      </w:r>
      <w:r>
        <w:rPr>
          <w:rFonts w:ascii="Times New Roman" w:hAnsi="Times New Roman" w:cs="Times New Roman"/>
          <w:i/>
          <w:sz w:val="24"/>
          <w:szCs w:val="24"/>
          <w:lang w:val="en-TT"/>
        </w:rPr>
        <w:t xml:space="preserve">International Journal of Entrepreneurial Behaviour </w:t>
      </w:r>
      <w:r>
        <w:rPr>
          <w:rFonts w:ascii="Times New Roman" w:hAnsi="Times New Roman" w:cs="Times New Roman"/>
          <w:i/>
          <w:sz w:val="24"/>
          <w:szCs w:val="24"/>
          <w:lang w:val="en-US"/>
        </w:rPr>
        <w:t>and</w:t>
      </w:r>
      <w:r>
        <w:rPr>
          <w:rFonts w:ascii="Times New Roman" w:hAnsi="Times New Roman" w:cs="Times New Roman"/>
          <w:i/>
          <w:sz w:val="24"/>
          <w:szCs w:val="24"/>
          <w:lang w:val="en-TT"/>
        </w:rPr>
        <w:t xml:space="preserve"> Research,</w:t>
      </w:r>
      <w:r>
        <w:rPr>
          <w:rFonts w:ascii="Times New Roman" w:hAnsi="Times New Roman" w:cs="Times New Roman"/>
          <w:sz w:val="24"/>
          <w:szCs w:val="24"/>
          <w:lang w:val="en-TT"/>
        </w:rPr>
        <w:t xml:space="preserve"> 10(1), pp</w:t>
      </w:r>
      <w:r>
        <w:rPr>
          <w:rFonts w:ascii="Times New Roman" w:hAnsi="Times New Roman" w:cs="Times New Roman"/>
          <w:sz w:val="24"/>
          <w:szCs w:val="24"/>
          <w:lang w:val="en-US"/>
        </w:rPr>
        <w:t>.</w:t>
      </w:r>
      <w:r>
        <w:rPr>
          <w:rFonts w:ascii="Times New Roman" w:hAnsi="Times New Roman" w:cs="Times New Roman"/>
          <w:sz w:val="24"/>
          <w:szCs w:val="24"/>
          <w:lang w:val="en-TT"/>
        </w:rPr>
        <w:t>85</w:t>
      </w:r>
      <w:r>
        <w:rPr>
          <w:rFonts w:ascii="Times New Roman" w:hAnsi="Times New Roman" w:cs="Times New Roman"/>
          <w:sz w:val="24"/>
          <w:szCs w:val="24"/>
        </w:rPr>
        <w:t>–</w:t>
      </w:r>
      <w:r>
        <w:rPr>
          <w:rFonts w:ascii="Times New Roman" w:hAnsi="Times New Roman" w:cs="Times New Roman"/>
          <w:sz w:val="24"/>
          <w:szCs w:val="24"/>
          <w:lang w:val="en-TT"/>
        </w:rPr>
        <w:t>105</w:t>
      </w:r>
      <w:r>
        <w:rPr>
          <w:rFonts w:ascii="Times New Roman" w:hAnsi="Times New Roman" w:cs="Times New Roman"/>
          <w:sz w:val="24"/>
          <w:szCs w:val="24"/>
          <w:lang w:val="en-US"/>
        </w:rPr>
        <w:t>.</w:t>
      </w:r>
    </w:p>
    <w:p w14:paraId="6D7FC6E0" w14:textId="77777777" w:rsidR="001A2C7B" w:rsidRDefault="001A2C7B">
      <w:pPr>
        <w:spacing w:line="480" w:lineRule="auto"/>
        <w:rPr>
          <w:rFonts w:ascii="Times New Roman" w:hAnsi="Times New Roman" w:cs="Times New Roman"/>
          <w:sz w:val="24"/>
          <w:szCs w:val="24"/>
        </w:rPr>
      </w:pPr>
    </w:p>
    <w:p w14:paraId="59FD69D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Bryman, A., 1984. The debate about quantitative and qualitative research: A question of method or epistemology? </w:t>
      </w:r>
      <w:r>
        <w:rPr>
          <w:rFonts w:ascii="Times New Roman" w:hAnsi="Times New Roman" w:cs="Times New Roman"/>
          <w:i/>
          <w:iCs/>
          <w:sz w:val="24"/>
          <w:szCs w:val="24"/>
        </w:rPr>
        <w:t>British Journal of Sociology</w:t>
      </w:r>
      <w:r>
        <w:rPr>
          <w:rFonts w:ascii="Times New Roman" w:hAnsi="Times New Roman" w:cs="Times New Roman"/>
          <w:sz w:val="24"/>
          <w:szCs w:val="24"/>
        </w:rPr>
        <w:t>, 35(1), pp.75–92</w:t>
      </w:r>
      <w:r>
        <w:rPr>
          <w:rFonts w:ascii="Times New Roman" w:hAnsi="Times New Roman" w:cs="Times New Roman"/>
          <w:sz w:val="24"/>
          <w:szCs w:val="24"/>
          <w:lang w:val="en-US"/>
        </w:rPr>
        <w:t>.</w:t>
      </w:r>
    </w:p>
    <w:p w14:paraId="69D28804" w14:textId="77777777" w:rsidR="001A2C7B" w:rsidRDefault="001A2C7B">
      <w:pPr>
        <w:spacing w:line="480" w:lineRule="auto"/>
        <w:rPr>
          <w:rFonts w:ascii="Times New Roman" w:hAnsi="Times New Roman" w:cs="Times New Roman"/>
          <w:sz w:val="24"/>
          <w:szCs w:val="24"/>
        </w:rPr>
      </w:pPr>
    </w:p>
    <w:p w14:paraId="4CB8E7A8" w14:textId="77777777" w:rsidR="001A2C7B" w:rsidRDefault="00254474">
      <w:pPr>
        <w:spacing w:line="480" w:lineRule="auto"/>
        <w:rPr>
          <w:rFonts w:ascii="Times New Roman" w:hAnsi="Times New Roman" w:cs="Times New Roman"/>
          <w:sz w:val="24"/>
          <w:szCs w:val="24"/>
          <w:lang w:val="en-TT"/>
        </w:rPr>
      </w:pPr>
      <w:proofErr w:type="spellStart"/>
      <w:r>
        <w:rPr>
          <w:rFonts w:ascii="Times New Roman" w:hAnsi="Times New Roman" w:cs="Times New Roman"/>
          <w:sz w:val="24"/>
          <w:szCs w:val="24"/>
          <w:lang w:val="en-TT"/>
        </w:rPr>
        <w:t>Burgelman</w:t>
      </w:r>
      <w:proofErr w:type="spellEnd"/>
      <w:r>
        <w:rPr>
          <w:rFonts w:ascii="Times New Roman" w:hAnsi="Times New Roman" w:cs="Times New Roman"/>
          <w:sz w:val="24"/>
          <w:szCs w:val="24"/>
          <w:lang w:val="en-TT"/>
        </w:rPr>
        <w:t xml:space="preserve">, R.A., 1983. A model of the interaction of strategic behaviour, corporate context, and the concept of strategy. </w:t>
      </w:r>
      <w:r>
        <w:rPr>
          <w:rFonts w:ascii="Times New Roman" w:hAnsi="Times New Roman" w:cs="Times New Roman"/>
          <w:i/>
          <w:iCs/>
          <w:sz w:val="24"/>
          <w:szCs w:val="24"/>
          <w:lang w:val="en-TT"/>
        </w:rPr>
        <w:t>Academy of Management Review</w:t>
      </w:r>
      <w:r>
        <w:rPr>
          <w:rFonts w:ascii="Times New Roman" w:hAnsi="Times New Roman" w:cs="Times New Roman"/>
          <w:sz w:val="24"/>
          <w:szCs w:val="24"/>
          <w:lang w:val="en-TT"/>
        </w:rPr>
        <w:t xml:space="preserve">, 8(1), </w:t>
      </w:r>
      <w:r>
        <w:rPr>
          <w:rFonts w:ascii="Times New Roman" w:hAnsi="Times New Roman" w:cs="Times New Roman"/>
          <w:sz w:val="24"/>
          <w:szCs w:val="24"/>
          <w:lang w:val="en-US"/>
        </w:rPr>
        <w:t>pp.</w:t>
      </w:r>
      <w:r>
        <w:rPr>
          <w:rFonts w:ascii="Times New Roman" w:hAnsi="Times New Roman" w:cs="Times New Roman"/>
          <w:sz w:val="24"/>
          <w:szCs w:val="24"/>
          <w:lang w:val="en-TT"/>
        </w:rPr>
        <w:t>61</w:t>
      </w:r>
      <w:r>
        <w:rPr>
          <w:rFonts w:ascii="Times New Roman" w:hAnsi="Times New Roman" w:cs="Times New Roman"/>
          <w:sz w:val="24"/>
          <w:szCs w:val="24"/>
        </w:rPr>
        <w:t>–</w:t>
      </w:r>
      <w:r>
        <w:rPr>
          <w:rFonts w:ascii="Times New Roman" w:hAnsi="Times New Roman" w:cs="Times New Roman"/>
          <w:sz w:val="24"/>
          <w:szCs w:val="24"/>
          <w:lang w:val="en-TT"/>
        </w:rPr>
        <w:t xml:space="preserve">70. </w:t>
      </w:r>
    </w:p>
    <w:p w14:paraId="6C9BE894" w14:textId="77777777" w:rsidR="001A2C7B" w:rsidRDefault="001A2C7B">
      <w:pPr>
        <w:spacing w:line="480" w:lineRule="auto"/>
        <w:rPr>
          <w:rFonts w:ascii="Times New Roman" w:hAnsi="Times New Roman" w:cs="Times New Roman"/>
          <w:sz w:val="24"/>
          <w:szCs w:val="24"/>
          <w:lang w:val="en-TT"/>
        </w:rPr>
      </w:pPr>
    </w:p>
    <w:p w14:paraId="343659B9" w14:textId="77777777" w:rsidR="001A2C7B" w:rsidRDefault="00254474">
      <w:pPr>
        <w:spacing w:after="0" w:line="480" w:lineRule="auto"/>
        <w:rPr>
          <w:rFonts w:ascii="Times New Roman" w:hAnsi="Times New Roman" w:cs="Times New Roman"/>
          <w:i/>
          <w:iCs/>
          <w:sz w:val="24"/>
          <w:szCs w:val="24"/>
          <w:lang w:val="en-TT"/>
        </w:rPr>
      </w:pPr>
      <w:r>
        <w:rPr>
          <w:rFonts w:ascii="Times New Roman" w:hAnsi="Times New Roman" w:cs="Times New Roman"/>
          <w:sz w:val="24"/>
          <w:szCs w:val="24"/>
          <w:lang w:val="en-TT"/>
        </w:rPr>
        <w:t xml:space="preserve">Burkart, M., </w:t>
      </w:r>
      <w:proofErr w:type="spellStart"/>
      <w:r>
        <w:rPr>
          <w:rFonts w:ascii="Times New Roman" w:hAnsi="Times New Roman" w:cs="Times New Roman"/>
          <w:sz w:val="24"/>
          <w:szCs w:val="24"/>
          <w:lang w:val="en-TT"/>
        </w:rPr>
        <w:t>Pannunzi</w:t>
      </w:r>
      <w:proofErr w:type="spellEnd"/>
      <w:r>
        <w:rPr>
          <w:rFonts w:ascii="Times New Roman" w:hAnsi="Times New Roman" w:cs="Times New Roman"/>
          <w:sz w:val="24"/>
          <w:szCs w:val="24"/>
          <w:lang w:val="en-TT"/>
        </w:rPr>
        <w:t xml:space="preserve">, F.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Shleifer. L., 2003. Family </w:t>
      </w:r>
      <w:r>
        <w:rPr>
          <w:rFonts w:ascii="Times New Roman" w:hAnsi="Times New Roman" w:cs="Times New Roman"/>
          <w:sz w:val="24"/>
          <w:szCs w:val="24"/>
          <w:lang w:val="en-US"/>
        </w:rPr>
        <w:t>f</w:t>
      </w:r>
      <w:proofErr w:type="spellStart"/>
      <w:r>
        <w:rPr>
          <w:rFonts w:ascii="Times New Roman" w:hAnsi="Times New Roman" w:cs="Times New Roman"/>
          <w:sz w:val="24"/>
          <w:szCs w:val="24"/>
          <w:lang w:val="en-TT"/>
        </w:rPr>
        <w:t>irms</w:t>
      </w:r>
      <w:proofErr w:type="spellEnd"/>
      <w:r>
        <w:rPr>
          <w:rFonts w:ascii="Times New Roman" w:hAnsi="Times New Roman" w:cs="Times New Roman"/>
          <w:sz w:val="24"/>
          <w:szCs w:val="24"/>
          <w:lang w:val="en-TT"/>
        </w:rPr>
        <w:t xml:space="preserve">. </w:t>
      </w:r>
      <w:r>
        <w:rPr>
          <w:rFonts w:ascii="Times New Roman" w:hAnsi="Times New Roman" w:cs="Times New Roman"/>
          <w:i/>
          <w:iCs/>
          <w:sz w:val="24"/>
          <w:szCs w:val="24"/>
          <w:lang w:val="en-TT"/>
        </w:rPr>
        <w:t xml:space="preserve">Journal of Finance Business Review, </w:t>
      </w:r>
      <w:r>
        <w:rPr>
          <w:rFonts w:ascii="Times New Roman" w:hAnsi="Times New Roman" w:cs="Times New Roman"/>
          <w:sz w:val="24"/>
          <w:szCs w:val="24"/>
          <w:lang w:val="en-TT"/>
        </w:rPr>
        <w:t>9, pp.29</w:t>
      </w:r>
      <w:r>
        <w:rPr>
          <w:rFonts w:ascii="Times New Roman" w:hAnsi="Times New Roman" w:cs="Times New Roman"/>
          <w:sz w:val="24"/>
          <w:szCs w:val="24"/>
        </w:rPr>
        <w:t>–</w:t>
      </w:r>
      <w:r>
        <w:rPr>
          <w:rFonts w:ascii="Times New Roman" w:hAnsi="Times New Roman" w:cs="Times New Roman"/>
          <w:sz w:val="24"/>
          <w:szCs w:val="24"/>
          <w:lang w:val="en-TT"/>
        </w:rPr>
        <w:t>43.</w:t>
      </w:r>
    </w:p>
    <w:p w14:paraId="241CCDAC" w14:textId="77777777" w:rsidR="001A2C7B" w:rsidRDefault="001A2C7B">
      <w:pPr>
        <w:spacing w:line="480" w:lineRule="auto"/>
        <w:rPr>
          <w:rFonts w:ascii="Times New Roman" w:hAnsi="Times New Roman" w:cs="Times New Roman"/>
          <w:sz w:val="24"/>
          <w:szCs w:val="24"/>
        </w:rPr>
      </w:pPr>
    </w:p>
    <w:p w14:paraId="000B138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Burnam, C., 2014. Five strategies for growing your family business happily. </w:t>
      </w:r>
      <w:r>
        <w:rPr>
          <w:rFonts w:ascii="Times New Roman" w:hAnsi="Times New Roman" w:cs="Times New Roman"/>
          <w:i/>
          <w:iCs/>
          <w:sz w:val="24"/>
          <w:szCs w:val="24"/>
        </w:rPr>
        <w:t>Entrepreneur Magazine</w:t>
      </w:r>
      <w:r>
        <w:rPr>
          <w:rFonts w:ascii="Times New Roman" w:hAnsi="Times New Roman" w:cs="Times New Roman"/>
          <w:i/>
          <w:iCs/>
          <w:sz w:val="24"/>
          <w:szCs w:val="24"/>
          <w:lang w:val="en-US"/>
        </w:rPr>
        <w:t>,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https://www.entrepreneur.com/article/237338</w:t>
      </w:r>
      <w:r>
        <w:rPr>
          <w:rFonts w:ascii="Times New Roman" w:hAnsi="Times New Roman" w:cs="Times New Roman"/>
          <w:sz w:val="24"/>
          <w:szCs w:val="24"/>
          <w:lang w:val="en-US"/>
        </w:rPr>
        <w:t>&gt;</w:t>
      </w:r>
      <w:r>
        <w:rPr>
          <w:rFonts w:ascii="Times New Roman" w:hAnsi="Times New Roman" w:cs="Times New Roman"/>
          <w:sz w:val="24"/>
          <w:szCs w:val="24"/>
        </w:rPr>
        <w:t xml:space="preserve"> [Accessed 12 October 2020]</w:t>
      </w:r>
      <w:r>
        <w:rPr>
          <w:rFonts w:ascii="Times New Roman" w:hAnsi="Times New Roman" w:cs="Times New Roman"/>
          <w:sz w:val="24"/>
          <w:szCs w:val="24"/>
          <w:lang w:val="en-US"/>
        </w:rPr>
        <w:t>.</w:t>
      </w:r>
    </w:p>
    <w:p w14:paraId="43FA00C8" w14:textId="77777777" w:rsidR="001A2C7B" w:rsidRDefault="001A2C7B">
      <w:pPr>
        <w:spacing w:line="480" w:lineRule="auto"/>
        <w:rPr>
          <w:rFonts w:ascii="Times New Roman" w:hAnsi="Times New Roman" w:cs="Times New Roman"/>
          <w:sz w:val="24"/>
          <w:szCs w:val="24"/>
        </w:rPr>
      </w:pPr>
    </w:p>
    <w:p w14:paraId="68FCDC7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Cadieux, L., Lorrain, J. </w:t>
      </w:r>
      <w:r>
        <w:rPr>
          <w:rFonts w:ascii="Times New Roman" w:hAnsi="Times New Roman" w:cs="Times New Roman"/>
          <w:sz w:val="24"/>
          <w:szCs w:val="24"/>
          <w:lang w:val="en-US"/>
        </w:rPr>
        <w:t>and</w:t>
      </w:r>
      <w:r>
        <w:rPr>
          <w:rFonts w:ascii="Times New Roman" w:hAnsi="Times New Roman" w:cs="Times New Roman"/>
          <w:sz w:val="24"/>
          <w:szCs w:val="24"/>
        </w:rPr>
        <w:t xml:space="preserve"> Hugron, P., 2002. Succession in women</w:t>
      </w:r>
      <w:r>
        <w:rPr>
          <w:rFonts w:ascii="Times New Roman" w:hAnsi="Times New Roman" w:cs="Times New Roman"/>
          <w:sz w:val="24"/>
          <w:szCs w:val="24"/>
          <w:lang w:val="en-US"/>
        </w:rPr>
        <w:t>-</w:t>
      </w:r>
      <w:r>
        <w:rPr>
          <w:rFonts w:ascii="Times New Roman" w:hAnsi="Times New Roman" w:cs="Times New Roman"/>
          <w:sz w:val="24"/>
          <w:szCs w:val="24"/>
        </w:rPr>
        <w:t xml:space="preserve">owned family businesses: A case study. </w:t>
      </w:r>
      <w:r>
        <w:rPr>
          <w:rFonts w:ascii="Times New Roman" w:hAnsi="Times New Roman" w:cs="Times New Roman"/>
          <w:i/>
          <w:iCs/>
          <w:sz w:val="24"/>
          <w:szCs w:val="24"/>
        </w:rPr>
        <w:t>Family Business Review</w:t>
      </w:r>
      <w:r>
        <w:rPr>
          <w:rFonts w:ascii="Times New Roman" w:hAnsi="Times New Roman" w:cs="Times New Roman"/>
          <w:sz w:val="24"/>
          <w:szCs w:val="24"/>
        </w:rPr>
        <w:t>, 15, pp.17–30.</w:t>
      </w:r>
    </w:p>
    <w:p w14:paraId="47A2803F" w14:textId="77777777" w:rsidR="001A2C7B" w:rsidRDefault="001A2C7B">
      <w:pPr>
        <w:spacing w:line="480" w:lineRule="auto"/>
        <w:rPr>
          <w:rFonts w:ascii="Times New Roman" w:hAnsi="Times New Roman" w:cs="Times New Roman"/>
          <w:sz w:val="24"/>
          <w:szCs w:val="24"/>
        </w:rPr>
      </w:pPr>
    </w:p>
    <w:p w14:paraId="401EC183"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Cancialosi</w:t>
      </w:r>
      <w:proofErr w:type="spellEnd"/>
      <w:r>
        <w:rPr>
          <w:rFonts w:ascii="Times New Roman" w:hAnsi="Times New Roman" w:cs="Times New Roman"/>
          <w:sz w:val="24"/>
          <w:szCs w:val="24"/>
        </w:rPr>
        <w:t xml:space="preserve">, C., 2019. How blending brand and culture can impact the customer experience. </w:t>
      </w:r>
      <w:r>
        <w:rPr>
          <w:rFonts w:ascii="Times New Roman" w:hAnsi="Times New Roman" w:cs="Times New Roman"/>
          <w:i/>
          <w:iCs/>
          <w:sz w:val="24"/>
          <w:szCs w:val="24"/>
        </w:rPr>
        <w:t>Forbes Business Magazine</w:t>
      </w:r>
      <w:r>
        <w:rPr>
          <w:rFonts w:ascii="Times New Roman" w:hAnsi="Times New Roman" w:cs="Times New Roman"/>
          <w:i/>
          <w:iCs/>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https://www.forbes.com/sites/chriscancialosi/2019/03/21/how-blending-brand-and-culture-can-impact-the-customer-experience/?sh=72ffa5e21f8c</w:t>
      </w:r>
      <w:r>
        <w:rPr>
          <w:rFonts w:ascii="Times New Roman" w:hAnsi="Times New Roman" w:cs="Times New Roman"/>
          <w:sz w:val="24"/>
          <w:szCs w:val="24"/>
          <w:lang w:val="en-US"/>
        </w:rPr>
        <w:t>&gt;</w:t>
      </w:r>
      <w:r>
        <w:rPr>
          <w:rFonts w:ascii="Times New Roman" w:hAnsi="Times New Roman" w:cs="Times New Roman"/>
          <w:sz w:val="24"/>
          <w:szCs w:val="24"/>
        </w:rPr>
        <w:t xml:space="preserve"> [Accessed 4 November 2020]</w:t>
      </w:r>
      <w:r>
        <w:rPr>
          <w:rFonts w:ascii="Times New Roman" w:hAnsi="Times New Roman" w:cs="Times New Roman"/>
          <w:sz w:val="24"/>
          <w:szCs w:val="24"/>
          <w:lang w:val="en-US"/>
        </w:rPr>
        <w:t>.</w:t>
      </w:r>
    </w:p>
    <w:p w14:paraId="76F28325" w14:textId="77777777" w:rsidR="001A2C7B" w:rsidRDefault="001A2C7B">
      <w:pPr>
        <w:spacing w:line="480" w:lineRule="auto"/>
        <w:rPr>
          <w:rFonts w:ascii="Times New Roman" w:hAnsi="Times New Roman" w:cs="Times New Roman"/>
          <w:sz w:val="24"/>
          <w:szCs w:val="24"/>
        </w:rPr>
      </w:pPr>
    </w:p>
    <w:p w14:paraId="509E2A5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Carlock, R. </w:t>
      </w:r>
      <w:r>
        <w:rPr>
          <w:rFonts w:ascii="Times New Roman" w:hAnsi="Times New Roman" w:cs="Times New Roman"/>
          <w:sz w:val="24"/>
          <w:szCs w:val="24"/>
          <w:lang w:val="en-US"/>
        </w:rPr>
        <w:t>and</w:t>
      </w:r>
      <w:r>
        <w:rPr>
          <w:rFonts w:ascii="Times New Roman" w:hAnsi="Times New Roman" w:cs="Times New Roman"/>
          <w:sz w:val="24"/>
          <w:szCs w:val="24"/>
        </w:rPr>
        <w:t xml:space="preserve"> Ward, J.,</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2001. </w:t>
      </w:r>
      <w:r>
        <w:rPr>
          <w:rFonts w:ascii="Times New Roman" w:hAnsi="Times New Roman" w:cs="Times New Roman"/>
          <w:i/>
          <w:iCs/>
          <w:sz w:val="24"/>
          <w:szCs w:val="24"/>
        </w:rPr>
        <w:t>Strategic planning for the family business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UK: </w:t>
      </w:r>
      <w:r>
        <w:rPr>
          <w:rFonts w:ascii="Times New Roman" w:hAnsi="Times New Roman" w:cs="Times New Roman"/>
          <w:sz w:val="24"/>
          <w:szCs w:val="24"/>
        </w:rPr>
        <w:t>Palgrave Macmillan.</w:t>
      </w:r>
    </w:p>
    <w:p w14:paraId="5ECBF871" w14:textId="77777777" w:rsidR="001A2C7B" w:rsidRDefault="001A2C7B">
      <w:pPr>
        <w:spacing w:line="480" w:lineRule="auto"/>
        <w:rPr>
          <w:rFonts w:ascii="Times New Roman" w:hAnsi="Times New Roman" w:cs="Times New Roman"/>
          <w:sz w:val="24"/>
          <w:szCs w:val="24"/>
        </w:rPr>
      </w:pPr>
    </w:p>
    <w:p w14:paraId="5206EBE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Carney, M., 2005. Corporate governance and competitive advantage in family-controlled firms. </w:t>
      </w:r>
      <w:r>
        <w:rPr>
          <w:rFonts w:ascii="Times New Roman" w:hAnsi="Times New Roman" w:cs="Times New Roman"/>
          <w:i/>
          <w:iCs/>
          <w:sz w:val="24"/>
          <w:szCs w:val="24"/>
        </w:rPr>
        <w:t>Entrepreneurship: Theory and Practice</w:t>
      </w:r>
      <w:r>
        <w:rPr>
          <w:rFonts w:ascii="Times New Roman" w:hAnsi="Times New Roman" w:cs="Times New Roman"/>
          <w:sz w:val="24"/>
          <w:szCs w:val="24"/>
        </w:rPr>
        <w:t>, pp.249–265</w:t>
      </w:r>
      <w:r>
        <w:rPr>
          <w:rFonts w:ascii="Times New Roman" w:hAnsi="Times New Roman" w:cs="Times New Roman"/>
          <w:sz w:val="24"/>
          <w:szCs w:val="24"/>
          <w:lang w:val="en-US"/>
        </w:rPr>
        <w:t>.</w:t>
      </w:r>
    </w:p>
    <w:p w14:paraId="6E94E97D" w14:textId="77777777" w:rsidR="001A2C7B" w:rsidRDefault="001A2C7B">
      <w:pPr>
        <w:spacing w:line="480" w:lineRule="auto"/>
        <w:rPr>
          <w:rFonts w:ascii="Times New Roman" w:hAnsi="Times New Roman" w:cs="Times New Roman"/>
          <w:sz w:val="24"/>
          <w:szCs w:val="24"/>
        </w:rPr>
      </w:pPr>
    </w:p>
    <w:p w14:paraId="61CE41D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Carter, D.</w:t>
      </w:r>
      <w:r>
        <w:rPr>
          <w:rFonts w:ascii="Times New Roman" w:hAnsi="Times New Roman" w:cs="Times New Roman"/>
          <w:sz w:val="24"/>
          <w:szCs w:val="24"/>
          <w:lang w:val="en-US"/>
        </w:rPr>
        <w:t>,</w:t>
      </w:r>
      <w:r>
        <w:rPr>
          <w:rFonts w:ascii="Times New Roman" w:hAnsi="Times New Roman" w:cs="Times New Roman"/>
          <w:sz w:val="24"/>
          <w:szCs w:val="24"/>
        </w:rPr>
        <w:t xml:space="preserve"> 2021. </w:t>
      </w:r>
      <w:r>
        <w:rPr>
          <w:rFonts w:ascii="Times New Roman" w:hAnsi="Times New Roman" w:cs="Times New Roman"/>
          <w:i/>
          <w:iCs/>
          <w:sz w:val="24"/>
          <w:szCs w:val="24"/>
        </w:rPr>
        <w:t>12 Rules for family business failures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https://www.davidpaulcarter.com/2016/10/18/12-rules-family-business-failures/</w:t>
      </w:r>
      <w:r>
        <w:rPr>
          <w:rFonts w:ascii="Times New Roman" w:hAnsi="Times New Roman" w:cs="Times New Roman"/>
          <w:sz w:val="24"/>
          <w:szCs w:val="24"/>
          <w:lang w:val="en-US"/>
        </w:rPr>
        <w:t>&gt;</w:t>
      </w:r>
      <w:r>
        <w:rPr>
          <w:rFonts w:ascii="Times New Roman" w:hAnsi="Times New Roman" w:cs="Times New Roman"/>
          <w:sz w:val="24"/>
          <w:szCs w:val="24"/>
        </w:rPr>
        <w:t xml:space="preserve"> [Accessed 6 May 2021].</w:t>
      </w:r>
    </w:p>
    <w:p w14:paraId="40BFCDDC" w14:textId="77777777" w:rsidR="001A2C7B" w:rsidRDefault="001A2C7B">
      <w:pPr>
        <w:spacing w:line="480" w:lineRule="auto"/>
        <w:rPr>
          <w:rFonts w:ascii="Times New Roman" w:hAnsi="Times New Roman" w:cs="Times New Roman"/>
          <w:sz w:val="24"/>
          <w:szCs w:val="24"/>
        </w:rPr>
      </w:pPr>
    </w:p>
    <w:p w14:paraId="19495015" w14:textId="7178DE0C"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Cascio, W., Morris, J. R. and Young, C., </w:t>
      </w:r>
      <w:r w:rsidR="001D5006">
        <w:rPr>
          <w:rFonts w:ascii="Times New Roman" w:hAnsi="Times New Roman" w:cs="Times New Roman"/>
          <w:sz w:val="24"/>
          <w:szCs w:val="24"/>
        </w:rPr>
        <w:t>1997</w:t>
      </w:r>
      <w:r>
        <w:rPr>
          <w:rFonts w:ascii="Times New Roman" w:hAnsi="Times New Roman" w:cs="Times New Roman"/>
          <w:sz w:val="24"/>
          <w:szCs w:val="24"/>
        </w:rPr>
        <w:t xml:space="preserve">. Family business insights: an overview of the literature. </w:t>
      </w:r>
      <w:r>
        <w:rPr>
          <w:rFonts w:ascii="Times New Roman" w:hAnsi="Times New Roman" w:cs="Times New Roman"/>
          <w:i/>
          <w:iCs/>
          <w:sz w:val="24"/>
          <w:szCs w:val="24"/>
        </w:rPr>
        <w:t>The Academy of Management Journal</w:t>
      </w:r>
      <w:r>
        <w:rPr>
          <w:rFonts w:ascii="Times New Roman" w:hAnsi="Times New Roman" w:cs="Times New Roman"/>
          <w:sz w:val="24"/>
          <w:szCs w:val="24"/>
        </w:rPr>
        <w:t>, 40(5), pp.17–20</w:t>
      </w:r>
      <w:r>
        <w:rPr>
          <w:rFonts w:ascii="Times New Roman" w:hAnsi="Times New Roman" w:cs="Times New Roman"/>
          <w:sz w:val="24"/>
          <w:szCs w:val="24"/>
          <w:lang w:val="en-US"/>
        </w:rPr>
        <w:t>.</w:t>
      </w:r>
    </w:p>
    <w:p w14:paraId="2C920355" w14:textId="77777777" w:rsidR="001A2C7B" w:rsidRDefault="001A2C7B">
      <w:pPr>
        <w:spacing w:line="480" w:lineRule="auto"/>
        <w:rPr>
          <w:rFonts w:ascii="Times New Roman" w:hAnsi="Times New Roman" w:cs="Times New Roman"/>
          <w:sz w:val="24"/>
          <w:szCs w:val="24"/>
        </w:rPr>
      </w:pPr>
    </w:p>
    <w:p w14:paraId="78969537"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Casson, M.</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1999</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The economics of family firm. </w:t>
      </w:r>
      <w:r>
        <w:rPr>
          <w:rFonts w:ascii="Times New Roman" w:hAnsi="Times New Roman" w:cs="Times New Roman"/>
          <w:i/>
          <w:iCs/>
          <w:sz w:val="24"/>
          <w:szCs w:val="24"/>
          <w:lang w:val="en-TT"/>
        </w:rPr>
        <w:t>Scandinavian Economic History Revenue</w:t>
      </w:r>
      <w:r>
        <w:rPr>
          <w:rFonts w:ascii="Times New Roman" w:hAnsi="Times New Roman" w:cs="Times New Roman"/>
          <w:sz w:val="24"/>
          <w:szCs w:val="24"/>
          <w:lang w:val="en-TT"/>
        </w:rPr>
        <w:t>, 47, pp.10</w:t>
      </w:r>
      <w:r>
        <w:rPr>
          <w:rFonts w:ascii="Times New Roman" w:hAnsi="Times New Roman" w:cs="Times New Roman"/>
          <w:sz w:val="24"/>
          <w:szCs w:val="24"/>
        </w:rPr>
        <w:t>–</w:t>
      </w:r>
      <w:r>
        <w:rPr>
          <w:rFonts w:ascii="Times New Roman" w:hAnsi="Times New Roman" w:cs="Times New Roman"/>
          <w:sz w:val="24"/>
          <w:szCs w:val="24"/>
          <w:lang w:val="en-TT"/>
        </w:rPr>
        <w:t>23.</w:t>
      </w:r>
    </w:p>
    <w:p w14:paraId="43E747CE" w14:textId="5A35B835" w:rsidR="001A2C7B" w:rsidRDefault="001A2C7B">
      <w:pPr>
        <w:spacing w:line="480" w:lineRule="auto"/>
        <w:rPr>
          <w:rFonts w:ascii="Times New Roman" w:hAnsi="Times New Roman" w:cs="Times New Roman"/>
          <w:sz w:val="24"/>
          <w:szCs w:val="24"/>
        </w:rPr>
      </w:pPr>
    </w:p>
    <w:p w14:paraId="504958E9" w14:textId="77777777" w:rsidR="00C635B2" w:rsidRPr="00C5759E" w:rsidRDefault="00C635B2" w:rsidP="00C635B2">
      <w:pPr>
        <w:spacing w:line="480" w:lineRule="auto"/>
        <w:rPr>
          <w:rFonts w:ascii="Times New Roman" w:hAnsi="Times New Roman" w:cs="Times New Roman"/>
          <w:color w:val="000000" w:themeColor="text1"/>
          <w:sz w:val="24"/>
          <w:szCs w:val="24"/>
        </w:rPr>
      </w:pPr>
      <w:r w:rsidRPr="000E6573">
        <w:rPr>
          <w:rFonts w:ascii="Times New Roman" w:hAnsi="Times New Roman" w:cs="Times New Roman"/>
          <w:color w:val="000000" w:themeColor="text1"/>
          <w:sz w:val="24"/>
          <w:szCs w:val="24"/>
        </w:rPr>
        <w:t xml:space="preserve">Chrisman, J. J., Chua, J. H., </w:t>
      </w:r>
      <w:proofErr w:type="spellStart"/>
      <w:r w:rsidRPr="000E6573">
        <w:rPr>
          <w:rFonts w:ascii="Times New Roman" w:hAnsi="Times New Roman" w:cs="Times New Roman"/>
          <w:color w:val="000000" w:themeColor="text1"/>
          <w:sz w:val="24"/>
          <w:szCs w:val="24"/>
        </w:rPr>
        <w:t>Kellermanns</w:t>
      </w:r>
      <w:proofErr w:type="spellEnd"/>
      <w:r w:rsidRPr="000E6573">
        <w:rPr>
          <w:rFonts w:ascii="Times New Roman" w:hAnsi="Times New Roman" w:cs="Times New Roman"/>
          <w:color w:val="000000" w:themeColor="text1"/>
          <w:sz w:val="24"/>
          <w:szCs w:val="24"/>
        </w:rPr>
        <w:t xml:space="preserve">, F. W., Matherne, C. F., </w:t>
      </w:r>
      <w:r w:rsidRPr="00C635B2">
        <w:rPr>
          <w:rFonts w:ascii="Times New Roman" w:hAnsi="Times New Roman" w:cs="Times New Roman"/>
          <w:color w:val="000000" w:themeColor="text1"/>
          <w:sz w:val="24"/>
          <w:szCs w:val="24"/>
        </w:rPr>
        <w:t>III.</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and</w:t>
      </w:r>
      <w:r w:rsidRPr="000E6573">
        <w:rPr>
          <w:rFonts w:ascii="Times New Roman" w:hAnsi="Times New Roman" w:cs="Times New Roman"/>
          <w:color w:val="000000" w:themeColor="text1"/>
          <w:sz w:val="24"/>
          <w:szCs w:val="24"/>
        </w:rPr>
        <w:t xml:space="preserve"> </w:t>
      </w:r>
      <w:proofErr w:type="spellStart"/>
      <w:r w:rsidRPr="000E6573">
        <w:rPr>
          <w:rFonts w:ascii="Times New Roman" w:hAnsi="Times New Roman" w:cs="Times New Roman"/>
          <w:color w:val="000000" w:themeColor="text1"/>
          <w:sz w:val="24"/>
          <w:szCs w:val="24"/>
        </w:rPr>
        <w:t>Debicki</w:t>
      </w:r>
      <w:proofErr w:type="spellEnd"/>
      <w:r w:rsidRPr="000E6573">
        <w:rPr>
          <w:rFonts w:ascii="Times New Roman" w:hAnsi="Times New Roman" w:cs="Times New Roman"/>
          <w:color w:val="000000" w:themeColor="text1"/>
          <w:sz w:val="24"/>
          <w:szCs w:val="24"/>
        </w:rPr>
        <w:t>, B. J.</w:t>
      </w:r>
      <w:r>
        <w:rPr>
          <w:rFonts w:ascii="Times New Roman" w:hAnsi="Times New Roman" w:cs="Times New Roman"/>
          <w:color w:val="000000" w:themeColor="text1"/>
          <w:sz w:val="24"/>
          <w:szCs w:val="24"/>
        </w:rPr>
        <w:t>,</w:t>
      </w:r>
      <w:r w:rsidRPr="000E6573">
        <w:rPr>
          <w:rFonts w:ascii="Times New Roman" w:hAnsi="Times New Roman" w:cs="Times New Roman"/>
          <w:color w:val="000000" w:themeColor="text1"/>
          <w:sz w:val="24"/>
          <w:szCs w:val="24"/>
        </w:rPr>
        <w:t xml:space="preserve"> 2008. Management journals as venues for publication of family business research. </w:t>
      </w:r>
      <w:r w:rsidRPr="000E6573">
        <w:rPr>
          <w:rFonts w:ascii="Times New Roman" w:hAnsi="Times New Roman" w:cs="Times New Roman"/>
          <w:i/>
          <w:iCs/>
          <w:color w:val="000000" w:themeColor="text1"/>
          <w:sz w:val="24"/>
          <w:szCs w:val="24"/>
        </w:rPr>
        <w:t>Entrepreneurship Theory and Practice,</w:t>
      </w:r>
      <w:r w:rsidRPr="000E6573">
        <w:rPr>
          <w:rFonts w:ascii="Times New Roman" w:hAnsi="Times New Roman" w:cs="Times New Roman"/>
          <w:color w:val="000000" w:themeColor="text1"/>
          <w:sz w:val="24"/>
          <w:szCs w:val="24"/>
        </w:rPr>
        <w:t> </w:t>
      </w:r>
      <w:r w:rsidRPr="000E6573">
        <w:rPr>
          <w:rFonts w:ascii="Times New Roman" w:hAnsi="Times New Roman" w:cs="Times New Roman"/>
          <w:i/>
          <w:iCs/>
          <w:color w:val="000000" w:themeColor="text1"/>
          <w:sz w:val="24"/>
          <w:szCs w:val="24"/>
        </w:rPr>
        <w:t>32</w:t>
      </w:r>
      <w:r w:rsidRPr="000E6573">
        <w:rPr>
          <w:rFonts w:ascii="Times New Roman" w:hAnsi="Times New Roman" w:cs="Times New Roman"/>
          <w:color w:val="000000" w:themeColor="text1"/>
          <w:sz w:val="24"/>
          <w:szCs w:val="24"/>
        </w:rPr>
        <w:t xml:space="preserve">(5), </w:t>
      </w:r>
      <w:r>
        <w:rPr>
          <w:rFonts w:ascii="Times New Roman" w:hAnsi="Times New Roman" w:cs="Times New Roman"/>
          <w:color w:val="000000" w:themeColor="text1"/>
          <w:sz w:val="24"/>
          <w:szCs w:val="24"/>
        </w:rPr>
        <w:t>pp.</w:t>
      </w:r>
      <w:r w:rsidRPr="000E6573">
        <w:rPr>
          <w:rFonts w:ascii="Times New Roman" w:hAnsi="Times New Roman" w:cs="Times New Roman"/>
          <w:color w:val="000000" w:themeColor="text1"/>
          <w:sz w:val="24"/>
          <w:szCs w:val="24"/>
        </w:rPr>
        <w:t>927–934</w:t>
      </w:r>
      <w:r>
        <w:rPr>
          <w:rFonts w:ascii="Times New Roman" w:hAnsi="Times New Roman" w:cs="Times New Roman"/>
          <w:color w:val="000000" w:themeColor="text1"/>
          <w:sz w:val="24"/>
          <w:szCs w:val="24"/>
        </w:rPr>
        <w:t>.</w:t>
      </w:r>
    </w:p>
    <w:p w14:paraId="59E8BA8B" w14:textId="77777777" w:rsidR="00C635B2" w:rsidRDefault="00C635B2">
      <w:pPr>
        <w:spacing w:line="480" w:lineRule="auto"/>
        <w:rPr>
          <w:rFonts w:ascii="Times New Roman" w:hAnsi="Times New Roman" w:cs="Times New Roman"/>
          <w:sz w:val="24"/>
          <w:szCs w:val="24"/>
        </w:rPr>
      </w:pPr>
    </w:p>
    <w:p w14:paraId="1ABA882C" w14:textId="73559DF4"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Chrisman, J., Chua, J.H. and Sharma, P., 2003. Current trends and future directions in family business management studies: Toward a theory of the family firm</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i/>
          <w:iCs/>
          <w:sz w:val="24"/>
          <w:szCs w:val="24"/>
        </w:rPr>
        <w:t>Coleman Foundation White Paper Series</w:t>
      </w:r>
      <w:r>
        <w:rPr>
          <w:rFonts w:ascii="Times New Roman" w:hAnsi="Times New Roman" w:cs="Times New Roman"/>
          <w:i/>
          <w:iCs/>
          <w:sz w:val="24"/>
          <w:szCs w:val="24"/>
          <w:lang w:val="en-US"/>
        </w:rPr>
        <w:t>.</w:t>
      </w:r>
      <w:r>
        <w:rPr>
          <w:rFonts w:ascii="Times New Roman" w:hAnsi="Times New Roman" w:cs="Times New Roman"/>
          <w:sz w:val="24"/>
          <w:szCs w:val="24"/>
        </w:rPr>
        <w:t xml:space="preserve"> </w:t>
      </w:r>
    </w:p>
    <w:p w14:paraId="5A62D009" w14:textId="77777777" w:rsidR="008610B4" w:rsidRDefault="008610B4" w:rsidP="008610B4">
      <w:pPr>
        <w:spacing w:line="480" w:lineRule="auto"/>
        <w:rPr>
          <w:rFonts w:ascii="Times New Roman" w:hAnsi="Times New Roman" w:cs="Times New Roman"/>
          <w:color w:val="000000" w:themeColor="text1"/>
          <w:sz w:val="24"/>
          <w:szCs w:val="24"/>
        </w:rPr>
      </w:pPr>
    </w:p>
    <w:p w14:paraId="3E33FF44" w14:textId="6BD4B64E" w:rsidR="008610B4" w:rsidRDefault="008610B4" w:rsidP="008610B4">
      <w:pPr>
        <w:spacing w:line="480" w:lineRule="auto"/>
        <w:rPr>
          <w:rFonts w:ascii="Times New Roman" w:hAnsi="Times New Roman" w:cs="Times New Roman"/>
          <w:color w:val="000000" w:themeColor="text1"/>
          <w:sz w:val="24"/>
          <w:szCs w:val="24"/>
        </w:rPr>
      </w:pPr>
      <w:r w:rsidRPr="00546474">
        <w:rPr>
          <w:rFonts w:ascii="Times New Roman" w:hAnsi="Times New Roman" w:cs="Times New Roman"/>
          <w:color w:val="000000" w:themeColor="text1"/>
          <w:sz w:val="24"/>
          <w:szCs w:val="24"/>
        </w:rPr>
        <w:t>Chrisman, J. J., Chua, J. H.</w:t>
      </w:r>
      <w:r>
        <w:rPr>
          <w:rFonts w:ascii="Times New Roman" w:hAnsi="Times New Roman" w:cs="Times New Roman"/>
          <w:color w:val="000000" w:themeColor="text1"/>
          <w:sz w:val="24"/>
          <w:szCs w:val="24"/>
        </w:rPr>
        <w:t xml:space="preserve"> and</w:t>
      </w:r>
      <w:r w:rsidRPr="00546474">
        <w:rPr>
          <w:rFonts w:ascii="Times New Roman" w:hAnsi="Times New Roman" w:cs="Times New Roman"/>
          <w:color w:val="000000" w:themeColor="text1"/>
          <w:sz w:val="24"/>
          <w:szCs w:val="24"/>
        </w:rPr>
        <w:t xml:space="preserve"> Sharma, P.</w:t>
      </w:r>
      <w:r>
        <w:rPr>
          <w:rFonts w:ascii="Times New Roman" w:hAnsi="Times New Roman" w:cs="Times New Roman"/>
          <w:color w:val="000000" w:themeColor="text1"/>
          <w:sz w:val="24"/>
          <w:szCs w:val="24"/>
        </w:rPr>
        <w:t>,</w:t>
      </w:r>
      <w:r w:rsidRPr="00546474">
        <w:rPr>
          <w:rFonts w:ascii="Times New Roman" w:hAnsi="Times New Roman" w:cs="Times New Roman"/>
          <w:color w:val="000000" w:themeColor="text1"/>
          <w:sz w:val="24"/>
          <w:szCs w:val="24"/>
        </w:rPr>
        <w:t xml:space="preserve"> 2005. Trends and directions in the development of a strategic management theory of the family firm. </w:t>
      </w:r>
      <w:r w:rsidRPr="00546474">
        <w:rPr>
          <w:rFonts w:ascii="Times New Roman" w:hAnsi="Times New Roman" w:cs="Times New Roman"/>
          <w:i/>
          <w:iCs/>
          <w:color w:val="000000" w:themeColor="text1"/>
          <w:sz w:val="24"/>
          <w:szCs w:val="24"/>
        </w:rPr>
        <w:t>Entrepreneurship Theory and Practice</w:t>
      </w:r>
      <w:r w:rsidRPr="00546474">
        <w:rPr>
          <w:rFonts w:ascii="Times New Roman" w:hAnsi="Times New Roman" w:cs="Times New Roman"/>
          <w:color w:val="000000" w:themeColor="text1"/>
          <w:sz w:val="24"/>
          <w:szCs w:val="24"/>
        </w:rPr>
        <w:t xml:space="preserve">, 29, </w:t>
      </w:r>
      <w:r>
        <w:rPr>
          <w:rFonts w:ascii="Times New Roman" w:hAnsi="Times New Roman" w:cs="Times New Roman"/>
          <w:color w:val="000000" w:themeColor="text1"/>
          <w:sz w:val="24"/>
          <w:szCs w:val="24"/>
        </w:rPr>
        <w:t>pp.</w:t>
      </w:r>
      <w:r w:rsidRPr="00546474">
        <w:rPr>
          <w:rFonts w:ascii="Times New Roman" w:hAnsi="Times New Roman" w:cs="Times New Roman"/>
          <w:color w:val="000000" w:themeColor="text1"/>
          <w:sz w:val="24"/>
          <w:szCs w:val="24"/>
        </w:rPr>
        <w:t>555</w:t>
      </w:r>
      <w:r>
        <w:rPr>
          <w:rFonts w:ascii="Times New Roman" w:hAnsi="Times New Roman" w:cs="Times New Roman"/>
          <w:sz w:val="24"/>
          <w:szCs w:val="24"/>
        </w:rPr>
        <w:t>–</w:t>
      </w:r>
      <w:r w:rsidRPr="00546474">
        <w:rPr>
          <w:rFonts w:ascii="Times New Roman" w:hAnsi="Times New Roman" w:cs="Times New Roman"/>
          <w:color w:val="000000" w:themeColor="text1"/>
          <w:sz w:val="24"/>
          <w:szCs w:val="24"/>
        </w:rPr>
        <w:t>576</w:t>
      </w:r>
      <w:r>
        <w:rPr>
          <w:rFonts w:ascii="Times New Roman" w:hAnsi="Times New Roman" w:cs="Times New Roman"/>
          <w:color w:val="000000" w:themeColor="text1"/>
          <w:sz w:val="24"/>
          <w:szCs w:val="24"/>
        </w:rPr>
        <w:t>.</w:t>
      </w:r>
    </w:p>
    <w:p w14:paraId="7211E8B4" w14:textId="77777777" w:rsidR="001D5006" w:rsidRDefault="001D5006">
      <w:pPr>
        <w:spacing w:line="480" w:lineRule="auto"/>
        <w:rPr>
          <w:rFonts w:ascii="Times New Roman" w:hAnsi="Times New Roman" w:cs="Times New Roman"/>
          <w:sz w:val="24"/>
          <w:szCs w:val="24"/>
        </w:rPr>
      </w:pPr>
    </w:p>
    <w:p w14:paraId="7D107A2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Chua, J.H., Chrisman, J.J. and Sharma, P., 1999. Defining the family business by </w:t>
      </w:r>
      <w:proofErr w:type="spellStart"/>
      <w:r>
        <w:rPr>
          <w:rFonts w:ascii="Times New Roman" w:hAnsi="Times New Roman" w:cs="Times New Roman"/>
          <w:sz w:val="24"/>
          <w:szCs w:val="24"/>
        </w:rPr>
        <w:t>behavior</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Entrepreneurship Theory and Practice</w:t>
      </w:r>
      <w:r>
        <w:rPr>
          <w:rFonts w:ascii="Times New Roman" w:hAnsi="Times New Roman" w:cs="Times New Roman"/>
          <w:sz w:val="24"/>
          <w:szCs w:val="24"/>
        </w:rPr>
        <w:t>, 23(4), pp</w:t>
      </w:r>
      <w:r>
        <w:rPr>
          <w:rFonts w:ascii="Times New Roman" w:hAnsi="Times New Roman" w:cs="Times New Roman"/>
          <w:sz w:val="24"/>
          <w:szCs w:val="24"/>
          <w:lang w:val="en-US"/>
        </w:rPr>
        <w:t>.1</w:t>
      </w:r>
      <w:r>
        <w:rPr>
          <w:rFonts w:ascii="Times New Roman" w:hAnsi="Times New Roman" w:cs="Times New Roman"/>
          <w:sz w:val="24"/>
          <w:szCs w:val="24"/>
        </w:rPr>
        <w:t>9–39</w:t>
      </w:r>
      <w:r>
        <w:rPr>
          <w:rFonts w:ascii="Times New Roman" w:hAnsi="Times New Roman" w:cs="Times New Roman"/>
          <w:sz w:val="24"/>
          <w:szCs w:val="24"/>
          <w:lang w:val="en-US"/>
        </w:rPr>
        <w:t>.</w:t>
      </w:r>
    </w:p>
    <w:p w14:paraId="7C2AC225" w14:textId="77777777" w:rsidR="001A2C7B" w:rsidRDefault="001A2C7B">
      <w:pPr>
        <w:spacing w:line="480" w:lineRule="auto"/>
        <w:rPr>
          <w:rFonts w:ascii="Times New Roman" w:hAnsi="Times New Roman" w:cs="Times New Roman"/>
          <w:sz w:val="24"/>
          <w:szCs w:val="24"/>
        </w:rPr>
      </w:pPr>
    </w:p>
    <w:p w14:paraId="0F66EF9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Clifton, J., 2019. How the best business leaders make big decisions. </w:t>
      </w:r>
      <w:r>
        <w:rPr>
          <w:rFonts w:ascii="Times New Roman" w:hAnsi="Times New Roman" w:cs="Times New Roman"/>
          <w:i/>
          <w:iCs/>
          <w:sz w:val="24"/>
          <w:szCs w:val="24"/>
        </w:rPr>
        <w:t>CEO Today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https://www.ceotodaymagazine.com/2019/10/how-the-best-business-leaders-make-big-decisions/</w:t>
      </w:r>
      <w:r>
        <w:rPr>
          <w:rFonts w:ascii="Times New Roman" w:hAnsi="Times New Roman" w:cs="Times New Roman"/>
          <w:sz w:val="24"/>
          <w:szCs w:val="24"/>
          <w:lang w:val="en-US"/>
        </w:rPr>
        <w:t>&gt;</w:t>
      </w:r>
      <w:r>
        <w:rPr>
          <w:rFonts w:ascii="Times New Roman" w:hAnsi="Times New Roman" w:cs="Times New Roman"/>
          <w:sz w:val="24"/>
          <w:szCs w:val="24"/>
        </w:rPr>
        <w:t xml:space="preserve"> [Accessed 21 November 2020]</w:t>
      </w:r>
      <w:r>
        <w:rPr>
          <w:rFonts w:ascii="Times New Roman" w:hAnsi="Times New Roman" w:cs="Times New Roman"/>
          <w:sz w:val="24"/>
          <w:szCs w:val="24"/>
          <w:lang w:val="en-US"/>
        </w:rPr>
        <w:t>.</w:t>
      </w:r>
    </w:p>
    <w:p w14:paraId="7B0342B5" w14:textId="77777777" w:rsidR="001A2C7B" w:rsidRDefault="001A2C7B">
      <w:pPr>
        <w:spacing w:line="480" w:lineRule="auto"/>
        <w:rPr>
          <w:rFonts w:ascii="Times New Roman" w:hAnsi="Times New Roman" w:cs="Times New Roman"/>
          <w:sz w:val="24"/>
          <w:szCs w:val="24"/>
        </w:rPr>
      </w:pPr>
    </w:p>
    <w:p w14:paraId="4723107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Cole, P.M., 1997. Women in family business. </w:t>
      </w:r>
      <w:r>
        <w:rPr>
          <w:rFonts w:ascii="Times New Roman" w:hAnsi="Times New Roman" w:cs="Times New Roman"/>
          <w:i/>
          <w:iCs/>
          <w:sz w:val="24"/>
          <w:szCs w:val="24"/>
        </w:rPr>
        <w:t>Family Business Review</w:t>
      </w:r>
      <w:r>
        <w:rPr>
          <w:rFonts w:ascii="Times New Roman" w:hAnsi="Times New Roman" w:cs="Times New Roman"/>
          <w:sz w:val="24"/>
          <w:szCs w:val="24"/>
        </w:rPr>
        <w:t>, 10, pp.353–371.</w:t>
      </w:r>
    </w:p>
    <w:p w14:paraId="273A8E1A" w14:textId="77777777" w:rsidR="001A2C7B" w:rsidRDefault="001A2C7B">
      <w:pPr>
        <w:spacing w:line="480" w:lineRule="auto"/>
        <w:rPr>
          <w:rFonts w:ascii="Times New Roman" w:hAnsi="Times New Roman" w:cs="Times New Roman"/>
          <w:sz w:val="24"/>
          <w:szCs w:val="24"/>
        </w:rPr>
      </w:pPr>
    </w:p>
    <w:p w14:paraId="0C6A472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Coleman, S.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w:t>
      </w:r>
      <w:proofErr w:type="spellStart"/>
      <w:r>
        <w:rPr>
          <w:rFonts w:ascii="Times New Roman" w:hAnsi="Times New Roman" w:cs="Times New Roman"/>
          <w:sz w:val="24"/>
          <w:szCs w:val="24"/>
          <w:lang w:val="en-TT"/>
        </w:rPr>
        <w:t>Carsky</w:t>
      </w:r>
      <w:proofErr w:type="spellEnd"/>
      <w:r>
        <w:rPr>
          <w:rFonts w:ascii="Times New Roman" w:hAnsi="Times New Roman" w:cs="Times New Roman"/>
          <w:sz w:val="24"/>
          <w:szCs w:val="24"/>
          <w:lang w:val="en-TT"/>
        </w:rPr>
        <w:t xml:space="preserve">, M., 1999. Sources of capital for small family-owned businesses: Evidence from the national survey of small business finances.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 xml:space="preserve">12, </w:t>
      </w:r>
      <w:r>
        <w:rPr>
          <w:rFonts w:ascii="Times New Roman" w:hAnsi="Times New Roman" w:cs="Times New Roman"/>
          <w:sz w:val="24"/>
          <w:szCs w:val="24"/>
          <w:lang w:val="en-US"/>
        </w:rPr>
        <w:t>pp.</w:t>
      </w:r>
      <w:r>
        <w:rPr>
          <w:rFonts w:ascii="Times New Roman" w:hAnsi="Times New Roman" w:cs="Times New Roman"/>
          <w:sz w:val="24"/>
          <w:szCs w:val="24"/>
          <w:lang w:val="en-TT"/>
        </w:rPr>
        <w:t>73</w:t>
      </w:r>
      <w:r>
        <w:rPr>
          <w:rFonts w:ascii="Times New Roman" w:hAnsi="Times New Roman" w:cs="Times New Roman"/>
          <w:sz w:val="24"/>
          <w:szCs w:val="24"/>
        </w:rPr>
        <w:t>–</w:t>
      </w:r>
      <w:r>
        <w:rPr>
          <w:rFonts w:ascii="Times New Roman" w:hAnsi="Times New Roman" w:cs="Times New Roman"/>
          <w:sz w:val="24"/>
          <w:szCs w:val="24"/>
          <w:lang w:val="en-TT"/>
        </w:rPr>
        <w:t>85</w:t>
      </w:r>
      <w:r>
        <w:rPr>
          <w:rFonts w:ascii="Times New Roman" w:hAnsi="Times New Roman" w:cs="Times New Roman"/>
          <w:sz w:val="24"/>
          <w:szCs w:val="24"/>
          <w:lang w:val="en-US"/>
        </w:rPr>
        <w:t>.</w:t>
      </w:r>
    </w:p>
    <w:p w14:paraId="64375BA2" w14:textId="77777777" w:rsidR="001A2C7B" w:rsidRDefault="001A2C7B">
      <w:pPr>
        <w:spacing w:line="480" w:lineRule="auto"/>
        <w:rPr>
          <w:rFonts w:ascii="Times New Roman" w:hAnsi="Times New Roman" w:cs="Times New Roman"/>
          <w:sz w:val="24"/>
          <w:szCs w:val="24"/>
        </w:rPr>
      </w:pPr>
    </w:p>
    <w:p w14:paraId="3AC33AD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Colley, B., 2019. Theory of the organizational life cycle curve and quality management. </w:t>
      </w:r>
      <w:r>
        <w:rPr>
          <w:rFonts w:ascii="Times New Roman" w:hAnsi="Times New Roman" w:cs="Times New Roman"/>
          <w:i/>
          <w:iCs/>
          <w:sz w:val="24"/>
          <w:szCs w:val="24"/>
        </w:rPr>
        <w:t xml:space="preserve">Quality Management Journal, </w:t>
      </w:r>
      <w:r>
        <w:rPr>
          <w:rFonts w:ascii="Times New Roman" w:hAnsi="Times New Roman" w:cs="Times New Roman"/>
          <w:sz w:val="24"/>
          <w:szCs w:val="24"/>
        </w:rPr>
        <w:t>8(2), pp.22–26.</w:t>
      </w:r>
    </w:p>
    <w:p w14:paraId="6EB5B7B3" w14:textId="77777777" w:rsidR="001A2C7B" w:rsidRDefault="001A2C7B">
      <w:pPr>
        <w:spacing w:line="480" w:lineRule="auto"/>
        <w:rPr>
          <w:rFonts w:ascii="Times New Roman" w:hAnsi="Times New Roman" w:cs="Times New Roman"/>
          <w:sz w:val="24"/>
          <w:szCs w:val="24"/>
        </w:rPr>
      </w:pPr>
    </w:p>
    <w:p w14:paraId="4C554D8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Colli, P., 2003. </w:t>
      </w:r>
      <w:r>
        <w:rPr>
          <w:rFonts w:ascii="Times New Roman" w:hAnsi="Times New Roman" w:cs="Times New Roman"/>
          <w:i/>
          <w:iCs/>
          <w:sz w:val="24"/>
          <w:szCs w:val="24"/>
        </w:rPr>
        <w:t>The history of family business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UK: </w:t>
      </w:r>
      <w:r>
        <w:rPr>
          <w:rFonts w:ascii="Times New Roman" w:hAnsi="Times New Roman" w:cs="Times New Roman"/>
          <w:sz w:val="24"/>
          <w:szCs w:val="24"/>
        </w:rPr>
        <w:t>Cambridge University Press.</w:t>
      </w:r>
    </w:p>
    <w:p w14:paraId="7F8D206A" w14:textId="77777777" w:rsidR="001A2C7B" w:rsidRDefault="001A2C7B">
      <w:pPr>
        <w:spacing w:line="480" w:lineRule="auto"/>
        <w:rPr>
          <w:rFonts w:ascii="Times New Roman" w:hAnsi="Times New Roman" w:cs="Times New Roman"/>
          <w:sz w:val="24"/>
          <w:szCs w:val="24"/>
        </w:rPr>
      </w:pPr>
    </w:p>
    <w:p w14:paraId="64218EE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Collins, J. </w:t>
      </w:r>
      <w:r>
        <w:rPr>
          <w:rFonts w:ascii="Times New Roman" w:hAnsi="Times New Roman" w:cs="Times New Roman"/>
          <w:sz w:val="24"/>
          <w:szCs w:val="24"/>
          <w:lang w:val="en-US"/>
        </w:rPr>
        <w:t>and</w:t>
      </w:r>
      <w:r>
        <w:rPr>
          <w:rFonts w:ascii="Times New Roman" w:hAnsi="Times New Roman" w:cs="Times New Roman"/>
          <w:sz w:val="24"/>
          <w:szCs w:val="24"/>
        </w:rPr>
        <w:t xml:space="preserve"> Porras, J.I.</w:t>
      </w:r>
      <w:r>
        <w:rPr>
          <w:rFonts w:ascii="Times New Roman" w:hAnsi="Times New Roman" w:cs="Times New Roman"/>
          <w:sz w:val="24"/>
          <w:szCs w:val="24"/>
          <w:lang w:val="en-US"/>
        </w:rPr>
        <w:t>,</w:t>
      </w:r>
      <w:r>
        <w:rPr>
          <w:rFonts w:ascii="Times New Roman" w:hAnsi="Times New Roman" w:cs="Times New Roman"/>
          <w:sz w:val="24"/>
          <w:szCs w:val="24"/>
        </w:rPr>
        <w:t xml:space="preserve"> 1994</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i/>
          <w:iCs/>
          <w:sz w:val="24"/>
          <w:szCs w:val="24"/>
        </w:rPr>
        <w:t>Built to last: Successful habits of visionary companies</w:t>
      </w:r>
      <w:r>
        <w:rPr>
          <w:rFonts w:ascii="Times New Roman" w:hAnsi="Times New Roman" w:cs="Times New Roman"/>
          <w:sz w:val="24"/>
          <w:szCs w:val="24"/>
        </w:rPr>
        <w:t>. New York</w:t>
      </w:r>
      <w:r>
        <w:rPr>
          <w:rFonts w:ascii="Times New Roman" w:hAnsi="Times New Roman" w:cs="Times New Roman"/>
          <w:sz w:val="24"/>
          <w:szCs w:val="24"/>
          <w:lang w:val="en-US"/>
        </w:rPr>
        <w:t xml:space="preserve">: </w:t>
      </w:r>
      <w:r>
        <w:rPr>
          <w:rFonts w:ascii="Times New Roman" w:hAnsi="Times New Roman" w:cs="Times New Roman"/>
          <w:sz w:val="24"/>
          <w:szCs w:val="24"/>
        </w:rPr>
        <w:t>Harper Collins Publishing.</w:t>
      </w:r>
    </w:p>
    <w:p w14:paraId="7674DCDB" w14:textId="77777777" w:rsidR="001A2C7B" w:rsidRDefault="001A2C7B">
      <w:pPr>
        <w:spacing w:line="480" w:lineRule="auto"/>
        <w:rPr>
          <w:rFonts w:ascii="Times New Roman" w:hAnsi="Times New Roman" w:cs="Times New Roman"/>
          <w:sz w:val="24"/>
          <w:szCs w:val="24"/>
        </w:rPr>
      </w:pPr>
    </w:p>
    <w:p w14:paraId="7C49B7B0"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Conner, K.R., 1991. A historical comparison of resource-based theory and five schools of thought within industrial organization economics: Do we have a new theory of the firm? </w:t>
      </w:r>
      <w:r>
        <w:rPr>
          <w:rFonts w:ascii="Times New Roman" w:hAnsi="Times New Roman" w:cs="Times New Roman"/>
          <w:i/>
          <w:iCs/>
          <w:sz w:val="24"/>
          <w:szCs w:val="24"/>
          <w:lang w:val="en-TT"/>
        </w:rPr>
        <w:t xml:space="preserve">Journal of Management, </w:t>
      </w:r>
      <w:r>
        <w:rPr>
          <w:rFonts w:ascii="Times New Roman" w:hAnsi="Times New Roman" w:cs="Times New Roman"/>
          <w:sz w:val="24"/>
          <w:szCs w:val="24"/>
          <w:lang w:val="en-TT"/>
        </w:rPr>
        <w:t>17, pp.121</w:t>
      </w:r>
      <w:r>
        <w:rPr>
          <w:rFonts w:ascii="Times New Roman" w:hAnsi="Times New Roman" w:cs="Times New Roman"/>
          <w:sz w:val="24"/>
          <w:szCs w:val="24"/>
        </w:rPr>
        <w:t>–</w:t>
      </w:r>
      <w:r>
        <w:rPr>
          <w:rFonts w:ascii="Times New Roman" w:hAnsi="Times New Roman" w:cs="Times New Roman"/>
          <w:sz w:val="24"/>
          <w:szCs w:val="24"/>
          <w:lang w:val="en-TT"/>
        </w:rPr>
        <w:t>154.</w:t>
      </w:r>
    </w:p>
    <w:p w14:paraId="3318DE23" w14:textId="77777777" w:rsidR="001A2C7B" w:rsidRDefault="001A2C7B">
      <w:pPr>
        <w:spacing w:line="480" w:lineRule="auto"/>
        <w:rPr>
          <w:rFonts w:ascii="Times New Roman" w:hAnsi="Times New Roman" w:cs="Times New Roman"/>
          <w:sz w:val="24"/>
          <w:szCs w:val="24"/>
        </w:rPr>
      </w:pPr>
    </w:p>
    <w:p w14:paraId="5C0EC0A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Conway </w:t>
      </w:r>
      <w:proofErr w:type="spellStart"/>
      <w:r>
        <w:rPr>
          <w:rFonts w:ascii="Times New Roman" w:hAnsi="Times New Roman" w:cs="Times New Roman"/>
          <w:sz w:val="24"/>
          <w:szCs w:val="24"/>
        </w:rPr>
        <w:t>Center</w:t>
      </w:r>
      <w:proofErr w:type="spellEnd"/>
      <w:r>
        <w:rPr>
          <w:rFonts w:ascii="Times New Roman" w:hAnsi="Times New Roman" w:cs="Times New Roman"/>
          <w:sz w:val="24"/>
          <w:szCs w:val="24"/>
        </w:rPr>
        <w:t xml:space="preserve"> for Family Business U.S.A.</w:t>
      </w:r>
      <w:r>
        <w:rPr>
          <w:rFonts w:ascii="Times New Roman" w:hAnsi="Times New Roman" w:cs="Times New Roman"/>
          <w:sz w:val="24"/>
          <w:szCs w:val="24"/>
          <w:lang w:val="en-US"/>
        </w:rPr>
        <w:t>,</w:t>
      </w:r>
      <w:r>
        <w:rPr>
          <w:rFonts w:ascii="Times New Roman" w:hAnsi="Times New Roman" w:cs="Times New Roman"/>
          <w:sz w:val="24"/>
          <w:szCs w:val="24"/>
        </w:rPr>
        <w:t xml:space="preserve"> 2019. UK Family Business Sector Report 2019-20. </w:t>
      </w:r>
      <w:r>
        <w:rPr>
          <w:rFonts w:ascii="Times New Roman" w:hAnsi="Times New Roman" w:cs="Times New Roman"/>
          <w:i/>
          <w:iCs/>
          <w:sz w:val="24"/>
          <w:szCs w:val="24"/>
        </w:rPr>
        <w:t>The Australian Small Business and Family Enterprise Ombudsman's Small Business Counts 2020.</w:t>
      </w:r>
      <w:r>
        <w:rPr>
          <w:rFonts w:ascii="Times New Roman" w:hAnsi="Times New Roman" w:cs="Times New Roman"/>
          <w:sz w:val="24"/>
          <w:szCs w:val="24"/>
        </w:rPr>
        <w:t xml:space="preserve"> </w:t>
      </w:r>
    </w:p>
    <w:p w14:paraId="3D019BA3" w14:textId="77777777" w:rsidR="001A2C7B" w:rsidRDefault="001A2C7B">
      <w:pPr>
        <w:spacing w:line="480" w:lineRule="auto"/>
        <w:rPr>
          <w:rFonts w:ascii="Times New Roman" w:hAnsi="Times New Roman" w:cs="Times New Roman"/>
          <w:sz w:val="24"/>
          <w:szCs w:val="24"/>
        </w:rPr>
      </w:pPr>
    </w:p>
    <w:p w14:paraId="01BC954F"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Corbetta</w:t>
      </w:r>
      <w:proofErr w:type="spellEnd"/>
      <w:r>
        <w:rPr>
          <w:rFonts w:ascii="Times New Roman" w:hAnsi="Times New Roman" w:cs="Times New Roman"/>
          <w:sz w:val="24"/>
          <w:szCs w:val="24"/>
        </w:rPr>
        <w:t xml:space="preserve">, G. </w:t>
      </w:r>
      <w:r>
        <w:rPr>
          <w:rFonts w:ascii="Times New Roman" w:hAnsi="Times New Roman" w:cs="Times New Roman"/>
          <w:sz w:val="24"/>
          <w:szCs w:val="24"/>
          <w:lang w:val="en-US"/>
        </w:rPr>
        <w:t>and</w:t>
      </w:r>
      <w:r>
        <w:rPr>
          <w:rFonts w:ascii="Times New Roman" w:hAnsi="Times New Roman" w:cs="Times New Roman"/>
          <w:sz w:val="24"/>
          <w:szCs w:val="24"/>
        </w:rPr>
        <w:t xml:space="preserve"> Salvato, C., 2004. The board of directors in family firms: One size </w:t>
      </w:r>
      <w:proofErr w:type="gramStart"/>
      <w:r>
        <w:rPr>
          <w:rFonts w:ascii="Times New Roman" w:hAnsi="Times New Roman" w:cs="Times New Roman"/>
          <w:sz w:val="24"/>
          <w:szCs w:val="24"/>
        </w:rPr>
        <w:t>fits</w:t>
      </w:r>
      <w:proofErr w:type="gramEnd"/>
      <w:r>
        <w:rPr>
          <w:rFonts w:ascii="Times New Roman" w:hAnsi="Times New Roman" w:cs="Times New Roman"/>
          <w:sz w:val="24"/>
          <w:szCs w:val="24"/>
        </w:rPr>
        <w:t xml:space="preserve"> all? </w:t>
      </w:r>
      <w:r>
        <w:rPr>
          <w:rFonts w:ascii="Times New Roman" w:hAnsi="Times New Roman" w:cs="Times New Roman"/>
          <w:i/>
          <w:iCs/>
          <w:sz w:val="24"/>
          <w:szCs w:val="24"/>
        </w:rPr>
        <w:t xml:space="preserve">Family Business Review </w:t>
      </w:r>
      <w:r>
        <w:rPr>
          <w:rFonts w:ascii="Times New Roman" w:hAnsi="Times New Roman" w:cs="Times New Roman"/>
          <w:sz w:val="24"/>
          <w:szCs w:val="24"/>
        </w:rPr>
        <w:t>17(2), pp.119–134</w:t>
      </w:r>
      <w:r>
        <w:rPr>
          <w:rFonts w:ascii="Times New Roman" w:hAnsi="Times New Roman" w:cs="Times New Roman"/>
          <w:sz w:val="24"/>
          <w:szCs w:val="24"/>
          <w:lang w:val="en-US"/>
        </w:rPr>
        <w:t>.</w:t>
      </w:r>
    </w:p>
    <w:p w14:paraId="3AB8AA0D" w14:textId="77777777" w:rsidR="001A2C7B" w:rsidRDefault="001A2C7B">
      <w:pPr>
        <w:spacing w:line="480" w:lineRule="auto"/>
        <w:rPr>
          <w:rFonts w:ascii="Times New Roman" w:hAnsi="Times New Roman" w:cs="Times New Roman"/>
          <w:sz w:val="24"/>
          <w:szCs w:val="24"/>
        </w:rPr>
      </w:pPr>
    </w:p>
    <w:p w14:paraId="596090F6"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Corbetta</w:t>
      </w:r>
      <w:proofErr w:type="spellEnd"/>
      <w:r>
        <w:rPr>
          <w:rFonts w:ascii="Times New Roman" w:hAnsi="Times New Roman" w:cs="Times New Roman"/>
          <w:sz w:val="24"/>
          <w:szCs w:val="24"/>
        </w:rPr>
        <w:t xml:space="preserve">, G. </w:t>
      </w:r>
      <w:r>
        <w:rPr>
          <w:rFonts w:ascii="Times New Roman" w:hAnsi="Times New Roman" w:cs="Times New Roman"/>
          <w:sz w:val="24"/>
          <w:szCs w:val="24"/>
          <w:lang w:val="en-US"/>
        </w:rPr>
        <w:t>and</w:t>
      </w:r>
      <w:r>
        <w:rPr>
          <w:rFonts w:ascii="Times New Roman" w:hAnsi="Times New Roman" w:cs="Times New Roman"/>
          <w:sz w:val="24"/>
          <w:szCs w:val="24"/>
        </w:rPr>
        <w:t xml:space="preserve"> Tomaselli, S., 1996. Boards of Directors in Italian Family Businesses. </w:t>
      </w:r>
      <w:r>
        <w:rPr>
          <w:rFonts w:ascii="Times New Roman" w:hAnsi="Times New Roman" w:cs="Times New Roman"/>
          <w:i/>
          <w:iCs/>
          <w:sz w:val="24"/>
          <w:szCs w:val="24"/>
        </w:rPr>
        <w:t xml:space="preserve">Family Business Review, </w:t>
      </w:r>
      <w:r>
        <w:rPr>
          <w:rFonts w:ascii="Times New Roman" w:hAnsi="Times New Roman" w:cs="Times New Roman"/>
          <w:sz w:val="24"/>
          <w:szCs w:val="24"/>
        </w:rPr>
        <w:t xml:space="preserve">9 (4), pp. 403–421. </w:t>
      </w:r>
    </w:p>
    <w:p w14:paraId="68A60ED9" w14:textId="77777777" w:rsidR="001A2C7B" w:rsidRDefault="001A2C7B">
      <w:pPr>
        <w:spacing w:line="480" w:lineRule="auto"/>
        <w:rPr>
          <w:rFonts w:ascii="Times New Roman" w:hAnsi="Times New Roman" w:cs="Times New Roman"/>
          <w:sz w:val="24"/>
          <w:szCs w:val="24"/>
        </w:rPr>
      </w:pPr>
    </w:p>
    <w:p w14:paraId="459480B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Crowell, J.</w:t>
      </w:r>
      <w:r>
        <w:rPr>
          <w:rFonts w:ascii="Times New Roman" w:hAnsi="Times New Roman" w:cs="Times New Roman"/>
          <w:sz w:val="24"/>
          <w:szCs w:val="24"/>
          <w:lang w:val="en-US"/>
        </w:rPr>
        <w:t>,</w:t>
      </w:r>
      <w:r>
        <w:rPr>
          <w:rFonts w:ascii="Times New Roman" w:hAnsi="Times New Roman" w:cs="Times New Roman"/>
          <w:sz w:val="24"/>
          <w:szCs w:val="24"/>
        </w:rPr>
        <w:t xml:space="preserve"> 1990. </w:t>
      </w:r>
      <w:r>
        <w:rPr>
          <w:rFonts w:ascii="Times New Roman" w:hAnsi="Times New Roman" w:cs="Times New Roman"/>
          <w:i/>
          <w:iCs/>
          <w:sz w:val="24"/>
          <w:szCs w:val="24"/>
        </w:rPr>
        <w:t>A review of adult attachment measures: Implications for theory and research</w:t>
      </w:r>
      <w:r>
        <w:rPr>
          <w:rFonts w:ascii="Times New Roman" w:hAnsi="Times New Roman" w:cs="Times New Roman"/>
          <w:sz w:val="24"/>
          <w:szCs w:val="24"/>
        </w:rPr>
        <w:t>. Stony Brook</w:t>
      </w:r>
      <w:r>
        <w:rPr>
          <w:rFonts w:ascii="Times New Roman" w:hAnsi="Times New Roman" w:cs="Times New Roman"/>
          <w:sz w:val="24"/>
          <w:szCs w:val="24"/>
          <w:lang w:val="en-US"/>
        </w:rPr>
        <w:t xml:space="preserve">: </w:t>
      </w:r>
      <w:r>
        <w:rPr>
          <w:rFonts w:ascii="Times New Roman" w:hAnsi="Times New Roman" w:cs="Times New Roman"/>
          <w:sz w:val="24"/>
          <w:szCs w:val="24"/>
        </w:rPr>
        <w:t>New York University</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6D1B8755" w14:textId="77777777" w:rsidR="001A2C7B" w:rsidRDefault="001A2C7B">
      <w:pPr>
        <w:spacing w:line="480" w:lineRule="auto"/>
        <w:rPr>
          <w:rFonts w:ascii="Times New Roman" w:hAnsi="Times New Roman" w:cs="Times New Roman"/>
          <w:sz w:val="24"/>
          <w:szCs w:val="24"/>
        </w:rPr>
      </w:pPr>
    </w:p>
    <w:p w14:paraId="5423BC51"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lang w:val="en-TT"/>
        </w:rPr>
        <w:t>Curimbaba</w:t>
      </w:r>
      <w:proofErr w:type="spellEnd"/>
      <w:r>
        <w:rPr>
          <w:rFonts w:ascii="Times New Roman" w:hAnsi="Times New Roman" w:cs="Times New Roman"/>
          <w:sz w:val="24"/>
          <w:szCs w:val="24"/>
          <w:lang w:val="en-TT"/>
        </w:rPr>
        <w:t xml:space="preserve">, F., 2002. The dynamics of women’s roles as family business managers.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15, pp.239</w:t>
      </w:r>
      <w:r>
        <w:rPr>
          <w:rFonts w:ascii="Times New Roman" w:hAnsi="Times New Roman" w:cs="Times New Roman"/>
          <w:sz w:val="24"/>
          <w:szCs w:val="24"/>
        </w:rPr>
        <w:t>–</w:t>
      </w:r>
      <w:r>
        <w:rPr>
          <w:rFonts w:ascii="Times New Roman" w:hAnsi="Times New Roman" w:cs="Times New Roman"/>
          <w:sz w:val="24"/>
          <w:szCs w:val="24"/>
          <w:lang w:val="en-TT"/>
        </w:rPr>
        <w:t>252</w:t>
      </w:r>
      <w:r>
        <w:rPr>
          <w:rFonts w:ascii="Times New Roman" w:hAnsi="Times New Roman" w:cs="Times New Roman"/>
          <w:sz w:val="24"/>
          <w:szCs w:val="24"/>
          <w:lang w:val="en-US"/>
        </w:rPr>
        <w:t>.</w:t>
      </w:r>
    </w:p>
    <w:p w14:paraId="79FC53C0" w14:textId="77777777" w:rsidR="001A2C7B" w:rsidRDefault="001A2C7B">
      <w:pPr>
        <w:spacing w:line="480" w:lineRule="auto"/>
        <w:rPr>
          <w:rFonts w:ascii="Times New Roman" w:hAnsi="Times New Roman" w:cs="Times New Roman"/>
          <w:sz w:val="24"/>
          <w:szCs w:val="24"/>
        </w:rPr>
      </w:pPr>
    </w:p>
    <w:p w14:paraId="6025F54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Cyert, R. </w:t>
      </w:r>
      <w:r>
        <w:rPr>
          <w:rFonts w:ascii="Times New Roman" w:hAnsi="Times New Roman" w:cs="Times New Roman"/>
          <w:sz w:val="24"/>
          <w:szCs w:val="24"/>
          <w:lang w:val="en-US"/>
        </w:rPr>
        <w:t>and</w:t>
      </w:r>
      <w:r>
        <w:rPr>
          <w:rFonts w:ascii="Times New Roman" w:hAnsi="Times New Roman" w:cs="Times New Roman"/>
          <w:sz w:val="24"/>
          <w:szCs w:val="24"/>
        </w:rPr>
        <w:t xml:space="preserve"> March, J., 1963. </w:t>
      </w:r>
      <w:r>
        <w:rPr>
          <w:rFonts w:ascii="Times New Roman" w:hAnsi="Times New Roman" w:cs="Times New Roman"/>
          <w:i/>
          <w:iCs/>
          <w:sz w:val="24"/>
          <w:szCs w:val="24"/>
        </w:rPr>
        <w:t xml:space="preserve">A </w:t>
      </w:r>
      <w:proofErr w:type="spellStart"/>
      <w:r>
        <w:rPr>
          <w:rFonts w:ascii="Times New Roman" w:hAnsi="Times New Roman" w:cs="Times New Roman"/>
          <w:i/>
          <w:iCs/>
          <w:sz w:val="24"/>
          <w:szCs w:val="24"/>
        </w:rPr>
        <w:t>behavioral</w:t>
      </w:r>
      <w:proofErr w:type="spellEnd"/>
      <w:r>
        <w:rPr>
          <w:rFonts w:ascii="Times New Roman" w:hAnsi="Times New Roman" w:cs="Times New Roman"/>
          <w:i/>
          <w:iCs/>
          <w:sz w:val="24"/>
          <w:szCs w:val="24"/>
        </w:rPr>
        <w:t xml:space="preserve"> theory of the firm</w:t>
      </w:r>
      <w:r>
        <w:rPr>
          <w:rFonts w:ascii="Times New Roman" w:hAnsi="Times New Roman" w:cs="Times New Roman"/>
          <w:sz w:val="24"/>
          <w:szCs w:val="24"/>
        </w:rPr>
        <w:t>. [pdf] Available at SSRN: </w:t>
      </w:r>
      <w:r>
        <w:rPr>
          <w:rFonts w:ascii="Times New Roman" w:hAnsi="Times New Roman" w:cs="Times New Roman"/>
          <w:sz w:val="24"/>
          <w:szCs w:val="24"/>
          <w:lang w:val="en-US"/>
        </w:rPr>
        <w:t>&lt;</w:t>
      </w:r>
      <w:r>
        <w:rPr>
          <w:rFonts w:ascii="Times New Roman" w:hAnsi="Times New Roman" w:cs="Times New Roman"/>
          <w:sz w:val="24"/>
          <w:szCs w:val="24"/>
        </w:rPr>
        <w:t>https://ssrn.com/abstract=1496208</w:t>
      </w:r>
      <w:r>
        <w:rPr>
          <w:rFonts w:ascii="Times New Roman" w:hAnsi="Times New Roman" w:cs="Times New Roman"/>
          <w:sz w:val="24"/>
          <w:szCs w:val="24"/>
          <w:lang w:val="en-US"/>
        </w:rPr>
        <w:t>&gt;</w:t>
      </w:r>
      <w:r>
        <w:rPr>
          <w:rFonts w:ascii="Times New Roman" w:hAnsi="Times New Roman" w:cs="Times New Roman"/>
          <w:sz w:val="24"/>
          <w:szCs w:val="24"/>
        </w:rPr>
        <w:t xml:space="preserve"> [Accessed 4 June 2021]. </w:t>
      </w:r>
    </w:p>
    <w:p w14:paraId="2B3F301C" w14:textId="77777777" w:rsidR="001A2C7B" w:rsidRDefault="001A2C7B">
      <w:pPr>
        <w:spacing w:line="480" w:lineRule="auto"/>
        <w:rPr>
          <w:rFonts w:ascii="Times New Roman" w:hAnsi="Times New Roman" w:cs="Times New Roman"/>
          <w:sz w:val="24"/>
          <w:szCs w:val="24"/>
        </w:rPr>
      </w:pPr>
    </w:p>
    <w:p w14:paraId="3225660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Cyr, </w:t>
      </w:r>
      <w:r>
        <w:rPr>
          <w:rFonts w:ascii="Times New Roman" w:hAnsi="Times New Roman" w:cs="Times New Roman"/>
          <w:sz w:val="24"/>
          <w:szCs w:val="24"/>
          <w:lang w:val="en-US"/>
        </w:rPr>
        <w:t>L</w:t>
      </w:r>
      <w:r>
        <w:rPr>
          <w:rFonts w:ascii="Times New Roman" w:hAnsi="Times New Roman" w:cs="Times New Roman"/>
          <w:sz w:val="24"/>
          <w:szCs w:val="24"/>
        </w:rPr>
        <w:t>., Johnson, D. </w:t>
      </w:r>
      <w:r>
        <w:rPr>
          <w:rFonts w:ascii="Times New Roman" w:hAnsi="Times New Roman" w:cs="Times New Roman"/>
          <w:sz w:val="24"/>
          <w:szCs w:val="24"/>
          <w:lang w:val="en-US"/>
        </w:rPr>
        <w:t>and</w:t>
      </w:r>
      <w:r>
        <w:rPr>
          <w:rFonts w:ascii="Times New Roman" w:hAnsi="Times New Roman" w:cs="Times New Roman"/>
          <w:sz w:val="24"/>
          <w:szCs w:val="24"/>
        </w:rPr>
        <w:t xml:space="preserve"> Welbourne, T., 2000. Human resources in initial public offering firms: Do venture capitalists make a difference? </w:t>
      </w:r>
      <w:r>
        <w:rPr>
          <w:rFonts w:ascii="Times New Roman" w:hAnsi="Times New Roman" w:cs="Times New Roman"/>
          <w:i/>
          <w:iCs/>
          <w:sz w:val="24"/>
          <w:szCs w:val="24"/>
        </w:rPr>
        <w:t>Entrepreneurship Theory and Practice</w:t>
      </w:r>
      <w:r>
        <w:rPr>
          <w:rFonts w:ascii="Times New Roman" w:hAnsi="Times New Roman" w:cs="Times New Roman"/>
          <w:sz w:val="24"/>
          <w:szCs w:val="24"/>
        </w:rPr>
        <w:t xml:space="preserve">, 25(1), pp.77–92. </w:t>
      </w:r>
    </w:p>
    <w:p w14:paraId="5FC916A7" w14:textId="77777777" w:rsidR="001A2C7B" w:rsidRDefault="001A2C7B">
      <w:pPr>
        <w:spacing w:line="480" w:lineRule="auto"/>
        <w:rPr>
          <w:rFonts w:ascii="Times New Roman" w:hAnsi="Times New Roman" w:cs="Times New Roman"/>
          <w:sz w:val="24"/>
          <w:szCs w:val="24"/>
        </w:rPr>
      </w:pPr>
    </w:p>
    <w:p w14:paraId="4076F04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Daily, C. and Dollinger, M., 1992. An empirical examination of the ownership structure in family and professionally managed firms. </w:t>
      </w:r>
      <w:r>
        <w:rPr>
          <w:rFonts w:ascii="Times New Roman" w:hAnsi="Times New Roman" w:cs="Times New Roman"/>
          <w:i/>
          <w:iCs/>
          <w:sz w:val="24"/>
          <w:szCs w:val="24"/>
          <w:lang w:val="en-TT"/>
        </w:rPr>
        <w:t>Family Business Review</w:t>
      </w:r>
      <w:r>
        <w:rPr>
          <w:rFonts w:ascii="Times New Roman" w:hAnsi="Times New Roman" w:cs="Times New Roman"/>
          <w:sz w:val="24"/>
          <w:szCs w:val="24"/>
          <w:lang w:val="en-TT"/>
        </w:rPr>
        <w:t>, 5(2), pp.117</w:t>
      </w:r>
      <w:r>
        <w:rPr>
          <w:rFonts w:ascii="Times New Roman" w:hAnsi="Times New Roman" w:cs="Times New Roman"/>
          <w:sz w:val="24"/>
          <w:szCs w:val="24"/>
        </w:rPr>
        <w:t>–</w:t>
      </w:r>
      <w:r>
        <w:rPr>
          <w:rFonts w:ascii="Times New Roman" w:hAnsi="Times New Roman" w:cs="Times New Roman"/>
          <w:sz w:val="24"/>
          <w:szCs w:val="24"/>
          <w:lang w:val="en-TT"/>
        </w:rPr>
        <w:t>136</w:t>
      </w:r>
      <w:r>
        <w:rPr>
          <w:rFonts w:ascii="Times New Roman" w:hAnsi="Times New Roman" w:cs="Times New Roman"/>
          <w:sz w:val="24"/>
          <w:szCs w:val="24"/>
          <w:lang w:val="en-US"/>
        </w:rPr>
        <w:t>.</w:t>
      </w:r>
    </w:p>
    <w:p w14:paraId="2DEC3440" w14:textId="77777777" w:rsidR="001A2C7B" w:rsidRDefault="001A2C7B">
      <w:pPr>
        <w:spacing w:line="480" w:lineRule="auto"/>
        <w:rPr>
          <w:rFonts w:ascii="Times New Roman" w:hAnsi="Times New Roman" w:cs="Times New Roman"/>
          <w:sz w:val="24"/>
          <w:szCs w:val="24"/>
        </w:rPr>
      </w:pPr>
    </w:p>
    <w:p w14:paraId="599D430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Damodaran, A., 2010. </w:t>
      </w:r>
      <w:r>
        <w:rPr>
          <w:rFonts w:ascii="Times New Roman" w:hAnsi="Times New Roman" w:cs="Times New Roman"/>
          <w:i/>
          <w:iCs/>
          <w:sz w:val="24"/>
          <w:szCs w:val="24"/>
        </w:rPr>
        <w:t>Applied corporate finance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New York: </w:t>
      </w:r>
      <w:r>
        <w:rPr>
          <w:rFonts w:ascii="Times New Roman" w:hAnsi="Times New Roman" w:cs="Times New Roman"/>
          <w:sz w:val="24"/>
          <w:szCs w:val="24"/>
        </w:rPr>
        <w:t xml:space="preserve">John Wiley </w:t>
      </w:r>
      <w:r>
        <w:rPr>
          <w:rFonts w:ascii="Times New Roman" w:hAnsi="Times New Roman" w:cs="Times New Roman"/>
          <w:sz w:val="24"/>
          <w:szCs w:val="24"/>
          <w:lang w:val="en-US"/>
        </w:rPr>
        <w:t>and</w:t>
      </w:r>
      <w:r>
        <w:rPr>
          <w:rFonts w:ascii="Times New Roman" w:hAnsi="Times New Roman" w:cs="Times New Roman"/>
          <w:sz w:val="24"/>
          <w:szCs w:val="24"/>
        </w:rPr>
        <w:t xml:space="preserve"> Sons</w:t>
      </w:r>
      <w:r>
        <w:rPr>
          <w:rFonts w:ascii="Times New Roman" w:hAnsi="Times New Roman" w:cs="Times New Roman"/>
          <w:sz w:val="24"/>
          <w:szCs w:val="24"/>
          <w:lang w:val="en-US"/>
        </w:rPr>
        <w:t>.</w:t>
      </w:r>
    </w:p>
    <w:p w14:paraId="01216433" w14:textId="77777777" w:rsidR="001A2C7B" w:rsidRDefault="001A2C7B">
      <w:pPr>
        <w:spacing w:line="480" w:lineRule="auto"/>
        <w:rPr>
          <w:rFonts w:ascii="Times New Roman" w:hAnsi="Times New Roman" w:cs="Times New Roman"/>
          <w:sz w:val="24"/>
          <w:szCs w:val="24"/>
        </w:rPr>
      </w:pPr>
    </w:p>
    <w:p w14:paraId="790DA74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Danco, L., 1975. </w:t>
      </w:r>
      <w:r>
        <w:rPr>
          <w:rFonts w:ascii="Times New Roman" w:hAnsi="Times New Roman" w:cs="Times New Roman"/>
          <w:i/>
          <w:iCs/>
          <w:sz w:val="24"/>
          <w:szCs w:val="24"/>
        </w:rPr>
        <w:t>Beyond survival: A business owner's guide for success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Reston VA: </w:t>
      </w:r>
      <w:r>
        <w:rPr>
          <w:rFonts w:ascii="Times New Roman" w:hAnsi="Times New Roman" w:cs="Times New Roman"/>
          <w:sz w:val="24"/>
          <w:szCs w:val="24"/>
        </w:rPr>
        <w:t>Reston Publishing Co.</w:t>
      </w:r>
    </w:p>
    <w:p w14:paraId="1BD75C30" w14:textId="77777777" w:rsidR="001A2C7B" w:rsidRDefault="001A2C7B">
      <w:pPr>
        <w:spacing w:line="480" w:lineRule="auto"/>
        <w:rPr>
          <w:rFonts w:ascii="Times New Roman" w:hAnsi="Times New Roman" w:cs="Times New Roman"/>
          <w:sz w:val="24"/>
          <w:szCs w:val="24"/>
        </w:rPr>
      </w:pPr>
    </w:p>
    <w:p w14:paraId="2FF8532A"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Danes, S., Reuter, M., Kwon, H.</w:t>
      </w:r>
      <w:r>
        <w:rPr>
          <w:rFonts w:ascii="Times New Roman" w:hAnsi="Times New Roman" w:cs="Times New Roman"/>
          <w:sz w:val="24"/>
          <w:szCs w:val="24"/>
          <w:lang w:val="en-US"/>
        </w:rPr>
        <w:t xml:space="preserve"> and</w:t>
      </w:r>
      <w:r>
        <w:rPr>
          <w:rFonts w:ascii="Times New Roman" w:hAnsi="Times New Roman" w:cs="Times New Roman"/>
          <w:sz w:val="24"/>
          <w:szCs w:val="24"/>
          <w:lang w:val="en-TT"/>
        </w:rPr>
        <w:t xml:space="preserve"> Doherty, W., 2002. Family FIRO model: An application to family business.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15, pp.31</w:t>
      </w:r>
      <w:r>
        <w:rPr>
          <w:rFonts w:ascii="Times New Roman" w:hAnsi="Times New Roman" w:cs="Times New Roman"/>
          <w:sz w:val="24"/>
          <w:szCs w:val="24"/>
        </w:rPr>
        <w:t>–</w:t>
      </w:r>
      <w:r>
        <w:rPr>
          <w:rFonts w:ascii="Times New Roman" w:hAnsi="Times New Roman" w:cs="Times New Roman"/>
          <w:sz w:val="24"/>
          <w:szCs w:val="24"/>
          <w:lang w:val="en-TT"/>
        </w:rPr>
        <w:t>43.</w:t>
      </w:r>
    </w:p>
    <w:p w14:paraId="649B2ECC" w14:textId="77777777" w:rsidR="001A2C7B" w:rsidRDefault="001A2C7B">
      <w:pPr>
        <w:spacing w:line="480" w:lineRule="auto"/>
        <w:rPr>
          <w:rFonts w:ascii="Times New Roman" w:hAnsi="Times New Roman" w:cs="Times New Roman"/>
          <w:sz w:val="24"/>
          <w:szCs w:val="24"/>
        </w:rPr>
      </w:pPr>
    </w:p>
    <w:p w14:paraId="305F3F5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Dash, S., 2017. Why the founder should not be the sole decision maker in a start-up. </w:t>
      </w:r>
      <w:r>
        <w:rPr>
          <w:rFonts w:ascii="Times New Roman" w:hAnsi="Times New Roman" w:cs="Times New Roman"/>
          <w:i/>
          <w:iCs/>
          <w:sz w:val="24"/>
          <w:szCs w:val="24"/>
        </w:rPr>
        <w:t>Entrepreneur Magazine</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w:t>
      </w:r>
      <w:r>
        <w:rPr>
          <w:rFonts w:ascii="Times New Roman" w:hAnsi="Times New Roman" w:cs="Times New Roman"/>
          <w:i/>
          <w:iCs/>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https://www.entrepreneur.com/article/306671</w:t>
      </w:r>
      <w:r>
        <w:rPr>
          <w:rFonts w:ascii="Times New Roman" w:hAnsi="Times New Roman" w:cs="Times New Roman"/>
          <w:sz w:val="24"/>
          <w:szCs w:val="24"/>
          <w:lang w:val="en-US"/>
        </w:rPr>
        <w:t>&gt;</w:t>
      </w:r>
      <w:r>
        <w:rPr>
          <w:rFonts w:ascii="Times New Roman" w:hAnsi="Times New Roman" w:cs="Times New Roman"/>
          <w:sz w:val="24"/>
          <w:szCs w:val="24"/>
        </w:rPr>
        <w:t xml:space="preserve"> [Accessed 17 October 2020].</w:t>
      </w:r>
    </w:p>
    <w:p w14:paraId="510D0641" w14:textId="77777777" w:rsidR="001A2C7B" w:rsidRDefault="001A2C7B">
      <w:pPr>
        <w:spacing w:line="480" w:lineRule="auto"/>
        <w:rPr>
          <w:rFonts w:ascii="Times New Roman" w:hAnsi="Times New Roman" w:cs="Times New Roman"/>
          <w:sz w:val="24"/>
          <w:szCs w:val="24"/>
        </w:rPr>
      </w:pPr>
    </w:p>
    <w:p w14:paraId="7BB5C0C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Davis, J., 2020. Managing organisations</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W</w:t>
      </w:r>
      <w:proofErr w:type="spellStart"/>
      <w:r>
        <w:rPr>
          <w:rFonts w:ascii="Times New Roman" w:hAnsi="Times New Roman" w:cs="Times New Roman"/>
          <w:sz w:val="24"/>
          <w:szCs w:val="24"/>
        </w:rPr>
        <w:t>hat</w:t>
      </w:r>
      <w:proofErr w:type="spellEnd"/>
      <w:r>
        <w:rPr>
          <w:rFonts w:ascii="Times New Roman" w:hAnsi="Times New Roman" w:cs="Times New Roman"/>
          <w:sz w:val="24"/>
          <w:szCs w:val="24"/>
        </w:rPr>
        <w:t xml:space="preserve"> makes a family business last?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https://hbr.org/2020/02/what-makes-a-family-business-last</w:t>
      </w:r>
      <w:r>
        <w:rPr>
          <w:rFonts w:ascii="Times New Roman" w:hAnsi="Times New Roman" w:cs="Times New Roman"/>
          <w:sz w:val="24"/>
          <w:szCs w:val="24"/>
          <w:lang w:val="en-US"/>
        </w:rPr>
        <w:t>&gt;</w:t>
      </w:r>
      <w:r>
        <w:rPr>
          <w:rFonts w:ascii="Times New Roman" w:hAnsi="Times New Roman" w:cs="Times New Roman"/>
          <w:sz w:val="24"/>
          <w:szCs w:val="24"/>
        </w:rPr>
        <w:t xml:space="preserve"> [Accessed 19 October 2020].</w:t>
      </w:r>
    </w:p>
    <w:p w14:paraId="06B28CD6" w14:textId="77777777" w:rsidR="001A2C7B" w:rsidRDefault="001A2C7B">
      <w:pPr>
        <w:spacing w:line="480" w:lineRule="auto"/>
        <w:rPr>
          <w:rFonts w:ascii="Times New Roman" w:hAnsi="Times New Roman" w:cs="Times New Roman"/>
          <w:sz w:val="24"/>
          <w:szCs w:val="24"/>
        </w:rPr>
      </w:pPr>
    </w:p>
    <w:p w14:paraId="0AD193B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Davis, P. and Harveston, P., 1999. In the founder's shadow: Conflict in the family firm. </w:t>
      </w:r>
      <w:r>
        <w:rPr>
          <w:rFonts w:ascii="Times New Roman" w:hAnsi="Times New Roman" w:cs="Times New Roman"/>
          <w:i/>
          <w:iCs/>
          <w:sz w:val="24"/>
          <w:szCs w:val="24"/>
        </w:rPr>
        <w:t>Family Business Review</w:t>
      </w:r>
      <w:r>
        <w:rPr>
          <w:rFonts w:ascii="Times New Roman" w:hAnsi="Times New Roman" w:cs="Times New Roman"/>
          <w:sz w:val="24"/>
          <w:szCs w:val="24"/>
        </w:rPr>
        <w:t>, 12(4), pp.311–323</w:t>
      </w:r>
      <w:r>
        <w:rPr>
          <w:rFonts w:ascii="Times New Roman" w:hAnsi="Times New Roman" w:cs="Times New Roman"/>
          <w:sz w:val="24"/>
          <w:szCs w:val="24"/>
          <w:lang w:val="en-US"/>
        </w:rPr>
        <w:t>.</w:t>
      </w:r>
    </w:p>
    <w:p w14:paraId="251D4A4C" w14:textId="77777777" w:rsidR="001A2C7B" w:rsidRDefault="001A2C7B">
      <w:pPr>
        <w:spacing w:line="480" w:lineRule="auto"/>
        <w:rPr>
          <w:rFonts w:ascii="Times New Roman" w:hAnsi="Times New Roman" w:cs="Times New Roman"/>
          <w:sz w:val="24"/>
          <w:szCs w:val="24"/>
        </w:rPr>
      </w:pPr>
    </w:p>
    <w:p w14:paraId="6FB80585" w14:textId="689A7865" w:rsidR="001A2C7B" w:rsidRDefault="00254474">
      <w:pPr>
        <w:spacing w:line="480" w:lineRule="auto"/>
        <w:rPr>
          <w:rFonts w:ascii="Times New Roman" w:hAnsi="Times New Roman" w:cs="Times New Roman"/>
          <w:sz w:val="24"/>
          <w:szCs w:val="24"/>
          <w:lang w:val="en-US"/>
        </w:rPr>
      </w:pPr>
      <w:r>
        <w:rPr>
          <w:rFonts w:ascii="Times New Roman" w:hAnsi="Times New Roman" w:cs="Times New Roman"/>
          <w:sz w:val="24"/>
          <w:szCs w:val="24"/>
          <w:lang w:val="en-TT"/>
        </w:rPr>
        <w:t xml:space="preserve">Davis, P. and Stern, D., 1980. Adaptation, survival, and growth of the family business: An integrated systems perspective. </w:t>
      </w:r>
      <w:r>
        <w:rPr>
          <w:rFonts w:ascii="Times New Roman" w:hAnsi="Times New Roman" w:cs="Times New Roman"/>
          <w:i/>
          <w:iCs/>
          <w:sz w:val="24"/>
          <w:szCs w:val="24"/>
          <w:lang w:val="en-TT"/>
        </w:rPr>
        <w:t>Human Relations</w:t>
      </w:r>
      <w:r>
        <w:rPr>
          <w:rFonts w:ascii="Times New Roman" w:hAnsi="Times New Roman" w:cs="Times New Roman"/>
          <w:iCs/>
          <w:sz w:val="24"/>
          <w:szCs w:val="24"/>
          <w:lang w:val="en-TT"/>
        </w:rPr>
        <w:t>, 34,</w:t>
      </w:r>
      <w:r>
        <w:rPr>
          <w:rFonts w:ascii="Times New Roman" w:hAnsi="Times New Roman" w:cs="Times New Roman"/>
          <w:i/>
          <w:iCs/>
          <w:sz w:val="24"/>
          <w:szCs w:val="24"/>
          <w:lang w:val="en-TT"/>
        </w:rPr>
        <w:t xml:space="preserve"> </w:t>
      </w:r>
      <w:r>
        <w:rPr>
          <w:rFonts w:ascii="Times New Roman" w:hAnsi="Times New Roman" w:cs="Times New Roman"/>
          <w:iCs/>
          <w:sz w:val="24"/>
          <w:szCs w:val="24"/>
          <w:lang w:val="en-TT"/>
        </w:rPr>
        <w:t>pp.</w:t>
      </w:r>
      <w:r>
        <w:rPr>
          <w:rFonts w:ascii="Times New Roman" w:hAnsi="Times New Roman" w:cs="Times New Roman"/>
          <w:sz w:val="24"/>
          <w:szCs w:val="24"/>
          <w:lang w:val="en-TT"/>
        </w:rPr>
        <w:t>207</w:t>
      </w:r>
      <w:r>
        <w:rPr>
          <w:rFonts w:ascii="Times New Roman" w:hAnsi="Times New Roman" w:cs="Times New Roman"/>
          <w:sz w:val="24"/>
          <w:szCs w:val="24"/>
        </w:rPr>
        <w:t>–</w:t>
      </w:r>
      <w:r>
        <w:rPr>
          <w:rFonts w:ascii="Times New Roman" w:hAnsi="Times New Roman" w:cs="Times New Roman"/>
          <w:sz w:val="24"/>
          <w:szCs w:val="24"/>
          <w:lang w:val="en-TT"/>
        </w:rPr>
        <w:t>224</w:t>
      </w:r>
      <w:r>
        <w:rPr>
          <w:rFonts w:ascii="Times New Roman" w:hAnsi="Times New Roman" w:cs="Times New Roman"/>
          <w:sz w:val="24"/>
          <w:szCs w:val="24"/>
          <w:lang w:val="en-US"/>
        </w:rPr>
        <w:t>.</w:t>
      </w:r>
    </w:p>
    <w:p w14:paraId="0909B9EC" w14:textId="77777777" w:rsidR="00C635B2" w:rsidRDefault="00C635B2">
      <w:pPr>
        <w:spacing w:line="480" w:lineRule="auto"/>
        <w:rPr>
          <w:rFonts w:ascii="Times New Roman" w:hAnsi="Times New Roman" w:cs="Times New Roman"/>
          <w:sz w:val="24"/>
          <w:szCs w:val="24"/>
        </w:rPr>
      </w:pPr>
    </w:p>
    <w:p w14:paraId="62D38B78" w14:textId="77777777" w:rsidR="00C635B2" w:rsidRPr="00BB4FD7" w:rsidRDefault="00C635B2" w:rsidP="00C635B2">
      <w:pPr>
        <w:spacing w:line="480" w:lineRule="auto"/>
        <w:rPr>
          <w:rFonts w:ascii="Times New Roman" w:hAnsi="Times New Roman" w:cs="Times New Roman"/>
          <w:color w:val="000000" w:themeColor="text1"/>
          <w:sz w:val="24"/>
          <w:szCs w:val="24"/>
        </w:rPr>
      </w:pPr>
      <w:r w:rsidRPr="00BB4FD7">
        <w:rPr>
          <w:rFonts w:ascii="Times New Roman" w:hAnsi="Times New Roman" w:cs="Times New Roman"/>
          <w:color w:val="000000" w:themeColor="text1"/>
          <w:sz w:val="24"/>
          <w:szCs w:val="24"/>
        </w:rPr>
        <w:t>De Massis, A., Kotlar, J., Chua, J. H.</w:t>
      </w:r>
      <w:r>
        <w:rPr>
          <w:rFonts w:ascii="Times New Roman" w:hAnsi="Times New Roman" w:cs="Times New Roman"/>
          <w:color w:val="000000" w:themeColor="text1"/>
          <w:sz w:val="24"/>
          <w:szCs w:val="24"/>
        </w:rPr>
        <w:t xml:space="preserve"> and</w:t>
      </w:r>
      <w:r w:rsidRPr="00BB4FD7">
        <w:rPr>
          <w:rFonts w:ascii="Times New Roman" w:hAnsi="Times New Roman" w:cs="Times New Roman"/>
          <w:color w:val="000000" w:themeColor="text1"/>
          <w:sz w:val="24"/>
          <w:szCs w:val="24"/>
        </w:rPr>
        <w:t xml:space="preserve"> Chrisman, J. J.</w:t>
      </w:r>
      <w:r>
        <w:rPr>
          <w:rFonts w:ascii="Times New Roman" w:hAnsi="Times New Roman" w:cs="Times New Roman"/>
          <w:color w:val="000000" w:themeColor="text1"/>
          <w:sz w:val="24"/>
          <w:szCs w:val="24"/>
        </w:rPr>
        <w:t>,</w:t>
      </w:r>
      <w:r w:rsidRPr="00BB4FD7">
        <w:rPr>
          <w:rFonts w:ascii="Times New Roman" w:hAnsi="Times New Roman" w:cs="Times New Roman"/>
          <w:color w:val="000000" w:themeColor="text1"/>
          <w:sz w:val="24"/>
          <w:szCs w:val="24"/>
        </w:rPr>
        <w:t xml:space="preserve"> 2014. Ability and willingness as sufficiency conditions for family-oriented particularistic </w:t>
      </w:r>
      <w:proofErr w:type="spellStart"/>
      <w:r w:rsidRPr="00BB4FD7">
        <w:rPr>
          <w:rFonts w:ascii="Times New Roman" w:hAnsi="Times New Roman" w:cs="Times New Roman"/>
          <w:color w:val="000000" w:themeColor="text1"/>
          <w:sz w:val="24"/>
          <w:szCs w:val="24"/>
        </w:rPr>
        <w:t>behavior</w:t>
      </w:r>
      <w:proofErr w:type="spellEnd"/>
      <w:r w:rsidRPr="00BB4FD7">
        <w:rPr>
          <w:rFonts w:ascii="Times New Roman" w:hAnsi="Times New Roman" w:cs="Times New Roman"/>
          <w:color w:val="000000" w:themeColor="text1"/>
          <w:sz w:val="24"/>
          <w:szCs w:val="24"/>
        </w:rPr>
        <w:t xml:space="preserve">: Implications for theory and empirical studies. </w:t>
      </w:r>
      <w:r w:rsidRPr="00BB4FD7">
        <w:rPr>
          <w:rFonts w:ascii="Times New Roman" w:hAnsi="Times New Roman" w:cs="Times New Roman"/>
          <w:i/>
          <w:iCs/>
          <w:color w:val="000000" w:themeColor="text1"/>
          <w:sz w:val="24"/>
          <w:szCs w:val="24"/>
        </w:rPr>
        <w:t>Journal of Small Business Management</w:t>
      </w:r>
      <w:r>
        <w:rPr>
          <w:rFonts w:ascii="Times New Roman" w:hAnsi="Times New Roman" w:cs="Times New Roman"/>
          <w:i/>
          <w:iCs/>
          <w:color w:val="000000" w:themeColor="text1"/>
          <w:sz w:val="24"/>
          <w:szCs w:val="24"/>
        </w:rPr>
        <w:t xml:space="preserve">, </w:t>
      </w:r>
      <w:r>
        <w:rPr>
          <w:rFonts w:ascii="Times New Roman" w:hAnsi="Times New Roman" w:cs="Times New Roman"/>
          <w:color w:val="000000" w:themeColor="text1"/>
          <w:sz w:val="24"/>
          <w:szCs w:val="24"/>
        </w:rPr>
        <w:t>12(8), pp.98</w:t>
      </w:r>
      <w:r w:rsidRPr="00C5759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104. </w:t>
      </w:r>
    </w:p>
    <w:p w14:paraId="01B8BD33" w14:textId="77777777" w:rsidR="001A2C7B" w:rsidRDefault="001A2C7B">
      <w:pPr>
        <w:spacing w:line="480" w:lineRule="auto"/>
        <w:rPr>
          <w:rFonts w:ascii="Times New Roman" w:hAnsi="Times New Roman" w:cs="Times New Roman"/>
          <w:sz w:val="24"/>
          <w:szCs w:val="24"/>
          <w:lang w:val="en-TT"/>
        </w:rPr>
      </w:pPr>
    </w:p>
    <w:p w14:paraId="273F0700"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DeMoss, M., 2002. Developing consumer-driven services in university-based family business programs.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15, pp.119</w:t>
      </w:r>
      <w:r>
        <w:rPr>
          <w:rFonts w:ascii="Times New Roman" w:hAnsi="Times New Roman" w:cs="Times New Roman"/>
          <w:sz w:val="24"/>
          <w:szCs w:val="24"/>
        </w:rPr>
        <w:t>–</w:t>
      </w:r>
      <w:r>
        <w:rPr>
          <w:rFonts w:ascii="Times New Roman" w:hAnsi="Times New Roman" w:cs="Times New Roman"/>
          <w:sz w:val="24"/>
          <w:szCs w:val="24"/>
          <w:lang w:val="en-TT"/>
        </w:rPr>
        <w:t>129.</w:t>
      </w:r>
    </w:p>
    <w:p w14:paraId="37FC4AB1" w14:textId="77777777" w:rsidR="001A2C7B" w:rsidRDefault="001A2C7B">
      <w:pPr>
        <w:spacing w:line="480" w:lineRule="auto"/>
        <w:rPr>
          <w:rFonts w:ascii="Times New Roman" w:hAnsi="Times New Roman" w:cs="Times New Roman"/>
          <w:sz w:val="24"/>
          <w:szCs w:val="24"/>
          <w:lang w:val="en-TT"/>
        </w:rPr>
      </w:pPr>
    </w:p>
    <w:p w14:paraId="64CA41EA"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lang w:val="en-TT"/>
        </w:rPr>
        <w:t>Demsetz</w:t>
      </w:r>
      <w:proofErr w:type="spellEnd"/>
      <w:r>
        <w:rPr>
          <w:rFonts w:ascii="Times New Roman" w:hAnsi="Times New Roman" w:cs="Times New Roman"/>
          <w:sz w:val="24"/>
          <w:szCs w:val="24"/>
          <w:lang w:val="en-TT"/>
        </w:rPr>
        <w:t xml:space="preserve">, H. and Lehn, K., 1985. The structure of corporate ownership: </w:t>
      </w:r>
      <w:r>
        <w:rPr>
          <w:rFonts w:ascii="Times New Roman" w:hAnsi="Times New Roman" w:cs="Times New Roman"/>
          <w:sz w:val="24"/>
          <w:szCs w:val="24"/>
          <w:lang w:val="en-US"/>
        </w:rPr>
        <w:t>C</w:t>
      </w:r>
      <w:proofErr w:type="spellStart"/>
      <w:r>
        <w:rPr>
          <w:rFonts w:ascii="Times New Roman" w:hAnsi="Times New Roman" w:cs="Times New Roman"/>
          <w:sz w:val="24"/>
          <w:szCs w:val="24"/>
          <w:lang w:val="en-TT"/>
        </w:rPr>
        <w:t>auses</w:t>
      </w:r>
      <w:proofErr w:type="spellEnd"/>
      <w:r>
        <w:rPr>
          <w:rFonts w:ascii="Times New Roman" w:hAnsi="Times New Roman" w:cs="Times New Roman"/>
          <w:sz w:val="24"/>
          <w:szCs w:val="24"/>
          <w:lang w:val="en-TT"/>
        </w:rPr>
        <w:t xml:space="preserve"> and consequences. </w:t>
      </w:r>
      <w:r>
        <w:rPr>
          <w:rFonts w:ascii="Times New Roman" w:hAnsi="Times New Roman" w:cs="Times New Roman"/>
          <w:i/>
          <w:sz w:val="24"/>
          <w:szCs w:val="24"/>
          <w:lang w:val="en-TT"/>
        </w:rPr>
        <w:t>Journal of Political Economy</w:t>
      </w:r>
      <w:r>
        <w:rPr>
          <w:rFonts w:ascii="Times New Roman" w:hAnsi="Times New Roman" w:cs="Times New Roman"/>
          <w:sz w:val="24"/>
          <w:szCs w:val="24"/>
          <w:lang w:val="en-TT"/>
        </w:rPr>
        <w:t>, 93(6), pp.1155</w:t>
      </w:r>
      <w:r>
        <w:rPr>
          <w:rFonts w:ascii="Times New Roman" w:hAnsi="Times New Roman" w:cs="Times New Roman"/>
          <w:sz w:val="24"/>
          <w:szCs w:val="24"/>
        </w:rPr>
        <w:t>–</w:t>
      </w:r>
      <w:r>
        <w:rPr>
          <w:rFonts w:ascii="Times New Roman" w:hAnsi="Times New Roman" w:cs="Times New Roman"/>
          <w:sz w:val="24"/>
          <w:szCs w:val="24"/>
          <w:lang w:val="en-TT"/>
        </w:rPr>
        <w:t>1177</w:t>
      </w:r>
      <w:r>
        <w:rPr>
          <w:rFonts w:ascii="Times New Roman" w:hAnsi="Times New Roman" w:cs="Times New Roman"/>
          <w:sz w:val="24"/>
          <w:szCs w:val="24"/>
          <w:lang w:val="en-US"/>
        </w:rPr>
        <w:t>.</w:t>
      </w:r>
    </w:p>
    <w:p w14:paraId="3E4F9123" w14:textId="48CB6088" w:rsidR="001A2C7B" w:rsidRDefault="001A2C7B">
      <w:pPr>
        <w:spacing w:line="480" w:lineRule="auto"/>
        <w:rPr>
          <w:rFonts w:ascii="Times New Roman" w:hAnsi="Times New Roman" w:cs="Times New Roman"/>
          <w:sz w:val="24"/>
          <w:szCs w:val="24"/>
        </w:rPr>
      </w:pPr>
    </w:p>
    <w:p w14:paraId="0D7FD17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Di Loreto, N.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Romman</w:t>
      </w:r>
      <w:proofErr w:type="spellEnd"/>
      <w:r>
        <w:rPr>
          <w:rFonts w:ascii="Times New Roman" w:hAnsi="Times New Roman" w:cs="Times New Roman"/>
          <w:sz w:val="24"/>
          <w:szCs w:val="24"/>
        </w:rPr>
        <w:t xml:space="preserve">, O., 2020. Does your family business have a succession plan?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Accessed at: </w:t>
      </w:r>
      <w:r>
        <w:rPr>
          <w:rFonts w:ascii="Times New Roman" w:hAnsi="Times New Roman" w:cs="Times New Roman"/>
          <w:sz w:val="24"/>
          <w:szCs w:val="24"/>
          <w:lang w:val="en-US"/>
        </w:rPr>
        <w:t>&lt;</w:t>
      </w:r>
      <w:r>
        <w:rPr>
          <w:rFonts w:ascii="Times New Roman" w:hAnsi="Times New Roman" w:cs="Times New Roman"/>
          <w:sz w:val="24"/>
          <w:szCs w:val="24"/>
        </w:rPr>
        <w:t>https://hbr.org/2020/01/does-your-family-business-have-a-succession-plan</w:t>
      </w:r>
      <w:r>
        <w:rPr>
          <w:rFonts w:ascii="Times New Roman" w:hAnsi="Times New Roman" w:cs="Times New Roman"/>
          <w:sz w:val="24"/>
          <w:szCs w:val="24"/>
          <w:lang w:val="en-US"/>
        </w:rPr>
        <w:t>&gt;</w:t>
      </w:r>
      <w:r>
        <w:rPr>
          <w:rFonts w:ascii="Times New Roman" w:hAnsi="Times New Roman" w:cs="Times New Roman"/>
          <w:sz w:val="24"/>
          <w:szCs w:val="24"/>
        </w:rPr>
        <w:t xml:space="preserve"> [Accessed 19 October 2020]</w:t>
      </w:r>
      <w:r>
        <w:rPr>
          <w:rFonts w:ascii="Times New Roman" w:hAnsi="Times New Roman" w:cs="Times New Roman"/>
          <w:sz w:val="24"/>
          <w:szCs w:val="24"/>
          <w:lang w:val="en-US"/>
        </w:rPr>
        <w:t>.</w:t>
      </w:r>
    </w:p>
    <w:p w14:paraId="7B93B5B1" w14:textId="77777777" w:rsidR="001A2C7B" w:rsidRDefault="001A2C7B">
      <w:pPr>
        <w:spacing w:line="480" w:lineRule="auto"/>
        <w:rPr>
          <w:rFonts w:ascii="Times New Roman" w:hAnsi="Times New Roman" w:cs="Times New Roman"/>
          <w:sz w:val="24"/>
          <w:szCs w:val="24"/>
        </w:rPr>
      </w:pPr>
    </w:p>
    <w:p w14:paraId="6CAE43FB"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Donckels</w:t>
      </w:r>
      <w:proofErr w:type="spellEnd"/>
      <w:r>
        <w:rPr>
          <w:rFonts w:ascii="Times New Roman" w:hAnsi="Times New Roman" w:cs="Times New Roman"/>
          <w:sz w:val="24"/>
          <w:szCs w:val="24"/>
        </w:rPr>
        <w:t xml:space="preserve">, R. </w:t>
      </w:r>
      <w:r>
        <w:rPr>
          <w:rFonts w:ascii="Times New Roman" w:hAnsi="Times New Roman" w:cs="Times New Roman"/>
          <w:sz w:val="24"/>
          <w:szCs w:val="24"/>
          <w:lang w:val="en-US"/>
        </w:rPr>
        <w:t>and</w:t>
      </w:r>
      <w:r>
        <w:rPr>
          <w:rFonts w:ascii="Times New Roman" w:hAnsi="Times New Roman" w:cs="Times New Roman"/>
          <w:sz w:val="24"/>
          <w:szCs w:val="24"/>
        </w:rPr>
        <w:t xml:space="preserve"> Fröhlich, E., 1991. Are family businesses really different? European experiences from STRATOS. </w:t>
      </w:r>
      <w:r>
        <w:rPr>
          <w:rFonts w:ascii="Times New Roman" w:hAnsi="Times New Roman" w:cs="Times New Roman"/>
          <w:i/>
          <w:iCs/>
          <w:sz w:val="24"/>
          <w:szCs w:val="24"/>
        </w:rPr>
        <w:t>Family Business Review</w:t>
      </w:r>
      <w:r>
        <w:rPr>
          <w:rFonts w:ascii="Times New Roman" w:hAnsi="Times New Roman" w:cs="Times New Roman"/>
          <w:sz w:val="24"/>
          <w:szCs w:val="24"/>
        </w:rPr>
        <w:t>, 7, pp.149–</w:t>
      </w:r>
      <w:r>
        <w:rPr>
          <w:rFonts w:ascii="Times New Roman" w:hAnsi="Times New Roman" w:cs="Times New Roman"/>
          <w:sz w:val="24"/>
          <w:szCs w:val="24"/>
          <w:lang w:val="en-US"/>
        </w:rPr>
        <w:t>1</w:t>
      </w:r>
      <w:r>
        <w:rPr>
          <w:rFonts w:ascii="Times New Roman" w:hAnsi="Times New Roman" w:cs="Times New Roman"/>
          <w:sz w:val="24"/>
          <w:szCs w:val="24"/>
        </w:rPr>
        <w:t>60.</w:t>
      </w:r>
    </w:p>
    <w:p w14:paraId="7472D79C" w14:textId="77777777" w:rsidR="001A2C7B" w:rsidRDefault="001A2C7B">
      <w:pPr>
        <w:spacing w:line="480" w:lineRule="auto"/>
        <w:rPr>
          <w:rFonts w:ascii="Times New Roman" w:hAnsi="Times New Roman" w:cs="Times New Roman"/>
          <w:sz w:val="24"/>
          <w:szCs w:val="24"/>
        </w:rPr>
      </w:pPr>
    </w:p>
    <w:p w14:paraId="74C67D5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Dooley, R. </w:t>
      </w:r>
      <w:r>
        <w:rPr>
          <w:rFonts w:ascii="Times New Roman" w:hAnsi="Times New Roman" w:cs="Times New Roman"/>
          <w:sz w:val="24"/>
          <w:szCs w:val="24"/>
          <w:lang w:val="en-US"/>
        </w:rPr>
        <w:t>and</w:t>
      </w:r>
      <w:r>
        <w:rPr>
          <w:rFonts w:ascii="Times New Roman" w:hAnsi="Times New Roman" w:cs="Times New Roman"/>
          <w:sz w:val="24"/>
          <w:szCs w:val="24"/>
        </w:rPr>
        <w:t xml:space="preserve"> Fryxell, G., 1999. Attaining decision quality and commitment from dissent: The moderating effects of loyalty and competence in strategic decision-making teams. </w:t>
      </w:r>
      <w:r>
        <w:rPr>
          <w:rFonts w:ascii="Times New Roman" w:hAnsi="Times New Roman" w:cs="Times New Roman"/>
          <w:i/>
          <w:iCs/>
          <w:sz w:val="24"/>
          <w:szCs w:val="24"/>
        </w:rPr>
        <w:t>The Academy of Management Journal,</w:t>
      </w:r>
      <w:r>
        <w:rPr>
          <w:rFonts w:ascii="Times New Roman" w:hAnsi="Times New Roman" w:cs="Times New Roman"/>
          <w:sz w:val="24"/>
          <w:szCs w:val="24"/>
        </w:rPr>
        <w:t xml:space="preserve"> 42(4), pp.389–402</w:t>
      </w:r>
      <w:r>
        <w:rPr>
          <w:rFonts w:ascii="Times New Roman" w:hAnsi="Times New Roman" w:cs="Times New Roman"/>
          <w:sz w:val="24"/>
          <w:szCs w:val="24"/>
          <w:lang w:val="en-US"/>
        </w:rPr>
        <w:t>.</w:t>
      </w:r>
    </w:p>
    <w:p w14:paraId="7DC48F88" w14:textId="77777777" w:rsidR="001A2C7B" w:rsidRDefault="001A2C7B">
      <w:pPr>
        <w:spacing w:line="480" w:lineRule="auto"/>
        <w:rPr>
          <w:rFonts w:ascii="Times New Roman" w:hAnsi="Times New Roman" w:cs="Times New Roman"/>
          <w:sz w:val="24"/>
          <w:szCs w:val="24"/>
        </w:rPr>
      </w:pPr>
    </w:p>
    <w:p w14:paraId="78C35581"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Drozdow</w:t>
      </w:r>
      <w:proofErr w:type="spellEnd"/>
      <w:r>
        <w:rPr>
          <w:rFonts w:ascii="Times New Roman" w:hAnsi="Times New Roman" w:cs="Times New Roman"/>
          <w:sz w:val="24"/>
          <w:szCs w:val="24"/>
        </w:rPr>
        <w:t xml:space="preserve">, N., 1998. What is continuity? </w:t>
      </w:r>
      <w:r>
        <w:rPr>
          <w:rFonts w:ascii="Times New Roman" w:hAnsi="Times New Roman" w:cs="Times New Roman"/>
          <w:i/>
          <w:iCs/>
          <w:sz w:val="24"/>
          <w:szCs w:val="24"/>
        </w:rPr>
        <w:t>Family Business Review</w:t>
      </w:r>
      <w:r>
        <w:rPr>
          <w:rFonts w:ascii="Times New Roman" w:hAnsi="Times New Roman" w:cs="Times New Roman"/>
          <w:sz w:val="24"/>
          <w:szCs w:val="24"/>
        </w:rPr>
        <w:t>, 11, pp.337–347.</w:t>
      </w:r>
    </w:p>
    <w:p w14:paraId="78B434DD" w14:textId="77777777" w:rsidR="001A2C7B" w:rsidRDefault="001A2C7B">
      <w:pPr>
        <w:spacing w:line="480" w:lineRule="auto"/>
        <w:rPr>
          <w:rFonts w:ascii="Times New Roman" w:hAnsi="Times New Roman" w:cs="Times New Roman"/>
          <w:sz w:val="24"/>
          <w:szCs w:val="24"/>
        </w:rPr>
      </w:pPr>
    </w:p>
    <w:p w14:paraId="345CFDF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Dumas, C., 1998. Women’s pathways to participation and leadership in family-owned firms.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11, pp.219–228.</w:t>
      </w:r>
    </w:p>
    <w:p w14:paraId="6E88CEEA" w14:textId="77777777" w:rsidR="001A2C7B" w:rsidRDefault="001A2C7B">
      <w:pPr>
        <w:spacing w:line="480" w:lineRule="auto"/>
        <w:rPr>
          <w:rFonts w:ascii="Times New Roman" w:hAnsi="Times New Roman" w:cs="Times New Roman"/>
          <w:sz w:val="24"/>
          <w:szCs w:val="24"/>
        </w:rPr>
      </w:pPr>
    </w:p>
    <w:p w14:paraId="1176D87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Dumas, C.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Blodgett, M., 1998. Articulating values to inform decision making: lessons from family firms around the world. </w:t>
      </w:r>
      <w:r>
        <w:rPr>
          <w:rFonts w:ascii="Times New Roman" w:hAnsi="Times New Roman" w:cs="Times New Roman"/>
          <w:i/>
          <w:iCs/>
          <w:sz w:val="24"/>
          <w:szCs w:val="24"/>
          <w:lang w:val="en-TT"/>
        </w:rPr>
        <w:t xml:space="preserve">International Journal of Value-Based Management, </w:t>
      </w:r>
      <w:r>
        <w:rPr>
          <w:rFonts w:ascii="Times New Roman" w:hAnsi="Times New Roman" w:cs="Times New Roman"/>
          <w:sz w:val="24"/>
          <w:szCs w:val="24"/>
          <w:lang w:val="en-TT"/>
        </w:rPr>
        <w:t>12, pp.1</w:t>
      </w:r>
      <w:r>
        <w:rPr>
          <w:rFonts w:ascii="Times New Roman" w:hAnsi="Times New Roman" w:cs="Times New Roman"/>
          <w:sz w:val="24"/>
          <w:szCs w:val="24"/>
        </w:rPr>
        <w:t>–</w:t>
      </w:r>
      <w:r>
        <w:rPr>
          <w:rFonts w:ascii="Times New Roman" w:hAnsi="Times New Roman" w:cs="Times New Roman"/>
          <w:sz w:val="24"/>
          <w:szCs w:val="24"/>
          <w:lang w:val="en-TT"/>
        </w:rPr>
        <w:t>13</w:t>
      </w:r>
      <w:r>
        <w:rPr>
          <w:rFonts w:ascii="Times New Roman" w:hAnsi="Times New Roman" w:cs="Times New Roman"/>
          <w:sz w:val="24"/>
          <w:szCs w:val="24"/>
          <w:lang w:val="en-US"/>
        </w:rPr>
        <w:t>.</w:t>
      </w:r>
    </w:p>
    <w:p w14:paraId="175A8DEB" w14:textId="77777777" w:rsidR="001A2C7B" w:rsidRDefault="001A2C7B">
      <w:pPr>
        <w:spacing w:line="480" w:lineRule="auto"/>
        <w:rPr>
          <w:rFonts w:ascii="Times New Roman" w:hAnsi="Times New Roman" w:cs="Times New Roman"/>
          <w:sz w:val="24"/>
          <w:szCs w:val="24"/>
          <w:lang w:val="en-TT"/>
        </w:rPr>
      </w:pPr>
    </w:p>
    <w:p w14:paraId="0803378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Dunn, B., 1999. The family factor: The impact of family relationship dynamics on business owning families during transitions.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12, pp.41</w:t>
      </w:r>
      <w:r>
        <w:rPr>
          <w:rFonts w:ascii="Times New Roman" w:hAnsi="Times New Roman" w:cs="Times New Roman"/>
          <w:sz w:val="24"/>
          <w:szCs w:val="24"/>
        </w:rPr>
        <w:t>–</w:t>
      </w:r>
      <w:r>
        <w:rPr>
          <w:rFonts w:ascii="Times New Roman" w:hAnsi="Times New Roman" w:cs="Times New Roman"/>
          <w:sz w:val="24"/>
          <w:szCs w:val="24"/>
          <w:lang w:val="en-TT"/>
        </w:rPr>
        <w:t>60</w:t>
      </w:r>
      <w:r>
        <w:rPr>
          <w:rFonts w:ascii="Times New Roman" w:hAnsi="Times New Roman" w:cs="Times New Roman"/>
          <w:sz w:val="24"/>
          <w:szCs w:val="24"/>
          <w:lang w:val="en-US"/>
        </w:rPr>
        <w:t>.</w:t>
      </w:r>
    </w:p>
    <w:p w14:paraId="7E770B7D" w14:textId="77777777" w:rsidR="001A2C7B" w:rsidRDefault="001A2C7B">
      <w:pPr>
        <w:spacing w:line="480" w:lineRule="auto"/>
        <w:rPr>
          <w:rFonts w:ascii="Times New Roman" w:hAnsi="Times New Roman" w:cs="Times New Roman"/>
          <w:sz w:val="24"/>
          <w:szCs w:val="24"/>
        </w:rPr>
      </w:pPr>
    </w:p>
    <w:p w14:paraId="3800B07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Dyer, W.G., 1988. Culture and continuity in family firms.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1(1), pp.37–50. </w:t>
      </w:r>
    </w:p>
    <w:p w14:paraId="0D7FDC2B" w14:textId="77777777" w:rsidR="001A2C7B" w:rsidRDefault="001A2C7B">
      <w:pPr>
        <w:spacing w:line="480" w:lineRule="auto"/>
        <w:rPr>
          <w:rFonts w:ascii="Times New Roman" w:hAnsi="Times New Roman" w:cs="Times New Roman"/>
          <w:sz w:val="24"/>
          <w:szCs w:val="24"/>
        </w:rPr>
      </w:pPr>
    </w:p>
    <w:p w14:paraId="7D2E23E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Dyer, W.G., 2003. The family: The missing variable in organizational research. </w:t>
      </w:r>
      <w:r>
        <w:rPr>
          <w:rFonts w:ascii="Times New Roman" w:hAnsi="Times New Roman" w:cs="Times New Roman"/>
          <w:i/>
          <w:iCs/>
          <w:sz w:val="24"/>
          <w:szCs w:val="24"/>
        </w:rPr>
        <w:t xml:space="preserve">Entrepreneurship: Theory </w:t>
      </w:r>
      <w:r>
        <w:rPr>
          <w:rFonts w:ascii="Times New Roman" w:hAnsi="Times New Roman" w:cs="Times New Roman"/>
          <w:i/>
          <w:iCs/>
          <w:sz w:val="24"/>
          <w:szCs w:val="24"/>
          <w:lang w:val="en-US"/>
        </w:rPr>
        <w:t>and</w:t>
      </w:r>
      <w:r>
        <w:rPr>
          <w:rFonts w:ascii="Times New Roman" w:hAnsi="Times New Roman" w:cs="Times New Roman"/>
          <w:i/>
          <w:iCs/>
          <w:sz w:val="24"/>
          <w:szCs w:val="24"/>
        </w:rPr>
        <w:t xml:space="preserve"> Practice</w:t>
      </w:r>
      <w:r>
        <w:rPr>
          <w:rFonts w:ascii="Times New Roman" w:hAnsi="Times New Roman" w:cs="Times New Roman"/>
          <w:sz w:val="24"/>
          <w:szCs w:val="24"/>
        </w:rPr>
        <w:t>, 27(3), pp.401–416.</w:t>
      </w:r>
    </w:p>
    <w:p w14:paraId="6E243D4A" w14:textId="77777777" w:rsidR="001A2C7B" w:rsidRDefault="001A2C7B">
      <w:pPr>
        <w:spacing w:line="480" w:lineRule="auto"/>
        <w:rPr>
          <w:rFonts w:ascii="Times New Roman" w:hAnsi="Times New Roman" w:cs="Times New Roman"/>
          <w:sz w:val="24"/>
          <w:szCs w:val="24"/>
        </w:rPr>
      </w:pPr>
    </w:p>
    <w:p w14:paraId="7F50412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Eckrich, C. </w:t>
      </w:r>
      <w:r>
        <w:rPr>
          <w:rFonts w:ascii="Times New Roman" w:hAnsi="Times New Roman" w:cs="Times New Roman"/>
          <w:sz w:val="24"/>
          <w:szCs w:val="24"/>
          <w:lang w:val="en-US"/>
        </w:rPr>
        <w:t>and</w:t>
      </w:r>
      <w:r>
        <w:rPr>
          <w:rFonts w:ascii="Times New Roman" w:hAnsi="Times New Roman" w:cs="Times New Roman"/>
          <w:sz w:val="24"/>
          <w:szCs w:val="24"/>
        </w:rPr>
        <w:t xml:space="preserve"> Loughead, T., 1996. Effects of family business membership and psychological separation on the career development of late adolescents. </w:t>
      </w:r>
      <w:r>
        <w:rPr>
          <w:rFonts w:ascii="Times New Roman" w:hAnsi="Times New Roman" w:cs="Times New Roman"/>
          <w:i/>
          <w:iCs/>
          <w:sz w:val="24"/>
          <w:szCs w:val="24"/>
        </w:rPr>
        <w:t>Family Business Review</w:t>
      </w:r>
      <w:r>
        <w:rPr>
          <w:rFonts w:ascii="Times New Roman" w:hAnsi="Times New Roman" w:cs="Times New Roman"/>
          <w:sz w:val="24"/>
          <w:szCs w:val="24"/>
        </w:rPr>
        <w:t>, 9, pp.369–386.</w:t>
      </w:r>
    </w:p>
    <w:p w14:paraId="44DF9BEE" w14:textId="77777777" w:rsidR="001A2C7B" w:rsidRDefault="001A2C7B">
      <w:pPr>
        <w:spacing w:line="480" w:lineRule="auto"/>
        <w:rPr>
          <w:rFonts w:ascii="Times New Roman" w:hAnsi="Times New Roman" w:cs="Times New Roman"/>
          <w:sz w:val="24"/>
          <w:szCs w:val="24"/>
        </w:rPr>
      </w:pPr>
    </w:p>
    <w:p w14:paraId="516DC69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Eckrich, C.</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McClure, S., 2011. </w:t>
      </w:r>
      <w:r>
        <w:rPr>
          <w:rFonts w:ascii="Times New Roman" w:hAnsi="Times New Roman" w:cs="Times New Roman"/>
          <w:i/>
          <w:iCs/>
          <w:sz w:val="24"/>
          <w:szCs w:val="24"/>
        </w:rPr>
        <w:t xml:space="preserve">Working for a </w:t>
      </w:r>
      <w:r>
        <w:rPr>
          <w:rFonts w:ascii="Times New Roman" w:hAnsi="Times New Roman" w:cs="Times New Roman"/>
          <w:i/>
          <w:iCs/>
          <w:sz w:val="24"/>
          <w:szCs w:val="24"/>
          <w:lang w:val="en-US"/>
        </w:rPr>
        <w:t>f</w:t>
      </w:r>
      <w:proofErr w:type="spellStart"/>
      <w:r>
        <w:rPr>
          <w:rFonts w:ascii="Times New Roman" w:hAnsi="Times New Roman" w:cs="Times New Roman"/>
          <w:i/>
          <w:iCs/>
          <w:sz w:val="24"/>
          <w:szCs w:val="24"/>
        </w:rPr>
        <w:t>amily</w:t>
      </w:r>
      <w:proofErr w:type="spellEnd"/>
      <w:r>
        <w:rPr>
          <w:rFonts w:ascii="Times New Roman" w:hAnsi="Times New Roman" w:cs="Times New Roman"/>
          <w:i/>
          <w:iCs/>
          <w:sz w:val="24"/>
          <w:szCs w:val="24"/>
        </w:rPr>
        <w:t xml:space="preserve"> </w:t>
      </w:r>
      <w:r>
        <w:rPr>
          <w:rFonts w:ascii="Times New Roman" w:hAnsi="Times New Roman" w:cs="Times New Roman"/>
          <w:i/>
          <w:iCs/>
          <w:sz w:val="24"/>
          <w:szCs w:val="24"/>
          <w:lang w:val="en-US"/>
        </w:rPr>
        <w:t>b</w:t>
      </w:r>
      <w:proofErr w:type="spellStart"/>
      <w:r>
        <w:rPr>
          <w:rFonts w:ascii="Times New Roman" w:hAnsi="Times New Roman" w:cs="Times New Roman"/>
          <w:i/>
          <w:iCs/>
          <w:sz w:val="24"/>
          <w:szCs w:val="24"/>
        </w:rPr>
        <w:t>usiness</w:t>
      </w:r>
      <w:proofErr w:type="spellEnd"/>
      <w:r>
        <w:rPr>
          <w:rFonts w:ascii="Times New Roman" w:hAnsi="Times New Roman" w:cs="Times New Roman"/>
          <w:i/>
          <w:iCs/>
          <w:sz w:val="24"/>
          <w:szCs w:val="24"/>
          <w:lang w:val="en-US"/>
        </w:rPr>
        <w:t>:</w:t>
      </w:r>
      <w:r>
        <w:rPr>
          <w:rFonts w:ascii="Times New Roman" w:hAnsi="Times New Roman" w:cs="Times New Roman"/>
          <w:i/>
          <w:iCs/>
          <w:sz w:val="24"/>
          <w:szCs w:val="24"/>
        </w:rPr>
        <w:t xml:space="preserve"> A non-family employee's guide to success</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file:///C:/Users/Pc/Downloads/Eckrich-McClure2011_Chapter_WhatMakesAFamilyBusinessUnique.pdf</w:t>
      </w:r>
      <w:r>
        <w:rPr>
          <w:rFonts w:ascii="Times New Roman" w:hAnsi="Times New Roman" w:cs="Times New Roman"/>
          <w:sz w:val="24"/>
          <w:szCs w:val="24"/>
          <w:lang w:val="en-US"/>
        </w:rPr>
        <w:t>&gt;</w:t>
      </w:r>
      <w:r>
        <w:rPr>
          <w:rFonts w:ascii="Times New Roman" w:hAnsi="Times New Roman" w:cs="Times New Roman"/>
          <w:sz w:val="24"/>
          <w:szCs w:val="24"/>
        </w:rPr>
        <w:t xml:space="preserve"> [Accessed 20 October 2020]</w:t>
      </w:r>
      <w:r>
        <w:rPr>
          <w:rFonts w:ascii="Times New Roman" w:hAnsi="Times New Roman" w:cs="Times New Roman"/>
          <w:sz w:val="24"/>
          <w:szCs w:val="24"/>
          <w:lang w:val="en-US"/>
        </w:rPr>
        <w:t>.</w:t>
      </w:r>
    </w:p>
    <w:p w14:paraId="7B6758A0" w14:textId="77777777" w:rsidR="001A2C7B" w:rsidRDefault="001A2C7B">
      <w:pPr>
        <w:spacing w:line="480" w:lineRule="auto"/>
        <w:rPr>
          <w:rFonts w:ascii="Times New Roman" w:hAnsi="Times New Roman" w:cs="Times New Roman"/>
          <w:sz w:val="24"/>
          <w:szCs w:val="24"/>
        </w:rPr>
      </w:pPr>
    </w:p>
    <w:p w14:paraId="46BFFBE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Eisenberg, R., 2019.  How to make family business succession successful? </w:t>
      </w:r>
      <w:r>
        <w:rPr>
          <w:rFonts w:ascii="Times New Roman" w:hAnsi="Times New Roman" w:cs="Times New Roman"/>
          <w:i/>
          <w:iCs/>
          <w:sz w:val="24"/>
          <w:szCs w:val="24"/>
        </w:rPr>
        <w:t>Forbes Business Magazine</w:t>
      </w:r>
      <w:r>
        <w:rPr>
          <w:rFonts w:ascii="Times New Roman" w:hAnsi="Times New Roman" w:cs="Times New Roman"/>
          <w:i/>
          <w:iCs/>
          <w:sz w:val="24"/>
          <w:szCs w:val="24"/>
          <w:lang w:val="en-US"/>
        </w:rPr>
        <w:t>,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https://www.forbes.com/sites/nextavenue/2019/01/22/how-to-make-family-business-succession-successful/?sh=78d8e2611032</w:t>
      </w:r>
      <w:r>
        <w:rPr>
          <w:rFonts w:ascii="Times New Roman" w:hAnsi="Times New Roman" w:cs="Times New Roman"/>
          <w:sz w:val="24"/>
          <w:szCs w:val="24"/>
          <w:lang w:val="en-US"/>
        </w:rPr>
        <w:t>&gt;</w:t>
      </w:r>
      <w:r>
        <w:rPr>
          <w:rFonts w:ascii="Times New Roman" w:hAnsi="Times New Roman" w:cs="Times New Roman"/>
          <w:sz w:val="24"/>
          <w:szCs w:val="24"/>
        </w:rPr>
        <w:t xml:space="preserve"> [Accessed 14 December 2020]</w:t>
      </w:r>
      <w:r>
        <w:rPr>
          <w:rFonts w:ascii="Times New Roman" w:hAnsi="Times New Roman" w:cs="Times New Roman"/>
          <w:sz w:val="24"/>
          <w:szCs w:val="24"/>
          <w:lang w:val="en-US"/>
        </w:rPr>
        <w:t>.</w:t>
      </w:r>
    </w:p>
    <w:p w14:paraId="4E3041B5" w14:textId="77777777" w:rsidR="001A2C7B" w:rsidRDefault="001A2C7B">
      <w:pPr>
        <w:spacing w:line="480" w:lineRule="auto"/>
        <w:rPr>
          <w:rFonts w:ascii="Times New Roman" w:hAnsi="Times New Roman" w:cs="Times New Roman"/>
          <w:sz w:val="24"/>
          <w:szCs w:val="24"/>
        </w:rPr>
      </w:pPr>
    </w:p>
    <w:p w14:paraId="2C55A6B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Engel, J., 2019. The sixth commandment of family business succession: </w:t>
      </w:r>
      <w:r>
        <w:rPr>
          <w:rFonts w:ascii="Times New Roman" w:hAnsi="Times New Roman" w:cs="Times New Roman"/>
          <w:sz w:val="24"/>
          <w:szCs w:val="24"/>
          <w:lang w:val="en-US"/>
        </w:rPr>
        <w:t>E</w:t>
      </w:r>
      <w:r>
        <w:rPr>
          <w:rFonts w:ascii="Times New Roman" w:hAnsi="Times New Roman" w:cs="Times New Roman"/>
          <w:sz w:val="24"/>
          <w:szCs w:val="24"/>
        </w:rPr>
        <w:t xml:space="preserve">valuate a successor. </w:t>
      </w:r>
      <w:r>
        <w:rPr>
          <w:rFonts w:ascii="Times New Roman" w:hAnsi="Times New Roman" w:cs="Times New Roman"/>
          <w:i/>
          <w:iCs/>
          <w:sz w:val="24"/>
          <w:szCs w:val="24"/>
        </w:rPr>
        <w:t>Forbes Coaches Council.</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Accessed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https://www.forbes.com/sites/forbescoachescouncil/2019/08/08/the-sixth-commandment-of-family-business-succession-evaluate-a-successor/?sh=8d68a783760b</w:t>
      </w:r>
      <w:r>
        <w:rPr>
          <w:rFonts w:ascii="Times New Roman" w:hAnsi="Times New Roman" w:cs="Times New Roman"/>
          <w:sz w:val="24"/>
          <w:szCs w:val="24"/>
          <w:lang w:val="en-US"/>
        </w:rPr>
        <w:t>&gt;</w:t>
      </w:r>
      <w:r>
        <w:rPr>
          <w:rFonts w:ascii="Times New Roman" w:hAnsi="Times New Roman" w:cs="Times New Roman"/>
          <w:sz w:val="24"/>
          <w:szCs w:val="24"/>
        </w:rPr>
        <w:t xml:space="preserve"> [Accessed 23 November 2020]</w:t>
      </w:r>
      <w:r>
        <w:rPr>
          <w:rFonts w:ascii="Times New Roman" w:hAnsi="Times New Roman" w:cs="Times New Roman"/>
          <w:sz w:val="24"/>
          <w:szCs w:val="24"/>
          <w:lang w:val="en-US"/>
        </w:rPr>
        <w:t>.</w:t>
      </w:r>
    </w:p>
    <w:p w14:paraId="6CE91B15" w14:textId="77777777" w:rsidR="001A2C7B" w:rsidRDefault="001A2C7B">
      <w:pPr>
        <w:spacing w:line="480" w:lineRule="auto"/>
        <w:rPr>
          <w:rFonts w:ascii="Times New Roman" w:hAnsi="Times New Roman" w:cs="Times New Roman"/>
          <w:sz w:val="24"/>
          <w:szCs w:val="24"/>
        </w:rPr>
      </w:pPr>
    </w:p>
    <w:p w14:paraId="45C0F0B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European Family Businesses (EFB), 2001. </w:t>
      </w:r>
      <w:r>
        <w:rPr>
          <w:rFonts w:ascii="Times New Roman" w:hAnsi="Times New Roman" w:cs="Times New Roman"/>
          <w:i/>
          <w:iCs/>
          <w:sz w:val="24"/>
          <w:szCs w:val="24"/>
        </w:rPr>
        <w:t xml:space="preserve">Families in </w:t>
      </w:r>
      <w:r>
        <w:rPr>
          <w:rFonts w:ascii="Times New Roman" w:hAnsi="Times New Roman" w:cs="Times New Roman"/>
          <w:i/>
          <w:iCs/>
          <w:sz w:val="24"/>
          <w:szCs w:val="24"/>
          <w:lang w:val="en-US"/>
        </w:rPr>
        <w:t>b</w:t>
      </w:r>
      <w:proofErr w:type="spellStart"/>
      <w:r>
        <w:rPr>
          <w:rFonts w:ascii="Times New Roman" w:hAnsi="Times New Roman" w:cs="Times New Roman"/>
          <w:i/>
          <w:iCs/>
          <w:sz w:val="24"/>
          <w:szCs w:val="24"/>
        </w:rPr>
        <w:t>usiness</w:t>
      </w:r>
      <w:proofErr w:type="spellEnd"/>
      <w:r>
        <w:rPr>
          <w:rFonts w:ascii="Times New Roman" w:hAnsi="Times New Roman" w:cs="Times New Roman"/>
          <w:i/>
          <w:iCs/>
          <w:sz w:val="24"/>
          <w:szCs w:val="24"/>
        </w:rPr>
        <w:t xml:space="preserve"> for the long term</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https://www.europeanfamilybusinesses.eu/family-businesses/facts-figures</w:t>
      </w:r>
      <w:r>
        <w:rPr>
          <w:rFonts w:ascii="Times New Roman" w:hAnsi="Times New Roman" w:cs="Times New Roman"/>
          <w:sz w:val="24"/>
          <w:szCs w:val="24"/>
          <w:lang w:val="en-US"/>
        </w:rPr>
        <w:t>&gt;</w:t>
      </w:r>
      <w:r>
        <w:rPr>
          <w:rFonts w:ascii="Times New Roman" w:hAnsi="Times New Roman" w:cs="Times New Roman"/>
          <w:sz w:val="24"/>
          <w:szCs w:val="24"/>
        </w:rPr>
        <w:t xml:space="preserve"> [Accessed 12 September 2020].  </w:t>
      </w:r>
    </w:p>
    <w:p w14:paraId="15DF482B" w14:textId="40F66E84" w:rsidR="001A2C7B" w:rsidRDefault="001A2C7B">
      <w:pPr>
        <w:spacing w:line="480" w:lineRule="auto"/>
        <w:rPr>
          <w:rFonts w:ascii="Times New Roman" w:hAnsi="Times New Roman" w:cs="Times New Roman"/>
          <w:sz w:val="24"/>
          <w:szCs w:val="24"/>
        </w:rPr>
      </w:pPr>
    </w:p>
    <w:p w14:paraId="52BD5FF9" w14:textId="77777777" w:rsidR="00455256" w:rsidRPr="00C5759E" w:rsidRDefault="00455256" w:rsidP="00455256">
      <w:pPr>
        <w:spacing w:line="480" w:lineRule="auto"/>
        <w:rPr>
          <w:rFonts w:ascii="Times New Roman" w:hAnsi="Times New Roman" w:cs="Times New Roman"/>
          <w:color w:val="000000" w:themeColor="text1"/>
        </w:rPr>
      </w:pPr>
      <w:r w:rsidRPr="00546474">
        <w:rPr>
          <w:rFonts w:ascii="Times New Roman" w:hAnsi="Times New Roman" w:cs="Times New Roman"/>
          <w:color w:val="000000" w:themeColor="text1"/>
          <w:sz w:val="24"/>
          <w:szCs w:val="24"/>
        </w:rPr>
        <w:t>Fama, E. and Jensen, M.</w:t>
      </w:r>
      <w:r>
        <w:rPr>
          <w:rFonts w:ascii="Times New Roman" w:hAnsi="Times New Roman" w:cs="Times New Roman"/>
          <w:color w:val="000000" w:themeColor="text1"/>
          <w:sz w:val="24"/>
          <w:szCs w:val="24"/>
        </w:rPr>
        <w:t>,</w:t>
      </w:r>
      <w:r w:rsidRPr="00546474">
        <w:rPr>
          <w:rFonts w:ascii="Times New Roman" w:hAnsi="Times New Roman" w:cs="Times New Roman"/>
          <w:color w:val="000000" w:themeColor="text1"/>
          <w:sz w:val="24"/>
          <w:szCs w:val="24"/>
        </w:rPr>
        <w:t xml:space="preserve"> 1983</w:t>
      </w:r>
      <w:r>
        <w:rPr>
          <w:rFonts w:ascii="Times New Roman" w:hAnsi="Times New Roman" w:cs="Times New Roman"/>
          <w:color w:val="000000" w:themeColor="text1"/>
          <w:sz w:val="24"/>
          <w:szCs w:val="24"/>
        </w:rPr>
        <w:t xml:space="preserve">. </w:t>
      </w:r>
      <w:r w:rsidRPr="00546474">
        <w:rPr>
          <w:rFonts w:ascii="Times New Roman" w:hAnsi="Times New Roman" w:cs="Times New Roman"/>
          <w:color w:val="000000" w:themeColor="text1"/>
          <w:sz w:val="24"/>
          <w:szCs w:val="24"/>
        </w:rPr>
        <w:t xml:space="preserve">Separation of </w:t>
      </w:r>
      <w:r>
        <w:rPr>
          <w:rFonts w:ascii="Times New Roman" w:hAnsi="Times New Roman" w:cs="Times New Roman"/>
          <w:color w:val="000000" w:themeColor="text1"/>
          <w:sz w:val="24"/>
          <w:szCs w:val="24"/>
        </w:rPr>
        <w:t>o</w:t>
      </w:r>
      <w:r w:rsidRPr="00546474">
        <w:rPr>
          <w:rFonts w:ascii="Times New Roman" w:hAnsi="Times New Roman" w:cs="Times New Roman"/>
          <w:color w:val="000000" w:themeColor="text1"/>
          <w:sz w:val="24"/>
          <w:szCs w:val="24"/>
        </w:rPr>
        <w:t xml:space="preserve">wnership and </w:t>
      </w:r>
      <w:r>
        <w:rPr>
          <w:rFonts w:ascii="Times New Roman" w:hAnsi="Times New Roman" w:cs="Times New Roman"/>
          <w:color w:val="000000" w:themeColor="text1"/>
          <w:sz w:val="24"/>
          <w:szCs w:val="24"/>
        </w:rPr>
        <w:t>c</w:t>
      </w:r>
      <w:r w:rsidRPr="00546474">
        <w:rPr>
          <w:rFonts w:ascii="Times New Roman" w:hAnsi="Times New Roman" w:cs="Times New Roman"/>
          <w:color w:val="000000" w:themeColor="text1"/>
          <w:sz w:val="24"/>
          <w:szCs w:val="24"/>
        </w:rPr>
        <w:t>ontrol</w:t>
      </w:r>
      <w:r>
        <w:rPr>
          <w:rFonts w:ascii="Times New Roman" w:hAnsi="Times New Roman" w:cs="Times New Roman"/>
          <w:color w:val="000000" w:themeColor="text1"/>
          <w:sz w:val="24"/>
          <w:szCs w:val="24"/>
        </w:rPr>
        <w:t>.</w:t>
      </w:r>
      <w:r w:rsidRPr="00546474">
        <w:rPr>
          <w:rFonts w:ascii="Times New Roman" w:hAnsi="Times New Roman" w:cs="Times New Roman"/>
          <w:color w:val="000000" w:themeColor="text1"/>
          <w:sz w:val="24"/>
          <w:szCs w:val="24"/>
        </w:rPr>
        <w:t xml:space="preserve"> </w:t>
      </w:r>
      <w:r w:rsidRPr="00546474">
        <w:rPr>
          <w:rFonts w:ascii="Times New Roman" w:hAnsi="Times New Roman" w:cs="Times New Roman"/>
          <w:i/>
          <w:iCs/>
          <w:color w:val="000000" w:themeColor="text1"/>
          <w:sz w:val="24"/>
          <w:szCs w:val="24"/>
        </w:rPr>
        <w:t>Journal of Law and Economics</w:t>
      </w:r>
      <w:r>
        <w:rPr>
          <w:rFonts w:ascii="Times New Roman" w:hAnsi="Times New Roman" w:cs="Times New Roman"/>
          <w:i/>
          <w:iCs/>
          <w:color w:val="000000" w:themeColor="text1"/>
          <w:sz w:val="24"/>
          <w:szCs w:val="24"/>
        </w:rPr>
        <w:t xml:space="preserve">, </w:t>
      </w:r>
      <w:r>
        <w:rPr>
          <w:rFonts w:ascii="Times New Roman" w:hAnsi="Times New Roman" w:cs="Times New Roman"/>
          <w:color w:val="000000" w:themeColor="text1"/>
          <w:sz w:val="24"/>
          <w:szCs w:val="24"/>
        </w:rPr>
        <w:t>12(8) pp.</w:t>
      </w:r>
      <w:r w:rsidRPr="00546474">
        <w:rPr>
          <w:rFonts w:ascii="Times New Roman" w:hAnsi="Times New Roman" w:cs="Times New Roman"/>
          <w:color w:val="000000" w:themeColor="text1"/>
          <w:sz w:val="24"/>
          <w:szCs w:val="24"/>
        </w:rPr>
        <w:t>327</w:t>
      </w:r>
      <w:r>
        <w:rPr>
          <w:rFonts w:ascii="Times New Roman" w:hAnsi="Times New Roman" w:cs="Times New Roman"/>
          <w:sz w:val="24"/>
          <w:szCs w:val="24"/>
        </w:rPr>
        <w:t>–</w:t>
      </w:r>
      <w:r w:rsidRPr="00546474">
        <w:rPr>
          <w:rFonts w:ascii="Times New Roman" w:hAnsi="Times New Roman" w:cs="Times New Roman"/>
          <w:color w:val="000000" w:themeColor="text1"/>
          <w:sz w:val="24"/>
          <w:szCs w:val="24"/>
        </w:rPr>
        <w:t>349</w:t>
      </w:r>
      <w:r w:rsidRPr="00546474">
        <w:rPr>
          <w:rFonts w:ascii="Times New Roman" w:hAnsi="Times New Roman" w:cs="Times New Roman"/>
          <w:color w:val="000000" w:themeColor="text1"/>
        </w:rPr>
        <w:t>.</w:t>
      </w:r>
    </w:p>
    <w:p w14:paraId="48FAA5F4" w14:textId="77777777" w:rsidR="00455256" w:rsidRDefault="00455256">
      <w:pPr>
        <w:spacing w:line="480" w:lineRule="auto"/>
        <w:rPr>
          <w:rFonts w:ascii="Times New Roman" w:hAnsi="Times New Roman" w:cs="Times New Roman"/>
          <w:sz w:val="24"/>
          <w:szCs w:val="24"/>
        </w:rPr>
      </w:pPr>
    </w:p>
    <w:p w14:paraId="31E0492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Feagin, J. R., Orum, A. M. </w:t>
      </w:r>
      <w:r>
        <w:rPr>
          <w:rFonts w:ascii="Times New Roman" w:hAnsi="Times New Roman" w:cs="Times New Roman"/>
          <w:sz w:val="24"/>
          <w:szCs w:val="24"/>
          <w:lang w:val="en-US"/>
        </w:rPr>
        <w:t>and</w:t>
      </w:r>
      <w:r>
        <w:rPr>
          <w:rFonts w:ascii="Times New Roman" w:hAnsi="Times New Roman" w:cs="Times New Roman"/>
          <w:sz w:val="24"/>
          <w:szCs w:val="24"/>
        </w:rPr>
        <w:t xml:space="preserve"> Sjoberg, G., 1991. </w:t>
      </w:r>
      <w:r>
        <w:rPr>
          <w:rFonts w:ascii="Times New Roman" w:hAnsi="Times New Roman" w:cs="Times New Roman"/>
          <w:i/>
          <w:iCs/>
          <w:sz w:val="24"/>
          <w:szCs w:val="24"/>
        </w:rPr>
        <w:t>A case for the case study</w:t>
      </w:r>
      <w:r>
        <w:rPr>
          <w:rFonts w:ascii="Times New Roman" w:hAnsi="Times New Roman" w:cs="Times New Roman"/>
          <w:i/>
          <w:iCs/>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Chapel Hill: </w:t>
      </w:r>
      <w:r>
        <w:rPr>
          <w:rFonts w:ascii="Times New Roman" w:hAnsi="Times New Roman" w:cs="Times New Roman"/>
          <w:sz w:val="24"/>
          <w:szCs w:val="24"/>
        </w:rPr>
        <w:t>The University of North Carolina Press.</w:t>
      </w:r>
    </w:p>
    <w:p w14:paraId="0462309D" w14:textId="77777777" w:rsidR="001A2C7B" w:rsidRDefault="001A2C7B">
      <w:pPr>
        <w:spacing w:line="480" w:lineRule="auto"/>
        <w:rPr>
          <w:rFonts w:ascii="Times New Roman" w:hAnsi="Times New Roman" w:cs="Times New Roman"/>
          <w:sz w:val="24"/>
          <w:szCs w:val="24"/>
          <w:lang w:val="en-TT"/>
        </w:rPr>
      </w:pPr>
    </w:p>
    <w:p w14:paraId="45EF9E4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Feltham, T.S., Feltham, G. and Barnett, J.J., 2005. The dependence of family businesses on a single decision-maker. </w:t>
      </w:r>
      <w:r>
        <w:rPr>
          <w:rFonts w:ascii="Times New Roman" w:hAnsi="Times New Roman" w:cs="Times New Roman"/>
          <w:i/>
          <w:sz w:val="24"/>
          <w:szCs w:val="24"/>
          <w:lang w:val="en-TT"/>
        </w:rPr>
        <w:t>Journal of Small Business Management</w:t>
      </w:r>
      <w:r>
        <w:rPr>
          <w:rFonts w:ascii="Times New Roman" w:hAnsi="Times New Roman" w:cs="Times New Roman"/>
          <w:sz w:val="24"/>
          <w:szCs w:val="24"/>
          <w:lang w:val="en-TT"/>
        </w:rPr>
        <w:t>, 43(1), pp.1</w:t>
      </w:r>
      <w:r>
        <w:rPr>
          <w:rFonts w:ascii="Times New Roman" w:hAnsi="Times New Roman" w:cs="Times New Roman"/>
          <w:sz w:val="24"/>
          <w:szCs w:val="24"/>
        </w:rPr>
        <w:t>–</w:t>
      </w:r>
      <w:r>
        <w:rPr>
          <w:rFonts w:ascii="Times New Roman" w:hAnsi="Times New Roman" w:cs="Times New Roman"/>
          <w:sz w:val="24"/>
          <w:szCs w:val="24"/>
          <w:lang w:val="en-TT"/>
        </w:rPr>
        <w:t>15</w:t>
      </w:r>
      <w:r>
        <w:rPr>
          <w:rFonts w:ascii="Times New Roman" w:hAnsi="Times New Roman" w:cs="Times New Roman"/>
          <w:sz w:val="24"/>
          <w:szCs w:val="24"/>
          <w:lang w:val="en-US"/>
        </w:rPr>
        <w:t>.</w:t>
      </w:r>
    </w:p>
    <w:p w14:paraId="1498AA58" w14:textId="77777777" w:rsidR="001A2C7B" w:rsidRDefault="001A2C7B">
      <w:pPr>
        <w:spacing w:line="480" w:lineRule="auto"/>
        <w:rPr>
          <w:rFonts w:ascii="Times New Roman" w:hAnsi="Times New Roman" w:cs="Times New Roman"/>
          <w:sz w:val="24"/>
          <w:szCs w:val="24"/>
          <w:lang w:val="en-TT"/>
        </w:rPr>
      </w:pPr>
    </w:p>
    <w:p w14:paraId="3FCBB88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Fernández, Z. and Nieto, M.J., 2005. Internationalization strategy of small and medium-sized family businesses: Some influential factors. </w:t>
      </w:r>
      <w:r>
        <w:rPr>
          <w:rFonts w:ascii="Times New Roman" w:hAnsi="Times New Roman" w:cs="Times New Roman"/>
          <w:i/>
          <w:sz w:val="24"/>
          <w:szCs w:val="24"/>
          <w:lang w:val="en-TT"/>
        </w:rPr>
        <w:t>Family Business Review</w:t>
      </w:r>
      <w:r>
        <w:rPr>
          <w:rFonts w:ascii="Times New Roman" w:hAnsi="Times New Roman" w:cs="Times New Roman"/>
          <w:sz w:val="24"/>
          <w:szCs w:val="24"/>
          <w:lang w:val="en-TT"/>
        </w:rPr>
        <w:t>, 18(1), pp.77</w:t>
      </w:r>
      <w:r>
        <w:rPr>
          <w:rFonts w:ascii="Times New Roman" w:hAnsi="Times New Roman" w:cs="Times New Roman"/>
          <w:sz w:val="24"/>
          <w:szCs w:val="24"/>
        </w:rPr>
        <w:t>–</w:t>
      </w:r>
      <w:r>
        <w:rPr>
          <w:rFonts w:ascii="Times New Roman" w:hAnsi="Times New Roman" w:cs="Times New Roman"/>
          <w:sz w:val="24"/>
          <w:szCs w:val="24"/>
          <w:lang w:val="en-TT"/>
        </w:rPr>
        <w:t>89</w:t>
      </w:r>
      <w:r>
        <w:rPr>
          <w:rFonts w:ascii="Times New Roman" w:hAnsi="Times New Roman" w:cs="Times New Roman"/>
          <w:sz w:val="24"/>
          <w:szCs w:val="24"/>
          <w:lang w:val="en-US"/>
        </w:rPr>
        <w:t>.</w:t>
      </w:r>
    </w:p>
    <w:p w14:paraId="0573D71D" w14:textId="77777777" w:rsidR="001A2C7B" w:rsidRDefault="001A2C7B">
      <w:pPr>
        <w:spacing w:line="480" w:lineRule="auto"/>
        <w:rPr>
          <w:rFonts w:ascii="Times New Roman" w:hAnsi="Times New Roman" w:cs="Times New Roman"/>
          <w:sz w:val="24"/>
          <w:szCs w:val="24"/>
        </w:rPr>
      </w:pPr>
    </w:p>
    <w:p w14:paraId="4810178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Fernández-</w:t>
      </w:r>
      <w:proofErr w:type="spellStart"/>
      <w:r>
        <w:rPr>
          <w:rFonts w:ascii="Times New Roman" w:hAnsi="Times New Roman" w:cs="Times New Roman"/>
          <w:sz w:val="24"/>
          <w:szCs w:val="24"/>
        </w:rPr>
        <w:t>Aráoz</w:t>
      </w:r>
      <w:proofErr w:type="spellEnd"/>
      <w:r>
        <w:rPr>
          <w:rFonts w:ascii="Times New Roman" w:hAnsi="Times New Roman" w:cs="Times New Roman"/>
          <w:sz w:val="24"/>
          <w:szCs w:val="24"/>
        </w:rPr>
        <w:t xml:space="preserve">, C., Iqbal, S. </w:t>
      </w:r>
      <w:r>
        <w:rPr>
          <w:rFonts w:ascii="Times New Roman" w:hAnsi="Times New Roman" w:cs="Times New Roman"/>
          <w:sz w:val="24"/>
          <w:szCs w:val="24"/>
          <w:lang w:val="en-US"/>
        </w:rPr>
        <w:t>and</w:t>
      </w:r>
      <w:r>
        <w:rPr>
          <w:rFonts w:ascii="Times New Roman" w:hAnsi="Times New Roman" w:cs="Times New Roman"/>
          <w:sz w:val="24"/>
          <w:szCs w:val="24"/>
        </w:rPr>
        <w:t xml:space="preserve"> Ritter, J., 2015. Leadership lessons from great family businesses. </w:t>
      </w:r>
      <w:r>
        <w:rPr>
          <w:rFonts w:ascii="Times New Roman" w:hAnsi="Times New Roman" w:cs="Times New Roman"/>
          <w:i/>
          <w:iCs/>
          <w:sz w:val="24"/>
          <w:szCs w:val="24"/>
        </w:rPr>
        <w:t>Harvard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2015 issue, pp.82–88. </w:t>
      </w:r>
    </w:p>
    <w:p w14:paraId="2C626A89" w14:textId="77777777" w:rsidR="001A2C7B" w:rsidRDefault="001A2C7B">
      <w:pPr>
        <w:spacing w:line="480" w:lineRule="auto"/>
        <w:rPr>
          <w:rFonts w:ascii="Times New Roman" w:hAnsi="Times New Roman" w:cs="Times New Roman"/>
          <w:sz w:val="24"/>
          <w:szCs w:val="24"/>
        </w:rPr>
      </w:pPr>
    </w:p>
    <w:p w14:paraId="569DC5D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Fiegener, M., Brown, B., Prince, R., File, A. </w:t>
      </w:r>
      <w:r>
        <w:rPr>
          <w:rFonts w:ascii="Times New Roman" w:hAnsi="Times New Roman" w:cs="Times New Roman"/>
          <w:sz w:val="24"/>
          <w:szCs w:val="24"/>
          <w:lang w:val="en-US"/>
        </w:rPr>
        <w:t>and</w:t>
      </w:r>
      <w:r>
        <w:rPr>
          <w:rFonts w:ascii="Times New Roman" w:hAnsi="Times New Roman" w:cs="Times New Roman"/>
          <w:sz w:val="24"/>
          <w:szCs w:val="24"/>
        </w:rPr>
        <w:t xml:space="preserve"> Marie, K., 1996. Passing on strategic vision</w:t>
      </w:r>
      <w:r>
        <w:rPr>
          <w:rFonts w:ascii="Times New Roman" w:hAnsi="Times New Roman" w:cs="Times New Roman"/>
          <w:sz w:val="24"/>
          <w:szCs w:val="24"/>
          <w:lang w:val="en-US"/>
        </w:rPr>
        <w:t>: Favored modes of successor preparation by CEOs of family and nonfamily firms</w:t>
      </w:r>
      <w:r>
        <w:rPr>
          <w:rFonts w:ascii="Times New Roman" w:hAnsi="Times New Roman" w:cs="Times New Roman"/>
          <w:sz w:val="24"/>
          <w:szCs w:val="24"/>
        </w:rPr>
        <w:t xml:space="preserve">. </w:t>
      </w:r>
      <w:r>
        <w:rPr>
          <w:rFonts w:ascii="Times New Roman" w:hAnsi="Times New Roman" w:cs="Times New Roman"/>
          <w:i/>
          <w:iCs/>
          <w:sz w:val="24"/>
          <w:szCs w:val="24"/>
        </w:rPr>
        <w:t>Journal of Small Business Management</w:t>
      </w:r>
      <w:r>
        <w:rPr>
          <w:rFonts w:ascii="Times New Roman" w:hAnsi="Times New Roman" w:cs="Times New Roman"/>
          <w:i/>
          <w:iCs/>
          <w:sz w:val="24"/>
          <w:szCs w:val="24"/>
          <w:lang w:val="en-US"/>
        </w:rPr>
        <w:t>,</w:t>
      </w:r>
      <w:r>
        <w:rPr>
          <w:rFonts w:ascii="Times New Roman" w:hAnsi="Times New Roman" w:cs="Times New Roman"/>
          <w:sz w:val="24"/>
          <w:szCs w:val="24"/>
        </w:rPr>
        <w:t xml:space="preserve"> 34(3), p</w:t>
      </w:r>
      <w:r>
        <w:rPr>
          <w:rFonts w:ascii="Times New Roman" w:hAnsi="Times New Roman" w:cs="Times New Roman"/>
          <w:sz w:val="24"/>
          <w:szCs w:val="24"/>
          <w:lang w:val="en-US"/>
        </w:rPr>
        <w:t>p</w:t>
      </w:r>
      <w:r>
        <w:rPr>
          <w:rFonts w:ascii="Times New Roman" w:hAnsi="Times New Roman" w:cs="Times New Roman"/>
          <w:sz w:val="24"/>
          <w:szCs w:val="24"/>
        </w:rPr>
        <w:t>.15–</w:t>
      </w:r>
      <w:r>
        <w:rPr>
          <w:rFonts w:ascii="Times New Roman" w:hAnsi="Times New Roman" w:cs="Times New Roman"/>
          <w:sz w:val="24"/>
          <w:szCs w:val="24"/>
          <w:lang w:val="en-US"/>
        </w:rPr>
        <w:t>26</w:t>
      </w:r>
      <w:r>
        <w:rPr>
          <w:rFonts w:ascii="Times New Roman" w:hAnsi="Times New Roman" w:cs="Times New Roman"/>
          <w:sz w:val="24"/>
          <w:szCs w:val="24"/>
        </w:rPr>
        <w:t>.</w:t>
      </w:r>
    </w:p>
    <w:p w14:paraId="7DBC7CAF" w14:textId="77777777" w:rsidR="001A2C7B" w:rsidRDefault="001A2C7B">
      <w:pPr>
        <w:spacing w:line="480" w:lineRule="auto"/>
        <w:rPr>
          <w:rFonts w:ascii="Times New Roman" w:hAnsi="Times New Roman" w:cs="Times New Roman"/>
          <w:sz w:val="24"/>
          <w:szCs w:val="24"/>
        </w:rPr>
      </w:pPr>
    </w:p>
    <w:p w14:paraId="430837C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Filbeck, G.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Smith, L., 1997. Team building and conflict management: Strategies for family businesses. </w:t>
      </w:r>
      <w:r>
        <w:rPr>
          <w:rFonts w:ascii="Times New Roman" w:hAnsi="Times New Roman" w:cs="Times New Roman"/>
          <w:i/>
          <w:iCs/>
          <w:sz w:val="24"/>
          <w:szCs w:val="24"/>
          <w:lang w:val="en-TT"/>
        </w:rPr>
        <w:t>Family Business Review</w:t>
      </w:r>
      <w:r>
        <w:rPr>
          <w:rFonts w:ascii="Times New Roman" w:hAnsi="Times New Roman" w:cs="Times New Roman"/>
          <w:sz w:val="24"/>
          <w:szCs w:val="24"/>
          <w:lang w:val="en-TT"/>
        </w:rPr>
        <w:t>, 10, pp.339</w:t>
      </w:r>
      <w:r>
        <w:rPr>
          <w:rFonts w:ascii="Times New Roman" w:hAnsi="Times New Roman" w:cs="Times New Roman"/>
          <w:sz w:val="24"/>
          <w:szCs w:val="24"/>
        </w:rPr>
        <w:t>–</w:t>
      </w:r>
      <w:r>
        <w:rPr>
          <w:rFonts w:ascii="Times New Roman" w:hAnsi="Times New Roman" w:cs="Times New Roman"/>
          <w:sz w:val="24"/>
          <w:szCs w:val="24"/>
          <w:lang w:val="en-TT"/>
        </w:rPr>
        <w:t>352</w:t>
      </w:r>
      <w:r>
        <w:rPr>
          <w:rFonts w:ascii="Times New Roman" w:hAnsi="Times New Roman" w:cs="Times New Roman"/>
          <w:sz w:val="24"/>
          <w:szCs w:val="24"/>
          <w:lang w:val="en-US"/>
        </w:rPr>
        <w:t>.</w:t>
      </w:r>
    </w:p>
    <w:p w14:paraId="2D502D26" w14:textId="77777777" w:rsidR="001A2C7B" w:rsidRDefault="001A2C7B">
      <w:pPr>
        <w:spacing w:line="480" w:lineRule="auto"/>
        <w:rPr>
          <w:rFonts w:ascii="Times New Roman" w:hAnsi="Times New Roman" w:cs="Times New Roman"/>
          <w:sz w:val="24"/>
          <w:szCs w:val="24"/>
        </w:rPr>
      </w:pPr>
    </w:p>
    <w:p w14:paraId="77E0E79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Finkelstein, S. </w:t>
      </w:r>
      <w:r>
        <w:rPr>
          <w:rFonts w:ascii="Times New Roman" w:hAnsi="Times New Roman" w:cs="Times New Roman"/>
          <w:sz w:val="24"/>
          <w:szCs w:val="24"/>
          <w:lang w:val="en-US"/>
        </w:rPr>
        <w:t>and</w:t>
      </w:r>
      <w:r>
        <w:rPr>
          <w:rFonts w:ascii="Times New Roman" w:hAnsi="Times New Roman" w:cs="Times New Roman"/>
          <w:sz w:val="24"/>
          <w:szCs w:val="24"/>
        </w:rPr>
        <w:t xml:space="preserve"> Hambrick, D. C., 1990. Top-management-team tenure and organizational outcomes: The moderating role of managerial discretion. </w:t>
      </w:r>
      <w:r>
        <w:rPr>
          <w:rFonts w:ascii="Times New Roman" w:hAnsi="Times New Roman" w:cs="Times New Roman"/>
          <w:i/>
          <w:iCs/>
          <w:sz w:val="24"/>
          <w:szCs w:val="24"/>
        </w:rPr>
        <w:t>Administrative Science Quarterly</w:t>
      </w:r>
      <w:r>
        <w:rPr>
          <w:rFonts w:ascii="Times New Roman" w:hAnsi="Times New Roman" w:cs="Times New Roman"/>
          <w:sz w:val="24"/>
          <w:szCs w:val="24"/>
        </w:rPr>
        <w:t xml:space="preserve">, 35, pp.484–503.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https://www.researchgate.net/publication/341033092_Satisfaction_of_entrepreneurs_A_comparison_between_founders_and_family_business_successors</w:t>
      </w:r>
      <w:r>
        <w:rPr>
          <w:rFonts w:ascii="Times New Roman" w:hAnsi="Times New Roman" w:cs="Times New Roman"/>
          <w:sz w:val="24"/>
          <w:szCs w:val="24"/>
          <w:lang w:val="en-US"/>
        </w:rPr>
        <w:t>&gt;</w:t>
      </w:r>
      <w:r>
        <w:rPr>
          <w:rFonts w:ascii="Times New Roman" w:hAnsi="Times New Roman" w:cs="Times New Roman"/>
          <w:sz w:val="24"/>
          <w:szCs w:val="24"/>
        </w:rPr>
        <w:t xml:space="preserve"> [Accessed 13 January 2021].</w:t>
      </w:r>
    </w:p>
    <w:p w14:paraId="0A207A93" w14:textId="77777777" w:rsidR="001A2C7B" w:rsidRDefault="001A2C7B">
      <w:pPr>
        <w:spacing w:line="480" w:lineRule="auto"/>
        <w:rPr>
          <w:rFonts w:ascii="Times New Roman" w:hAnsi="Times New Roman" w:cs="Times New Roman"/>
          <w:sz w:val="24"/>
          <w:szCs w:val="24"/>
        </w:rPr>
      </w:pPr>
    </w:p>
    <w:p w14:paraId="1B0B053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Fitzgerald, M. </w:t>
      </w:r>
      <w:r>
        <w:rPr>
          <w:rFonts w:ascii="Times New Roman" w:hAnsi="Times New Roman" w:cs="Times New Roman"/>
          <w:sz w:val="24"/>
          <w:szCs w:val="24"/>
          <w:lang w:val="en-US"/>
        </w:rPr>
        <w:t>and</w:t>
      </w:r>
      <w:r>
        <w:rPr>
          <w:rFonts w:ascii="Times New Roman" w:hAnsi="Times New Roman" w:cs="Times New Roman"/>
          <w:sz w:val="24"/>
          <w:szCs w:val="24"/>
        </w:rPr>
        <w:t xml:space="preserve"> Muske, G., 2002. Co-</w:t>
      </w:r>
      <w:proofErr w:type="spellStart"/>
      <w:r>
        <w:rPr>
          <w:rFonts w:ascii="Times New Roman" w:hAnsi="Times New Roman" w:cs="Times New Roman"/>
          <w:sz w:val="24"/>
          <w:szCs w:val="24"/>
        </w:rPr>
        <w:t>preneurs</w:t>
      </w:r>
      <w:proofErr w:type="spellEnd"/>
      <w:r>
        <w:rPr>
          <w:rFonts w:ascii="Times New Roman" w:hAnsi="Times New Roman" w:cs="Times New Roman"/>
          <w:sz w:val="24"/>
          <w:szCs w:val="24"/>
        </w:rPr>
        <w:t xml:space="preserve">: An exploration and comparison to other family businesses.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15, pp.1–16.</w:t>
      </w:r>
    </w:p>
    <w:p w14:paraId="10D4B29B" w14:textId="77777777" w:rsidR="001A2C7B" w:rsidRDefault="001A2C7B">
      <w:pPr>
        <w:spacing w:line="480" w:lineRule="auto"/>
        <w:rPr>
          <w:rFonts w:ascii="Times New Roman" w:hAnsi="Times New Roman" w:cs="Times New Roman"/>
          <w:sz w:val="24"/>
          <w:szCs w:val="24"/>
        </w:rPr>
      </w:pPr>
    </w:p>
    <w:p w14:paraId="4AD495B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Floren, R., 1998. The significance of family business in the Netherlands.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pp.121</w:t>
      </w:r>
      <w:r>
        <w:rPr>
          <w:rFonts w:ascii="Times New Roman" w:hAnsi="Times New Roman" w:cs="Times New Roman"/>
          <w:sz w:val="24"/>
          <w:szCs w:val="24"/>
        </w:rPr>
        <w:t>–</w:t>
      </w:r>
      <w:r>
        <w:rPr>
          <w:rFonts w:ascii="Times New Roman" w:hAnsi="Times New Roman" w:cs="Times New Roman"/>
          <w:sz w:val="24"/>
          <w:szCs w:val="24"/>
          <w:lang w:val="en-TT"/>
        </w:rPr>
        <w:t>134</w:t>
      </w:r>
      <w:r>
        <w:rPr>
          <w:rFonts w:ascii="Times New Roman" w:hAnsi="Times New Roman" w:cs="Times New Roman"/>
          <w:sz w:val="24"/>
          <w:szCs w:val="24"/>
          <w:lang w:val="en-US"/>
        </w:rPr>
        <w:t>.</w:t>
      </w:r>
    </w:p>
    <w:p w14:paraId="587F4F50" w14:textId="77777777" w:rsidR="001A2C7B" w:rsidRDefault="001A2C7B">
      <w:pPr>
        <w:spacing w:line="480" w:lineRule="auto"/>
        <w:rPr>
          <w:rFonts w:ascii="Times New Roman" w:hAnsi="Times New Roman" w:cs="Times New Roman"/>
          <w:sz w:val="24"/>
          <w:szCs w:val="24"/>
        </w:rPr>
      </w:pPr>
    </w:p>
    <w:p w14:paraId="271289C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Floyd, J. </w:t>
      </w:r>
      <w:r>
        <w:rPr>
          <w:rFonts w:ascii="Times New Roman" w:hAnsi="Times New Roman" w:cs="Times New Roman"/>
          <w:sz w:val="24"/>
          <w:szCs w:val="24"/>
          <w:lang w:val="en-US"/>
        </w:rPr>
        <w:t>and</w:t>
      </w:r>
      <w:r>
        <w:rPr>
          <w:rFonts w:ascii="Times New Roman" w:hAnsi="Times New Roman" w:cs="Times New Roman"/>
          <w:sz w:val="24"/>
          <w:szCs w:val="24"/>
        </w:rPr>
        <w:t xml:space="preserve"> Wooldridge, D., 1992. The strategy process, middle management involvement, and organizational performance. </w:t>
      </w:r>
      <w:r>
        <w:rPr>
          <w:rFonts w:ascii="Times New Roman" w:hAnsi="Times New Roman" w:cs="Times New Roman"/>
          <w:i/>
          <w:iCs/>
          <w:sz w:val="24"/>
          <w:szCs w:val="24"/>
        </w:rPr>
        <w:t>Strategic Management Journal</w:t>
      </w:r>
      <w:r>
        <w:rPr>
          <w:rFonts w:ascii="Times New Roman" w:hAnsi="Times New Roman" w:cs="Times New Roman"/>
          <w:i/>
          <w:iCs/>
          <w:sz w:val="24"/>
          <w:szCs w:val="24"/>
          <w:lang w:val="en-US"/>
        </w:rPr>
        <w:t>,</w:t>
      </w:r>
      <w:r>
        <w:rPr>
          <w:rFonts w:ascii="Times New Roman" w:hAnsi="Times New Roman" w:cs="Times New Roman"/>
          <w:sz w:val="24"/>
          <w:szCs w:val="24"/>
        </w:rPr>
        <w:t xml:space="preserve"> 11(3)</w:t>
      </w:r>
      <w:r>
        <w:rPr>
          <w:rFonts w:ascii="Times New Roman" w:hAnsi="Times New Roman" w:cs="Times New Roman"/>
          <w:sz w:val="24"/>
          <w:szCs w:val="24"/>
          <w:lang w:val="en-US"/>
        </w:rPr>
        <w:t>, pp.</w:t>
      </w:r>
      <w:r>
        <w:rPr>
          <w:rFonts w:ascii="Times New Roman" w:hAnsi="Times New Roman" w:cs="Times New Roman"/>
          <w:sz w:val="24"/>
          <w:szCs w:val="24"/>
        </w:rPr>
        <w:t>231–241</w:t>
      </w:r>
      <w:r>
        <w:rPr>
          <w:rFonts w:ascii="Times New Roman" w:hAnsi="Times New Roman" w:cs="Times New Roman"/>
          <w:sz w:val="24"/>
          <w:szCs w:val="24"/>
          <w:lang w:val="en-US"/>
        </w:rPr>
        <w:t>.</w:t>
      </w:r>
    </w:p>
    <w:p w14:paraId="0D3B74DA" w14:textId="77777777" w:rsidR="001A2C7B" w:rsidRDefault="001A2C7B">
      <w:pPr>
        <w:spacing w:line="480" w:lineRule="auto"/>
        <w:rPr>
          <w:rFonts w:ascii="Times New Roman" w:hAnsi="Times New Roman" w:cs="Times New Roman"/>
          <w:sz w:val="24"/>
          <w:szCs w:val="24"/>
        </w:rPr>
      </w:pPr>
    </w:p>
    <w:p w14:paraId="3CFE8A7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Forbes, D. </w:t>
      </w:r>
      <w:r>
        <w:rPr>
          <w:rFonts w:ascii="Times New Roman" w:hAnsi="Times New Roman" w:cs="Times New Roman"/>
          <w:sz w:val="24"/>
          <w:szCs w:val="24"/>
          <w:lang w:val="en-US"/>
        </w:rPr>
        <w:t>and</w:t>
      </w:r>
      <w:r>
        <w:rPr>
          <w:rFonts w:ascii="Times New Roman" w:hAnsi="Times New Roman" w:cs="Times New Roman"/>
          <w:sz w:val="24"/>
          <w:szCs w:val="24"/>
        </w:rPr>
        <w:t xml:space="preserve"> Milliken, F., 1999. Cognition and corporate governance: Understanding boards of directors as strategic decision-making groups. </w:t>
      </w:r>
      <w:r>
        <w:rPr>
          <w:rFonts w:ascii="Times New Roman" w:hAnsi="Times New Roman" w:cs="Times New Roman"/>
          <w:i/>
          <w:iCs/>
          <w:sz w:val="24"/>
          <w:szCs w:val="24"/>
        </w:rPr>
        <w:t>Academy of Management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5(3), pp.11–14.</w:t>
      </w:r>
    </w:p>
    <w:p w14:paraId="0C12C4B6" w14:textId="77777777" w:rsidR="001A2C7B" w:rsidRDefault="001A2C7B">
      <w:pPr>
        <w:spacing w:line="480" w:lineRule="auto"/>
        <w:rPr>
          <w:rFonts w:ascii="Times New Roman" w:hAnsi="Times New Roman" w:cs="Times New Roman"/>
          <w:sz w:val="24"/>
          <w:szCs w:val="24"/>
        </w:rPr>
      </w:pPr>
    </w:p>
    <w:p w14:paraId="4711268D" w14:textId="77777777" w:rsidR="001A2C7B" w:rsidRDefault="00254474">
      <w:pPr>
        <w:spacing w:line="480" w:lineRule="auto"/>
        <w:rPr>
          <w:rFonts w:ascii="Times New Roman" w:hAnsi="Times New Roman" w:cs="Times New Roman"/>
          <w:iCs/>
          <w:sz w:val="24"/>
          <w:szCs w:val="24"/>
          <w:lang w:val="en-TT"/>
        </w:rPr>
      </w:pPr>
      <w:r>
        <w:rPr>
          <w:rFonts w:ascii="Times New Roman" w:hAnsi="Times New Roman" w:cs="Times New Roman"/>
          <w:sz w:val="24"/>
          <w:szCs w:val="24"/>
          <w:lang w:val="en-TT"/>
        </w:rPr>
        <w:t xml:space="preserve">Freeman, E., 1984. </w:t>
      </w:r>
      <w:r>
        <w:rPr>
          <w:rFonts w:ascii="Times New Roman" w:hAnsi="Times New Roman" w:cs="Times New Roman"/>
          <w:i/>
          <w:iCs/>
          <w:sz w:val="24"/>
          <w:szCs w:val="24"/>
          <w:lang w:val="en-TT"/>
        </w:rPr>
        <w:t>Strategic management: A stakeholder approach</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iCs/>
          <w:sz w:val="24"/>
          <w:szCs w:val="24"/>
          <w:lang w:val="en-TT"/>
        </w:rPr>
        <w:t>Boston</w:t>
      </w:r>
      <w:r>
        <w:rPr>
          <w:rFonts w:ascii="Times New Roman" w:hAnsi="Times New Roman" w:cs="Times New Roman"/>
          <w:iCs/>
          <w:sz w:val="24"/>
          <w:szCs w:val="24"/>
          <w:lang w:val="en-US"/>
        </w:rPr>
        <w:t>:</w:t>
      </w:r>
      <w:r>
        <w:rPr>
          <w:rFonts w:ascii="Times New Roman" w:hAnsi="Times New Roman" w:cs="Times New Roman"/>
          <w:iCs/>
          <w:sz w:val="24"/>
          <w:szCs w:val="24"/>
          <w:lang w:val="en-TT"/>
        </w:rPr>
        <w:t xml:space="preserve"> Pitman.</w:t>
      </w:r>
    </w:p>
    <w:p w14:paraId="7800BE0B" w14:textId="77777777" w:rsidR="001A2C7B" w:rsidRDefault="001A2C7B">
      <w:pPr>
        <w:spacing w:line="480" w:lineRule="auto"/>
        <w:rPr>
          <w:rFonts w:ascii="Times New Roman" w:hAnsi="Times New Roman" w:cs="Times New Roman"/>
          <w:sz w:val="24"/>
          <w:szCs w:val="24"/>
          <w:lang w:val="en-TT"/>
        </w:rPr>
      </w:pPr>
    </w:p>
    <w:p w14:paraId="4F87AF7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lastRenderedPageBreak/>
        <w:t xml:space="preserve">Friedman, S., 1989. Conflict </w:t>
      </w:r>
      <w:proofErr w:type="spellStart"/>
      <w:r>
        <w:rPr>
          <w:rFonts w:ascii="Times New Roman" w:hAnsi="Times New Roman" w:cs="Times New Roman"/>
          <w:sz w:val="24"/>
          <w:szCs w:val="24"/>
          <w:lang w:val="en-US"/>
        </w:rPr>
        <w:t>i</w:t>
      </w:r>
      <w:r>
        <w:rPr>
          <w:rFonts w:ascii="Times New Roman" w:hAnsi="Times New Roman" w:cs="Times New Roman"/>
          <w:sz w:val="24"/>
          <w:szCs w:val="24"/>
          <w:lang w:val="en-TT"/>
        </w:rPr>
        <w:t>nherited</w:t>
      </w:r>
      <w:proofErr w:type="spellEnd"/>
      <w:r>
        <w:rPr>
          <w:rFonts w:ascii="Times New Roman" w:hAnsi="Times New Roman" w:cs="Times New Roman"/>
          <w:sz w:val="24"/>
          <w:szCs w:val="24"/>
          <w:lang w:val="en-TT"/>
        </w:rPr>
        <w:t xml:space="preserve">: Sibling </w:t>
      </w:r>
      <w:r>
        <w:rPr>
          <w:rFonts w:ascii="Times New Roman" w:hAnsi="Times New Roman" w:cs="Times New Roman"/>
          <w:sz w:val="24"/>
          <w:szCs w:val="24"/>
          <w:lang w:val="en-US"/>
        </w:rPr>
        <w:t>r</w:t>
      </w:r>
      <w:proofErr w:type="spellStart"/>
      <w:r>
        <w:rPr>
          <w:rFonts w:ascii="Times New Roman" w:hAnsi="Times New Roman" w:cs="Times New Roman"/>
          <w:sz w:val="24"/>
          <w:szCs w:val="24"/>
          <w:lang w:val="en-TT"/>
        </w:rPr>
        <w:t>ivalry</w:t>
      </w:r>
      <w:proofErr w:type="spellEnd"/>
      <w:r>
        <w:rPr>
          <w:rFonts w:ascii="Times New Roman" w:hAnsi="Times New Roman" w:cs="Times New Roman"/>
          <w:sz w:val="24"/>
          <w:szCs w:val="24"/>
          <w:lang w:val="en-TT"/>
        </w:rPr>
        <w:t xml:space="preserve"> in </w:t>
      </w:r>
      <w:r>
        <w:rPr>
          <w:rFonts w:ascii="Times New Roman" w:hAnsi="Times New Roman" w:cs="Times New Roman"/>
          <w:sz w:val="24"/>
          <w:szCs w:val="24"/>
          <w:lang w:val="en-US"/>
        </w:rPr>
        <w:t>f</w:t>
      </w:r>
      <w:proofErr w:type="spellStart"/>
      <w:r>
        <w:rPr>
          <w:rFonts w:ascii="Times New Roman" w:hAnsi="Times New Roman" w:cs="Times New Roman"/>
          <w:sz w:val="24"/>
          <w:szCs w:val="24"/>
          <w:lang w:val="en-TT"/>
        </w:rPr>
        <w:t>amily</w:t>
      </w:r>
      <w:proofErr w:type="spellEnd"/>
      <w:r>
        <w:rPr>
          <w:rFonts w:ascii="Times New Roman" w:hAnsi="Times New Roman" w:cs="Times New Roman"/>
          <w:sz w:val="24"/>
          <w:szCs w:val="24"/>
          <w:lang w:val="en-TT"/>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lang w:val="en-TT"/>
        </w:rPr>
        <w:t>irms</w:t>
      </w:r>
      <w:proofErr w:type="spellEnd"/>
      <w:r>
        <w:rPr>
          <w:rFonts w:ascii="Times New Roman" w:hAnsi="Times New Roman" w:cs="Times New Roman"/>
          <w:sz w:val="24"/>
          <w:szCs w:val="24"/>
          <w:lang w:val="en-TT"/>
        </w:rPr>
        <w:t xml:space="preserve">, </w:t>
      </w:r>
      <w:r>
        <w:rPr>
          <w:rFonts w:ascii="Times New Roman" w:hAnsi="Times New Roman" w:cs="Times New Roman"/>
          <w:i/>
          <w:sz w:val="24"/>
          <w:szCs w:val="24"/>
          <w:lang w:val="en-TT"/>
        </w:rPr>
        <w:t>Paper presented at the Academy of Management Meetings</w:t>
      </w:r>
      <w:r>
        <w:rPr>
          <w:rFonts w:ascii="Times New Roman" w:hAnsi="Times New Roman" w:cs="Times New Roman"/>
          <w:sz w:val="24"/>
          <w:szCs w:val="24"/>
          <w:lang w:val="en-TT"/>
        </w:rPr>
        <w:t>, Washington, D. C</w:t>
      </w:r>
      <w:r>
        <w:rPr>
          <w:rFonts w:ascii="Times New Roman" w:hAnsi="Times New Roman" w:cs="Times New Roman"/>
          <w:sz w:val="24"/>
          <w:szCs w:val="24"/>
          <w:lang w:val="en-US"/>
        </w:rPr>
        <w:t>.</w:t>
      </w:r>
    </w:p>
    <w:p w14:paraId="23646C96" w14:textId="77777777" w:rsidR="001A2C7B" w:rsidRDefault="001A2C7B">
      <w:pPr>
        <w:spacing w:line="480" w:lineRule="auto"/>
        <w:rPr>
          <w:rFonts w:ascii="Times New Roman" w:hAnsi="Times New Roman" w:cs="Times New Roman"/>
          <w:sz w:val="24"/>
          <w:szCs w:val="24"/>
          <w:lang w:val="en-TT"/>
        </w:rPr>
      </w:pPr>
    </w:p>
    <w:p w14:paraId="5EA67AFA" w14:textId="77777777" w:rsidR="001A2C7B" w:rsidRDefault="00254474">
      <w:pPr>
        <w:spacing w:line="480" w:lineRule="auto"/>
        <w:rPr>
          <w:rFonts w:ascii="Times New Roman" w:hAnsi="Times New Roman" w:cs="Times New Roman"/>
          <w:i/>
          <w:iCs/>
          <w:sz w:val="24"/>
          <w:szCs w:val="24"/>
          <w:lang w:val="en-TT"/>
        </w:rPr>
      </w:pPr>
      <w:proofErr w:type="spellStart"/>
      <w:r>
        <w:rPr>
          <w:rFonts w:ascii="Times New Roman" w:hAnsi="Times New Roman" w:cs="Times New Roman"/>
          <w:sz w:val="24"/>
          <w:szCs w:val="24"/>
          <w:lang w:val="en-TT"/>
        </w:rPr>
        <w:t>Frishkoff</w:t>
      </w:r>
      <w:proofErr w:type="spellEnd"/>
      <w:r>
        <w:rPr>
          <w:rFonts w:ascii="Times New Roman" w:hAnsi="Times New Roman" w:cs="Times New Roman"/>
          <w:sz w:val="24"/>
          <w:szCs w:val="24"/>
          <w:lang w:val="en-TT"/>
        </w:rPr>
        <w:t xml:space="preserve">, P.A., 1994. Succession need not tear a family apart. </w:t>
      </w:r>
      <w:r>
        <w:rPr>
          <w:rFonts w:ascii="Times New Roman" w:hAnsi="Times New Roman" w:cs="Times New Roman"/>
          <w:i/>
          <w:iCs/>
          <w:sz w:val="24"/>
          <w:szCs w:val="24"/>
          <w:lang w:val="en-TT"/>
        </w:rPr>
        <w:t>Best's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95, pp.70</w:t>
      </w:r>
      <w:r>
        <w:rPr>
          <w:rFonts w:ascii="Times New Roman" w:hAnsi="Times New Roman" w:cs="Times New Roman"/>
          <w:sz w:val="24"/>
          <w:szCs w:val="24"/>
        </w:rPr>
        <w:t>–</w:t>
      </w:r>
      <w:r>
        <w:rPr>
          <w:rFonts w:ascii="Times New Roman" w:hAnsi="Times New Roman" w:cs="Times New Roman"/>
          <w:sz w:val="24"/>
          <w:szCs w:val="24"/>
          <w:lang w:val="en-US"/>
        </w:rPr>
        <w:t>7</w:t>
      </w:r>
      <w:r>
        <w:rPr>
          <w:rFonts w:ascii="Times New Roman" w:hAnsi="Times New Roman" w:cs="Times New Roman"/>
          <w:sz w:val="24"/>
          <w:szCs w:val="24"/>
          <w:lang w:val="en-TT"/>
        </w:rPr>
        <w:t>3</w:t>
      </w:r>
      <w:r>
        <w:rPr>
          <w:rFonts w:ascii="Times New Roman" w:hAnsi="Times New Roman" w:cs="Times New Roman"/>
          <w:i/>
          <w:iCs/>
          <w:sz w:val="24"/>
          <w:szCs w:val="24"/>
          <w:lang w:val="en-TT"/>
        </w:rPr>
        <w:t>.</w:t>
      </w:r>
    </w:p>
    <w:p w14:paraId="33C8A369" w14:textId="77777777" w:rsidR="001A2C7B" w:rsidRDefault="001A2C7B">
      <w:pPr>
        <w:spacing w:line="480" w:lineRule="auto"/>
        <w:rPr>
          <w:rFonts w:ascii="Times New Roman" w:hAnsi="Times New Roman" w:cs="Times New Roman"/>
          <w:sz w:val="24"/>
          <w:szCs w:val="24"/>
        </w:rPr>
      </w:pPr>
    </w:p>
    <w:p w14:paraId="3331BDC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Gallo, E., 2000</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Critical </w:t>
      </w:r>
      <w:r>
        <w:rPr>
          <w:rFonts w:ascii="Times New Roman" w:hAnsi="Times New Roman" w:cs="Times New Roman"/>
          <w:sz w:val="24"/>
          <w:szCs w:val="24"/>
          <w:lang w:val="en-US"/>
        </w:rPr>
        <w:t>f</w:t>
      </w:r>
      <w:r>
        <w:rPr>
          <w:rFonts w:ascii="Times New Roman" w:hAnsi="Times New Roman" w:cs="Times New Roman"/>
          <w:sz w:val="24"/>
          <w:szCs w:val="24"/>
        </w:rPr>
        <w:t xml:space="preserve">actors in </w:t>
      </w:r>
      <w:r>
        <w:rPr>
          <w:rFonts w:ascii="Times New Roman" w:hAnsi="Times New Roman" w:cs="Times New Roman"/>
          <w:sz w:val="24"/>
          <w:szCs w:val="24"/>
          <w:lang w:val="en-US"/>
        </w:rPr>
        <w:t>l</w:t>
      </w:r>
      <w:proofErr w:type="spellStart"/>
      <w:r>
        <w:rPr>
          <w:rFonts w:ascii="Times New Roman" w:hAnsi="Times New Roman" w:cs="Times New Roman"/>
          <w:sz w:val="24"/>
          <w:szCs w:val="24"/>
        </w:rPr>
        <w:t>eadership</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s</w:t>
      </w:r>
      <w:proofErr w:type="spellStart"/>
      <w:r>
        <w:rPr>
          <w:rFonts w:ascii="Times New Roman" w:hAnsi="Times New Roman" w:cs="Times New Roman"/>
          <w:sz w:val="24"/>
          <w:szCs w:val="24"/>
        </w:rPr>
        <w:t>uccession</w:t>
      </w:r>
      <w:proofErr w:type="spellEnd"/>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i/>
          <w:iCs/>
          <w:sz w:val="24"/>
          <w:szCs w:val="24"/>
        </w:rPr>
        <w:t xml:space="preserve">Organisational </w:t>
      </w:r>
      <w:proofErr w:type="spellStart"/>
      <w:r>
        <w:rPr>
          <w:rFonts w:ascii="Times New Roman" w:hAnsi="Times New Roman" w:cs="Times New Roman"/>
          <w:i/>
          <w:iCs/>
          <w:sz w:val="24"/>
          <w:szCs w:val="24"/>
        </w:rPr>
        <w:t>Behavior</w:t>
      </w:r>
      <w:proofErr w:type="spellEnd"/>
      <w:r>
        <w:rPr>
          <w:rFonts w:ascii="Times New Roman" w:hAnsi="Times New Roman" w:cs="Times New Roman"/>
          <w:i/>
          <w:iCs/>
          <w:sz w:val="24"/>
          <w:szCs w:val="24"/>
        </w:rPr>
        <w:t xml:space="preserve"> and Human Performance</w:t>
      </w:r>
      <w:r>
        <w:rPr>
          <w:rFonts w:ascii="Times New Roman" w:hAnsi="Times New Roman" w:cs="Times New Roman"/>
          <w:i/>
          <w:iCs/>
          <w:sz w:val="24"/>
          <w:szCs w:val="24"/>
          <w:lang w:val="en-US"/>
        </w:rPr>
        <w:t>,</w:t>
      </w:r>
      <w:r>
        <w:rPr>
          <w:rFonts w:ascii="Times New Roman" w:hAnsi="Times New Roman" w:cs="Times New Roman"/>
          <w:sz w:val="24"/>
          <w:szCs w:val="24"/>
        </w:rPr>
        <w:t xml:space="preserve"> 27(3)</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pp.</w:t>
      </w:r>
      <w:r>
        <w:rPr>
          <w:rFonts w:ascii="Times New Roman" w:hAnsi="Times New Roman" w:cs="Times New Roman"/>
          <w:sz w:val="24"/>
          <w:szCs w:val="24"/>
        </w:rPr>
        <w:t>239–244.</w:t>
      </w:r>
    </w:p>
    <w:p w14:paraId="164A2B7A" w14:textId="77777777" w:rsidR="001A2C7B" w:rsidRDefault="001A2C7B">
      <w:pPr>
        <w:spacing w:line="480" w:lineRule="auto"/>
        <w:rPr>
          <w:rFonts w:ascii="Times New Roman" w:hAnsi="Times New Roman" w:cs="Times New Roman"/>
          <w:sz w:val="24"/>
          <w:szCs w:val="24"/>
        </w:rPr>
      </w:pPr>
    </w:p>
    <w:p w14:paraId="367292E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Gallo, M., 1995. The role of family business and its distinctive characteristic behaviour in industrial activity.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8, pp.83</w:t>
      </w:r>
      <w:r>
        <w:rPr>
          <w:rFonts w:ascii="Times New Roman" w:hAnsi="Times New Roman" w:cs="Times New Roman"/>
          <w:sz w:val="24"/>
          <w:szCs w:val="24"/>
        </w:rPr>
        <w:t>–</w:t>
      </w:r>
      <w:r>
        <w:rPr>
          <w:rFonts w:ascii="Times New Roman" w:hAnsi="Times New Roman" w:cs="Times New Roman"/>
          <w:sz w:val="24"/>
          <w:szCs w:val="24"/>
          <w:lang w:val="en-TT"/>
        </w:rPr>
        <w:t>97</w:t>
      </w:r>
      <w:r>
        <w:rPr>
          <w:rFonts w:ascii="Times New Roman" w:hAnsi="Times New Roman" w:cs="Times New Roman"/>
          <w:sz w:val="24"/>
          <w:szCs w:val="24"/>
          <w:lang w:val="en-US"/>
        </w:rPr>
        <w:t>.</w:t>
      </w:r>
    </w:p>
    <w:p w14:paraId="647B835C" w14:textId="77777777" w:rsidR="001A2C7B" w:rsidRDefault="001A2C7B">
      <w:pPr>
        <w:spacing w:line="480" w:lineRule="auto"/>
        <w:rPr>
          <w:rFonts w:ascii="Times New Roman" w:hAnsi="Times New Roman" w:cs="Times New Roman"/>
          <w:sz w:val="24"/>
          <w:szCs w:val="24"/>
          <w:lang w:val="en-TT"/>
        </w:rPr>
      </w:pPr>
    </w:p>
    <w:p w14:paraId="716B4486"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Gallo, M.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Vilaseca, A.,</w:t>
      </w:r>
      <w:r>
        <w:rPr>
          <w:rFonts w:ascii="Times New Roman" w:hAnsi="Times New Roman" w:cs="Times New Roman"/>
          <w:sz w:val="24"/>
          <w:szCs w:val="24"/>
          <w:lang w:val="en-US"/>
        </w:rPr>
        <w:t xml:space="preserve"> </w:t>
      </w:r>
      <w:r>
        <w:rPr>
          <w:rFonts w:ascii="Times New Roman" w:hAnsi="Times New Roman" w:cs="Times New Roman"/>
          <w:sz w:val="24"/>
          <w:szCs w:val="24"/>
          <w:lang w:val="en-TT"/>
        </w:rPr>
        <w:t xml:space="preserve">1996. Finance in family business.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9, pp.387</w:t>
      </w:r>
      <w:r>
        <w:rPr>
          <w:rFonts w:ascii="Times New Roman" w:hAnsi="Times New Roman" w:cs="Times New Roman"/>
          <w:sz w:val="24"/>
          <w:szCs w:val="24"/>
        </w:rPr>
        <w:t>–</w:t>
      </w:r>
      <w:r>
        <w:rPr>
          <w:rFonts w:ascii="Times New Roman" w:hAnsi="Times New Roman" w:cs="Times New Roman"/>
          <w:sz w:val="24"/>
          <w:szCs w:val="24"/>
          <w:lang w:val="en-TT"/>
        </w:rPr>
        <w:t>401.</w:t>
      </w:r>
    </w:p>
    <w:p w14:paraId="3B30BC4B" w14:textId="77777777" w:rsidR="001A2C7B" w:rsidRDefault="001A2C7B">
      <w:pPr>
        <w:spacing w:line="480" w:lineRule="auto"/>
        <w:rPr>
          <w:rFonts w:ascii="Times New Roman" w:hAnsi="Times New Roman" w:cs="Times New Roman"/>
          <w:sz w:val="24"/>
          <w:szCs w:val="24"/>
          <w:lang w:val="en-TT"/>
        </w:rPr>
      </w:pPr>
    </w:p>
    <w:p w14:paraId="57B46D93"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Gallo, M.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Vilaseca, A., 1998. A financial perspective on structure, conduct, and performance in the family firms: An empirical study.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pp.35</w:t>
      </w:r>
      <w:r>
        <w:rPr>
          <w:rFonts w:ascii="Times New Roman" w:hAnsi="Times New Roman" w:cs="Times New Roman"/>
          <w:sz w:val="24"/>
          <w:szCs w:val="24"/>
        </w:rPr>
        <w:t>–</w:t>
      </w:r>
      <w:r>
        <w:rPr>
          <w:rFonts w:ascii="Times New Roman" w:hAnsi="Times New Roman" w:cs="Times New Roman"/>
          <w:sz w:val="24"/>
          <w:szCs w:val="24"/>
          <w:lang w:val="en-TT"/>
        </w:rPr>
        <w:t>47.</w:t>
      </w:r>
    </w:p>
    <w:p w14:paraId="3FDC828F" w14:textId="77777777" w:rsidR="001A2C7B" w:rsidRDefault="001A2C7B">
      <w:pPr>
        <w:spacing w:line="480" w:lineRule="auto"/>
        <w:rPr>
          <w:rFonts w:ascii="Times New Roman" w:hAnsi="Times New Roman" w:cs="Times New Roman"/>
          <w:sz w:val="24"/>
          <w:szCs w:val="24"/>
          <w:lang w:val="en-TT"/>
        </w:rPr>
      </w:pPr>
    </w:p>
    <w:p w14:paraId="09897FD8"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Gallo, M.A., 1999. Ethics in personal behaviour in family business.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pp.325</w:t>
      </w:r>
      <w:r>
        <w:rPr>
          <w:rFonts w:ascii="Times New Roman" w:hAnsi="Times New Roman" w:cs="Times New Roman"/>
          <w:sz w:val="24"/>
          <w:szCs w:val="24"/>
        </w:rPr>
        <w:t>–</w:t>
      </w:r>
      <w:r>
        <w:rPr>
          <w:rFonts w:ascii="Times New Roman" w:hAnsi="Times New Roman" w:cs="Times New Roman"/>
          <w:sz w:val="24"/>
          <w:szCs w:val="24"/>
          <w:lang w:val="en-TT"/>
        </w:rPr>
        <w:t>336.</w:t>
      </w:r>
    </w:p>
    <w:p w14:paraId="7AFA376A" w14:textId="77777777" w:rsidR="001A2C7B" w:rsidRDefault="001A2C7B">
      <w:pPr>
        <w:spacing w:line="480" w:lineRule="auto"/>
        <w:rPr>
          <w:rFonts w:ascii="Times New Roman" w:hAnsi="Times New Roman" w:cs="Times New Roman"/>
          <w:sz w:val="24"/>
          <w:szCs w:val="24"/>
          <w:lang w:val="en-TT"/>
        </w:rPr>
      </w:pPr>
    </w:p>
    <w:p w14:paraId="6C2CD551"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lastRenderedPageBreak/>
        <w:t xml:space="preserve">Garcia-Alvarez, E.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Lopez-Sintas, J., 2001. A taxonomy of founders based on values: The root of family business heterogeneity.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14, pp.209</w:t>
      </w:r>
      <w:r>
        <w:rPr>
          <w:rFonts w:ascii="Times New Roman" w:hAnsi="Times New Roman" w:cs="Times New Roman"/>
          <w:sz w:val="24"/>
          <w:szCs w:val="24"/>
        </w:rPr>
        <w:t>–</w:t>
      </w:r>
      <w:r>
        <w:rPr>
          <w:rFonts w:ascii="Times New Roman" w:hAnsi="Times New Roman" w:cs="Times New Roman"/>
          <w:sz w:val="24"/>
          <w:szCs w:val="24"/>
          <w:lang w:val="en-TT"/>
        </w:rPr>
        <w:t>230.</w:t>
      </w:r>
    </w:p>
    <w:p w14:paraId="0F006F5A" w14:textId="77777777" w:rsidR="001A2C7B" w:rsidRDefault="001A2C7B">
      <w:pPr>
        <w:spacing w:line="480" w:lineRule="auto"/>
        <w:rPr>
          <w:rFonts w:ascii="Times New Roman" w:hAnsi="Times New Roman" w:cs="Times New Roman"/>
          <w:sz w:val="24"/>
          <w:szCs w:val="24"/>
          <w:lang w:val="en-TT"/>
        </w:rPr>
      </w:pPr>
    </w:p>
    <w:p w14:paraId="1EBC8AF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Garcia-Alvarez, E., Lopez-Sintas, J.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Saldana Gonzalvo, P., 2002. Socialization patterns of successors in first- to second generation family businesses.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 xml:space="preserve"> </w:t>
      </w:r>
      <w:r>
        <w:rPr>
          <w:rFonts w:ascii="Times New Roman" w:hAnsi="Times New Roman" w:cs="Times New Roman"/>
          <w:sz w:val="24"/>
          <w:szCs w:val="24"/>
          <w:lang w:val="en-TT"/>
        </w:rPr>
        <w:t>15, pp.189</w:t>
      </w:r>
      <w:r>
        <w:rPr>
          <w:rFonts w:ascii="Times New Roman" w:hAnsi="Times New Roman" w:cs="Times New Roman"/>
          <w:sz w:val="24"/>
          <w:szCs w:val="24"/>
        </w:rPr>
        <w:t>–</w:t>
      </w:r>
      <w:r>
        <w:rPr>
          <w:rFonts w:ascii="Times New Roman" w:hAnsi="Times New Roman" w:cs="Times New Roman"/>
          <w:sz w:val="24"/>
          <w:szCs w:val="24"/>
          <w:lang w:val="en-TT"/>
        </w:rPr>
        <w:t>203</w:t>
      </w:r>
      <w:r>
        <w:rPr>
          <w:rFonts w:ascii="Times New Roman" w:hAnsi="Times New Roman" w:cs="Times New Roman"/>
          <w:sz w:val="24"/>
          <w:szCs w:val="24"/>
          <w:lang w:val="en-US"/>
        </w:rPr>
        <w:t>.</w:t>
      </w:r>
    </w:p>
    <w:p w14:paraId="422BF335" w14:textId="77777777" w:rsidR="001A2C7B" w:rsidRDefault="001A2C7B">
      <w:pPr>
        <w:spacing w:line="480" w:lineRule="auto"/>
        <w:rPr>
          <w:rFonts w:ascii="Times New Roman" w:hAnsi="Times New Roman" w:cs="Times New Roman"/>
          <w:sz w:val="24"/>
          <w:szCs w:val="24"/>
        </w:rPr>
      </w:pPr>
    </w:p>
    <w:p w14:paraId="2B1E0B0D"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Gersick</w:t>
      </w:r>
      <w:proofErr w:type="spellEnd"/>
      <w:r>
        <w:rPr>
          <w:rFonts w:ascii="Times New Roman" w:hAnsi="Times New Roman" w:cs="Times New Roman"/>
          <w:sz w:val="24"/>
          <w:szCs w:val="24"/>
        </w:rPr>
        <w:t xml:space="preserve">, K.E., Davis, J.A., McCollom, M.E., Hampton, H. </w:t>
      </w:r>
      <w:r>
        <w:rPr>
          <w:rFonts w:ascii="Times New Roman" w:hAnsi="Times New Roman" w:cs="Times New Roman"/>
          <w:sz w:val="24"/>
          <w:szCs w:val="24"/>
          <w:lang w:val="en-US"/>
        </w:rPr>
        <w:t>and</w:t>
      </w:r>
      <w:r>
        <w:rPr>
          <w:rFonts w:ascii="Times New Roman" w:hAnsi="Times New Roman" w:cs="Times New Roman"/>
          <w:sz w:val="24"/>
          <w:szCs w:val="24"/>
        </w:rPr>
        <w:t xml:space="preserve"> Lansberg, I., 1997</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i/>
          <w:iCs/>
          <w:sz w:val="24"/>
          <w:szCs w:val="24"/>
        </w:rPr>
        <w:t xml:space="preserve">Generation to </w:t>
      </w:r>
      <w:r>
        <w:rPr>
          <w:rFonts w:ascii="Times New Roman" w:hAnsi="Times New Roman" w:cs="Times New Roman"/>
          <w:i/>
          <w:iCs/>
          <w:sz w:val="24"/>
          <w:szCs w:val="24"/>
          <w:lang w:val="en-US"/>
        </w:rPr>
        <w:t>g</w:t>
      </w:r>
      <w:proofErr w:type="spellStart"/>
      <w:r>
        <w:rPr>
          <w:rFonts w:ascii="Times New Roman" w:hAnsi="Times New Roman" w:cs="Times New Roman"/>
          <w:i/>
          <w:iCs/>
          <w:sz w:val="24"/>
          <w:szCs w:val="24"/>
        </w:rPr>
        <w:t>eneration</w:t>
      </w:r>
      <w:proofErr w:type="spellEnd"/>
      <w:r>
        <w:rPr>
          <w:rFonts w:ascii="Times New Roman" w:hAnsi="Times New Roman" w:cs="Times New Roman"/>
          <w:i/>
          <w:iCs/>
          <w:sz w:val="24"/>
          <w:szCs w:val="24"/>
        </w:rPr>
        <w:t xml:space="preserve">: Lifecycles of </w:t>
      </w:r>
      <w:r>
        <w:rPr>
          <w:rFonts w:ascii="Times New Roman" w:hAnsi="Times New Roman" w:cs="Times New Roman"/>
          <w:i/>
          <w:iCs/>
          <w:sz w:val="24"/>
          <w:szCs w:val="24"/>
          <w:lang w:val="en-US"/>
        </w:rPr>
        <w:t>f</w:t>
      </w:r>
      <w:proofErr w:type="spellStart"/>
      <w:r>
        <w:rPr>
          <w:rFonts w:ascii="Times New Roman" w:hAnsi="Times New Roman" w:cs="Times New Roman"/>
          <w:i/>
          <w:iCs/>
          <w:sz w:val="24"/>
          <w:szCs w:val="24"/>
        </w:rPr>
        <w:t>amily</w:t>
      </w:r>
      <w:proofErr w:type="spellEnd"/>
      <w:r>
        <w:rPr>
          <w:rFonts w:ascii="Times New Roman" w:hAnsi="Times New Roman" w:cs="Times New Roman"/>
          <w:i/>
          <w:iCs/>
          <w:sz w:val="24"/>
          <w:szCs w:val="24"/>
        </w:rPr>
        <w:t xml:space="preserve"> </w:t>
      </w:r>
      <w:r>
        <w:rPr>
          <w:rFonts w:ascii="Times New Roman" w:hAnsi="Times New Roman" w:cs="Times New Roman"/>
          <w:i/>
          <w:iCs/>
          <w:sz w:val="24"/>
          <w:szCs w:val="24"/>
          <w:lang w:val="en-US"/>
        </w:rPr>
        <w:t>b</w:t>
      </w:r>
      <w:proofErr w:type="spellStart"/>
      <w:r>
        <w:rPr>
          <w:rFonts w:ascii="Times New Roman" w:hAnsi="Times New Roman" w:cs="Times New Roman"/>
          <w:i/>
          <w:iCs/>
          <w:sz w:val="24"/>
          <w:szCs w:val="24"/>
        </w:rPr>
        <w:t>usiness</w:t>
      </w:r>
      <w:proofErr w:type="spellEnd"/>
      <w:r>
        <w:rPr>
          <w:rFonts w:ascii="Times New Roman" w:hAnsi="Times New Roman" w:cs="Times New Roman"/>
          <w:sz w:val="24"/>
          <w:szCs w:val="24"/>
        </w:rPr>
        <w:t>. Boston</w:t>
      </w:r>
      <w:r>
        <w:rPr>
          <w:rFonts w:ascii="Times New Roman" w:hAnsi="Times New Roman" w:cs="Times New Roman"/>
          <w:sz w:val="24"/>
          <w:szCs w:val="24"/>
          <w:lang w:val="en-US"/>
        </w:rPr>
        <w:t>:</w:t>
      </w:r>
      <w:r>
        <w:rPr>
          <w:rFonts w:ascii="Times New Roman" w:hAnsi="Times New Roman" w:cs="Times New Roman"/>
          <w:sz w:val="24"/>
          <w:szCs w:val="24"/>
        </w:rPr>
        <w:t xml:space="preserve"> Harvard Business School Press</w:t>
      </w:r>
      <w:r>
        <w:rPr>
          <w:rFonts w:ascii="Times New Roman" w:hAnsi="Times New Roman" w:cs="Times New Roman"/>
          <w:sz w:val="24"/>
          <w:szCs w:val="24"/>
          <w:lang w:val="en-US"/>
        </w:rPr>
        <w:t>.</w:t>
      </w:r>
    </w:p>
    <w:p w14:paraId="3A9AC08C" w14:textId="77777777" w:rsidR="001A2C7B" w:rsidRDefault="001A2C7B">
      <w:pPr>
        <w:spacing w:line="480" w:lineRule="auto"/>
        <w:rPr>
          <w:rFonts w:ascii="Times New Roman" w:hAnsi="Times New Roman" w:cs="Times New Roman"/>
          <w:sz w:val="24"/>
          <w:szCs w:val="24"/>
        </w:rPr>
      </w:pPr>
    </w:p>
    <w:p w14:paraId="5DD997F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Goldberg, S., 1996. Research note: Effective successors in family-owned businesses: Significant elements. </w:t>
      </w:r>
      <w:r>
        <w:rPr>
          <w:rFonts w:ascii="Times New Roman" w:hAnsi="Times New Roman" w:cs="Times New Roman"/>
          <w:i/>
          <w:iCs/>
          <w:sz w:val="24"/>
          <w:szCs w:val="24"/>
        </w:rPr>
        <w:t>Family Business Review</w:t>
      </w:r>
      <w:r>
        <w:rPr>
          <w:rFonts w:ascii="Times New Roman" w:hAnsi="Times New Roman" w:cs="Times New Roman"/>
          <w:sz w:val="24"/>
          <w:szCs w:val="24"/>
        </w:rPr>
        <w:t>, 9, pp.185–197.</w:t>
      </w:r>
    </w:p>
    <w:p w14:paraId="7FA8E301" w14:textId="77777777" w:rsidR="001A2C7B" w:rsidRDefault="001A2C7B">
      <w:pPr>
        <w:spacing w:line="480" w:lineRule="auto"/>
        <w:rPr>
          <w:rFonts w:ascii="Times New Roman" w:hAnsi="Times New Roman" w:cs="Times New Roman"/>
          <w:sz w:val="24"/>
          <w:szCs w:val="24"/>
        </w:rPr>
      </w:pPr>
    </w:p>
    <w:p w14:paraId="0D19A79C"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Goodman, J., 1998. Defining the new professional: The family business counsellor.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pp.311</w:t>
      </w:r>
      <w:r>
        <w:rPr>
          <w:rFonts w:ascii="Times New Roman" w:hAnsi="Times New Roman" w:cs="Times New Roman"/>
          <w:sz w:val="24"/>
          <w:szCs w:val="24"/>
        </w:rPr>
        <w:t>–</w:t>
      </w:r>
      <w:r>
        <w:rPr>
          <w:rFonts w:ascii="Times New Roman" w:hAnsi="Times New Roman" w:cs="Times New Roman"/>
          <w:sz w:val="24"/>
          <w:szCs w:val="24"/>
          <w:lang w:val="en-TT"/>
        </w:rPr>
        <w:t>323.</w:t>
      </w:r>
    </w:p>
    <w:p w14:paraId="2C3FC418" w14:textId="77777777" w:rsidR="001A2C7B" w:rsidRDefault="001A2C7B">
      <w:pPr>
        <w:spacing w:line="480" w:lineRule="auto"/>
        <w:rPr>
          <w:rFonts w:ascii="Times New Roman" w:hAnsi="Times New Roman" w:cs="Times New Roman"/>
          <w:sz w:val="24"/>
          <w:szCs w:val="24"/>
          <w:lang w:val="en-TT"/>
        </w:rPr>
      </w:pPr>
    </w:p>
    <w:p w14:paraId="25529DF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Goold, M. and Andrew C., 1998. </w:t>
      </w:r>
      <w:r>
        <w:rPr>
          <w:rFonts w:ascii="Times New Roman" w:hAnsi="Times New Roman" w:cs="Times New Roman"/>
          <w:bCs/>
          <w:sz w:val="24"/>
          <w:szCs w:val="24"/>
          <w:lang w:val="en-TT"/>
        </w:rPr>
        <w:t>Desperately Seeking Synergy.</w:t>
      </w:r>
      <w:r>
        <w:rPr>
          <w:rFonts w:ascii="Times New Roman" w:hAnsi="Times New Roman" w:cs="Times New Roman"/>
          <w:sz w:val="24"/>
          <w:szCs w:val="24"/>
          <w:lang w:val="en-TT"/>
        </w:rPr>
        <w:t xml:space="preserve"> </w:t>
      </w:r>
      <w:r>
        <w:rPr>
          <w:rFonts w:ascii="Times New Roman" w:hAnsi="Times New Roman" w:cs="Times New Roman"/>
          <w:i/>
          <w:iCs/>
          <w:sz w:val="24"/>
          <w:szCs w:val="24"/>
          <w:lang w:val="en-TT"/>
        </w:rPr>
        <w:t>Harvard Business Review</w:t>
      </w:r>
      <w:r>
        <w:rPr>
          <w:rFonts w:ascii="Times New Roman" w:hAnsi="Times New Roman" w:cs="Times New Roman"/>
          <w:sz w:val="24"/>
          <w:szCs w:val="24"/>
          <w:lang w:val="en-TT"/>
        </w:rPr>
        <w:t>, September-October, pp.131</w:t>
      </w:r>
      <w:r>
        <w:rPr>
          <w:rFonts w:ascii="Times New Roman" w:hAnsi="Times New Roman" w:cs="Times New Roman"/>
          <w:sz w:val="24"/>
          <w:szCs w:val="24"/>
        </w:rPr>
        <w:t>–</w:t>
      </w:r>
      <w:r>
        <w:rPr>
          <w:rFonts w:ascii="Times New Roman" w:hAnsi="Times New Roman" w:cs="Times New Roman"/>
          <w:sz w:val="24"/>
          <w:szCs w:val="24"/>
          <w:lang w:val="en-TT"/>
        </w:rPr>
        <w:t>143</w:t>
      </w:r>
      <w:r>
        <w:rPr>
          <w:rFonts w:ascii="Times New Roman" w:hAnsi="Times New Roman" w:cs="Times New Roman"/>
          <w:sz w:val="24"/>
          <w:szCs w:val="24"/>
          <w:lang w:val="en-US"/>
        </w:rPr>
        <w:t>.</w:t>
      </w:r>
    </w:p>
    <w:p w14:paraId="6D81FC7E" w14:textId="77777777" w:rsidR="001A2C7B" w:rsidRDefault="001A2C7B">
      <w:pPr>
        <w:spacing w:line="480" w:lineRule="auto"/>
        <w:rPr>
          <w:rFonts w:ascii="Times New Roman" w:hAnsi="Times New Roman" w:cs="Times New Roman"/>
          <w:sz w:val="24"/>
          <w:szCs w:val="24"/>
        </w:rPr>
      </w:pPr>
    </w:p>
    <w:p w14:paraId="2EC054BA" w14:textId="77777777" w:rsidR="001A2C7B" w:rsidRPr="00A26EFF" w:rsidRDefault="00254474">
      <w:pPr>
        <w:spacing w:line="480" w:lineRule="auto"/>
        <w:rPr>
          <w:rFonts w:ascii="Times New Roman" w:hAnsi="Times New Roman" w:cs="Times New Roman"/>
          <w:sz w:val="24"/>
          <w:szCs w:val="24"/>
        </w:rPr>
      </w:pPr>
      <w:r w:rsidRPr="00A26EFF">
        <w:rPr>
          <w:rFonts w:ascii="Times New Roman" w:hAnsi="Times New Roman" w:cs="Times New Roman"/>
          <w:sz w:val="24"/>
          <w:szCs w:val="24"/>
        </w:rPr>
        <w:t xml:space="preserve">Grant, R., 1995.  A knowledge-based theory of inter-firm collaboration. Academy of management proceedings. </w:t>
      </w:r>
      <w:r w:rsidRPr="00A26EFF">
        <w:rPr>
          <w:rFonts w:ascii="Times New Roman" w:hAnsi="Times New Roman" w:cs="Times New Roman"/>
          <w:i/>
          <w:iCs/>
          <w:sz w:val="24"/>
          <w:szCs w:val="24"/>
        </w:rPr>
        <w:t>Academy of Management</w:t>
      </w:r>
      <w:r w:rsidRPr="00A26EFF">
        <w:rPr>
          <w:rFonts w:ascii="Times New Roman" w:hAnsi="Times New Roman" w:cs="Times New Roman"/>
          <w:i/>
          <w:iCs/>
          <w:sz w:val="24"/>
          <w:szCs w:val="24"/>
          <w:lang w:val="en-US"/>
        </w:rPr>
        <w:t>,</w:t>
      </w:r>
      <w:r w:rsidRPr="00A26EFF">
        <w:rPr>
          <w:rFonts w:ascii="Times New Roman" w:hAnsi="Times New Roman" w:cs="Times New Roman"/>
          <w:sz w:val="24"/>
          <w:szCs w:val="24"/>
        </w:rPr>
        <w:t xml:space="preserve"> 21(1)</w:t>
      </w:r>
      <w:r w:rsidRPr="00A26EFF">
        <w:rPr>
          <w:rFonts w:ascii="Times New Roman" w:hAnsi="Times New Roman" w:cs="Times New Roman"/>
          <w:sz w:val="24"/>
          <w:szCs w:val="24"/>
          <w:lang w:val="en-US"/>
        </w:rPr>
        <w:t>,</w:t>
      </w:r>
      <w:r w:rsidRPr="00A26EFF">
        <w:rPr>
          <w:rFonts w:ascii="Times New Roman" w:hAnsi="Times New Roman" w:cs="Times New Roman"/>
          <w:sz w:val="24"/>
          <w:szCs w:val="24"/>
        </w:rPr>
        <w:t xml:space="preserve"> pp.17–21</w:t>
      </w:r>
      <w:r w:rsidRPr="00A26EFF">
        <w:rPr>
          <w:rFonts w:ascii="Times New Roman" w:hAnsi="Times New Roman" w:cs="Times New Roman"/>
          <w:sz w:val="24"/>
          <w:szCs w:val="24"/>
          <w:lang w:val="en-US"/>
        </w:rPr>
        <w:t>.</w:t>
      </w:r>
    </w:p>
    <w:p w14:paraId="237F2D3A" w14:textId="77777777" w:rsidR="001A2C7B" w:rsidRPr="00A26EFF" w:rsidRDefault="001A2C7B">
      <w:pPr>
        <w:spacing w:line="480" w:lineRule="auto"/>
        <w:rPr>
          <w:rFonts w:ascii="Times New Roman" w:hAnsi="Times New Roman" w:cs="Times New Roman"/>
          <w:sz w:val="24"/>
          <w:szCs w:val="24"/>
        </w:rPr>
      </w:pPr>
    </w:p>
    <w:p w14:paraId="60F6D2C0" w14:textId="77777777" w:rsidR="001A2C7B" w:rsidRDefault="00254474">
      <w:pPr>
        <w:spacing w:line="480" w:lineRule="auto"/>
        <w:rPr>
          <w:rFonts w:ascii="Times New Roman" w:hAnsi="Times New Roman" w:cs="Times New Roman"/>
          <w:sz w:val="24"/>
          <w:szCs w:val="24"/>
          <w:lang w:val="en-TT"/>
        </w:rPr>
      </w:pPr>
      <w:r w:rsidRPr="00A26EFF">
        <w:rPr>
          <w:rFonts w:ascii="Times New Roman" w:hAnsi="Times New Roman" w:cs="Times New Roman"/>
          <w:sz w:val="24"/>
          <w:szCs w:val="24"/>
          <w:lang w:val="en-TT"/>
        </w:rPr>
        <w:t>Grant, R., 1995</w:t>
      </w:r>
      <w:r>
        <w:rPr>
          <w:rFonts w:ascii="Times New Roman" w:hAnsi="Times New Roman" w:cs="Times New Roman"/>
          <w:sz w:val="24"/>
          <w:szCs w:val="24"/>
          <w:lang w:val="en-TT"/>
        </w:rPr>
        <w:t xml:space="preserve">. </w:t>
      </w:r>
      <w:r>
        <w:rPr>
          <w:rFonts w:ascii="Times New Roman" w:hAnsi="Times New Roman" w:cs="Times New Roman"/>
          <w:i/>
          <w:iCs/>
          <w:sz w:val="24"/>
          <w:szCs w:val="24"/>
          <w:lang w:val="en-TT"/>
        </w:rPr>
        <w:t>Contemporary strategy analysis</w:t>
      </w:r>
      <w:r>
        <w:rPr>
          <w:rFonts w:ascii="Times New Roman" w:hAnsi="Times New Roman" w:cs="Times New Roman"/>
          <w:i/>
          <w:iCs/>
          <w:sz w:val="24"/>
          <w:szCs w:val="24"/>
          <w:lang w:val="en-US"/>
        </w:rPr>
        <w:t>.</w:t>
      </w:r>
      <w:r>
        <w:rPr>
          <w:rFonts w:ascii="Times New Roman" w:hAnsi="Times New Roman" w:cs="Times New Roman"/>
          <w:sz w:val="24"/>
          <w:szCs w:val="24"/>
          <w:lang w:val="en-TT"/>
        </w:rPr>
        <w:t xml:space="preserve"> Cambridge, MA</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Blackwell Publishers.</w:t>
      </w:r>
    </w:p>
    <w:p w14:paraId="77FFF0EE" w14:textId="77777777" w:rsidR="001A2C7B" w:rsidRDefault="001A2C7B">
      <w:pPr>
        <w:spacing w:line="480" w:lineRule="auto"/>
        <w:rPr>
          <w:rFonts w:ascii="Times New Roman" w:hAnsi="Times New Roman" w:cs="Times New Roman"/>
          <w:sz w:val="24"/>
          <w:szCs w:val="24"/>
        </w:rPr>
      </w:pPr>
    </w:p>
    <w:p w14:paraId="30CACAD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Greiner, L., 1972.  Evolution and revolution as organizations grow.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76(3), pp.55–67.</w:t>
      </w:r>
    </w:p>
    <w:p w14:paraId="6ED4F8B7" w14:textId="77777777" w:rsidR="001A2C7B" w:rsidRDefault="001A2C7B">
      <w:pPr>
        <w:spacing w:line="480" w:lineRule="auto"/>
        <w:rPr>
          <w:rFonts w:ascii="Times New Roman" w:hAnsi="Times New Roman" w:cs="Times New Roman"/>
          <w:sz w:val="24"/>
          <w:szCs w:val="24"/>
        </w:rPr>
      </w:pPr>
    </w:p>
    <w:p w14:paraId="7B56776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Groysberg, B., Lee, J. </w:t>
      </w:r>
      <w:r>
        <w:rPr>
          <w:rFonts w:ascii="Times New Roman" w:hAnsi="Times New Roman" w:cs="Times New Roman"/>
          <w:sz w:val="24"/>
          <w:szCs w:val="24"/>
          <w:lang w:val="en-US"/>
        </w:rPr>
        <w:t>and</w:t>
      </w:r>
      <w:r>
        <w:rPr>
          <w:rFonts w:ascii="Times New Roman" w:hAnsi="Times New Roman" w:cs="Times New Roman"/>
          <w:sz w:val="24"/>
          <w:szCs w:val="24"/>
        </w:rPr>
        <w:t xml:space="preserve"> Cheng, Y.</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2018. The leader’s guide to corporate culture.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https://hbr.org/2018/01/the-culture-factor#the-leaders-guide-to-corporate-culture</w:t>
      </w:r>
      <w:r>
        <w:rPr>
          <w:rFonts w:ascii="Times New Roman" w:hAnsi="Times New Roman" w:cs="Times New Roman"/>
          <w:sz w:val="24"/>
          <w:szCs w:val="24"/>
          <w:lang w:val="en-US"/>
        </w:rPr>
        <w:t>&gt;</w:t>
      </w:r>
      <w:r>
        <w:rPr>
          <w:rFonts w:ascii="Times New Roman" w:hAnsi="Times New Roman" w:cs="Times New Roman"/>
          <w:sz w:val="24"/>
          <w:szCs w:val="24"/>
        </w:rPr>
        <w:t xml:space="preserve"> [Accessed 14 December 2020]</w:t>
      </w:r>
      <w:r>
        <w:rPr>
          <w:rFonts w:ascii="Times New Roman" w:hAnsi="Times New Roman" w:cs="Times New Roman"/>
          <w:sz w:val="24"/>
          <w:szCs w:val="24"/>
          <w:lang w:val="en-US"/>
        </w:rPr>
        <w:t>.</w:t>
      </w:r>
    </w:p>
    <w:p w14:paraId="3F303649" w14:textId="77777777" w:rsidR="001A2C7B" w:rsidRDefault="001A2C7B">
      <w:pPr>
        <w:spacing w:line="480" w:lineRule="auto"/>
        <w:rPr>
          <w:rFonts w:ascii="Times New Roman" w:hAnsi="Times New Roman" w:cs="Times New Roman"/>
          <w:sz w:val="24"/>
          <w:szCs w:val="24"/>
        </w:rPr>
      </w:pPr>
    </w:p>
    <w:p w14:paraId="379F767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Guba, E.G. </w:t>
      </w:r>
      <w:r>
        <w:rPr>
          <w:rFonts w:ascii="Times New Roman" w:hAnsi="Times New Roman" w:cs="Times New Roman"/>
          <w:sz w:val="24"/>
          <w:szCs w:val="24"/>
          <w:lang w:val="en-US"/>
        </w:rPr>
        <w:t>and</w:t>
      </w:r>
      <w:r>
        <w:rPr>
          <w:rFonts w:ascii="Times New Roman" w:hAnsi="Times New Roman" w:cs="Times New Roman"/>
          <w:sz w:val="24"/>
          <w:szCs w:val="24"/>
        </w:rPr>
        <w:t xml:space="preserve"> Lincoln, Y.S., 1994. Competing paradigms in qualitative research. In N.K. Denzin </w:t>
      </w:r>
      <w:r>
        <w:rPr>
          <w:rFonts w:ascii="Times New Roman" w:hAnsi="Times New Roman" w:cs="Times New Roman"/>
          <w:sz w:val="24"/>
          <w:szCs w:val="24"/>
          <w:lang w:val="en-US"/>
        </w:rPr>
        <w:t>and</w:t>
      </w:r>
      <w:r>
        <w:rPr>
          <w:rFonts w:ascii="Times New Roman" w:hAnsi="Times New Roman" w:cs="Times New Roman"/>
          <w:sz w:val="24"/>
          <w:szCs w:val="24"/>
        </w:rPr>
        <w:t xml:space="preserve"> Y.S. Lincoln</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e</w:t>
      </w:r>
      <w:r>
        <w:rPr>
          <w:rFonts w:ascii="Times New Roman" w:hAnsi="Times New Roman" w:cs="Times New Roman"/>
          <w:sz w:val="24"/>
          <w:szCs w:val="24"/>
        </w:rPr>
        <w:t>ds., </w:t>
      </w:r>
      <w:r>
        <w:rPr>
          <w:rFonts w:ascii="Times New Roman" w:hAnsi="Times New Roman" w:cs="Times New Roman"/>
          <w:i/>
          <w:iCs/>
          <w:sz w:val="24"/>
          <w:szCs w:val="24"/>
        </w:rPr>
        <w:t>Handbook of qualitative research.</w:t>
      </w:r>
      <w:r>
        <w:rPr>
          <w:rFonts w:ascii="Times New Roman" w:hAnsi="Times New Roman" w:cs="Times New Roman"/>
          <w:sz w:val="24"/>
          <w:szCs w:val="24"/>
        </w:rPr>
        <w:t xml:space="preserve"> Thousand Oaks: Sage Publications</w:t>
      </w:r>
      <w:r>
        <w:rPr>
          <w:rFonts w:ascii="Times New Roman" w:hAnsi="Times New Roman" w:cs="Times New Roman"/>
          <w:sz w:val="24"/>
          <w:szCs w:val="24"/>
          <w:lang w:val="en-US"/>
        </w:rPr>
        <w:t>.</w:t>
      </w:r>
    </w:p>
    <w:p w14:paraId="7B8FCAC7" w14:textId="77777777" w:rsidR="001A2C7B" w:rsidRDefault="001A2C7B">
      <w:pPr>
        <w:spacing w:line="480" w:lineRule="auto"/>
        <w:rPr>
          <w:rFonts w:ascii="Times New Roman" w:hAnsi="Times New Roman" w:cs="Times New Roman"/>
          <w:sz w:val="24"/>
          <w:szCs w:val="24"/>
        </w:rPr>
      </w:pPr>
    </w:p>
    <w:p w14:paraId="56632C8D"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Gubitta</w:t>
      </w:r>
      <w:proofErr w:type="spellEnd"/>
      <w:r>
        <w:rPr>
          <w:rFonts w:ascii="Times New Roman" w:hAnsi="Times New Roman" w:cs="Times New Roman"/>
          <w:sz w:val="24"/>
          <w:szCs w:val="24"/>
        </w:rPr>
        <w:t xml:space="preserve">, P.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Gianecchini</w:t>
      </w:r>
      <w:proofErr w:type="spellEnd"/>
      <w:r>
        <w:rPr>
          <w:rFonts w:ascii="Times New Roman" w:hAnsi="Times New Roman" w:cs="Times New Roman"/>
          <w:sz w:val="24"/>
          <w:szCs w:val="24"/>
        </w:rPr>
        <w:t>, M., 2002. Governance and flexibility in family-owned SMEs</w:t>
      </w:r>
      <w:r>
        <w:rPr>
          <w:rFonts w:ascii="Times New Roman" w:hAnsi="Times New Roman" w:cs="Times New Roman"/>
          <w:i/>
          <w:iCs/>
          <w:sz w:val="24"/>
          <w:szCs w:val="24"/>
        </w:rPr>
        <w:t>. Family Business Review,</w:t>
      </w:r>
      <w:r>
        <w:rPr>
          <w:rFonts w:ascii="Times New Roman" w:hAnsi="Times New Roman" w:cs="Times New Roman"/>
          <w:sz w:val="24"/>
          <w:szCs w:val="24"/>
        </w:rPr>
        <w:t xml:space="preserve"> 15(4), pp.277–</w:t>
      </w:r>
      <w:r>
        <w:rPr>
          <w:rFonts w:ascii="Times New Roman" w:hAnsi="Times New Roman" w:cs="Times New Roman"/>
          <w:sz w:val="24"/>
          <w:szCs w:val="24"/>
          <w:lang w:val="en-US"/>
        </w:rPr>
        <w:t>2</w:t>
      </w:r>
      <w:r>
        <w:rPr>
          <w:rFonts w:ascii="Times New Roman" w:hAnsi="Times New Roman" w:cs="Times New Roman"/>
          <w:sz w:val="24"/>
          <w:szCs w:val="24"/>
        </w:rPr>
        <w:t>97.</w:t>
      </w:r>
    </w:p>
    <w:p w14:paraId="35B10B98" w14:textId="77777777" w:rsidR="001A2C7B" w:rsidRDefault="001A2C7B">
      <w:pPr>
        <w:spacing w:line="480" w:lineRule="auto"/>
        <w:rPr>
          <w:rFonts w:ascii="Times New Roman" w:hAnsi="Times New Roman" w:cs="Times New Roman"/>
          <w:sz w:val="24"/>
          <w:szCs w:val="24"/>
        </w:rPr>
      </w:pPr>
    </w:p>
    <w:p w14:paraId="64168F0C"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Habbershon</w:t>
      </w:r>
      <w:proofErr w:type="spellEnd"/>
      <w:r>
        <w:rPr>
          <w:rFonts w:ascii="Times New Roman" w:hAnsi="Times New Roman" w:cs="Times New Roman"/>
          <w:sz w:val="24"/>
          <w:szCs w:val="24"/>
        </w:rPr>
        <w:t xml:space="preserve">, T.G. </w:t>
      </w:r>
      <w:r>
        <w:rPr>
          <w:rFonts w:ascii="Times New Roman" w:hAnsi="Times New Roman" w:cs="Times New Roman"/>
          <w:sz w:val="24"/>
          <w:szCs w:val="24"/>
          <w:lang w:val="en-US"/>
        </w:rPr>
        <w:t>and</w:t>
      </w:r>
      <w:r>
        <w:rPr>
          <w:rFonts w:ascii="Times New Roman" w:hAnsi="Times New Roman" w:cs="Times New Roman"/>
          <w:sz w:val="24"/>
          <w:szCs w:val="24"/>
        </w:rPr>
        <w:t xml:space="preserve"> Astrachan, J., 1996. Research note: Perceptions are reality: How family meetings lead to collective action. </w:t>
      </w:r>
      <w:r>
        <w:rPr>
          <w:rFonts w:ascii="Times New Roman" w:hAnsi="Times New Roman" w:cs="Times New Roman"/>
          <w:i/>
          <w:iCs/>
          <w:sz w:val="24"/>
          <w:szCs w:val="24"/>
        </w:rPr>
        <w:t>Family Business Review</w:t>
      </w:r>
      <w:r>
        <w:rPr>
          <w:rFonts w:ascii="Times New Roman" w:hAnsi="Times New Roman" w:cs="Times New Roman"/>
          <w:sz w:val="24"/>
          <w:szCs w:val="24"/>
        </w:rPr>
        <w:t>, 10, pp.37–52.</w:t>
      </w:r>
    </w:p>
    <w:p w14:paraId="507AAE7A" w14:textId="77777777" w:rsidR="001A2C7B" w:rsidRDefault="001A2C7B">
      <w:pPr>
        <w:spacing w:line="480" w:lineRule="auto"/>
        <w:rPr>
          <w:rFonts w:ascii="Times New Roman" w:hAnsi="Times New Roman" w:cs="Times New Roman"/>
          <w:sz w:val="24"/>
          <w:szCs w:val="24"/>
        </w:rPr>
      </w:pPr>
    </w:p>
    <w:p w14:paraId="0D846679" w14:textId="77777777" w:rsidR="001A2C7B" w:rsidRDefault="00254474">
      <w:pPr>
        <w:spacing w:line="480" w:lineRule="auto"/>
        <w:rPr>
          <w:rFonts w:ascii="Times New Roman" w:hAnsi="Times New Roman" w:cs="Times New Roman"/>
          <w:sz w:val="24"/>
          <w:szCs w:val="24"/>
          <w:lang w:val="en-TT"/>
        </w:rPr>
      </w:pPr>
      <w:proofErr w:type="spellStart"/>
      <w:r>
        <w:rPr>
          <w:rFonts w:ascii="Times New Roman" w:hAnsi="Times New Roman" w:cs="Times New Roman"/>
          <w:sz w:val="24"/>
          <w:szCs w:val="24"/>
          <w:lang w:val="en-TT"/>
        </w:rPr>
        <w:lastRenderedPageBreak/>
        <w:t>Habbershon</w:t>
      </w:r>
      <w:proofErr w:type="spellEnd"/>
      <w:r>
        <w:rPr>
          <w:rFonts w:ascii="Times New Roman" w:hAnsi="Times New Roman" w:cs="Times New Roman"/>
          <w:sz w:val="24"/>
          <w:szCs w:val="24"/>
          <w:lang w:val="en-TT"/>
        </w:rPr>
        <w:t xml:space="preserve">, T.G.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w:t>
      </w:r>
      <w:proofErr w:type="spellStart"/>
      <w:r>
        <w:rPr>
          <w:rFonts w:ascii="Times New Roman" w:hAnsi="Times New Roman" w:cs="Times New Roman"/>
          <w:sz w:val="24"/>
          <w:szCs w:val="24"/>
          <w:lang w:val="en-TT"/>
        </w:rPr>
        <w:t>Pistrui</w:t>
      </w:r>
      <w:proofErr w:type="spellEnd"/>
      <w:r>
        <w:rPr>
          <w:rFonts w:ascii="Times New Roman" w:hAnsi="Times New Roman" w:cs="Times New Roman"/>
          <w:sz w:val="24"/>
          <w:szCs w:val="24"/>
          <w:lang w:val="en-TT"/>
        </w:rPr>
        <w:t xml:space="preserve">, J., 2002. Enterprising </w:t>
      </w:r>
      <w:proofErr w:type="gramStart"/>
      <w:r>
        <w:rPr>
          <w:rFonts w:ascii="Times New Roman" w:hAnsi="Times New Roman" w:cs="Times New Roman"/>
          <w:sz w:val="24"/>
          <w:szCs w:val="24"/>
          <w:lang w:val="en-TT"/>
        </w:rPr>
        <w:t>families</w:t>
      </w:r>
      <w:proofErr w:type="gramEnd"/>
      <w:r>
        <w:rPr>
          <w:rFonts w:ascii="Times New Roman" w:hAnsi="Times New Roman" w:cs="Times New Roman"/>
          <w:sz w:val="24"/>
          <w:szCs w:val="24"/>
          <w:lang w:val="en-TT"/>
        </w:rPr>
        <w:t xml:space="preserve"> domain: Family-influenced ownership groups in pursuit of transgenerational wealth.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15, pp.223</w:t>
      </w:r>
      <w:r>
        <w:rPr>
          <w:rFonts w:ascii="Times New Roman" w:hAnsi="Times New Roman" w:cs="Times New Roman"/>
          <w:sz w:val="24"/>
          <w:szCs w:val="24"/>
        </w:rPr>
        <w:t>–</w:t>
      </w:r>
      <w:r>
        <w:rPr>
          <w:rFonts w:ascii="Times New Roman" w:hAnsi="Times New Roman" w:cs="Times New Roman"/>
          <w:sz w:val="24"/>
          <w:szCs w:val="24"/>
          <w:lang w:val="en-US"/>
        </w:rPr>
        <w:t>2</w:t>
      </w:r>
      <w:r>
        <w:rPr>
          <w:rFonts w:ascii="Times New Roman" w:hAnsi="Times New Roman" w:cs="Times New Roman"/>
          <w:sz w:val="24"/>
          <w:szCs w:val="24"/>
          <w:lang w:val="en-TT"/>
        </w:rPr>
        <w:t>37.</w:t>
      </w:r>
    </w:p>
    <w:p w14:paraId="2B5BF5DE" w14:textId="77777777" w:rsidR="001A2C7B" w:rsidRDefault="001A2C7B">
      <w:pPr>
        <w:spacing w:line="480" w:lineRule="auto"/>
        <w:rPr>
          <w:rFonts w:ascii="Times New Roman" w:hAnsi="Times New Roman" w:cs="Times New Roman"/>
          <w:sz w:val="24"/>
          <w:szCs w:val="24"/>
          <w:lang w:val="en-TT"/>
        </w:rPr>
      </w:pPr>
    </w:p>
    <w:p w14:paraId="01F40B30" w14:textId="77777777" w:rsidR="001A2C7B" w:rsidRDefault="00254474">
      <w:pPr>
        <w:spacing w:line="480" w:lineRule="auto"/>
        <w:rPr>
          <w:rFonts w:ascii="Times New Roman" w:hAnsi="Times New Roman" w:cs="Times New Roman"/>
          <w:sz w:val="24"/>
          <w:szCs w:val="24"/>
          <w:lang w:val="en-TT"/>
        </w:rPr>
      </w:pPr>
      <w:proofErr w:type="spellStart"/>
      <w:r>
        <w:rPr>
          <w:rFonts w:ascii="Times New Roman" w:hAnsi="Times New Roman" w:cs="Times New Roman"/>
          <w:sz w:val="24"/>
          <w:szCs w:val="24"/>
          <w:lang w:val="en-TT"/>
        </w:rPr>
        <w:t>Habbershon</w:t>
      </w:r>
      <w:proofErr w:type="spellEnd"/>
      <w:r>
        <w:rPr>
          <w:rFonts w:ascii="Times New Roman" w:hAnsi="Times New Roman" w:cs="Times New Roman"/>
          <w:sz w:val="24"/>
          <w:szCs w:val="24"/>
          <w:lang w:val="en-TT"/>
        </w:rPr>
        <w:t xml:space="preserve">, T.G.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Williams, M., 1999. A Resource-</w:t>
      </w:r>
      <w:r>
        <w:rPr>
          <w:rFonts w:ascii="Times New Roman" w:hAnsi="Times New Roman" w:cs="Times New Roman"/>
          <w:sz w:val="24"/>
          <w:szCs w:val="24"/>
          <w:lang w:val="en-US"/>
        </w:rPr>
        <w:t>b</w:t>
      </w:r>
      <w:proofErr w:type="spellStart"/>
      <w:r>
        <w:rPr>
          <w:rFonts w:ascii="Times New Roman" w:hAnsi="Times New Roman" w:cs="Times New Roman"/>
          <w:sz w:val="24"/>
          <w:szCs w:val="24"/>
          <w:lang w:val="en-TT"/>
        </w:rPr>
        <w:t>ased</w:t>
      </w:r>
      <w:proofErr w:type="spellEnd"/>
      <w:r>
        <w:rPr>
          <w:rFonts w:ascii="Times New Roman" w:hAnsi="Times New Roman" w:cs="Times New Roman"/>
          <w:sz w:val="24"/>
          <w:szCs w:val="24"/>
          <w:lang w:val="en-TT"/>
        </w:rPr>
        <w:t xml:space="preserve"> framework for assessing the strategic advantages of family firms.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12, pp.1</w:t>
      </w:r>
      <w:r>
        <w:rPr>
          <w:rFonts w:ascii="Times New Roman" w:hAnsi="Times New Roman" w:cs="Times New Roman"/>
          <w:sz w:val="24"/>
          <w:szCs w:val="24"/>
        </w:rPr>
        <w:t>–</w:t>
      </w:r>
      <w:r>
        <w:rPr>
          <w:rFonts w:ascii="Times New Roman" w:hAnsi="Times New Roman" w:cs="Times New Roman"/>
          <w:sz w:val="24"/>
          <w:szCs w:val="24"/>
          <w:lang w:val="en-TT"/>
        </w:rPr>
        <w:t>25.</w:t>
      </w:r>
    </w:p>
    <w:p w14:paraId="0A5DD322" w14:textId="77777777" w:rsidR="001A2C7B" w:rsidRDefault="001A2C7B">
      <w:pPr>
        <w:spacing w:line="480" w:lineRule="auto"/>
        <w:rPr>
          <w:rFonts w:ascii="Times New Roman" w:hAnsi="Times New Roman" w:cs="Times New Roman"/>
          <w:sz w:val="24"/>
          <w:szCs w:val="24"/>
        </w:rPr>
      </w:pPr>
    </w:p>
    <w:p w14:paraId="4C7976A7"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Habbershon</w:t>
      </w:r>
      <w:proofErr w:type="spellEnd"/>
      <w:r>
        <w:rPr>
          <w:rFonts w:ascii="Times New Roman" w:hAnsi="Times New Roman" w:cs="Times New Roman"/>
          <w:sz w:val="24"/>
          <w:szCs w:val="24"/>
        </w:rPr>
        <w:t xml:space="preserve">, T.G., Williams, M. </w:t>
      </w:r>
      <w:r>
        <w:rPr>
          <w:rFonts w:ascii="Times New Roman" w:hAnsi="Times New Roman" w:cs="Times New Roman"/>
          <w:sz w:val="24"/>
          <w:szCs w:val="24"/>
          <w:lang w:val="en-US"/>
        </w:rPr>
        <w:t>and</w:t>
      </w:r>
      <w:r>
        <w:rPr>
          <w:rFonts w:ascii="Times New Roman" w:hAnsi="Times New Roman" w:cs="Times New Roman"/>
          <w:sz w:val="24"/>
          <w:szCs w:val="24"/>
        </w:rPr>
        <w:t xml:space="preserve"> MacMillan, I., 2003. A unified systems perspective of family firm performance. </w:t>
      </w:r>
      <w:r>
        <w:rPr>
          <w:rFonts w:ascii="Times New Roman" w:hAnsi="Times New Roman" w:cs="Times New Roman"/>
          <w:i/>
          <w:iCs/>
          <w:sz w:val="24"/>
          <w:szCs w:val="24"/>
        </w:rPr>
        <w:t>Journal of Business Venturing</w:t>
      </w:r>
      <w:r>
        <w:rPr>
          <w:rFonts w:ascii="Times New Roman" w:hAnsi="Times New Roman" w:cs="Times New Roman"/>
          <w:sz w:val="24"/>
          <w:szCs w:val="24"/>
        </w:rPr>
        <w:t>, 18(4)</w:t>
      </w:r>
      <w:r>
        <w:rPr>
          <w:rFonts w:ascii="Times New Roman" w:hAnsi="Times New Roman" w:cs="Times New Roman"/>
          <w:sz w:val="24"/>
          <w:szCs w:val="24"/>
          <w:lang w:val="en-US"/>
        </w:rPr>
        <w:t>,</w:t>
      </w:r>
      <w:r>
        <w:rPr>
          <w:rFonts w:ascii="Times New Roman" w:hAnsi="Times New Roman" w:cs="Times New Roman"/>
          <w:sz w:val="24"/>
          <w:szCs w:val="24"/>
        </w:rPr>
        <w:t xml:space="preserve"> pp.451–</w:t>
      </w:r>
      <w:r>
        <w:rPr>
          <w:rFonts w:ascii="Times New Roman" w:hAnsi="Times New Roman" w:cs="Times New Roman"/>
          <w:sz w:val="24"/>
          <w:szCs w:val="24"/>
          <w:lang w:val="en-US"/>
        </w:rPr>
        <w:t>4</w:t>
      </w:r>
      <w:r>
        <w:rPr>
          <w:rFonts w:ascii="Times New Roman" w:hAnsi="Times New Roman" w:cs="Times New Roman"/>
          <w:sz w:val="24"/>
          <w:szCs w:val="24"/>
        </w:rPr>
        <w:t>65</w:t>
      </w:r>
      <w:r>
        <w:rPr>
          <w:rFonts w:ascii="Times New Roman" w:hAnsi="Times New Roman" w:cs="Times New Roman"/>
          <w:sz w:val="24"/>
          <w:szCs w:val="24"/>
          <w:lang w:val="en-US"/>
        </w:rPr>
        <w:t>.</w:t>
      </w:r>
    </w:p>
    <w:p w14:paraId="6AC9B115" w14:textId="77777777" w:rsidR="001A2C7B" w:rsidRDefault="001A2C7B">
      <w:pPr>
        <w:spacing w:line="480" w:lineRule="auto"/>
        <w:rPr>
          <w:rFonts w:ascii="Times New Roman" w:hAnsi="Times New Roman" w:cs="Times New Roman"/>
          <w:sz w:val="24"/>
          <w:szCs w:val="24"/>
        </w:rPr>
      </w:pPr>
    </w:p>
    <w:p w14:paraId="569B6E0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Hall, A., Melin L.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Nordqvist, M., 2001. Entrepreneurship as radical change in the family business: Exploring the role of cultural patterns.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14, pp.193</w:t>
      </w:r>
      <w:r>
        <w:rPr>
          <w:rFonts w:ascii="Times New Roman" w:hAnsi="Times New Roman" w:cs="Times New Roman"/>
          <w:sz w:val="24"/>
          <w:szCs w:val="24"/>
        </w:rPr>
        <w:t>–</w:t>
      </w:r>
      <w:r>
        <w:rPr>
          <w:rFonts w:ascii="Times New Roman" w:hAnsi="Times New Roman" w:cs="Times New Roman"/>
          <w:sz w:val="24"/>
          <w:szCs w:val="24"/>
          <w:lang w:val="en-TT"/>
        </w:rPr>
        <w:t>208</w:t>
      </w:r>
      <w:r>
        <w:rPr>
          <w:rFonts w:ascii="Times New Roman" w:hAnsi="Times New Roman" w:cs="Times New Roman"/>
          <w:sz w:val="24"/>
          <w:szCs w:val="24"/>
          <w:lang w:val="en-US"/>
        </w:rPr>
        <w:t>.</w:t>
      </w:r>
    </w:p>
    <w:p w14:paraId="23D92F68" w14:textId="77777777" w:rsidR="001A2C7B" w:rsidRDefault="001A2C7B">
      <w:pPr>
        <w:spacing w:line="480" w:lineRule="auto"/>
        <w:rPr>
          <w:rFonts w:ascii="Times New Roman" w:hAnsi="Times New Roman" w:cs="Times New Roman"/>
          <w:sz w:val="24"/>
          <w:szCs w:val="24"/>
        </w:rPr>
      </w:pPr>
    </w:p>
    <w:p w14:paraId="5DFC5DF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Hamlyn, B., 1994. </w:t>
      </w:r>
      <w:r>
        <w:rPr>
          <w:rFonts w:ascii="Times New Roman" w:hAnsi="Times New Roman" w:cs="Times New Roman"/>
          <w:i/>
          <w:iCs/>
          <w:sz w:val="24"/>
          <w:szCs w:val="24"/>
        </w:rPr>
        <w:t xml:space="preserve">The quest for growth: A </w:t>
      </w:r>
      <w:r>
        <w:rPr>
          <w:rFonts w:ascii="Times New Roman" w:hAnsi="Times New Roman" w:cs="Times New Roman"/>
          <w:i/>
          <w:iCs/>
          <w:sz w:val="24"/>
          <w:szCs w:val="24"/>
          <w:lang w:val="en-US"/>
        </w:rPr>
        <w:t>s</w:t>
      </w:r>
      <w:proofErr w:type="spellStart"/>
      <w:r>
        <w:rPr>
          <w:rFonts w:ascii="Times New Roman" w:hAnsi="Times New Roman" w:cs="Times New Roman"/>
          <w:i/>
          <w:iCs/>
          <w:sz w:val="24"/>
          <w:szCs w:val="24"/>
        </w:rPr>
        <w:t>urvey</w:t>
      </w:r>
      <w:proofErr w:type="spellEnd"/>
      <w:r>
        <w:rPr>
          <w:rFonts w:ascii="Times New Roman" w:hAnsi="Times New Roman" w:cs="Times New Roman"/>
          <w:i/>
          <w:iCs/>
          <w:sz w:val="24"/>
          <w:szCs w:val="24"/>
        </w:rPr>
        <w:t xml:space="preserve"> of UK private companies</w:t>
      </w:r>
      <w:r>
        <w:rPr>
          <w:rFonts w:ascii="Times New Roman" w:hAnsi="Times New Roman" w:cs="Times New Roman"/>
          <w:sz w:val="24"/>
          <w:szCs w:val="24"/>
        </w:rPr>
        <w:t>. London</w:t>
      </w:r>
      <w:r>
        <w:rPr>
          <w:rFonts w:ascii="Times New Roman" w:hAnsi="Times New Roman" w:cs="Times New Roman"/>
          <w:sz w:val="24"/>
          <w:szCs w:val="24"/>
          <w:lang w:val="en-US"/>
        </w:rPr>
        <w:t>:</w:t>
      </w:r>
      <w:r>
        <w:rPr>
          <w:rFonts w:ascii="Times New Roman" w:hAnsi="Times New Roman" w:cs="Times New Roman"/>
          <w:sz w:val="24"/>
          <w:szCs w:val="24"/>
        </w:rPr>
        <w:t xml:space="preserve"> Binder Hamlyn</w:t>
      </w:r>
      <w:r>
        <w:rPr>
          <w:rFonts w:ascii="Times New Roman" w:hAnsi="Times New Roman" w:cs="Times New Roman"/>
          <w:sz w:val="24"/>
          <w:szCs w:val="24"/>
          <w:lang w:val="en-US"/>
        </w:rPr>
        <w:t>.</w:t>
      </w:r>
    </w:p>
    <w:p w14:paraId="35AE3EAD" w14:textId="77777777" w:rsidR="001A2C7B" w:rsidRDefault="001A2C7B">
      <w:pPr>
        <w:spacing w:line="480" w:lineRule="auto"/>
        <w:rPr>
          <w:rFonts w:ascii="Times New Roman" w:hAnsi="Times New Roman" w:cs="Times New Roman"/>
          <w:sz w:val="24"/>
          <w:szCs w:val="24"/>
        </w:rPr>
      </w:pPr>
    </w:p>
    <w:p w14:paraId="78A73A2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Handler, W.C., 1990. Methodological issues and considerations in studying family businesses. </w:t>
      </w:r>
      <w:r>
        <w:rPr>
          <w:rFonts w:ascii="Times New Roman" w:hAnsi="Times New Roman" w:cs="Times New Roman"/>
          <w:i/>
          <w:iCs/>
          <w:sz w:val="24"/>
          <w:szCs w:val="24"/>
        </w:rPr>
        <w:t xml:space="preserve">Family Business Review, </w:t>
      </w:r>
      <w:r>
        <w:rPr>
          <w:rFonts w:ascii="Times New Roman" w:hAnsi="Times New Roman" w:cs="Times New Roman"/>
          <w:sz w:val="24"/>
          <w:szCs w:val="24"/>
        </w:rPr>
        <w:t>2(1)</w:t>
      </w:r>
      <w:r>
        <w:rPr>
          <w:rFonts w:ascii="Times New Roman" w:hAnsi="Times New Roman" w:cs="Times New Roman"/>
          <w:sz w:val="24"/>
          <w:szCs w:val="24"/>
          <w:lang w:val="en-US"/>
        </w:rPr>
        <w:t>,</w:t>
      </w:r>
      <w:r>
        <w:rPr>
          <w:rFonts w:ascii="Times New Roman" w:hAnsi="Times New Roman" w:cs="Times New Roman"/>
          <w:sz w:val="24"/>
          <w:szCs w:val="24"/>
        </w:rPr>
        <w:t xml:space="preserve"> pp.257–76.</w:t>
      </w:r>
    </w:p>
    <w:p w14:paraId="426FCD8E" w14:textId="77777777" w:rsidR="001A2C7B" w:rsidRDefault="001A2C7B">
      <w:pPr>
        <w:spacing w:line="480" w:lineRule="auto"/>
        <w:rPr>
          <w:rFonts w:ascii="Times New Roman" w:hAnsi="Times New Roman" w:cs="Times New Roman"/>
          <w:sz w:val="24"/>
          <w:szCs w:val="24"/>
        </w:rPr>
      </w:pPr>
    </w:p>
    <w:p w14:paraId="562D882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Hanks, S.H., Watson, C.J., Jansen, E. </w:t>
      </w:r>
      <w:r>
        <w:rPr>
          <w:rFonts w:ascii="Times New Roman" w:hAnsi="Times New Roman" w:cs="Times New Roman"/>
          <w:sz w:val="24"/>
          <w:szCs w:val="24"/>
          <w:lang w:val="en-US"/>
        </w:rPr>
        <w:t>and</w:t>
      </w:r>
      <w:r>
        <w:rPr>
          <w:rFonts w:ascii="Times New Roman" w:hAnsi="Times New Roman" w:cs="Times New Roman"/>
          <w:sz w:val="24"/>
          <w:szCs w:val="24"/>
        </w:rPr>
        <w:t xml:space="preserve"> Chandler, G.N., 1990. Tightening the life-cycle construct: A taxonomic study of growth stage configurations in high-technology organizations. </w:t>
      </w:r>
      <w:r>
        <w:rPr>
          <w:rFonts w:ascii="Times New Roman" w:hAnsi="Times New Roman" w:cs="Times New Roman"/>
          <w:i/>
          <w:iCs/>
          <w:sz w:val="24"/>
          <w:szCs w:val="24"/>
        </w:rPr>
        <w:t>Entrepreneurship Theory and Practice,</w:t>
      </w:r>
      <w:r>
        <w:rPr>
          <w:rFonts w:ascii="Times New Roman" w:hAnsi="Times New Roman" w:cs="Times New Roman"/>
          <w:i/>
          <w:iCs/>
          <w:sz w:val="24"/>
          <w:szCs w:val="24"/>
          <w:lang w:val="en-US"/>
        </w:rPr>
        <w:t xml:space="preserve"> </w:t>
      </w:r>
      <w:r>
        <w:rPr>
          <w:rFonts w:ascii="Times New Roman" w:hAnsi="Times New Roman" w:cs="Times New Roman"/>
          <w:sz w:val="24"/>
          <w:szCs w:val="24"/>
        </w:rPr>
        <w:t>2</w:t>
      </w:r>
      <w:r>
        <w:rPr>
          <w:rFonts w:ascii="Times New Roman" w:hAnsi="Times New Roman" w:cs="Times New Roman"/>
          <w:sz w:val="24"/>
          <w:szCs w:val="24"/>
          <w:lang w:val="en-US"/>
        </w:rPr>
        <w:t>,</w:t>
      </w:r>
      <w:r>
        <w:rPr>
          <w:rFonts w:ascii="Times New Roman" w:hAnsi="Times New Roman" w:cs="Times New Roman"/>
          <w:sz w:val="24"/>
          <w:szCs w:val="24"/>
        </w:rPr>
        <w:t xml:space="preserve"> pp.5–29.</w:t>
      </w:r>
    </w:p>
    <w:p w14:paraId="2BCCB8D4" w14:textId="77777777" w:rsidR="001A2C7B" w:rsidRDefault="001A2C7B">
      <w:pPr>
        <w:spacing w:line="480" w:lineRule="auto"/>
        <w:rPr>
          <w:rFonts w:ascii="Times New Roman" w:hAnsi="Times New Roman" w:cs="Times New Roman"/>
          <w:sz w:val="24"/>
          <w:szCs w:val="24"/>
        </w:rPr>
      </w:pPr>
    </w:p>
    <w:p w14:paraId="67DB582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Harland, D., 2019. </w:t>
      </w:r>
      <w:r>
        <w:rPr>
          <w:rFonts w:ascii="Times New Roman" w:hAnsi="Times New Roman" w:cs="Times New Roman"/>
          <w:i/>
          <w:iCs/>
          <w:sz w:val="24"/>
          <w:szCs w:val="24"/>
        </w:rPr>
        <w:t>Four reasons why family businesses fail</w:t>
      </w:r>
      <w:r>
        <w:rPr>
          <w:rFonts w:ascii="Times New Roman" w:hAnsi="Times New Roman" w:cs="Times New Roman"/>
          <w:sz w:val="24"/>
          <w:szCs w:val="24"/>
        </w:rPr>
        <w:t xml:space="preserve">. FINH.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https://finh.com/news/4-reasons-family-businesses-fail</w:t>
      </w:r>
      <w:r>
        <w:rPr>
          <w:rFonts w:ascii="Times New Roman" w:hAnsi="Times New Roman" w:cs="Times New Roman"/>
          <w:sz w:val="24"/>
          <w:szCs w:val="24"/>
          <w:lang w:val="en-US"/>
        </w:rPr>
        <w:t>&gt;</w:t>
      </w:r>
      <w:r>
        <w:rPr>
          <w:rFonts w:ascii="Times New Roman" w:hAnsi="Times New Roman" w:cs="Times New Roman"/>
          <w:sz w:val="24"/>
          <w:szCs w:val="24"/>
        </w:rPr>
        <w:t xml:space="preserve"> [Accessed 16 May 2021]. </w:t>
      </w:r>
    </w:p>
    <w:p w14:paraId="64D0F641" w14:textId="77777777" w:rsidR="001A2C7B" w:rsidRDefault="001A2C7B">
      <w:pPr>
        <w:spacing w:line="480" w:lineRule="auto"/>
        <w:rPr>
          <w:rFonts w:ascii="Times New Roman" w:hAnsi="Times New Roman" w:cs="Times New Roman"/>
          <w:sz w:val="24"/>
          <w:szCs w:val="24"/>
        </w:rPr>
      </w:pPr>
    </w:p>
    <w:p w14:paraId="3F83F6A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Harris, D., Martinez, I. </w:t>
      </w:r>
      <w:r>
        <w:rPr>
          <w:rFonts w:ascii="Times New Roman" w:hAnsi="Times New Roman" w:cs="Times New Roman"/>
          <w:sz w:val="24"/>
          <w:szCs w:val="24"/>
          <w:lang w:val="en-US"/>
        </w:rPr>
        <w:t>and</w:t>
      </w:r>
      <w:r>
        <w:rPr>
          <w:rFonts w:ascii="Times New Roman" w:hAnsi="Times New Roman" w:cs="Times New Roman"/>
          <w:sz w:val="24"/>
          <w:szCs w:val="24"/>
        </w:rPr>
        <w:t xml:space="preserve"> Ward, J., 1994. </w:t>
      </w:r>
      <w:r>
        <w:rPr>
          <w:rFonts w:ascii="Times New Roman" w:hAnsi="Times New Roman" w:cs="Times New Roman"/>
          <w:i/>
          <w:iCs/>
          <w:sz w:val="24"/>
          <w:szCs w:val="24"/>
        </w:rPr>
        <w:t>Is strategy different for the family-owned business</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http://citeseerx.ist.psu.edu/viewdoc/download?doi=10.1.1.906.4501</w:t>
      </w:r>
      <w:r>
        <w:rPr>
          <w:rFonts w:ascii="Times New Roman" w:hAnsi="Times New Roman" w:cs="Times New Roman"/>
          <w:sz w:val="24"/>
          <w:szCs w:val="24"/>
          <w:lang w:val="en-US"/>
        </w:rPr>
        <w:t>and</w:t>
      </w:r>
      <w:r>
        <w:rPr>
          <w:rFonts w:ascii="Times New Roman" w:hAnsi="Times New Roman" w:cs="Times New Roman"/>
          <w:sz w:val="24"/>
          <w:szCs w:val="24"/>
        </w:rPr>
        <w:t>rep=rep1</w:t>
      </w:r>
      <w:r>
        <w:rPr>
          <w:rFonts w:ascii="Times New Roman" w:hAnsi="Times New Roman" w:cs="Times New Roman"/>
          <w:sz w:val="24"/>
          <w:szCs w:val="24"/>
          <w:lang w:val="en-US"/>
        </w:rPr>
        <w:t>and</w:t>
      </w:r>
      <w:r>
        <w:rPr>
          <w:rFonts w:ascii="Times New Roman" w:hAnsi="Times New Roman" w:cs="Times New Roman"/>
          <w:sz w:val="24"/>
          <w:szCs w:val="24"/>
        </w:rPr>
        <w:t>type=pdf</w:t>
      </w:r>
      <w:r>
        <w:rPr>
          <w:rFonts w:ascii="Times New Roman" w:hAnsi="Times New Roman" w:cs="Times New Roman"/>
          <w:sz w:val="24"/>
          <w:szCs w:val="24"/>
          <w:lang w:val="en-US"/>
        </w:rPr>
        <w:t>&gt;</w:t>
      </w:r>
      <w:r>
        <w:rPr>
          <w:rFonts w:ascii="Times New Roman" w:hAnsi="Times New Roman" w:cs="Times New Roman"/>
          <w:sz w:val="24"/>
          <w:szCs w:val="24"/>
        </w:rPr>
        <w:t xml:space="preserve"> [Accessed 18 March 2021]</w:t>
      </w:r>
      <w:r>
        <w:rPr>
          <w:rFonts w:ascii="Times New Roman" w:hAnsi="Times New Roman" w:cs="Times New Roman"/>
          <w:sz w:val="24"/>
          <w:szCs w:val="24"/>
          <w:lang w:val="en-US"/>
        </w:rPr>
        <w:t>.</w:t>
      </w:r>
    </w:p>
    <w:p w14:paraId="449A32BE" w14:textId="77777777" w:rsidR="001A2C7B" w:rsidRDefault="001A2C7B">
      <w:pPr>
        <w:spacing w:line="480" w:lineRule="auto"/>
        <w:rPr>
          <w:rFonts w:ascii="Times New Roman" w:hAnsi="Times New Roman" w:cs="Times New Roman"/>
          <w:sz w:val="24"/>
          <w:szCs w:val="24"/>
        </w:rPr>
      </w:pPr>
    </w:p>
    <w:p w14:paraId="6A99873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Harveston, P., Davis, P. </w:t>
      </w:r>
      <w:r>
        <w:rPr>
          <w:rFonts w:ascii="Times New Roman" w:hAnsi="Times New Roman" w:cs="Times New Roman"/>
          <w:sz w:val="24"/>
          <w:szCs w:val="24"/>
          <w:lang w:val="en-US"/>
        </w:rPr>
        <w:t>and</w:t>
      </w:r>
      <w:r>
        <w:rPr>
          <w:rFonts w:ascii="Times New Roman" w:hAnsi="Times New Roman" w:cs="Times New Roman"/>
          <w:sz w:val="24"/>
          <w:szCs w:val="24"/>
        </w:rPr>
        <w:t xml:space="preserve"> Lyden, J.</w:t>
      </w:r>
      <w:r>
        <w:rPr>
          <w:rFonts w:ascii="Times New Roman" w:hAnsi="Times New Roman" w:cs="Times New Roman"/>
          <w:sz w:val="24"/>
          <w:szCs w:val="24"/>
          <w:lang w:val="en-US"/>
        </w:rPr>
        <w:t>,</w:t>
      </w:r>
      <w:r>
        <w:rPr>
          <w:rFonts w:ascii="Times New Roman" w:hAnsi="Times New Roman" w:cs="Times New Roman"/>
          <w:sz w:val="24"/>
          <w:szCs w:val="24"/>
        </w:rPr>
        <w:t xml:space="preserve"> 1997. Succession planning in family business: The impact of owner gender. </w:t>
      </w:r>
      <w:r>
        <w:rPr>
          <w:rFonts w:ascii="Times New Roman" w:hAnsi="Times New Roman" w:cs="Times New Roman"/>
          <w:i/>
          <w:iCs/>
          <w:sz w:val="24"/>
          <w:szCs w:val="24"/>
        </w:rPr>
        <w:t>Family Business Review</w:t>
      </w:r>
      <w:r>
        <w:rPr>
          <w:rFonts w:ascii="Times New Roman" w:hAnsi="Times New Roman" w:cs="Times New Roman"/>
          <w:sz w:val="24"/>
          <w:szCs w:val="24"/>
        </w:rPr>
        <w:t>, 10(3)</w:t>
      </w:r>
      <w:r>
        <w:rPr>
          <w:rFonts w:ascii="Times New Roman" w:hAnsi="Times New Roman" w:cs="Times New Roman"/>
          <w:sz w:val="24"/>
          <w:szCs w:val="24"/>
          <w:lang w:val="en-US"/>
        </w:rPr>
        <w:t>,</w:t>
      </w:r>
      <w:r>
        <w:rPr>
          <w:rFonts w:ascii="Times New Roman" w:hAnsi="Times New Roman" w:cs="Times New Roman"/>
          <w:sz w:val="24"/>
          <w:szCs w:val="24"/>
        </w:rPr>
        <w:t xml:space="preserve"> pp.373–</w:t>
      </w:r>
      <w:r>
        <w:rPr>
          <w:rFonts w:ascii="Times New Roman" w:hAnsi="Times New Roman" w:cs="Times New Roman"/>
          <w:sz w:val="24"/>
          <w:szCs w:val="24"/>
          <w:lang w:val="en-US"/>
        </w:rPr>
        <w:t>3</w:t>
      </w:r>
      <w:r>
        <w:rPr>
          <w:rFonts w:ascii="Times New Roman" w:hAnsi="Times New Roman" w:cs="Times New Roman"/>
          <w:sz w:val="24"/>
          <w:szCs w:val="24"/>
        </w:rPr>
        <w:t>96.</w:t>
      </w:r>
    </w:p>
    <w:p w14:paraId="1EE4AA1D" w14:textId="77777777" w:rsidR="001A2C7B" w:rsidRDefault="001A2C7B">
      <w:pPr>
        <w:spacing w:line="480" w:lineRule="auto"/>
        <w:rPr>
          <w:rFonts w:ascii="Times New Roman" w:hAnsi="Times New Roman" w:cs="Times New Roman"/>
          <w:sz w:val="24"/>
          <w:szCs w:val="24"/>
        </w:rPr>
      </w:pPr>
    </w:p>
    <w:p w14:paraId="455ED44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Harvey, M., 1999. Family business and multiple levels of conflict.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7(4), </w:t>
      </w:r>
      <w:r>
        <w:rPr>
          <w:rFonts w:ascii="Times New Roman" w:hAnsi="Times New Roman" w:cs="Times New Roman"/>
          <w:sz w:val="24"/>
          <w:szCs w:val="24"/>
          <w:lang w:val="en-US"/>
        </w:rPr>
        <w:t>pp.</w:t>
      </w:r>
      <w:r>
        <w:rPr>
          <w:rFonts w:ascii="Times New Roman" w:hAnsi="Times New Roman" w:cs="Times New Roman"/>
          <w:sz w:val="24"/>
          <w:szCs w:val="24"/>
        </w:rPr>
        <w:t>331–</w:t>
      </w:r>
      <w:r>
        <w:rPr>
          <w:rFonts w:ascii="Times New Roman" w:hAnsi="Times New Roman" w:cs="Times New Roman"/>
          <w:sz w:val="24"/>
          <w:szCs w:val="24"/>
          <w:lang w:val="en-US"/>
        </w:rPr>
        <w:t>3</w:t>
      </w:r>
      <w:r>
        <w:rPr>
          <w:rFonts w:ascii="Times New Roman" w:hAnsi="Times New Roman" w:cs="Times New Roman"/>
          <w:sz w:val="24"/>
          <w:szCs w:val="24"/>
        </w:rPr>
        <w:t xml:space="preserve">48. </w:t>
      </w:r>
    </w:p>
    <w:p w14:paraId="62038FE6" w14:textId="77777777" w:rsidR="001A2C7B" w:rsidRDefault="001A2C7B">
      <w:pPr>
        <w:spacing w:line="480" w:lineRule="auto"/>
        <w:rPr>
          <w:rFonts w:ascii="Times New Roman" w:hAnsi="Times New Roman" w:cs="Times New Roman"/>
          <w:sz w:val="24"/>
          <w:szCs w:val="24"/>
          <w:lang w:val="en-TT"/>
        </w:rPr>
      </w:pPr>
    </w:p>
    <w:p w14:paraId="3DB4430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Haynes, D., Avery, R.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Hunts, H., 1999. The decision to outsource child care in households engaged in a family business.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12, pp.269</w:t>
      </w:r>
      <w:r>
        <w:rPr>
          <w:rFonts w:ascii="Times New Roman" w:hAnsi="Times New Roman" w:cs="Times New Roman"/>
          <w:sz w:val="24"/>
          <w:szCs w:val="24"/>
        </w:rPr>
        <w:t>–</w:t>
      </w:r>
      <w:r>
        <w:rPr>
          <w:rFonts w:ascii="Times New Roman" w:hAnsi="Times New Roman" w:cs="Times New Roman"/>
          <w:sz w:val="24"/>
          <w:szCs w:val="24"/>
          <w:lang w:val="en-US"/>
        </w:rPr>
        <w:t>2</w:t>
      </w:r>
      <w:r>
        <w:rPr>
          <w:rFonts w:ascii="Times New Roman" w:hAnsi="Times New Roman" w:cs="Times New Roman"/>
          <w:sz w:val="24"/>
          <w:szCs w:val="24"/>
          <w:lang w:val="en-TT"/>
        </w:rPr>
        <w:t>81</w:t>
      </w:r>
      <w:r>
        <w:rPr>
          <w:rFonts w:ascii="Times New Roman" w:hAnsi="Times New Roman" w:cs="Times New Roman"/>
          <w:sz w:val="24"/>
          <w:szCs w:val="24"/>
          <w:lang w:val="en-US"/>
        </w:rPr>
        <w:t>.</w:t>
      </w:r>
    </w:p>
    <w:p w14:paraId="477CEAB1" w14:textId="77777777" w:rsidR="001A2C7B" w:rsidRDefault="001A2C7B">
      <w:pPr>
        <w:spacing w:line="480" w:lineRule="auto"/>
        <w:rPr>
          <w:rFonts w:ascii="Times New Roman" w:hAnsi="Times New Roman" w:cs="Times New Roman"/>
          <w:sz w:val="24"/>
          <w:szCs w:val="24"/>
          <w:lang w:val="en-TT"/>
        </w:rPr>
      </w:pPr>
    </w:p>
    <w:p w14:paraId="1E445F25"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Haynes, G., Walker, R., Rowe, B.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Hong, G., 1999.  The intermingling of business and family finances in family-owned businesses.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12, pp.225</w:t>
      </w:r>
      <w:r>
        <w:rPr>
          <w:rFonts w:ascii="Times New Roman" w:hAnsi="Times New Roman" w:cs="Times New Roman"/>
          <w:sz w:val="24"/>
          <w:szCs w:val="24"/>
        </w:rPr>
        <w:t>–</w:t>
      </w:r>
      <w:r>
        <w:rPr>
          <w:rFonts w:ascii="Times New Roman" w:hAnsi="Times New Roman" w:cs="Times New Roman"/>
          <w:sz w:val="24"/>
          <w:szCs w:val="24"/>
          <w:lang w:val="en-US"/>
        </w:rPr>
        <w:t>2</w:t>
      </w:r>
      <w:r>
        <w:rPr>
          <w:rFonts w:ascii="Times New Roman" w:hAnsi="Times New Roman" w:cs="Times New Roman"/>
          <w:sz w:val="24"/>
          <w:szCs w:val="24"/>
          <w:lang w:val="en-TT"/>
        </w:rPr>
        <w:t>39.</w:t>
      </w:r>
    </w:p>
    <w:p w14:paraId="4002D5EC" w14:textId="77777777" w:rsidR="001A2C7B" w:rsidRDefault="001A2C7B">
      <w:pPr>
        <w:spacing w:line="480" w:lineRule="auto"/>
        <w:rPr>
          <w:rFonts w:ascii="Times New Roman" w:hAnsi="Times New Roman" w:cs="Times New Roman"/>
          <w:sz w:val="24"/>
          <w:szCs w:val="24"/>
          <w:lang w:val="en-TT"/>
        </w:rPr>
      </w:pPr>
    </w:p>
    <w:p w14:paraId="47D5A383"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lastRenderedPageBreak/>
        <w:t xml:space="preserve">Haynes, J.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w:t>
      </w:r>
      <w:proofErr w:type="spellStart"/>
      <w:r>
        <w:rPr>
          <w:rFonts w:ascii="Times New Roman" w:hAnsi="Times New Roman" w:cs="Times New Roman"/>
          <w:sz w:val="24"/>
          <w:szCs w:val="24"/>
          <w:lang w:val="en-TT"/>
        </w:rPr>
        <w:t>Usdin</w:t>
      </w:r>
      <w:proofErr w:type="spellEnd"/>
      <w:r>
        <w:rPr>
          <w:rFonts w:ascii="Times New Roman" w:hAnsi="Times New Roman" w:cs="Times New Roman"/>
          <w:sz w:val="24"/>
          <w:szCs w:val="24"/>
          <w:lang w:val="en-TT"/>
        </w:rPr>
        <w:t>, T.</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1997. Resolving family business disputes through mediation.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 xml:space="preserve">10, </w:t>
      </w:r>
      <w:r>
        <w:rPr>
          <w:rFonts w:ascii="Times New Roman" w:hAnsi="Times New Roman" w:cs="Times New Roman"/>
          <w:sz w:val="24"/>
          <w:szCs w:val="24"/>
          <w:lang w:val="en-US"/>
        </w:rPr>
        <w:t>pp.</w:t>
      </w:r>
      <w:r>
        <w:rPr>
          <w:rFonts w:ascii="Times New Roman" w:hAnsi="Times New Roman" w:cs="Times New Roman"/>
          <w:sz w:val="24"/>
          <w:szCs w:val="24"/>
          <w:lang w:val="en-TT"/>
        </w:rPr>
        <w:t>115</w:t>
      </w:r>
      <w:r>
        <w:rPr>
          <w:rFonts w:ascii="Times New Roman" w:hAnsi="Times New Roman" w:cs="Times New Roman"/>
          <w:sz w:val="24"/>
          <w:szCs w:val="24"/>
        </w:rPr>
        <w:t>–</w:t>
      </w:r>
      <w:r>
        <w:rPr>
          <w:rFonts w:ascii="Times New Roman" w:hAnsi="Times New Roman" w:cs="Times New Roman"/>
          <w:sz w:val="24"/>
          <w:szCs w:val="24"/>
          <w:lang w:val="en-US"/>
        </w:rPr>
        <w:t>1</w:t>
      </w:r>
      <w:r>
        <w:rPr>
          <w:rFonts w:ascii="Times New Roman" w:hAnsi="Times New Roman" w:cs="Times New Roman"/>
          <w:sz w:val="24"/>
          <w:szCs w:val="24"/>
          <w:lang w:val="en-TT"/>
        </w:rPr>
        <w:t>34.</w:t>
      </w:r>
    </w:p>
    <w:p w14:paraId="69EEBE31" w14:textId="77777777" w:rsidR="001A2C7B" w:rsidRDefault="001A2C7B">
      <w:pPr>
        <w:spacing w:line="480" w:lineRule="auto"/>
        <w:rPr>
          <w:rFonts w:ascii="Times New Roman" w:hAnsi="Times New Roman" w:cs="Times New Roman"/>
          <w:sz w:val="24"/>
          <w:szCs w:val="24"/>
        </w:rPr>
      </w:pPr>
    </w:p>
    <w:p w14:paraId="07034355"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Hiebl</w:t>
      </w:r>
      <w:proofErr w:type="spellEnd"/>
      <w:r>
        <w:rPr>
          <w:rFonts w:ascii="Times New Roman" w:hAnsi="Times New Roman" w:cs="Times New Roman"/>
          <w:sz w:val="24"/>
          <w:szCs w:val="24"/>
        </w:rPr>
        <w:t xml:space="preserve">, M., 2012. </w:t>
      </w:r>
      <w:r>
        <w:rPr>
          <w:rFonts w:ascii="Times New Roman" w:hAnsi="Times New Roman" w:cs="Times New Roman"/>
          <w:i/>
          <w:iCs/>
          <w:sz w:val="24"/>
          <w:szCs w:val="24"/>
        </w:rPr>
        <w:t>Peculiarities of financial management in family firms</w:t>
      </w:r>
      <w:r>
        <w:rPr>
          <w:rFonts w:ascii="Times New Roman" w:hAnsi="Times New Roman" w:cs="Times New Roman"/>
          <w:sz w:val="24"/>
          <w:szCs w:val="24"/>
        </w:rPr>
        <w:t>. Austria</w:t>
      </w:r>
      <w:r>
        <w:rPr>
          <w:rFonts w:ascii="Times New Roman" w:hAnsi="Times New Roman" w:cs="Times New Roman"/>
          <w:sz w:val="24"/>
          <w:szCs w:val="24"/>
          <w:lang w:val="en-US"/>
        </w:rPr>
        <w:t>:</w:t>
      </w:r>
      <w:r>
        <w:rPr>
          <w:rFonts w:ascii="Times New Roman" w:hAnsi="Times New Roman" w:cs="Times New Roman"/>
          <w:sz w:val="24"/>
          <w:szCs w:val="24"/>
        </w:rPr>
        <w:t xml:space="preserve"> Johannes Kepler University Press. </w:t>
      </w:r>
    </w:p>
    <w:p w14:paraId="233ACC14" w14:textId="77777777" w:rsidR="001A2C7B" w:rsidRDefault="001A2C7B">
      <w:pPr>
        <w:spacing w:line="480" w:lineRule="auto"/>
        <w:rPr>
          <w:rFonts w:ascii="Times New Roman" w:hAnsi="Times New Roman" w:cs="Times New Roman"/>
          <w:sz w:val="24"/>
          <w:szCs w:val="24"/>
        </w:rPr>
      </w:pPr>
    </w:p>
    <w:p w14:paraId="21B3D79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Hillman, A. </w:t>
      </w:r>
      <w:r>
        <w:rPr>
          <w:rFonts w:ascii="Times New Roman" w:hAnsi="Times New Roman" w:cs="Times New Roman"/>
          <w:sz w:val="24"/>
          <w:szCs w:val="24"/>
          <w:lang w:val="en-US"/>
        </w:rPr>
        <w:t>and</w:t>
      </w:r>
      <w:r>
        <w:rPr>
          <w:rFonts w:ascii="Times New Roman" w:hAnsi="Times New Roman" w:cs="Times New Roman"/>
          <w:sz w:val="24"/>
          <w:szCs w:val="24"/>
        </w:rPr>
        <w:t xml:space="preserve"> D</w:t>
      </w:r>
      <w:proofErr w:type="spellStart"/>
      <w:r>
        <w:rPr>
          <w:rFonts w:ascii="Times New Roman" w:hAnsi="Times New Roman" w:cs="Times New Roman"/>
          <w:sz w:val="24"/>
          <w:szCs w:val="24"/>
          <w:lang w:val="en-US"/>
        </w:rPr>
        <w:t>alziel</w:t>
      </w:r>
      <w:proofErr w:type="spellEnd"/>
      <w:r>
        <w:rPr>
          <w:rFonts w:ascii="Times New Roman" w:hAnsi="Times New Roman" w:cs="Times New Roman"/>
          <w:sz w:val="24"/>
          <w:szCs w:val="24"/>
          <w:lang w:val="en-US"/>
        </w:rPr>
        <w:t>, T</w:t>
      </w:r>
      <w:r>
        <w:rPr>
          <w:rFonts w:ascii="Times New Roman" w:hAnsi="Times New Roman" w:cs="Times New Roman"/>
          <w:sz w:val="24"/>
          <w:szCs w:val="24"/>
        </w:rPr>
        <w:t xml:space="preserve">., 2003. Boards of directors and firm performance: Integrating agency and resource dependence perspectives. </w:t>
      </w:r>
      <w:r>
        <w:rPr>
          <w:rFonts w:ascii="Times New Roman" w:hAnsi="Times New Roman" w:cs="Times New Roman"/>
          <w:i/>
          <w:iCs/>
          <w:sz w:val="24"/>
          <w:szCs w:val="24"/>
        </w:rPr>
        <w:t>The Academy of Management Review</w:t>
      </w:r>
      <w:r>
        <w:rPr>
          <w:rFonts w:ascii="Times New Roman" w:hAnsi="Times New Roman" w:cs="Times New Roman"/>
          <w:sz w:val="24"/>
          <w:szCs w:val="24"/>
        </w:rPr>
        <w:t>,</w:t>
      </w:r>
      <w:r>
        <w:rPr>
          <w:rFonts w:ascii="Times New Roman" w:hAnsi="Times New Roman" w:cs="Times New Roman"/>
          <w:sz w:val="24"/>
          <w:szCs w:val="24"/>
          <w:lang w:val="en-US"/>
        </w:rPr>
        <w:t xml:space="preserve"> </w:t>
      </w:r>
      <w:r>
        <w:rPr>
          <w:rFonts w:ascii="Times New Roman" w:hAnsi="Times New Roman" w:cs="Times New Roman"/>
          <w:sz w:val="24"/>
          <w:szCs w:val="24"/>
        </w:rPr>
        <w:t>28(3), pp.383–</w:t>
      </w:r>
      <w:r>
        <w:rPr>
          <w:rFonts w:ascii="Times New Roman" w:hAnsi="Times New Roman" w:cs="Times New Roman"/>
          <w:sz w:val="24"/>
          <w:szCs w:val="24"/>
          <w:lang w:val="en-US"/>
        </w:rPr>
        <w:t>396</w:t>
      </w:r>
      <w:r>
        <w:rPr>
          <w:rFonts w:ascii="Times New Roman" w:hAnsi="Times New Roman" w:cs="Times New Roman"/>
          <w:sz w:val="24"/>
          <w:szCs w:val="24"/>
        </w:rPr>
        <w:t>.</w:t>
      </w:r>
    </w:p>
    <w:p w14:paraId="0B625170" w14:textId="77777777" w:rsidR="001A2C7B" w:rsidRDefault="001A2C7B">
      <w:pPr>
        <w:spacing w:line="480" w:lineRule="auto"/>
        <w:rPr>
          <w:rFonts w:ascii="Times New Roman" w:hAnsi="Times New Roman" w:cs="Times New Roman"/>
          <w:sz w:val="24"/>
          <w:szCs w:val="24"/>
        </w:rPr>
      </w:pPr>
    </w:p>
    <w:p w14:paraId="55DAF52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Horowitz, S.A., 1997. Succession planning for family business: protecting the most important asset. </w:t>
      </w:r>
      <w:r>
        <w:rPr>
          <w:rFonts w:ascii="Times New Roman" w:hAnsi="Times New Roman" w:cs="Times New Roman"/>
          <w:i/>
          <w:sz w:val="24"/>
          <w:szCs w:val="24"/>
          <w:lang w:val="en-TT"/>
        </w:rPr>
        <w:t>Journal of Asset Protection</w:t>
      </w:r>
      <w:r>
        <w:rPr>
          <w:rFonts w:ascii="Times New Roman" w:hAnsi="Times New Roman" w:cs="Times New Roman"/>
          <w:sz w:val="24"/>
          <w:szCs w:val="24"/>
          <w:lang w:val="en-TT"/>
        </w:rPr>
        <w:t>, 2(4), pp.24</w:t>
      </w:r>
      <w:r>
        <w:rPr>
          <w:rFonts w:ascii="Times New Roman" w:hAnsi="Times New Roman" w:cs="Times New Roman"/>
          <w:sz w:val="24"/>
          <w:szCs w:val="24"/>
        </w:rPr>
        <w:t>–</w:t>
      </w:r>
      <w:r>
        <w:rPr>
          <w:rFonts w:ascii="Times New Roman" w:hAnsi="Times New Roman" w:cs="Times New Roman"/>
          <w:sz w:val="24"/>
          <w:szCs w:val="24"/>
          <w:lang w:val="en-TT"/>
        </w:rPr>
        <w:t>34</w:t>
      </w:r>
      <w:r>
        <w:rPr>
          <w:rFonts w:ascii="Times New Roman" w:hAnsi="Times New Roman" w:cs="Times New Roman"/>
          <w:sz w:val="24"/>
          <w:szCs w:val="24"/>
          <w:lang w:val="en-US"/>
        </w:rPr>
        <w:t>.</w:t>
      </w:r>
    </w:p>
    <w:p w14:paraId="4BFBAD3D" w14:textId="77777777" w:rsidR="001A2C7B" w:rsidRDefault="001A2C7B">
      <w:pPr>
        <w:spacing w:line="480" w:lineRule="auto"/>
        <w:rPr>
          <w:rFonts w:ascii="Times New Roman" w:hAnsi="Times New Roman" w:cs="Times New Roman"/>
          <w:sz w:val="24"/>
          <w:szCs w:val="24"/>
          <w:lang w:val="en-TT"/>
        </w:rPr>
      </w:pPr>
    </w:p>
    <w:p w14:paraId="1131CF5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Howorth, C.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Ali, Z.</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2001. Family business succession in Portugal: An examination of case studies in the furniture industry.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14, pp.231</w:t>
      </w:r>
      <w:r>
        <w:rPr>
          <w:rFonts w:ascii="Times New Roman" w:hAnsi="Times New Roman" w:cs="Times New Roman"/>
          <w:sz w:val="24"/>
          <w:szCs w:val="24"/>
        </w:rPr>
        <w:t>–</w:t>
      </w:r>
      <w:r>
        <w:rPr>
          <w:rFonts w:ascii="Times New Roman" w:hAnsi="Times New Roman" w:cs="Times New Roman"/>
          <w:sz w:val="24"/>
          <w:szCs w:val="24"/>
          <w:lang w:val="en-US"/>
        </w:rPr>
        <w:t>2</w:t>
      </w:r>
      <w:r>
        <w:rPr>
          <w:rFonts w:ascii="Times New Roman" w:hAnsi="Times New Roman" w:cs="Times New Roman"/>
          <w:sz w:val="24"/>
          <w:szCs w:val="24"/>
          <w:lang w:val="en-TT"/>
        </w:rPr>
        <w:t>44</w:t>
      </w:r>
      <w:r>
        <w:rPr>
          <w:rFonts w:ascii="Times New Roman" w:hAnsi="Times New Roman" w:cs="Times New Roman"/>
          <w:sz w:val="24"/>
          <w:szCs w:val="24"/>
          <w:lang w:val="en-US"/>
        </w:rPr>
        <w:t>.</w:t>
      </w:r>
    </w:p>
    <w:p w14:paraId="3EECB9DD" w14:textId="77777777" w:rsidR="001A2C7B" w:rsidRDefault="001A2C7B">
      <w:pPr>
        <w:spacing w:line="480" w:lineRule="auto"/>
        <w:rPr>
          <w:rFonts w:ascii="Times New Roman" w:hAnsi="Times New Roman" w:cs="Times New Roman"/>
          <w:sz w:val="24"/>
          <w:szCs w:val="24"/>
          <w:lang w:val="en-TT"/>
        </w:rPr>
      </w:pPr>
    </w:p>
    <w:p w14:paraId="1AA32B07"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Hoy, F., 2003. Commentary: Legitimizing family business scholarship in organizational research and education. </w:t>
      </w:r>
      <w:r>
        <w:rPr>
          <w:rFonts w:ascii="Times New Roman" w:hAnsi="Times New Roman" w:cs="Times New Roman"/>
          <w:i/>
          <w:iCs/>
          <w:sz w:val="24"/>
          <w:szCs w:val="24"/>
          <w:lang w:val="en-TT"/>
        </w:rPr>
        <w:t>Entrepreneurship Theory and Practice</w:t>
      </w:r>
      <w:r>
        <w:rPr>
          <w:rFonts w:ascii="Times New Roman" w:hAnsi="Times New Roman" w:cs="Times New Roman"/>
          <w:i/>
          <w:iCs/>
          <w:sz w:val="24"/>
          <w:szCs w:val="24"/>
          <w:lang w:val="en-US"/>
        </w:rPr>
        <w:t>,</w:t>
      </w:r>
      <w:r>
        <w:rPr>
          <w:rFonts w:ascii="Times New Roman" w:hAnsi="Times New Roman" w:cs="Times New Roman"/>
          <w:sz w:val="24"/>
          <w:szCs w:val="24"/>
          <w:lang w:val="en-TT"/>
        </w:rPr>
        <w:t xml:space="preserve"> 3(8), pp.21</w:t>
      </w:r>
      <w:r>
        <w:rPr>
          <w:rFonts w:ascii="Times New Roman" w:hAnsi="Times New Roman" w:cs="Times New Roman"/>
          <w:sz w:val="24"/>
          <w:szCs w:val="24"/>
        </w:rPr>
        <w:t>–</w:t>
      </w:r>
      <w:r>
        <w:rPr>
          <w:rFonts w:ascii="Times New Roman" w:hAnsi="Times New Roman" w:cs="Times New Roman"/>
          <w:sz w:val="24"/>
          <w:szCs w:val="24"/>
          <w:lang w:val="en-TT"/>
        </w:rPr>
        <w:t>24.</w:t>
      </w:r>
    </w:p>
    <w:p w14:paraId="00B679EC" w14:textId="77777777" w:rsidR="001A2C7B" w:rsidRDefault="001A2C7B">
      <w:pPr>
        <w:spacing w:line="480" w:lineRule="auto"/>
        <w:rPr>
          <w:rFonts w:ascii="Times New Roman" w:hAnsi="Times New Roman" w:cs="Times New Roman"/>
          <w:sz w:val="24"/>
          <w:szCs w:val="24"/>
          <w:lang w:val="en-TT"/>
        </w:rPr>
      </w:pPr>
    </w:p>
    <w:p w14:paraId="7370060F"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Hubler, T., 1998. Family business consultants as leaders.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pp.187</w:t>
      </w:r>
      <w:r>
        <w:rPr>
          <w:rFonts w:ascii="Times New Roman" w:hAnsi="Times New Roman" w:cs="Times New Roman"/>
          <w:sz w:val="24"/>
          <w:szCs w:val="24"/>
        </w:rPr>
        <w:t>–</w:t>
      </w:r>
      <w:r>
        <w:rPr>
          <w:rFonts w:ascii="Times New Roman" w:hAnsi="Times New Roman" w:cs="Times New Roman"/>
          <w:sz w:val="24"/>
          <w:szCs w:val="24"/>
          <w:lang w:val="en-US"/>
        </w:rPr>
        <w:t>1</w:t>
      </w:r>
      <w:r>
        <w:rPr>
          <w:rFonts w:ascii="Times New Roman" w:hAnsi="Times New Roman" w:cs="Times New Roman"/>
          <w:sz w:val="24"/>
          <w:szCs w:val="24"/>
          <w:lang w:val="en-TT"/>
        </w:rPr>
        <w:t>92.</w:t>
      </w:r>
    </w:p>
    <w:p w14:paraId="2BA5578D" w14:textId="77777777" w:rsidR="001A2C7B" w:rsidRDefault="001A2C7B">
      <w:pPr>
        <w:spacing w:line="480" w:lineRule="auto"/>
        <w:rPr>
          <w:rFonts w:ascii="Times New Roman" w:hAnsi="Times New Roman" w:cs="Times New Roman"/>
          <w:sz w:val="24"/>
          <w:szCs w:val="24"/>
          <w:lang w:val="en-TT"/>
        </w:rPr>
      </w:pPr>
    </w:p>
    <w:p w14:paraId="011C830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lastRenderedPageBreak/>
        <w:t xml:space="preserve">Hubler, T., 1999. Ten most prevalent obstacles to family-business succession planning.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12, pp.117</w:t>
      </w:r>
      <w:r>
        <w:rPr>
          <w:rFonts w:ascii="Times New Roman" w:hAnsi="Times New Roman" w:cs="Times New Roman"/>
          <w:sz w:val="24"/>
          <w:szCs w:val="24"/>
        </w:rPr>
        <w:t>–</w:t>
      </w:r>
      <w:r>
        <w:rPr>
          <w:rFonts w:ascii="Times New Roman" w:hAnsi="Times New Roman" w:cs="Times New Roman"/>
          <w:sz w:val="24"/>
          <w:szCs w:val="24"/>
          <w:lang w:val="en-US"/>
        </w:rPr>
        <w:t>1</w:t>
      </w:r>
      <w:r>
        <w:rPr>
          <w:rFonts w:ascii="Times New Roman" w:hAnsi="Times New Roman" w:cs="Times New Roman"/>
          <w:sz w:val="24"/>
          <w:szCs w:val="24"/>
          <w:lang w:val="en-TT"/>
        </w:rPr>
        <w:t>21</w:t>
      </w:r>
      <w:r>
        <w:rPr>
          <w:rFonts w:ascii="Times New Roman" w:hAnsi="Times New Roman" w:cs="Times New Roman"/>
          <w:sz w:val="24"/>
          <w:szCs w:val="24"/>
          <w:lang w:val="en-US"/>
        </w:rPr>
        <w:t>.</w:t>
      </w:r>
    </w:p>
    <w:p w14:paraId="3DDB9655" w14:textId="77777777" w:rsidR="001A2C7B" w:rsidRDefault="001A2C7B">
      <w:pPr>
        <w:spacing w:line="480" w:lineRule="auto"/>
        <w:rPr>
          <w:rFonts w:ascii="Times New Roman" w:hAnsi="Times New Roman" w:cs="Times New Roman"/>
          <w:sz w:val="24"/>
          <w:szCs w:val="24"/>
        </w:rPr>
      </w:pPr>
    </w:p>
    <w:p w14:paraId="2C231F3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Irvine. A., 1999. </w:t>
      </w:r>
      <w:r>
        <w:rPr>
          <w:rFonts w:ascii="Times New Roman" w:hAnsi="Times New Roman" w:cs="Times New Roman"/>
          <w:i/>
          <w:iCs/>
          <w:sz w:val="24"/>
          <w:szCs w:val="24"/>
        </w:rPr>
        <w:t>Reflections on the well-being and ethical requirements of researchers and research participants in conducting qualitative fieldwork interviews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https://journals.sagepub.com/doi/10.1177/160940690800700403</w:t>
      </w:r>
      <w:r>
        <w:rPr>
          <w:rFonts w:ascii="Times New Roman" w:hAnsi="Times New Roman" w:cs="Times New Roman"/>
          <w:sz w:val="24"/>
          <w:szCs w:val="24"/>
          <w:lang w:val="en-US"/>
        </w:rPr>
        <w:t>&gt;</w:t>
      </w:r>
      <w:r>
        <w:rPr>
          <w:rFonts w:ascii="Times New Roman" w:hAnsi="Times New Roman" w:cs="Times New Roman"/>
          <w:sz w:val="24"/>
          <w:szCs w:val="24"/>
        </w:rPr>
        <w:t xml:space="preserve"> [Accessed 17 May 2021].</w:t>
      </w:r>
    </w:p>
    <w:p w14:paraId="5A7121DF" w14:textId="77777777" w:rsidR="001A2C7B" w:rsidRDefault="001A2C7B">
      <w:pPr>
        <w:spacing w:line="480" w:lineRule="auto"/>
        <w:rPr>
          <w:rFonts w:ascii="Times New Roman" w:hAnsi="Times New Roman" w:cs="Times New Roman"/>
          <w:sz w:val="24"/>
          <w:szCs w:val="24"/>
        </w:rPr>
      </w:pPr>
    </w:p>
    <w:p w14:paraId="412D5E4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Jaffe, D., 2018. If you want your family business to last several generations. </w:t>
      </w:r>
      <w:r>
        <w:rPr>
          <w:rFonts w:ascii="Times New Roman" w:hAnsi="Times New Roman" w:cs="Times New Roman"/>
          <w:i/>
          <w:iCs/>
          <w:sz w:val="24"/>
          <w:szCs w:val="24"/>
        </w:rPr>
        <w:t>Forbes Business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https://www.forbes.com/sites/dennisjaffe/2018/08/30/if-you-want-your-family-business-to-last-several-generations/?sh=6329212a7c16</w:t>
      </w:r>
      <w:r>
        <w:rPr>
          <w:rFonts w:ascii="Times New Roman" w:hAnsi="Times New Roman" w:cs="Times New Roman"/>
          <w:sz w:val="24"/>
          <w:szCs w:val="24"/>
          <w:lang w:val="en-US"/>
        </w:rPr>
        <w:t>&gt;</w:t>
      </w:r>
      <w:r>
        <w:rPr>
          <w:rFonts w:ascii="Times New Roman" w:hAnsi="Times New Roman" w:cs="Times New Roman"/>
          <w:sz w:val="24"/>
          <w:szCs w:val="24"/>
        </w:rPr>
        <w:t xml:space="preserve"> [Accessed 9 May 2021].</w:t>
      </w:r>
    </w:p>
    <w:p w14:paraId="048588DB" w14:textId="77777777" w:rsidR="001A2C7B" w:rsidRDefault="001A2C7B">
      <w:pPr>
        <w:spacing w:line="480" w:lineRule="auto"/>
        <w:rPr>
          <w:rFonts w:ascii="Times New Roman" w:hAnsi="Times New Roman" w:cs="Times New Roman"/>
          <w:sz w:val="24"/>
          <w:szCs w:val="24"/>
        </w:rPr>
      </w:pPr>
    </w:p>
    <w:p w14:paraId="11DFF79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James, H., 1999. What can the family contribute to business? Examining contractual relationships.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12, pp.61</w:t>
      </w:r>
      <w:r>
        <w:rPr>
          <w:rFonts w:ascii="Times New Roman" w:hAnsi="Times New Roman" w:cs="Times New Roman"/>
          <w:sz w:val="24"/>
          <w:szCs w:val="24"/>
        </w:rPr>
        <w:t>–</w:t>
      </w:r>
      <w:r>
        <w:rPr>
          <w:rFonts w:ascii="Times New Roman" w:hAnsi="Times New Roman" w:cs="Times New Roman"/>
          <w:sz w:val="24"/>
          <w:szCs w:val="24"/>
          <w:lang w:val="en-TT"/>
        </w:rPr>
        <w:t>71</w:t>
      </w:r>
      <w:r>
        <w:rPr>
          <w:rFonts w:ascii="Times New Roman" w:hAnsi="Times New Roman" w:cs="Times New Roman"/>
          <w:sz w:val="24"/>
          <w:szCs w:val="24"/>
          <w:lang w:val="en-US"/>
        </w:rPr>
        <w:t>.</w:t>
      </w:r>
    </w:p>
    <w:p w14:paraId="582A91B5" w14:textId="77777777" w:rsidR="001A2C7B" w:rsidRDefault="001A2C7B">
      <w:pPr>
        <w:spacing w:line="480" w:lineRule="auto"/>
        <w:rPr>
          <w:rFonts w:ascii="Times New Roman" w:hAnsi="Times New Roman" w:cs="Times New Roman"/>
          <w:sz w:val="24"/>
          <w:szCs w:val="24"/>
        </w:rPr>
      </w:pPr>
    </w:p>
    <w:p w14:paraId="7424A08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Jensen, M., 1983. Foundations of organisational strategy. </w:t>
      </w:r>
      <w:r>
        <w:rPr>
          <w:rFonts w:ascii="Times New Roman" w:hAnsi="Times New Roman" w:cs="Times New Roman"/>
          <w:i/>
          <w:iCs/>
          <w:sz w:val="24"/>
          <w:szCs w:val="24"/>
        </w:rPr>
        <w:t>Journal of Law and Economics</w:t>
      </w:r>
      <w:r>
        <w:rPr>
          <w:rFonts w:ascii="Times New Roman" w:hAnsi="Times New Roman" w:cs="Times New Roman"/>
          <w:sz w:val="24"/>
          <w:szCs w:val="24"/>
        </w:rPr>
        <w:t>, 26(1)</w:t>
      </w:r>
      <w:r>
        <w:rPr>
          <w:rFonts w:ascii="Times New Roman" w:hAnsi="Times New Roman" w:cs="Times New Roman"/>
          <w:sz w:val="24"/>
          <w:szCs w:val="24"/>
          <w:lang w:val="en-US"/>
        </w:rPr>
        <w:t>,</w:t>
      </w:r>
      <w:r>
        <w:rPr>
          <w:rFonts w:ascii="Times New Roman" w:hAnsi="Times New Roman" w:cs="Times New Roman"/>
          <w:sz w:val="24"/>
          <w:szCs w:val="24"/>
        </w:rPr>
        <w:t xml:space="preserve"> pp.34–37.</w:t>
      </w:r>
    </w:p>
    <w:p w14:paraId="3C2F115E" w14:textId="77777777" w:rsidR="001A2C7B" w:rsidRDefault="001A2C7B">
      <w:pPr>
        <w:spacing w:line="480" w:lineRule="auto"/>
        <w:rPr>
          <w:rFonts w:ascii="Times New Roman" w:hAnsi="Times New Roman" w:cs="Times New Roman"/>
          <w:sz w:val="24"/>
          <w:szCs w:val="24"/>
        </w:rPr>
      </w:pPr>
    </w:p>
    <w:p w14:paraId="74BA112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Johnson, G., Daily, E.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Ellstrand</w:t>
      </w:r>
      <w:proofErr w:type="spellEnd"/>
      <w:r>
        <w:rPr>
          <w:rFonts w:ascii="Times New Roman" w:hAnsi="Times New Roman" w:cs="Times New Roman"/>
          <w:sz w:val="24"/>
          <w:szCs w:val="24"/>
        </w:rPr>
        <w:t xml:space="preserve">, F., 1986. Strategic change and the management process. </w:t>
      </w:r>
      <w:r>
        <w:rPr>
          <w:rFonts w:ascii="Times New Roman" w:hAnsi="Times New Roman" w:cs="Times New Roman"/>
          <w:i/>
          <w:iCs/>
          <w:sz w:val="24"/>
          <w:szCs w:val="24"/>
        </w:rPr>
        <w:t xml:space="preserve">Strategic Management Journal, </w:t>
      </w:r>
      <w:r>
        <w:rPr>
          <w:rFonts w:ascii="Times New Roman" w:hAnsi="Times New Roman" w:cs="Times New Roman"/>
          <w:sz w:val="24"/>
          <w:szCs w:val="24"/>
        </w:rPr>
        <w:t xml:space="preserve">9, pp.75–91. </w:t>
      </w:r>
    </w:p>
    <w:p w14:paraId="2130BC05" w14:textId="77777777" w:rsidR="001A2C7B" w:rsidRDefault="001A2C7B">
      <w:pPr>
        <w:spacing w:line="480" w:lineRule="auto"/>
        <w:rPr>
          <w:rFonts w:ascii="Times New Roman" w:hAnsi="Times New Roman" w:cs="Times New Roman"/>
          <w:sz w:val="24"/>
          <w:szCs w:val="24"/>
        </w:rPr>
      </w:pPr>
    </w:p>
    <w:p w14:paraId="65A9BDC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Johnson, G., Scholes, K. and Whittington, R.,</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2008. </w:t>
      </w:r>
      <w:r>
        <w:rPr>
          <w:rFonts w:ascii="Times New Roman" w:hAnsi="Times New Roman" w:cs="Times New Roman"/>
          <w:i/>
          <w:iCs/>
          <w:sz w:val="24"/>
          <w:szCs w:val="24"/>
        </w:rPr>
        <w:t xml:space="preserve">Exploring </w:t>
      </w:r>
      <w:r>
        <w:rPr>
          <w:rFonts w:ascii="Times New Roman" w:hAnsi="Times New Roman" w:cs="Times New Roman"/>
          <w:i/>
          <w:iCs/>
          <w:sz w:val="24"/>
          <w:szCs w:val="24"/>
          <w:lang w:val="en-US"/>
        </w:rPr>
        <w:t>c</w:t>
      </w:r>
      <w:proofErr w:type="spellStart"/>
      <w:r>
        <w:rPr>
          <w:rFonts w:ascii="Times New Roman" w:hAnsi="Times New Roman" w:cs="Times New Roman"/>
          <w:i/>
          <w:iCs/>
          <w:sz w:val="24"/>
          <w:szCs w:val="24"/>
        </w:rPr>
        <w:t>orporate</w:t>
      </w:r>
      <w:proofErr w:type="spellEnd"/>
      <w:r>
        <w:rPr>
          <w:rFonts w:ascii="Times New Roman" w:hAnsi="Times New Roman" w:cs="Times New Roman"/>
          <w:i/>
          <w:iCs/>
          <w:sz w:val="24"/>
          <w:szCs w:val="24"/>
        </w:rPr>
        <w:t xml:space="preserve"> </w:t>
      </w:r>
      <w:r>
        <w:rPr>
          <w:rFonts w:ascii="Times New Roman" w:hAnsi="Times New Roman" w:cs="Times New Roman"/>
          <w:i/>
          <w:iCs/>
          <w:sz w:val="24"/>
          <w:szCs w:val="24"/>
          <w:lang w:val="en-US"/>
        </w:rPr>
        <w:t>s</w:t>
      </w:r>
      <w:proofErr w:type="spellStart"/>
      <w:r>
        <w:rPr>
          <w:rFonts w:ascii="Times New Roman" w:hAnsi="Times New Roman" w:cs="Times New Roman"/>
          <w:i/>
          <w:iCs/>
          <w:sz w:val="24"/>
          <w:szCs w:val="24"/>
        </w:rPr>
        <w:t>trategy</w:t>
      </w:r>
      <w:proofErr w:type="spellEnd"/>
      <w:r>
        <w:rPr>
          <w:rFonts w:ascii="Times New Roman" w:hAnsi="Times New Roman" w:cs="Times New Roman"/>
          <w:i/>
          <w:iCs/>
          <w:sz w:val="24"/>
          <w:szCs w:val="24"/>
        </w:rPr>
        <w:t xml:space="preserve">: Text and </w:t>
      </w:r>
      <w:r>
        <w:rPr>
          <w:rFonts w:ascii="Times New Roman" w:hAnsi="Times New Roman" w:cs="Times New Roman"/>
          <w:i/>
          <w:iCs/>
          <w:sz w:val="24"/>
          <w:szCs w:val="24"/>
          <w:lang w:val="en-US"/>
        </w:rPr>
        <w:t>c</w:t>
      </w:r>
      <w:proofErr w:type="spellStart"/>
      <w:r>
        <w:rPr>
          <w:rFonts w:ascii="Times New Roman" w:hAnsi="Times New Roman" w:cs="Times New Roman"/>
          <w:i/>
          <w:iCs/>
          <w:sz w:val="24"/>
          <w:szCs w:val="24"/>
        </w:rPr>
        <w:t>ases</w:t>
      </w:r>
      <w:proofErr w:type="spellEnd"/>
      <w:r>
        <w:rPr>
          <w:rFonts w:ascii="Times New Roman" w:hAnsi="Times New Roman" w:cs="Times New Roman"/>
          <w:sz w:val="24"/>
          <w:szCs w:val="24"/>
        </w:rPr>
        <w:t xml:space="preserve">. 8th </w:t>
      </w:r>
      <w:r>
        <w:rPr>
          <w:rFonts w:ascii="Times New Roman" w:hAnsi="Times New Roman" w:cs="Times New Roman"/>
          <w:sz w:val="24"/>
          <w:szCs w:val="24"/>
          <w:lang w:val="en-US"/>
        </w:rPr>
        <w:t xml:space="preserve">ed. </w:t>
      </w:r>
      <w:r>
        <w:rPr>
          <w:rFonts w:ascii="Times New Roman" w:hAnsi="Times New Roman" w:cs="Times New Roman"/>
          <w:sz w:val="24"/>
          <w:szCs w:val="24"/>
        </w:rPr>
        <w:t>Harlow</w:t>
      </w:r>
      <w:r>
        <w:rPr>
          <w:rFonts w:ascii="Times New Roman" w:hAnsi="Times New Roman" w:cs="Times New Roman"/>
          <w:sz w:val="24"/>
          <w:szCs w:val="24"/>
          <w:lang w:val="en-US"/>
        </w:rPr>
        <w:t xml:space="preserve">: </w:t>
      </w:r>
      <w:r>
        <w:rPr>
          <w:rFonts w:ascii="Times New Roman" w:hAnsi="Times New Roman" w:cs="Times New Roman"/>
          <w:sz w:val="24"/>
          <w:szCs w:val="24"/>
        </w:rPr>
        <w:t>Prentice Hall</w:t>
      </w:r>
      <w:r>
        <w:rPr>
          <w:rFonts w:ascii="Times New Roman" w:hAnsi="Times New Roman" w:cs="Times New Roman"/>
          <w:sz w:val="24"/>
          <w:szCs w:val="24"/>
          <w:lang w:val="en-US"/>
        </w:rPr>
        <w:t>.</w:t>
      </w:r>
    </w:p>
    <w:p w14:paraId="3BE2F481" w14:textId="77777777" w:rsidR="001A2C7B" w:rsidRDefault="001A2C7B">
      <w:pPr>
        <w:spacing w:line="480" w:lineRule="auto"/>
        <w:rPr>
          <w:rFonts w:ascii="Times New Roman" w:hAnsi="Times New Roman" w:cs="Times New Roman"/>
          <w:sz w:val="24"/>
          <w:szCs w:val="24"/>
        </w:rPr>
      </w:pPr>
    </w:p>
    <w:p w14:paraId="0CCAD7F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Jones, R., 1982. News of the </w:t>
      </w:r>
      <w:r>
        <w:rPr>
          <w:rFonts w:ascii="Times New Roman" w:hAnsi="Times New Roman" w:cs="Times New Roman"/>
          <w:sz w:val="24"/>
          <w:szCs w:val="24"/>
          <w:lang w:val="en-US"/>
        </w:rPr>
        <w:t>s</w:t>
      </w:r>
      <w:proofErr w:type="spellStart"/>
      <w:r>
        <w:rPr>
          <w:rFonts w:ascii="Times New Roman" w:hAnsi="Times New Roman" w:cs="Times New Roman"/>
          <w:sz w:val="24"/>
          <w:szCs w:val="24"/>
        </w:rPr>
        <w:t>ociety</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Personality and Social Psychology Bulletin</w:t>
      </w:r>
      <w:r>
        <w:rPr>
          <w:rFonts w:ascii="Times New Roman" w:hAnsi="Times New Roman" w:cs="Times New Roman"/>
          <w:sz w:val="24"/>
          <w:szCs w:val="24"/>
        </w:rPr>
        <w:t>, 8(1), pp.</w:t>
      </w:r>
      <w:r>
        <w:rPr>
          <w:rFonts w:ascii="Times New Roman" w:hAnsi="Times New Roman" w:cs="Times New Roman"/>
          <w:sz w:val="24"/>
          <w:szCs w:val="24"/>
          <w:lang w:val="en-US"/>
        </w:rPr>
        <w:t>5</w:t>
      </w:r>
      <w:r>
        <w:rPr>
          <w:rFonts w:ascii="Times New Roman" w:hAnsi="Times New Roman" w:cs="Times New Roman"/>
          <w:sz w:val="24"/>
          <w:szCs w:val="24"/>
        </w:rPr>
        <w:t>–</w:t>
      </w:r>
      <w:r>
        <w:rPr>
          <w:rFonts w:ascii="Times New Roman" w:hAnsi="Times New Roman" w:cs="Times New Roman"/>
          <w:sz w:val="24"/>
          <w:szCs w:val="24"/>
          <w:lang w:val="en-US"/>
        </w:rPr>
        <w:t>10</w:t>
      </w:r>
      <w:r>
        <w:rPr>
          <w:rFonts w:ascii="Times New Roman" w:hAnsi="Times New Roman" w:cs="Times New Roman"/>
          <w:sz w:val="24"/>
          <w:szCs w:val="24"/>
        </w:rPr>
        <w:t xml:space="preserve">. </w:t>
      </w:r>
    </w:p>
    <w:p w14:paraId="5CCB4C02" w14:textId="77777777" w:rsidR="001A2C7B" w:rsidRDefault="001A2C7B">
      <w:pPr>
        <w:spacing w:line="480" w:lineRule="auto"/>
        <w:rPr>
          <w:rFonts w:ascii="Times New Roman" w:hAnsi="Times New Roman" w:cs="Times New Roman"/>
          <w:sz w:val="24"/>
          <w:szCs w:val="24"/>
        </w:rPr>
      </w:pPr>
    </w:p>
    <w:p w14:paraId="7E2FD48B" w14:textId="393FB770"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Kachaner</w:t>
      </w:r>
      <w:proofErr w:type="spellEnd"/>
      <w:r>
        <w:rPr>
          <w:rFonts w:ascii="Times New Roman" w:hAnsi="Times New Roman" w:cs="Times New Roman"/>
          <w:sz w:val="24"/>
          <w:szCs w:val="24"/>
        </w:rPr>
        <w:t>,</w:t>
      </w:r>
      <w:r w:rsidR="00C635B2">
        <w:rPr>
          <w:rFonts w:ascii="Times New Roman" w:hAnsi="Times New Roman" w:cs="Times New Roman"/>
          <w:sz w:val="24"/>
          <w:szCs w:val="24"/>
        </w:rPr>
        <w:t xml:space="preserve"> </w:t>
      </w:r>
      <w:r>
        <w:rPr>
          <w:rFonts w:ascii="Times New Roman" w:hAnsi="Times New Roman" w:cs="Times New Roman"/>
          <w:sz w:val="24"/>
          <w:szCs w:val="24"/>
        </w:rPr>
        <w:t xml:space="preserve">N., Stalk, G. </w:t>
      </w:r>
      <w:r>
        <w:rPr>
          <w:rFonts w:ascii="Times New Roman" w:hAnsi="Times New Roman" w:cs="Times New Roman"/>
          <w:sz w:val="24"/>
          <w:szCs w:val="24"/>
          <w:lang w:val="en-US"/>
        </w:rPr>
        <w:t>and</w:t>
      </w:r>
      <w:r>
        <w:rPr>
          <w:rFonts w:ascii="Times New Roman" w:hAnsi="Times New Roman" w:cs="Times New Roman"/>
          <w:sz w:val="24"/>
          <w:szCs w:val="24"/>
        </w:rPr>
        <w:t xml:space="preserve"> Bloch, A., 2012. What you can learn from family business.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https://hbr.org/2012/11/what-you-can-learn-from-family-business</w:t>
      </w:r>
      <w:r>
        <w:rPr>
          <w:rFonts w:ascii="Times New Roman" w:hAnsi="Times New Roman" w:cs="Times New Roman"/>
          <w:sz w:val="24"/>
          <w:szCs w:val="24"/>
          <w:lang w:val="en-US"/>
        </w:rPr>
        <w:t>&gt;</w:t>
      </w:r>
      <w:r>
        <w:rPr>
          <w:rFonts w:ascii="Times New Roman" w:hAnsi="Times New Roman" w:cs="Times New Roman"/>
          <w:sz w:val="24"/>
          <w:szCs w:val="24"/>
        </w:rPr>
        <w:t xml:space="preserve"> [Accessed 29 October 2020]. </w:t>
      </w:r>
    </w:p>
    <w:p w14:paraId="0BF9E750" w14:textId="77777777" w:rsidR="001A2C7B" w:rsidRDefault="001A2C7B">
      <w:pPr>
        <w:spacing w:line="480" w:lineRule="auto"/>
        <w:rPr>
          <w:rFonts w:ascii="Times New Roman" w:hAnsi="Times New Roman" w:cs="Times New Roman"/>
          <w:sz w:val="24"/>
          <w:szCs w:val="24"/>
        </w:rPr>
      </w:pPr>
    </w:p>
    <w:p w14:paraId="0D2BA3A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Kang, E., 2015. The three big reasons family businesses fail ... and how to avoid them</w:t>
      </w:r>
      <w:r>
        <w:rPr>
          <w:rFonts w:ascii="Times New Roman" w:hAnsi="Times New Roman" w:cs="Times New Roman"/>
          <w:i/>
          <w:iCs/>
          <w:sz w:val="24"/>
          <w:szCs w:val="24"/>
        </w:rPr>
        <w:t>. Philadelphia Business Journal,</w:t>
      </w:r>
      <w:r>
        <w:rPr>
          <w:rFonts w:ascii="Times New Roman" w:hAnsi="Times New Roman" w:cs="Times New Roman"/>
          <w:sz w:val="24"/>
          <w:szCs w:val="24"/>
        </w:rPr>
        <w:t xml:space="preserve"> 2(5), pp.23–34.</w:t>
      </w:r>
    </w:p>
    <w:p w14:paraId="5E3140D6" w14:textId="77777777" w:rsidR="001A2C7B" w:rsidRDefault="001A2C7B">
      <w:pPr>
        <w:spacing w:line="480" w:lineRule="auto"/>
        <w:rPr>
          <w:rFonts w:ascii="Times New Roman" w:hAnsi="Times New Roman" w:cs="Times New Roman"/>
          <w:sz w:val="24"/>
          <w:szCs w:val="24"/>
        </w:rPr>
      </w:pPr>
    </w:p>
    <w:p w14:paraId="22913A6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Kang, J.K.</w:t>
      </w:r>
      <w:r>
        <w:rPr>
          <w:rFonts w:ascii="Times New Roman" w:hAnsi="Times New Roman" w:cs="Times New Roman"/>
          <w:sz w:val="24"/>
          <w:szCs w:val="24"/>
          <w:lang w:val="en-US"/>
        </w:rPr>
        <w:t>,</w:t>
      </w:r>
      <w:r>
        <w:rPr>
          <w:rFonts w:ascii="Times New Roman" w:hAnsi="Times New Roman" w:cs="Times New Roman"/>
          <w:sz w:val="24"/>
          <w:szCs w:val="24"/>
        </w:rPr>
        <w:t xml:space="preserve"> 2015. Family business and firm value: Evidence from stakeholder relations with employees. </w:t>
      </w:r>
      <w:r>
        <w:rPr>
          <w:rFonts w:ascii="Times New Roman" w:hAnsi="Times New Roman" w:cs="Times New Roman"/>
          <w:i/>
          <w:iCs/>
          <w:sz w:val="24"/>
          <w:szCs w:val="24"/>
        </w:rPr>
        <w:t>Harvard Business Review</w:t>
      </w:r>
      <w:r>
        <w:rPr>
          <w:rFonts w:ascii="Times New Roman" w:hAnsi="Times New Roman" w:cs="Times New Roman"/>
          <w:sz w:val="24"/>
          <w:szCs w:val="24"/>
        </w:rPr>
        <w:t>, 12</w:t>
      </w:r>
      <w:r>
        <w:rPr>
          <w:rFonts w:ascii="Times New Roman" w:hAnsi="Times New Roman" w:cs="Times New Roman"/>
          <w:sz w:val="24"/>
          <w:szCs w:val="24"/>
          <w:lang w:val="en-US"/>
        </w:rPr>
        <w:t>(</w:t>
      </w:r>
      <w:r>
        <w:rPr>
          <w:rFonts w:ascii="Times New Roman" w:hAnsi="Times New Roman" w:cs="Times New Roman"/>
          <w:sz w:val="24"/>
          <w:szCs w:val="24"/>
        </w:rPr>
        <w:t>3), pp.24–29.</w:t>
      </w:r>
    </w:p>
    <w:p w14:paraId="387AEB32" w14:textId="77777777" w:rsidR="001A2C7B" w:rsidRDefault="001A2C7B">
      <w:pPr>
        <w:spacing w:line="480" w:lineRule="auto"/>
        <w:rPr>
          <w:rFonts w:ascii="Times New Roman" w:hAnsi="Times New Roman" w:cs="Times New Roman"/>
          <w:sz w:val="24"/>
          <w:szCs w:val="24"/>
        </w:rPr>
      </w:pPr>
    </w:p>
    <w:p w14:paraId="5E9DAC3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Kaplan, T., George, G.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Rimler, G., 2000. University sponsored family business programs: Program characteristics, perceived quality, and member satisfaction. </w:t>
      </w:r>
      <w:r>
        <w:rPr>
          <w:rFonts w:ascii="Times New Roman" w:hAnsi="Times New Roman" w:cs="Times New Roman"/>
          <w:i/>
          <w:iCs/>
          <w:sz w:val="24"/>
          <w:szCs w:val="24"/>
          <w:lang w:val="en-TT"/>
        </w:rPr>
        <w:t xml:space="preserve">Entrepreneurship Theory and Practice, </w:t>
      </w:r>
      <w:r>
        <w:rPr>
          <w:rFonts w:ascii="Times New Roman" w:hAnsi="Times New Roman" w:cs="Times New Roman"/>
          <w:sz w:val="24"/>
          <w:szCs w:val="24"/>
          <w:lang w:val="en-TT"/>
        </w:rPr>
        <w:t>24(4), pp.65</w:t>
      </w:r>
      <w:r>
        <w:rPr>
          <w:rFonts w:ascii="Times New Roman" w:hAnsi="Times New Roman" w:cs="Times New Roman"/>
          <w:sz w:val="24"/>
          <w:szCs w:val="24"/>
        </w:rPr>
        <w:t>–</w:t>
      </w:r>
      <w:r>
        <w:rPr>
          <w:rFonts w:ascii="Times New Roman" w:hAnsi="Times New Roman" w:cs="Times New Roman"/>
          <w:sz w:val="24"/>
          <w:szCs w:val="24"/>
          <w:lang w:val="en-TT"/>
        </w:rPr>
        <w:t>75</w:t>
      </w:r>
      <w:r>
        <w:rPr>
          <w:rFonts w:ascii="Times New Roman" w:hAnsi="Times New Roman" w:cs="Times New Roman"/>
          <w:sz w:val="24"/>
          <w:szCs w:val="24"/>
          <w:lang w:val="en-US"/>
        </w:rPr>
        <w:t>.</w:t>
      </w:r>
    </w:p>
    <w:p w14:paraId="61E485A8" w14:textId="77777777" w:rsidR="001A2C7B" w:rsidRDefault="001A2C7B">
      <w:pPr>
        <w:spacing w:line="480" w:lineRule="auto"/>
        <w:rPr>
          <w:rFonts w:ascii="Times New Roman" w:hAnsi="Times New Roman" w:cs="Times New Roman"/>
          <w:sz w:val="24"/>
          <w:szCs w:val="24"/>
        </w:rPr>
      </w:pPr>
    </w:p>
    <w:p w14:paraId="16E8696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Kaye, K., 1996. When the family business is a sickness. </w:t>
      </w:r>
      <w:r>
        <w:rPr>
          <w:rFonts w:ascii="Times New Roman" w:hAnsi="Times New Roman" w:cs="Times New Roman"/>
          <w:i/>
          <w:iCs/>
          <w:sz w:val="24"/>
          <w:szCs w:val="24"/>
        </w:rPr>
        <w:t>Family Business Review</w:t>
      </w:r>
      <w:r>
        <w:rPr>
          <w:rFonts w:ascii="Times New Roman" w:hAnsi="Times New Roman" w:cs="Times New Roman"/>
          <w:sz w:val="24"/>
          <w:szCs w:val="24"/>
        </w:rPr>
        <w:t>, 9, pp.347–368.</w:t>
      </w:r>
    </w:p>
    <w:p w14:paraId="6D20796B" w14:textId="77777777" w:rsidR="001A2C7B" w:rsidRDefault="001A2C7B">
      <w:pPr>
        <w:spacing w:line="480" w:lineRule="auto"/>
        <w:rPr>
          <w:rFonts w:ascii="Times New Roman" w:hAnsi="Times New Roman" w:cs="Times New Roman"/>
          <w:sz w:val="24"/>
          <w:szCs w:val="24"/>
        </w:rPr>
      </w:pPr>
    </w:p>
    <w:p w14:paraId="11DEF86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Kaye, K. and Hamilton, S., 2004. Roles of trust in consulting to financial families. </w:t>
      </w:r>
      <w:r>
        <w:rPr>
          <w:rFonts w:ascii="Times New Roman" w:hAnsi="Times New Roman" w:cs="Times New Roman"/>
          <w:i/>
          <w:iCs/>
          <w:sz w:val="24"/>
          <w:szCs w:val="24"/>
          <w:lang w:val="en-TT"/>
        </w:rPr>
        <w:t>Family Business Revie</w:t>
      </w:r>
      <w:r>
        <w:rPr>
          <w:rFonts w:ascii="Times New Roman" w:hAnsi="Times New Roman" w:cs="Times New Roman"/>
          <w:sz w:val="24"/>
          <w:szCs w:val="24"/>
          <w:lang w:val="en-TT"/>
        </w:rPr>
        <w:t xml:space="preserve">w, </w:t>
      </w:r>
      <w:r>
        <w:rPr>
          <w:rFonts w:ascii="Times New Roman" w:hAnsi="Times New Roman" w:cs="Times New Roman"/>
          <w:i/>
          <w:iCs/>
          <w:sz w:val="24"/>
          <w:szCs w:val="24"/>
          <w:lang w:val="en-TT"/>
        </w:rPr>
        <w:t>17</w:t>
      </w:r>
      <w:r>
        <w:rPr>
          <w:rFonts w:ascii="Times New Roman" w:hAnsi="Times New Roman" w:cs="Times New Roman"/>
          <w:sz w:val="24"/>
          <w:szCs w:val="24"/>
          <w:lang w:val="en-TT"/>
        </w:rPr>
        <w:t>, pp.151</w:t>
      </w:r>
      <w:r>
        <w:rPr>
          <w:rFonts w:ascii="Times New Roman" w:hAnsi="Times New Roman" w:cs="Times New Roman"/>
          <w:sz w:val="24"/>
          <w:szCs w:val="24"/>
        </w:rPr>
        <w:t>–</w:t>
      </w:r>
      <w:r>
        <w:rPr>
          <w:rFonts w:ascii="Times New Roman" w:hAnsi="Times New Roman" w:cs="Times New Roman"/>
          <w:sz w:val="24"/>
          <w:szCs w:val="24"/>
          <w:lang w:val="en-TT"/>
        </w:rPr>
        <w:t>163</w:t>
      </w:r>
      <w:r>
        <w:rPr>
          <w:rFonts w:ascii="Times New Roman" w:hAnsi="Times New Roman" w:cs="Times New Roman"/>
          <w:sz w:val="24"/>
          <w:szCs w:val="24"/>
          <w:lang w:val="en-US"/>
        </w:rPr>
        <w:t>.</w:t>
      </w:r>
    </w:p>
    <w:p w14:paraId="31EB7A7B" w14:textId="77777777" w:rsidR="001A2C7B" w:rsidRDefault="001A2C7B">
      <w:pPr>
        <w:spacing w:line="480" w:lineRule="auto"/>
        <w:rPr>
          <w:rFonts w:ascii="Times New Roman" w:hAnsi="Times New Roman" w:cs="Times New Roman"/>
          <w:sz w:val="24"/>
          <w:szCs w:val="24"/>
        </w:rPr>
      </w:pPr>
    </w:p>
    <w:p w14:paraId="31C680F9"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Kellermanns</w:t>
      </w:r>
      <w:proofErr w:type="spellEnd"/>
      <w:r>
        <w:rPr>
          <w:rFonts w:ascii="Times New Roman" w:hAnsi="Times New Roman" w:cs="Times New Roman"/>
          <w:sz w:val="24"/>
          <w:szCs w:val="24"/>
        </w:rPr>
        <w:t xml:space="preserve">, F. </w:t>
      </w:r>
      <w:r>
        <w:rPr>
          <w:rFonts w:ascii="Times New Roman" w:hAnsi="Times New Roman" w:cs="Times New Roman"/>
          <w:sz w:val="24"/>
          <w:szCs w:val="24"/>
          <w:lang w:val="en-US"/>
        </w:rPr>
        <w:t>and</w:t>
      </w:r>
      <w:r>
        <w:rPr>
          <w:rFonts w:ascii="Times New Roman" w:hAnsi="Times New Roman" w:cs="Times New Roman"/>
          <w:sz w:val="24"/>
          <w:szCs w:val="24"/>
        </w:rPr>
        <w:t xml:space="preserve"> Eddleston, N., 2002. Innovativeness in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f</w:t>
      </w:r>
      <w:proofErr w:type="spellStart"/>
      <w:r>
        <w:rPr>
          <w:rFonts w:ascii="Times New Roman" w:hAnsi="Times New Roman" w:cs="Times New Roman"/>
          <w:sz w:val="24"/>
          <w:szCs w:val="24"/>
        </w:rPr>
        <w:t>irms</w:t>
      </w:r>
      <w:proofErr w:type="spellEnd"/>
      <w:r>
        <w:rPr>
          <w:rFonts w:ascii="Times New Roman" w:hAnsi="Times New Roman" w:cs="Times New Roman"/>
          <w:sz w:val="24"/>
          <w:szCs w:val="24"/>
        </w:rPr>
        <w:t xml:space="preserve">: A </w:t>
      </w:r>
      <w:r>
        <w:rPr>
          <w:rFonts w:ascii="Times New Roman" w:hAnsi="Times New Roman" w:cs="Times New Roman"/>
          <w:sz w:val="24"/>
          <w:szCs w:val="24"/>
          <w:lang w:val="en-US"/>
        </w:rPr>
        <w:t>f</w:t>
      </w:r>
      <w:proofErr w:type="spellStart"/>
      <w:r>
        <w:rPr>
          <w:rFonts w:ascii="Times New Roman" w:hAnsi="Times New Roman" w:cs="Times New Roman"/>
          <w:sz w:val="24"/>
          <w:szCs w:val="24"/>
        </w:rPr>
        <w:t>amily</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lang w:val="en-US"/>
        </w:rPr>
        <w:t>i</w:t>
      </w:r>
      <w:r>
        <w:rPr>
          <w:rFonts w:ascii="Times New Roman" w:hAnsi="Times New Roman" w:cs="Times New Roman"/>
          <w:sz w:val="24"/>
          <w:szCs w:val="24"/>
        </w:rPr>
        <w:t>nfluence</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p</w:t>
      </w:r>
      <w:proofErr w:type="spellStart"/>
      <w:r>
        <w:rPr>
          <w:rFonts w:ascii="Times New Roman" w:hAnsi="Times New Roman" w:cs="Times New Roman"/>
          <w:sz w:val="24"/>
          <w:szCs w:val="24"/>
        </w:rPr>
        <w:t>erspective</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Small Business Economics</w:t>
      </w:r>
      <w:r>
        <w:rPr>
          <w:rFonts w:ascii="Times New Roman" w:hAnsi="Times New Roman" w:cs="Times New Roman"/>
          <w:sz w:val="24"/>
          <w:szCs w:val="24"/>
        </w:rPr>
        <w:t>, 38(1), pp.85–101.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www.jstor.org/stable/41410003</w:t>
      </w:r>
      <w:r>
        <w:rPr>
          <w:rFonts w:ascii="Times New Roman" w:hAnsi="Times New Roman" w:cs="Times New Roman"/>
          <w:sz w:val="24"/>
          <w:szCs w:val="24"/>
          <w:lang w:val="en-US"/>
        </w:rPr>
        <w:t>&gt;</w:t>
      </w:r>
      <w:r>
        <w:rPr>
          <w:rFonts w:ascii="Times New Roman" w:hAnsi="Times New Roman" w:cs="Times New Roman"/>
          <w:sz w:val="24"/>
          <w:szCs w:val="24"/>
        </w:rPr>
        <w:t xml:space="preserve"> [Accessed 6 April 2021].</w:t>
      </w:r>
    </w:p>
    <w:p w14:paraId="274EA474" w14:textId="77777777" w:rsidR="001A2C7B" w:rsidRDefault="001A2C7B">
      <w:pPr>
        <w:spacing w:line="480" w:lineRule="auto"/>
        <w:rPr>
          <w:rFonts w:ascii="Times New Roman" w:hAnsi="Times New Roman" w:cs="Times New Roman"/>
          <w:sz w:val="24"/>
          <w:szCs w:val="24"/>
        </w:rPr>
      </w:pPr>
    </w:p>
    <w:p w14:paraId="0F07C15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Kelly, L., </w:t>
      </w:r>
      <w:proofErr w:type="spellStart"/>
      <w:r>
        <w:rPr>
          <w:rFonts w:ascii="Times New Roman" w:hAnsi="Times New Roman" w:cs="Times New Roman"/>
          <w:sz w:val="24"/>
          <w:szCs w:val="24"/>
        </w:rPr>
        <w:t>Athanassiou</w:t>
      </w:r>
      <w:proofErr w:type="spellEnd"/>
      <w:r>
        <w:rPr>
          <w:rFonts w:ascii="Times New Roman" w:hAnsi="Times New Roman" w:cs="Times New Roman"/>
          <w:sz w:val="24"/>
          <w:szCs w:val="24"/>
        </w:rPr>
        <w:t xml:space="preserve">, N. </w:t>
      </w:r>
      <w:r>
        <w:rPr>
          <w:rFonts w:ascii="Times New Roman" w:hAnsi="Times New Roman" w:cs="Times New Roman"/>
          <w:sz w:val="24"/>
          <w:szCs w:val="24"/>
          <w:lang w:val="en-US"/>
        </w:rPr>
        <w:t>and</w:t>
      </w:r>
      <w:r>
        <w:rPr>
          <w:rFonts w:ascii="Times New Roman" w:hAnsi="Times New Roman" w:cs="Times New Roman"/>
          <w:sz w:val="24"/>
          <w:szCs w:val="24"/>
        </w:rPr>
        <w:t xml:space="preserve"> Crittenden, W., 2000. Founder centrality and strategic </w:t>
      </w:r>
      <w:proofErr w:type="spellStart"/>
      <w:r>
        <w:rPr>
          <w:rFonts w:ascii="Times New Roman" w:hAnsi="Times New Roman" w:cs="Times New Roman"/>
          <w:sz w:val="24"/>
          <w:szCs w:val="24"/>
        </w:rPr>
        <w:t>behavior</w:t>
      </w:r>
      <w:proofErr w:type="spellEnd"/>
      <w:r>
        <w:rPr>
          <w:rFonts w:ascii="Times New Roman" w:hAnsi="Times New Roman" w:cs="Times New Roman"/>
          <w:sz w:val="24"/>
          <w:szCs w:val="24"/>
        </w:rPr>
        <w:t xml:space="preserve"> in family-owned firm. </w:t>
      </w:r>
      <w:r>
        <w:rPr>
          <w:rFonts w:ascii="Times New Roman" w:hAnsi="Times New Roman" w:cs="Times New Roman"/>
          <w:i/>
          <w:iCs/>
          <w:sz w:val="24"/>
          <w:szCs w:val="24"/>
        </w:rPr>
        <w:t>Entrepreneurship Theory and Practice</w:t>
      </w:r>
      <w:r>
        <w:rPr>
          <w:rFonts w:ascii="Times New Roman" w:hAnsi="Times New Roman" w:cs="Times New Roman"/>
          <w:sz w:val="24"/>
          <w:szCs w:val="24"/>
        </w:rPr>
        <w:t>, 25(2), pp.27–42.</w:t>
      </w:r>
    </w:p>
    <w:p w14:paraId="37921B13" w14:textId="77777777" w:rsidR="001A2C7B" w:rsidRDefault="001A2C7B">
      <w:pPr>
        <w:spacing w:line="480" w:lineRule="auto"/>
        <w:rPr>
          <w:rFonts w:ascii="Times New Roman" w:hAnsi="Times New Roman" w:cs="Times New Roman"/>
          <w:sz w:val="24"/>
          <w:szCs w:val="24"/>
        </w:rPr>
      </w:pPr>
    </w:p>
    <w:p w14:paraId="7B257F4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Kenyon-</w:t>
      </w:r>
      <w:proofErr w:type="spellStart"/>
      <w:r>
        <w:rPr>
          <w:rFonts w:ascii="Times New Roman" w:hAnsi="Times New Roman" w:cs="Times New Roman"/>
          <w:sz w:val="24"/>
          <w:szCs w:val="24"/>
        </w:rPr>
        <w:t>Rouvinez</w:t>
      </w:r>
      <w:proofErr w:type="spellEnd"/>
      <w:r>
        <w:rPr>
          <w:rFonts w:ascii="Times New Roman" w:hAnsi="Times New Roman" w:cs="Times New Roman"/>
          <w:sz w:val="24"/>
          <w:szCs w:val="24"/>
        </w:rPr>
        <w:t xml:space="preserve">, D., 2001. Patterns in serial business families: Theory building through global case studies.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14, pp.175–187.</w:t>
      </w:r>
    </w:p>
    <w:p w14:paraId="68904BF6" w14:textId="77777777" w:rsidR="001A2C7B" w:rsidRDefault="001A2C7B">
      <w:pPr>
        <w:spacing w:line="480" w:lineRule="auto"/>
        <w:rPr>
          <w:rFonts w:ascii="Times New Roman" w:hAnsi="Times New Roman" w:cs="Times New Roman"/>
          <w:sz w:val="24"/>
          <w:szCs w:val="24"/>
        </w:rPr>
      </w:pPr>
    </w:p>
    <w:p w14:paraId="02BF0AB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Kimberly, J. </w:t>
      </w:r>
      <w:r>
        <w:rPr>
          <w:rFonts w:ascii="Times New Roman" w:hAnsi="Times New Roman" w:cs="Times New Roman"/>
          <w:sz w:val="24"/>
          <w:szCs w:val="24"/>
          <w:lang w:val="en-US"/>
        </w:rPr>
        <w:t>and</w:t>
      </w:r>
      <w:r>
        <w:rPr>
          <w:rFonts w:ascii="Times New Roman" w:hAnsi="Times New Roman" w:cs="Times New Roman"/>
          <w:sz w:val="24"/>
          <w:szCs w:val="24"/>
        </w:rPr>
        <w:t xml:space="preserve"> Miles, H.,</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1980. </w:t>
      </w:r>
      <w:r>
        <w:rPr>
          <w:rFonts w:ascii="Times New Roman" w:hAnsi="Times New Roman" w:cs="Times New Roman"/>
          <w:i/>
          <w:iCs/>
          <w:sz w:val="24"/>
          <w:szCs w:val="24"/>
        </w:rPr>
        <w:t xml:space="preserve">The organizational life cycle: </w:t>
      </w:r>
      <w:r>
        <w:rPr>
          <w:rFonts w:ascii="Times New Roman" w:hAnsi="Times New Roman" w:cs="Times New Roman"/>
          <w:i/>
          <w:iCs/>
          <w:sz w:val="24"/>
          <w:szCs w:val="24"/>
          <w:lang w:val="en-US"/>
        </w:rPr>
        <w:t>I</w:t>
      </w:r>
      <w:proofErr w:type="spellStart"/>
      <w:r>
        <w:rPr>
          <w:rFonts w:ascii="Times New Roman" w:hAnsi="Times New Roman" w:cs="Times New Roman"/>
          <w:i/>
          <w:iCs/>
          <w:sz w:val="24"/>
          <w:szCs w:val="24"/>
        </w:rPr>
        <w:t>ssues</w:t>
      </w:r>
      <w:proofErr w:type="spellEnd"/>
      <w:r>
        <w:rPr>
          <w:rFonts w:ascii="Times New Roman" w:hAnsi="Times New Roman" w:cs="Times New Roman"/>
          <w:i/>
          <w:iCs/>
          <w:sz w:val="24"/>
          <w:szCs w:val="24"/>
        </w:rPr>
        <w:t xml:space="preserve"> in the creation, transformation, and decline of organizations</w:t>
      </w:r>
      <w:r>
        <w:rPr>
          <w:rFonts w:ascii="Times New Roman" w:hAnsi="Times New Roman" w:cs="Times New Roman"/>
          <w:sz w:val="24"/>
          <w:szCs w:val="24"/>
        </w:rPr>
        <w:t>. San Francisco, CA</w:t>
      </w:r>
      <w:r>
        <w:rPr>
          <w:rFonts w:ascii="Times New Roman" w:hAnsi="Times New Roman" w:cs="Times New Roman"/>
          <w:sz w:val="24"/>
          <w:szCs w:val="24"/>
          <w:lang w:val="en-US"/>
        </w:rPr>
        <w:t xml:space="preserve">: </w:t>
      </w:r>
      <w:r>
        <w:rPr>
          <w:rFonts w:ascii="Times New Roman" w:hAnsi="Times New Roman" w:cs="Times New Roman"/>
          <w:sz w:val="24"/>
          <w:szCs w:val="24"/>
        </w:rPr>
        <w:t>Jossey-Bass Publishers</w:t>
      </w:r>
      <w:r>
        <w:rPr>
          <w:rFonts w:ascii="Times New Roman" w:hAnsi="Times New Roman" w:cs="Times New Roman"/>
          <w:sz w:val="24"/>
          <w:szCs w:val="24"/>
          <w:lang w:val="en-US"/>
        </w:rPr>
        <w:t>.</w:t>
      </w:r>
    </w:p>
    <w:p w14:paraId="760BBD7D" w14:textId="77777777" w:rsidR="001A2C7B" w:rsidRDefault="001A2C7B">
      <w:pPr>
        <w:spacing w:line="480" w:lineRule="auto"/>
        <w:rPr>
          <w:rFonts w:ascii="Times New Roman" w:hAnsi="Times New Roman" w:cs="Times New Roman"/>
          <w:sz w:val="24"/>
          <w:szCs w:val="24"/>
        </w:rPr>
      </w:pPr>
    </w:p>
    <w:p w14:paraId="3B71538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Kirby, D.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Lee, T. (1996). Research note: Succession management in family firms in the </w:t>
      </w:r>
      <w:proofErr w:type="gramStart"/>
      <w:r>
        <w:rPr>
          <w:rFonts w:ascii="Times New Roman" w:hAnsi="Times New Roman" w:cs="Times New Roman"/>
          <w:sz w:val="24"/>
          <w:szCs w:val="24"/>
          <w:lang w:val="en-US"/>
        </w:rPr>
        <w:t>n</w:t>
      </w:r>
      <w:proofErr w:type="spellStart"/>
      <w:r>
        <w:rPr>
          <w:rFonts w:ascii="Times New Roman" w:hAnsi="Times New Roman" w:cs="Times New Roman"/>
          <w:sz w:val="24"/>
          <w:szCs w:val="24"/>
          <w:lang w:val="en-TT"/>
        </w:rPr>
        <w:t>orth</w:t>
      </w:r>
      <w:proofErr w:type="spellEnd"/>
      <w:r>
        <w:rPr>
          <w:rFonts w:ascii="Times New Roman" w:hAnsi="Times New Roman" w:cs="Times New Roman"/>
          <w:sz w:val="24"/>
          <w:szCs w:val="24"/>
          <w:lang w:val="en-TT"/>
        </w:rPr>
        <w:t xml:space="preserve"> </w:t>
      </w:r>
      <w:r>
        <w:rPr>
          <w:rFonts w:ascii="Times New Roman" w:hAnsi="Times New Roman" w:cs="Times New Roman"/>
          <w:sz w:val="24"/>
          <w:szCs w:val="24"/>
          <w:lang w:val="en-US"/>
        </w:rPr>
        <w:t>e</w:t>
      </w:r>
      <w:proofErr w:type="spellStart"/>
      <w:r>
        <w:rPr>
          <w:rFonts w:ascii="Times New Roman" w:hAnsi="Times New Roman" w:cs="Times New Roman"/>
          <w:sz w:val="24"/>
          <w:szCs w:val="24"/>
          <w:lang w:val="en-TT"/>
        </w:rPr>
        <w:t>ast</w:t>
      </w:r>
      <w:proofErr w:type="spellEnd"/>
      <w:proofErr w:type="gramEnd"/>
      <w:r>
        <w:rPr>
          <w:rFonts w:ascii="Times New Roman" w:hAnsi="Times New Roman" w:cs="Times New Roman"/>
          <w:sz w:val="24"/>
          <w:szCs w:val="24"/>
          <w:lang w:val="en-TT"/>
        </w:rPr>
        <w:t xml:space="preserve"> of England.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9, pp.75</w:t>
      </w:r>
      <w:r>
        <w:rPr>
          <w:rFonts w:ascii="Times New Roman" w:hAnsi="Times New Roman" w:cs="Times New Roman"/>
          <w:sz w:val="24"/>
          <w:szCs w:val="24"/>
        </w:rPr>
        <w:t>–</w:t>
      </w:r>
      <w:r>
        <w:rPr>
          <w:rFonts w:ascii="Times New Roman" w:hAnsi="Times New Roman" w:cs="Times New Roman"/>
          <w:sz w:val="24"/>
          <w:szCs w:val="24"/>
          <w:lang w:val="en-TT"/>
        </w:rPr>
        <w:t>85.</w:t>
      </w:r>
    </w:p>
    <w:p w14:paraId="059E6133" w14:textId="77777777" w:rsidR="001A2C7B" w:rsidRDefault="001A2C7B">
      <w:pPr>
        <w:spacing w:line="480" w:lineRule="auto"/>
        <w:rPr>
          <w:rFonts w:ascii="Times New Roman" w:hAnsi="Times New Roman" w:cs="Times New Roman"/>
          <w:sz w:val="24"/>
          <w:szCs w:val="24"/>
        </w:rPr>
      </w:pPr>
    </w:p>
    <w:p w14:paraId="28039E5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Klein, S., Astrachan, J.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Smyrnios</w:t>
      </w:r>
      <w:proofErr w:type="spellEnd"/>
      <w:r>
        <w:rPr>
          <w:rFonts w:ascii="Times New Roman" w:hAnsi="Times New Roman" w:cs="Times New Roman"/>
          <w:sz w:val="24"/>
          <w:szCs w:val="24"/>
        </w:rPr>
        <w:t>, K.</w:t>
      </w:r>
      <w:r>
        <w:rPr>
          <w:rFonts w:ascii="Times New Roman" w:hAnsi="Times New Roman" w:cs="Times New Roman"/>
          <w:sz w:val="24"/>
          <w:szCs w:val="24"/>
          <w:lang w:val="en-US"/>
        </w:rPr>
        <w:t>,</w:t>
      </w:r>
      <w:r>
        <w:rPr>
          <w:rFonts w:ascii="Times New Roman" w:hAnsi="Times New Roman" w:cs="Times New Roman"/>
          <w:sz w:val="24"/>
          <w:szCs w:val="24"/>
        </w:rPr>
        <w:t xml:space="preserve"> 1991. The F-PEC scale of family influence: Construction, validation, and further implication for theory. </w:t>
      </w:r>
      <w:r>
        <w:rPr>
          <w:rFonts w:ascii="Times New Roman" w:hAnsi="Times New Roman" w:cs="Times New Roman"/>
          <w:i/>
          <w:iCs/>
          <w:sz w:val="24"/>
          <w:szCs w:val="24"/>
        </w:rPr>
        <w:t xml:space="preserve">Entrepreneurship: Theory </w:t>
      </w:r>
      <w:r>
        <w:rPr>
          <w:rFonts w:ascii="Times New Roman" w:hAnsi="Times New Roman" w:cs="Times New Roman"/>
          <w:i/>
          <w:iCs/>
          <w:sz w:val="24"/>
          <w:szCs w:val="24"/>
          <w:lang w:val="en-US"/>
        </w:rPr>
        <w:t>and</w:t>
      </w:r>
      <w:r>
        <w:rPr>
          <w:rFonts w:ascii="Times New Roman" w:hAnsi="Times New Roman" w:cs="Times New Roman"/>
          <w:i/>
          <w:iCs/>
          <w:sz w:val="24"/>
          <w:szCs w:val="24"/>
        </w:rPr>
        <w:t xml:space="preserve"> Practice</w:t>
      </w:r>
      <w:r>
        <w:rPr>
          <w:rFonts w:ascii="Times New Roman" w:hAnsi="Times New Roman" w:cs="Times New Roman"/>
          <w:sz w:val="24"/>
          <w:szCs w:val="24"/>
        </w:rPr>
        <w:t>, 29(5), pp.321–333.</w:t>
      </w:r>
    </w:p>
    <w:p w14:paraId="2DDF68DF" w14:textId="77777777" w:rsidR="001A2C7B" w:rsidRDefault="001A2C7B">
      <w:pPr>
        <w:spacing w:line="480" w:lineRule="auto"/>
        <w:rPr>
          <w:rFonts w:ascii="Times New Roman" w:hAnsi="Times New Roman" w:cs="Times New Roman"/>
          <w:sz w:val="24"/>
          <w:szCs w:val="24"/>
        </w:rPr>
      </w:pPr>
    </w:p>
    <w:p w14:paraId="6EC6FBF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Knight, G., 1993. Entrepreneurship and marketing strategy: The SME under </w:t>
      </w:r>
      <w:r>
        <w:rPr>
          <w:rFonts w:ascii="Times New Roman" w:hAnsi="Times New Roman" w:cs="Times New Roman"/>
          <w:sz w:val="24"/>
          <w:szCs w:val="24"/>
          <w:lang w:val="en-US"/>
        </w:rPr>
        <w:t>g</w:t>
      </w:r>
      <w:proofErr w:type="spellStart"/>
      <w:r>
        <w:rPr>
          <w:rFonts w:ascii="Times New Roman" w:hAnsi="Times New Roman" w:cs="Times New Roman"/>
          <w:sz w:val="24"/>
          <w:szCs w:val="24"/>
        </w:rPr>
        <w:t>lobalization</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Journal of International Marketing,</w:t>
      </w:r>
      <w:r>
        <w:rPr>
          <w:rFonts w:ascii="Times New Roman" w:hAnsi="Times New Roman" w:cs="Times New Roman"/>
          <w:sz w:val="24"/>
          <w:szCs w:val="24"/>
        </w:rPr>
        <w:t xml:space="preserve"> 8(2), pp.22–27. </w:t>
      </w:r>
    </w:p>
    <w:p w14:paraId="62BE15F7" w14:textId="77777777" w:rsidR="001A2C7B" w:rsidRDefault="001A2C7B">
      <w:pPr>
        <w:spacing w:line="480" w:lineRule="auto"/>
        <w:rPr>
          <w:rFonts w:ascii="Times New Roman" w:hAnsi="Times New Roman" w:cs="Times New Roman"/>
          <w:sz w:val="24"/>
          <w:szCs w:val="24"/>
        </w:rPr>
      </w:pPr>
    </w:p>
    <w:p w14:paraId="315D84B7"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lang w:val="en-TT"/>
        </w:rPr>
        <w:t>Koiranen</w:t>
      </w:r>
      <w:proofErr w:type="spellEnd"/>
      <w:r>
        <w:rPr>
          <w:rFonts w:ascii="Times New Roman" w:hAnsi="Times New Roman" w:cs="Times New Roman"/>
          <w:sz w:val="24"/>
          <w:szCs w:val="24"/>
          <w:lang w:val="en-TT"/>
        </w:rPr>
        <w:t xml:space="preserve">, M., 2002. Over 100 years of age but still entrepreneurially active in business: Exploring the values and family characteristics of old Finnish family firms.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15, pp.175</w:t>
      </w:r>
      <w:r>
        <w:rPr>
          <w:rFonts w:ascii="Times New Roman" w:hAnsi="Times New Roman" w:cs="Times New Roman"/>
          <w:sz w:val="24"/>
          <w:szCs w:val="24"/>
        </w:rPr>
        <w:t>–</w:t>
      </w:r>
      <w:r>
        <w:rPr>
          <w:rFonts w:ascii="Times New Roman" w:hAnsi="Times New Roman" w:cs="Times New Roman"/>
          <w:sz w:val="24"/>
          <w:szCs w:val="24"/>
          <w:lang w:val="en-TT"/>
        </w:rPr>
        <w:t>187</w:t>
      </w:r>
      <w:r>
        <w:rPr>
          <w:rFonts w:ascii="Times New Roman" w:hAnsi="Times New Roman" w:cs="Times New Roman"/>
          <w:sz w:val="24"/>
          <w:szCs w:val="24"/>
          <w:lang w:val="en-US"/>
        </w:rPr>
        <w:t>.</w:t>
      </w:r>
    </w:p>
    <w:p w14:paraId="6BB92E1B" w14:textId="77777777" w:rsidR="001A2C7B" w:rsidRDefault="001A2C7B">
      <w:pPr>
        <w:spacing w:line="480" w:lineRule="auto"/>
        <w:rPr>
          <w:rFonts w:ascii="Times New Roman" w:hAnsi="Times New Roman" w:cs="Times New Roman"/>
          <w:sz w:val="24"/>
          <w:szCs w:val="24"/>
        </w:rPr>
      </w:pPr>
    </w:p>
    <w:p w14:paraId="3A2AA28B" w14:textId="77777777" w:rsidR="001A2C7B" w:rsidRDefault="00254474">
      <w:pPr>
        <w:spacing w:line="480" w:lineRule="auto"/>
        <w:rPr>
          <w:rFonts w:ascii="Times New Roman" w:hAnsi="Times New Roman" w:cs="Times New Roman"/>
          <w:i/>
          <w:iCs/>
          <w:sz w:val="24"/>
          <w:szCs w:val="24"/>
          <w:lang w:val="en-TT"/>
        </w:rPr>
      </w:pPr>
      <w:r>
        <w:rPr>
          <w:rFonts w:ascii="Times New Roman" w:hAnsi="Times New Roman" w:cs="Times New Roman"/>
          <w:sz w:val="24"/>
          <w:szCs w:val="24"/>
          <w:lang w:val="en-TT"/>
        </w:rPr>
        <w:t xml:space="preserve">Kuhn, R. L., 1982. </w:t>
      </w:r>
      <w:r>
        <w:rPr>
          <w:rFonts w:ascii="Times New Roman" w:hAnsi="Times New Roman" w:cs="Times New Roman"/>
          <w:i/>
          <w:sz w:val="24"/>
          <w:szCs w:val="24"/>
          <w:lang w:val="en-TT"/>
        </w:rPr>
        <w:t>Mid-sized firms: Success strategies and methodology</w:t>
      </w:r>
      <w:r>
        <w:rPr>
          <w:rFonts w:ascii="Times New Roman" w:hAnsi="Times New Roman" w:cs="Times New Roman"/>
          <w:i/>
          <w:sz w:val="24"/>
          <w:szCs w:val="24"/>
          <w:lang w:val="en-US"/>
        </w:rPr>
        <w:t>.</w:t>
      </w:r>
      <w:r>
        <w:rPr>
          <w:rFonts w:ascii="Times New Roman" w:hAnsi="Times New Roman" w:cs="Times New Roman"/>
          <w:sz w:val="24"/>
          <w:szCs w:val="24"/>
          <w:lang w:val="en-TT"/>
        </w:rPr>
        <w:t xml:space="preserve"> New York</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Praeger.</w:t>
      </w:r>
    </w:p>
    <w:p w14:paraId="10AA7528" w14:textId="77777777" w:rsidR="001A2C7B" w:rsidRDefault="001A2C7B">
      <w:pPr>
        <w:spacing w:line="480" w:lineRule="auto"/>
        <w:rPr>
          <w:rFonts w:ascii="Times New Roman" w:hAnsi="Times New Roman" w:cs="Times New Roman"/>
          <w:sz w:val="24"/>
          <w:szCs w:val="24"/>
        </w:rPr>
      </w:pPr>
    </w:p>
    <w:p w14:paraId="765D3E0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Lamnek, S., 2005. </w:t>
      </w:r>
      <w:r>
        <w:rPr>
          <w:rFonts w:ascii="Times New Roman" w:hAnsi="Times New Roman" w:cs="Times New Roman"/>
          <w:i/>
          <w:iCs/>
          <w:sz w:val="24"/>
          <w:szCs w:val="24"/>
        </w:rPr>
        <w:t>Qualitative social research</w:t>
      </w:r>
      <w:r>
        <w:rPr>
          <w:rFonts w:ascii="Times New Roman" w:hAnsi="Times New Roman" w:cs="Times New Roman"/>
          <w:i/>
          <w:iCs/>
          <w:sz w:val="24"/>
          <w:szCs w:val="24"/>
          <w:lang w:val="en-US"/>
        </w:rPr>
        <w:t>.</w:t>
      </w:r>
      <w:r>
        <w:rPr>
          <w:rFonts w:ascii="Times New Roman" w:hAnsi="Times New Roman" w:cs="Times New Roman"/>
          <w:sz w:val="24"/>
          <w:szCs w:val="24"/>
        </w:rPr>
        <w:t xml:space="preserve"> 4th ed. </w:t>
      </w:r>
      <w:proofErr w:type="spellStart"/>
      <w:r>
        <w:rPr>
          <w:rFonts w:ascii="Times New Roman" w:hAnsi="Times New Roman" w:cs="Times New Roman"/>
          <w:sz w:val="24"/>
          <w:szCs w:val="24"/>
        </w:rPr>
        <w:t>Lehrbuch</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rPr>
        <w:t>Beltz</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Psychologie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Verlags</w:t>
      </w:r>
      <w:proofErr w:type="spellEnd"/>
      <w:r>
        <w:rPr>
          <w:rFonts w:ascii="Times New Roman" w:hAnsi="Times New Roman" w:cs="Times New Roman"/>
          <w:sz w:val="24"/>
          <w:szCs w:val="24"/>
        </w:rPr>
        <w:t xml:space="preserve"> Union.</w:t>
      </w:r>
    </w:p>
    <w:p w14:paraId="72213263" w14:textId="77777777" w:rsidR="001A2C7B" w:rsidRDefault="001A2C7B">
      <w:pPr>
        <w:spacing w:line="480" w:lineRule="auto"/>
        <w:rPr>
          <w:rFonts w:ascii="Times New Roman" w:hAnsi="Times New Roman" w:cs="Times New Roman"/>
          <w:sz w:val="24"/>
          <w:szCs w:val="24"/>
        </w:rPr>
      </w:pPr>
    </w:p>
    <w:p w14:paraId="7E96E17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bCs/>
          <w:sz w:val="24"/>
          <w:szCs w:val="24"/>
          <w:lang w:val="en-TT"/>
        </w:rPr>
        <w:t xml:space="preserve">Lenz, T., 1980. Strategic capability: </w:t>
      </w:r>
      <w:r>
        <w:rPr>
          <w:rFonts w:ascii="Times New Roman" w:hAnsi="Times New Roman" w:cs="Times New Roman"/>
          <w:bCs/>
          <w:sz w:val="24"/>
          <w:szCs w:val="24"/>
          <w:lang w:val="en-US"/>
        </w:rPr>
        <w:t>A</w:t>
      </w:r>
      <w:r>
        <w:rPr>
          <w:rFonts w:ascii="Times New Roman" w:hAnsi="Times New Roman" w:cs="Times New Roman"/>
          <w:bCs/>
          <w:sz w:val="24"/>
          <w:szCs w:val="24"/>
          <w:lang w:val="en-TT"/>
        </w:rPr>
        <w:t xml:space="preserve"> concept and framework for analysis. </w:t>
      </w:r>
      <w:r>
        <w:rPr>
          <w:rFonts w:ascii="Times New Roman" w:hAnsi="Times New Roman" w:cs="Times New Roman"/>
          <w:bCs/>
          <w:i/>
          <w:sz w:val="24"/>
          <w:szCs w:val="24"/>
          <w:lang w:val="en-TT"/>
        </w:rPr>
        <w:t>Academy of Management Review</w:t>
      </w:r>
      <w:r>
        <w:rPr>
          <w:rFonts w:ascii="Times New Roman" w:hAnsi="Times New Roman" w:cs="Times New Roman"/>
          <w:bCs/>
          <w:sz w:val="24"/>
          <w:szCs w:val="24"/>
          <w:lang w:val="en-TT"/>
        </w:rPr>
        <w:t>, 5(2), pp.225</w:t>
      </w:r>
      <w:r>
        <w:rPr>
          <w:rFonts w:ascii="Times New Roman" w:hAnsi="Times New Roman" w:cs="Times New Roman"/>
          <w:sz w:val="24"/>
          <w:szCs w:val="24"/>
        </w:rPr>
        <w:t>–</w:t>
      </w:r>
      <w:r>
        <w:rPr>
          <w:rFonts w:ascii="Times New Roman" w:hAnsi="Times New Roman" w:cs="Times New Roman"/>
          <w:bCs/>
          <w:sz w:val="24"/>
          <w:szCs w:val="24"/>
          <w:lang w:val="en-TT"/>
        </w:rPr>
        <w:t>234</w:t>
      </w:r>
      <w:r>
        <w:rPr>
          <w:rFonts w:ascii="Times New Roman" w:hAnsi="Times New Roman" w:cs="Times New Roman"/>
          <w:bCs/>
          <w:sz w:val="24"/>
          <w:szCs w:val="24"/>
          <w:lang w:val="en-US"/>
        </w:rPr>
        <w:t>.</w:t>
      </w:r>
    </w:p>
    <w:p w14:paraId="7D53B863" w14:textId="77777777" w:rsidR="001A2C7B" w:rsidRDefault="001A2C7B">
      <w:pPr>
        <w:spacing w:line="480" w:lineRule="auto"/>
        <w:rPr>
          <w:rFonts w:ascii="Times New Roman" w:hAnsi="Times New Roman" w:cs="Times New Roman"/>
          <w:sz w:val="24"/>
          <w:szCs w:val="24"/>
        </w:rPr>
      </w:pPr>
    </w:p>
    <w:p w14:paraId="0FD5B66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Levinson, H., </w:t>
      </w:r>
      <w:r>
        <w:rPr>
          <w:rFonts w:ascii="Times New Roman" w:hAnsi="Times New Roman" w:cs="Times New Roman"/>
          <w:sz w:val="24"/>
          <w:szCs w:val="24"/>
          <w:lang w:val="en-US"/>
        </w:rPr>
        <w:t>1</w:t>
      </w:r>
      <w:r>
        <w:rPr>
          <w:rFonts w:ascii="Times New Roman" w:hAnsi="Times New Roman" w:cs="Times New Roman"/>
          <w:sz w:val="24"/>
          <w:szCs w:val="24"/>
        </w:rPr>
        <w:t xml:space="preserve">971. Conflicts that plague family businesses. </w:t>
      </w:r>
      <w:r>
        <w:rPr>
          <w:rFonts w:ascii="Times New Roman" w:hAnsi="Times New Roman" w:cs="Times New Roman"/>
          <w:i/>
          <w:iCs/>
          <w:sz w:val="24"/>
          <w:szCs w:val="24"/>
        </w:rPr>
        <w:t>Harvard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1(2), pp.19–23.</w:t>
      </w:r>
    </w:p>
    <w:p w14:paraId="14C3AB25" w14:textId="77777777" w:rsidR="001A2C7B" w:rsidRDefault="001A2C7B">
      <w:pPr>
        <w:spacing w:line="480" w:lineRule="auto"/>
        <w:rPr>
          <w:rFonts w:ascii="Times New Roman" w:hAnsi="Times New Roman" w:cs="Times New Roman"/>
          <w:sz w:val="24"/>
          <w:szCs w:val="24"/>
        </w:rPr>
      </w:pPr>
    </w:p>
    <w:p w14:paraId="31896B7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Lincoln, Y.S. </w:t>
      </w:r>
      <w:r>
        <w:rPr>
          <w:rFonts w:ascii="Times New Roman" w:hAnsi="Times New Roman" w:cs="Times New Roman"/>
          <w:sz w:val="24"/>
          <w:szCs w:val="24"/>
          <w:lang w:val="en-US"/>
        </w:rPr>
        <w:t>and</w:t>
      </w:r>
      <w:r>
        <w:rPr>
          <w:rFonts w:ascii="Times New Roman" w:hAnsi="Times New Roman" w:cs="Times New Roman"/>
          <w:sz w:val="24"/>
          <w:szCs w:val="24"/>
        </w:rPr>
        <w:t xml:space="preserve"> Guba, E.G., 1985. </w:t>
      </w:r>
      <w:r>
        <w:rPr>
          <w:rFonts w:ascii="Times New Roman" w:hAnsi="Times New Roman" w:cs="Times New Roman"/>
          <w:i/>
          <w:iCs/>
          <w:sz w:val="24"/>
          <w:szCs w:val="24"/>
        </w:rPr>
        <w:t>Naturalistic inquiry</w:t>
      </w:r>
      <w:r>
        <w:rPr>
          <w:rFonts w:ascii="Times New Roman" w:hAnsi="Times New Roman" w:cs="Times New Roman"/>
          <w:sz w:val="24"/>
          <w:szCs w:val="24"/>
        </w:rPr>
        <w:t>. Beverly Hills</w:t>
      </w:r>
      <w:r>
        <w:rPr>
          <w:rFonts w:ascii="Times New Roman" w:hAnsi="Times New Roman" w:cs="Times New Roman"/>
          <w:sz w:val="24"/>
          <w:szCs w:val="24"/>
          <w:lang w:val="en-US"/>
        </w:rPr>
        <w:t>:</w:t>
      </w:r>
      <w:r>
        <w:rPr>
          <w:rFonts w:ascii="Times New Roman" w:hAnsi="Times New Roman" w:cs="Times New Roman"/>
          <w:sz w:val="24"/>
          <w:szCs w:val="24"/>
        </w:rPr>
        <w:t xml:space="preserve"> Sage Publications.</w:t>
      </w:r>
    </w:p>
    <w:p w14:paraId="7FED1AA2" w14:textId="4F3068F8" w:rsidR="001A2C7B" w:rsidRDefault="001A2C7B">
      <w:pPr>
        <w:spacing w:line="480" w:lineRule="auto"/>
        <w:rPr>
          <w:rFonts w:ascii="Times New Roman" w:hAnsi="Times New Roman" w:cs="Times New Roman"/>
          <w:sz w:val="24"/>
          <w:szCs w:val="24"/>
        </w:rPr>
      </w:pPr>
    </w:p>
    <w:p w14:paraId="6DE96653" w14:textId="74253FF8" w:rsidR="001D0F87" w:rsidRDefault="001D0F87" w:rsidP="001D0F87">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Litz</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R</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Pearson</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A</w:t>
      </w:r>
      <w:r w:rsidRPr="000E6573">
        <w:rPr>
          <w:rFonts w:ascii="Times New Roman" w:hAnsi="Times New Roman" w:cs="Times New Roman"/>
          <w:color w:val="000000" w:themeColor="text1"/>
          <w:sz w:val="24"/>
          <w:szCs w:val="24"/>
        </w:rPr>
        <w:t>.</w:t>
      </w:r>
      <w:r w:rsidR="00455256">
        <w:rPr>
          <w:rFonts w:ascii="Times New Roman" w:hAnsi="Times New Roman" w:cs="Times New Roman"/>
          <w:color w:val="000000" w:themeColor="text1"/>
          <w:sz w:val="24"/>
          <w:szCs w:val="24"/>
        </w:rPr>
        <w:t xml:space="preserve"> and</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Litchfield</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S</w:t>
      </w:r>
      <w:r w:rsidRPr="000E6573">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2012</w:t>
      </w:r>
      <w:r w:rsidRPr="000E6573">
        <w:rPr>
          <w:rFonts w:ascii="Times New Roman" w:hAnsi="Times New Roman" w:cs="Times New Roman"/>
          <w:color w:val="000000" w:themeColor="text1"/>
          <w:sz w:val="24"/>
          <w:szCs w:val="24"/>
        </w:rPr>
        <w:t xml:space="preserve">. Charting the </w:t>
      </w:r>
      <w:r w:rsidR="00455256" w:rsidRPr="000E6573">
        <w:rPr>
          <w:rFonts w:ascii="Times New Roman" w:hAnsi="Times New Roman" w:cs="Times New Roman"/>
          <w:color w:val="000000" w:themeColor="text1"/>
          <w:sz w:val="24"/>
          <w:szCs w:val="24"/>
        </w:rPr>
        <w:t>future of family business research</w:t>
      </w:r>
      <w:r w:rsidRPr="000E6573">
        <w:rPr>
          <w:rFonts w:ascii="Times New Roman" w:hAnsi="Times New Roman" w:cs="Times New Roman"/>
          <w:color w:val="000000" w:themeColor="text1"/>
          <w:sz w:val="24"/>
          <w:szCs w:val="24"/>
        </w:rPr>
        <w:t xml:space="preserve">: Perspectives from the </w:t>
      </w:r>
      <w:r w:rsidR="00455256" w:rsidRPr="000E6573">
        <w:rPr>
          <w:rFonts w:ascii="Times New Roman" w:hAnsi="Times New Roman" w:cs="Times New Roman"/>
          <w:color w:val="000000" w:themeColor="text1"/>
          <w:sz w:val="24"/>
          <w:szCs w:val="24"/>
        </w:rPr>
        <w:t>field</w:t>
      </w:r>
      <w:r w:rsidRPr="000E6573">
        <w:rPr>
          <w:rFonts w:ascii="Times New Roman" w:hAnsi="Times New Roman" w:cs="Times New Roman"/>
          <w:color w:val="000000" w:themeColor="text1"/>
          <w:sz w:val="24"/>
          <w:szCs w:val="24"/>
        </w:rPr>
        <w:t xml:space="preserve">. </w:t>
      </w:r>
      <w:r w:rsidRPr="000E6573">
        <w:rPr>
          <w:rFonts w:ascii="Times New Roman" w:hAnsi="Times New Roman" w:cs="Times New Roman"/>
          <w:i/>
          <w:iCs/>
          <w:color w:val="000000" w:themeColor="text1"/>
          <w:sz w:val="24"/>
          <w:szCs w:val="24"/>
        </w:rPr>
        <w:t>Family Business Review</w:t>
      </w:r>
      <w:r>
        <w:rPr>
          <w:rFonts w:ascii="Times New Roman" w:hAnsi="Times New Roman" w:cs="Times New Roman"/>
          <w:i/>
          <w:iCs/>
          <w:color w:val="000000" w:themeColor="text1"/>
          <w:sz w:val="24"/>
          <w:szCs w:val="24"/>
        </w:rPr>
        <w:t xml:space="preserve">, </w:t>
      </w:r>
      <w:r w:rsidRPr="000E6573">
        <w:rPr>
          <w:rFonts w:ascii="Times New Roman" w:hAnsi="Times New Roman" w:cs="Times New Roman"/>
          <w:color w:val="000000" w:themeColor="text1"/>
          <w:sz w:val="24"/>
          <w:szCs w:val="24"/>
        </w:rPr>
        <w:t>25(1) pp.16–32.</w:t>
      </w:r>
      <w:r>
        <w:rPr>
          <w:rFonts w:ascii="Times New Roman" w:hAnsi="Times New Roman" w:cs="Times New Roman"/>
          <w:color w:val="000000" w:themeColor="text1"/>
          <w:sz w:val="24"/>
          <w:szCs w:val="24"/>
        </w:rPr>
        <w:t xml:space="preserve"> </w:t>
      </w:r>
    </w:p>
    <w:p w14:paraId="0F37C2B8" w14:textId="77777777" w:rsidR="001D0F87" w:rsidRDefault="001D0F87">
      <w:pPr>
        <w:spacing w:line="480" w:lineRule="auto"/>
        <w:rPr>
          <w:rFonts w:ascii="Times New Roman" w:hAnsi="Times New Roman" w:cs="Times New Roman"/>
          <w:sz w:val="24"/>
          <w:szCs w:val="24"/>
        </w:rPr>
      </w:pPr>
    </w:p>
    <w:p w14:paraId="4623A79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Longhurst, R., 2009. Interviews: In-depth, semi-structured. </w:t>
      </w:r>
      <w:r>
        <w:rPr>
          <w:rFonts w:ascii="Times New Roman" w:hAnsi="Times New Roman" w:cs="Times New Roman"/>
          <w:i/>
          <w:iCs/>
          <w:sz w:val="24"/>
          <w:szCs w:val="24"/>
        </w:rPr>
        <w:t xml:space="preserve">International </w:t>
      </w:r>
      <w:proofErr w:type="spellStart"/>
      <w:r>
        <w:rPr>
          <w:rFonts w:ascii="Times New Roman" w:hAnsi="Times New Roman" w:cs="Times New Roman"/>
          <w:i/>
          <w:iCs/>
          <w:sz w:val="24"/>
          <w:szCs w:val="24"/>
        </w:rPr>
        <w:t>Encyclopedia</w:t>
      </w:r>
      <w:proofErr w:type="spellEnd"/>
      <w:r>
        <w:rPr>
          <w:rFonts w:ascii="Times New Roman" w:hAnsi="Times New Roman" w:cs="Times New Roman"/>
          <w:i/>
          <w:iCs/>
          <w:sz w:val="24"/>
          <w:szCs w:val="24"/>
        </w:rPr>
        <w:t xml:space="preserve"> of Human Geography</w:t>
      </w:r>
      <w:r>
        <w:rPr>
          <w:rFonts w:ascii="Times New Roman" w:hAnsi="Times New Roman" w:cs="Times New Roman"/>
          <w:sz w:val="24"/>
          <w:szCs w:val="24"/>
        </w:rPr>
        <w:t>, pp.580–584.</w:t>
      </w:r>
    </w:p>
    <w:p w14:paraId="60E15E0A" w14:textId="77777777" w:rsidR="001A2C7B" w:rsidRDefault="001A2C7B">
      <w:pPr>
        <w:spacing w:line="480" w:lineRule="auto"/>
        <w:rPr>
          <w:rFonts w:ascii="Times New Roman" w:hAnsi="Times New Roman" w:cs="Times New Roman"/>
          <w:sz w:val="24"/>
          <w:szCs w:val="24"/>
        </w:rPr>
      </w:pPr>
    </w:p>
    <w:p w14:paraId="40E18E1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Lyles, M., Baird, I., </w:t>
      </w:r>
      <w:proofErr w:type="spellStart"/>
      <w:proofErr w:type="gramStart"/>
      <w:r>
        <w:rPr>
          <w:rFonts w:ascii="Times New Roman" w:hAnsi="Times New Roman" w:cs="Times New Roman"/>
          <w:sz w:val="24"/>
          <w:szCs w:val="24"/>
        </w:rPr>
        <w:t>Orris,J</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r>
        <w:rPr>
          <w:rFonts w:ascii="Times New Roman" w:hAnsi="Times New Roman" w:cs="Times New Roman"/>
          <w:sz w:val="24"/>
          <w:szCs w:val="24"/>
          <w:lang w:val="en-US"/>
        </w:rPr>
        <w:t>and</w:t>
      </w:r>
      <w:r>
        <w:rPr>
          <w:rFonts w:ascii="Times New Roman" w:hAnsi="Times New Roman" w:cs="Times New Roman"/>
          <w:sz w:val="24"/>
          <w:szCs w:val="24"/>
        </w:rPr>
        <w:t xml:space="preserve"> Kuratko, D., 1993. Formalised planning in small businesses: Strategic </w:t>
      </w:r>
      <w:r>
        <w:rPr>
          <w:rFonts w:ascii="Times New Roman" w:hAnsi="Times New Roman" w:cs="Times New Roman"/>
          <w:sz w:val="24"/>
          <w:szCs w:val="24"/>
          <w:lang w:val="en-US"/>
        </w:rPr>
        <w:t>c</w:t>
      </w:r>
      <w:proofErr w:type="spellStart"/>
      <w:r>
        <w:rPr>
          <w:rFonts w:ascii="Times New Roman" w:hAnsi="Times New Roman" w:cs="Times New Roman"/>
          <w:sz w:val="24"/>
          <w:szCs w:val="24"/>
        </w:rPr>
        <w:t>hoices</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Journal of Small Business Management</w:t>
      </w:r>
      <w:r>
        <w:rPr>
          <w:rFonts w:ascii="Times New Roman" w:hAnsi="Times New Roman" w:cs="Times New Roman"/>
          <w:sz w:val="24"/>
          <w:szCs w:val="24"/>
        </w:rPr>
        <w:t>, 2(4), pp.38–49.</w:t>
      </w:r>
    </w:p>
    <w:p w14:paraId="28149D6A" w14:textId="77777777" w:rsidR="001A2C7B" w:rsidRDefault="001A2C7B">
      <w:pPr>
        <w:spacing w:line="480" w:lineRule="auto"/>
        <w:rPr>
          <w:rFonts w:ascii="Times New Roman" w:hAnsi="Times New Roman" w:cs="Times New Roman"/>
          <w:sz w:val="24"/>
          <w:szCs w:val="24"/>
        </w:rPr>
      </w:pPr>
    </w:p>
    <w:p w14:paraId="39E7A08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Lyman, D., 1991. The </w:t>
      </w:r>
      <w:r>
        <w:rPr>
          <w:rFonts w:ascii="Times New Roman" w:hAnsi="Times New Roman" w:cs="Times New Roman"/>
          <w:sz w:val="24"/>
          <w:szCs w:val="24"/>
          <w:lang w:val="en-US"/>
        </w:rPr>
        <w:t>s</w:t>
      </w:r>
      <w:proofErr w:type="spellStart"/>
      <w:r>
        <w:rPr>
          <w:rFonts w:ascii="Times New Roman" w:hAnsi="Times New Roman" w:cs="Times New Roman"/>
          <w:sz w:val="24"/>
          <w:szCs w:val="24"/>
        </w:rPr>
        <w:t>uccession</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c</w:t>
      </w:r>
      <w:proofErr w:type="spellStart"/>
      <w:r>
        <w:rPr>
          <w:rFonts w:ascii="Times New Roman" w:hAnsi="Times New Roman" w:cs="Times New Roman"/>
          <w:sz w:val="24"/>
          <w:szCs w:val="24"/>
        </w:rPr>
        <w:t>onspiracy</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1(2): </w:t>
      </w:r>
      <w:r>
        <w:rPr>
          <w:rFonts w:ascii="Times New Roman" w:hAnsi="Times New Roman" w:cs="Times New Roman"/>
          <w:sz w:val="24"/>
          <w:szCs w:val="24"/>
          <w:lang w:val="en-US"/>
        </w:rPr>
        <w:t>pp.</w:t>
      </w:r>
      <w:r>
        <w:rPr>
          <w:rFonts w:ascii="Times New Roman" w:hAnsi="Times New Roman" w:cs="Times New Roman"/>
          <w:sz w:val="24"/>
          <w:szCs w:val="24"/>
        </w:rPr>
        <w:t>119–</w:t>
      </w:r>
      <w:r>
        <w:rPr>
          <w:rFonts w:ascii="Times New Roman" w:hAnsi="Times New Roman" w:cs="Times New Roman"/>
          <w:sz w:val="24"/>
          <w:szCs w:val="24"/>
          <w:lang w:val="en-US"/>
        </w:rPr>
        <w:t>1</w:t>
      </w:r>
      <w:r>
        <w:rPr>
          <w:rFonts w:ascii="Times New Roman" w:hAnsi="Times New Roman" w:cs="Times New Roman"/>
          <w:sz w:val="24"/>
          <w:szCs w:val="24"/>
        </w:rPr>
        <w:t>43.</w:t>
      </w:r>
    </w:p>
    <w:p w14:paraId="27A0A63F" w14:textId="77777777" w:rsidR="00FB7406" w:rsidRDefault="00FB7406" w:rsidP="00FB7406">
      <w:pPr>
        <w:spacing w:line="480" w:lineRule="auto"/>
        <w:rPr>
          <w:rFonts w:ascii="Times New Roman" w:eastAsia="Calibri" w:hAnsi="Times New Roman" w:cs="Times New Roman"/>
          <w:color w:val="000000"/>
        </w:rPr>
      </w:pPr>
    </w:p>
    <w:p w14:paraId="1D6D783D" w14:textId="46BBA473" w:rsidR="00FB7406" w:rsidRPr="00FB7406" w:rsidRDefault="00FB7406" w:rsidP="00FB7406">
      <w:pPr>
        <w:spacing w:line="480" w:lineRule="auto"/>
        <w:rPr>
          <w:rFonts w:ascii="Times New Roman" w:eastAsia="Calibri" w:hAnsi="Times New Roman" w:cs="Times New Roman"/>
          <w:color w:val="000000"/>
          <w:sz w:val="24"/>
          <w:szCs w:val="24"/>
        </w:rPr>
      </w:pPr>
      <w:r w:rsidRPr="00FB7406">
        <w:rPr>
          <w:rFonts w:ascii="Times New Roman" w:eastAsia="Calibri" w:hAnsi="Times New Roman" w:cs="Times New Roman"/>
          <w:color w:val="000000"/>
          <w:sz w:val="24"/>
          <w:szCs w:val="24"/>
        </w:rPr>
        <w:t xml:space="preserve">Mahto, R., Davis, P. and Khanin, D., 2015. Continuation commitment: Family’s commitment to continue the family business. </w:t>
      </w:r>
      <w:r w:rsidRPr="00FB7406">
        <w:rPr>
          <w:rFonts w:ascii="Times New Roman" w:eastAsia="Calibri" w:hAnsi="Times New Roman" w:cs="Times New Roman"/>
          <w:i/>
          <w:iCs/>
          <w:color w:val="000000"/>
          <w:sz w:val="24"/>
          <w:szCs w:val="24"/>
        </w:rPr>
        <w:t xml:space="preserve">Journal of Family and Economic Issues, </w:t>
      </w:r>
      <w:r w:rsidRPr="00FB7406">
        <w:rPr>
          <w:rFonts w:ascii="Times New Roman" w:eastAsia="Calibri" w:hAnsi="Times New Roman" w:cs="Times New Roman"/>
          <w:color w:val="000000"/>
          <w:sz w:val="24"/>
          <w:szCs w:val="24"/>
        </w:rPr>
        <w:t>35(2), pp.278</w:t>
      </w:r>
      <w:r w:rsidRPr="00FB7406">
        <w:rPr>
          <w:rFonts w:ascii="Times New Roman" w:hAnsi="Times New Roman" w:cs="Times New Roman"/>
          <w:color w:val="000000" w:themeColor="text1"/>
          <w:sz w:val="24"/>
          <w:szCs w:val="24"/>
        </w:rPr>
        <w:t>–</w:t>
      </w:r>
      <w:r w:rsidRPr="00FB7406">
        <w:rPr>
          <w:rFonts w:ascii="Times New Roman" w:eastAsia="Calibri" w:hAnsi="Times New Roman" w:cs="Times New Roman"/>
          <w:color w:val="000000"/>
          <w:sz w:val="24"/>
          <w:szCs w:val="24"/>
        </w:rPr>
        <w:t>289.</w:t>
      </w:r>
    </w:p>
    <w:p w14:paraId="06075882" w14:textId="77777777" w:rsidR="001A2C7B" w:rsidRDefault="001A2C7B">
      <w:pPr>
        <w:spacing w:line="480" w:lineRule="auto"/>
        <w:rPr>
          <w:rFonts w:ascii="Times New Roman" w:hAnsi="Times New Roman" w:cs="Times New Roman"/>
          <w:sz w:val="24"/>
          <w:szCs w:val="24"/>
        </w:rPr>
      </w:pPr>
    </w:p>
    <w:p w14:paraId="62DB1C6F"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Martin, H., 2001. Is family governance an oxymoron?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sz w:val="24"/>
          <w:szCs w:val="24"/>
          <w:lang w:val="en-TT"/>
        </w:rPr>
        <w:t xml:space="preserve"> 14, pp.91</w:t>
      </w:r>
      <w:r>
        <w:rPr>
          <w:rFonts w:ascii="Times New Roman" w:hAnsi="Times New Roman" w:cs="Times New Roman"/>
          <w:sz w:val="24"/>
          <w:szCs w:val="24"/>
        </w:rPr>
        <w:t>–</w:t>
      </w:r>
      <w:r>
        <w:rPr>
          <w:rFonts w:ascii="Times New Roman" w:hAnsi="Times New Roman" w:cs="Times New Roman"/>
          <w:sz w:val="24"/>
          <w:szCs w:val="24"/>
          <w:lang w:val="en-TT"/>
        </w:rPr>
        <w:t>96.</w:t>
      </w:r>
    </w:p>
    <w:p w14:paraId="0ADECAC9" w14:textId="77777777" w:rsidR="001A2C7B" w:rsidRDefault="001A2C7B">
      <w:pPr>
        <w:spacing w:line="480" w:lineRule="auto"/>
        <w:rPr>
          <w:rFonts w:ascii="Times New Roman" w:hAnsi="Times New Roman" w:cs="Times New Roman"/>
          <w:sz w:val="24"/>
          <w:szCs w:val="24"/>
        </w:rPr>
      </w:pPr>
    </w:p>
    <w:p w14:paraId="2016292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Mastrovito, V.</w:t>
      </w:r>
      <w:r>
        <w:rPr>
          <w:rFonts w:ascii="Times New Roman" w:hAnsi="Times New Roman" w:cs="Times New Roman"/>
          <w:sz w:val="24"/>
          <w:szCs w:val="24"/>
          <w:lang w:val="en-US"/>
        </w:rPr>
        <w:t>,</w:t>
      </w:r>
      <w:r>
        <w:rPr>
          <w:rFonts w:ascii="Times New Roman" w:hAnsi="Times New Roman" w:cs="Times New Roman"/>
          <w:sz w:val="24"/>
          <w:szCs w:val="24"/>
        </w:rPr>
        <w:t xml:space="preserve"> 2019. </w:t>
      </w:r>
      <w:r>
        <w:rPr>
          <w:rFonts w:ascii="Times New Roman" w:hAnsi="Times New Roman" w:cs="Times New Roman"/>
          <w:i/>
          <w:iCs/>
          <w:sz w:val="24"/>
          <w:szCs w:val="24"/>
        </w:rPr>
        <w:t>Family business culture and why it matters</w:t>
      </w:r>
      <w:r>
        <w:rPr>
          <w:rFonts w:ascii="Times New Roman" w:hAnsi="Times New Roman" w:cs="Times New Roman"/>
          <w:sz w:val="24"/>
          <w:szCs w:val="24"/>
        </w:rPr>
        <w:t xml:space="preserve">. </w:t>
      </w:r>
      <w:proofErr w:type="spellStart"/>
      <w:r>
        <w:rPr>
          <w:rFonts w:ascii="Times New Roman" w:hAnsi="Times New Roman" w:cs="Times New Roman"/>
          <w:sz w:val="24"/>
          <w:szCs w:val="24"/>
        </w:rPr>
        <w:t>Prometis</w:t>
      </w:r>
      <w:proofErr w:type="spellEnd"/>
      <w:r>
        <w:rPr>
          <w:rFonts w:ascii="Times New Roman" w:hAnsi="Times New Roman" w:cs="Times New Roman"/>
          <w:sz w:val="24"/>
          <w:szCs w:val="24"/>
        </w:rPr>
        <w:t xml:space="preserve"> Partners.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https://www.prometispartners.com/family-business-culture/</w:t>
      </w:r>
      <w:r>
        <w:rPr>
          <w:rFonts w:ascii="Times New Roman" w:hAnsi="Times New Roman" w:cs="Times New Roman"/>
          <w:sz w:val="24"/>
          <w:szCs w:val="24"/>
          <w:lang w:val="en-US"/>
        </w:rPr>
        <w:t>&gt;</w:t>
      </w:r>
      <w:r>
        <w:rPr>
          <w:rFonts w:ascii="Times New Roman" w:hAnsi="Times New Roman" w:cs="Times New Roman"/>
          <w:sz w:val="24"/>
          <w:szCs w:val="24"/>
        </w:rPr>
        <w:t xml:space="preserve"> [Accessed 23 December 2020]. </w:t>
      </w:r>
    </w:p>
    <w:p w14:paraId="0D36B157" w14:textId="77777777" w:rsidR="001A2C7B" w:rsidRDefault="001A2C7B">
      <w:pPr>
        <w:spacing w:line="480" w:lineRule="auto"/>
        <w:rPr>
          <w:rFonts w:ascii="Times New Roman" w:hAnsi="Times New Roman" w:cs="Times New Roman"/>
          <w:sz w:val="24"/>
          <w:szCs w:val="24"/>
        </w:rPr>
      </w:pPr>
    </w:p>
    <w:p w14:paraId="063E121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Matthews, C., Moore, T.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Fialko, A., 1999. Succession in the family firm: A cognitive categorization perspective.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12, pp.159</w:t>
      </w:r>
      <w:r>
        <w:rPr>
          <w:rFonts w:ascii="Times New Roman" w:hAnsi="Times New Roman" w:cs="Times New Roman"/>
          <w:sz w:val="24"/>
          <w:szCs w:val="24"/>
        </w:rPr>
        <w:t>–</w:t>
      </w:r>
      <w:r>
        <w:rPr>
          <w:rFonts w:ascii="Times New Roman" w:hAnsi="Times New Roman" w:cs="Times New Roman"/>
          <w:sz w:val="24"/>
          <w:szCs w:val="24"/>
          <w:lang w:val="en-TT"/>
        </w:rPr>
        <w:t>170</w:t>
      </w:r>
      <w:r>
        <w:rPr>
          <w:rFonts w:ascii="Times New Roman" w:hAnsi="Times New Roman" w:cs="Times New Roman"/>
          <w:sz w:val="24"/>
          <w:szCs w:val="24"/>
          <w:lang w:val="en-US"/>
        </w:rPr>
        <w:t>.</w:t>
      </w:r>
    </w:p>
    <w:p w14:paraId="16492B77" w14:textId="77777777" w:rsidR="001A2C7B" w:rsidRDefault="001A2C7B">
      <w:pPr>
        <w:spacing w:line="480" w:lineRule="auto"/>
        <w:rPr>
          <w:rFonts w:ascii="Times New Roman" w:hAnsi="Times New Roman" w:cs="Times New Roman"/>
          <w:sz w:val="24"/>
          <w:szCs w:val="24"/>
        </w:rPr>
      </w:pPr>
    </w:p>
    <w:p w14:paraId="10153AAB" w14:textId="3FFA5950"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Mayring</w:t>
      </w:r>
      <w:proofErr w:type="spellEnd"/>
      <w:r>
        <w:rPr>
          <w:rFonts w:ascii="Times New Roman" w:hAnsi="Times New Roman" w:cs="Times New Roman"/>
          <w:sz w:val="24"/>
          <w:szCs w:val="24"/>
        </w:rPr>
        <w:t xml:space="preserve">, J. P., 2014. The role of theory in the design of educational ethnography. </w:t>
      </w:r>
      <w:r>
        <w:rPr>
          <w:rFonts w:ascii="Times New Roman" w:hAnsi="Times New Roman" w:cs="Times New Roman"/>
          <w:i/>
          <w:iCs/>
          <w:sz w:val="24"/>
          <w:szCs w:val="24"/>
        </w:rPr>
        <w:t>Journal of the American Educational Research Association</w:t>
      </w:r>
      <w:r>
        <w:rPr>
          <w:rFonts w:ascii="Times New Roman" w:hAnsi="Times New Roman" w:cs="Times New Roman"/>
          <w:sz w:val="24"/>
          <w:szCs w:val="24"/>
        </w:rPr>
        <w:t>, 1</w:t>
      </w:r>
      <w:r w:rsidRPr="00645C97">
        <w:rPr>
          <w:rFonts w:ascii="Times New Roman" w:hAnsi="Times New Roman" w:cs="Times New Roman"/>
          <w:sz w:val="24"/>
          <w:szCs w:val="24"/>
        </w:rPr>
        <w:t>(9), pp.82</w:t>
      </w:r>
      <w:r w:rsidR="00645C97" w:rsidRPr="00645C97">
        <w:rPr>
          <w:rFonts w:ascii="Times New Roman" w:hAnsi="Times New Roman" w:cs="Times New Roman"/>
          <w:sz w:val="24"/>
          <w:szCs w:val="24"/>
        </w:rPr>
        <w:t>–95</w:t>
      </w:r>
      <w:r w:rsidRPr="00645C97">
        <w:rPr>
          <w:rFonts w:ascii="Times New Roman" w:hAnsi="Times New Roman" w:cs="Times New Roman"/>
          <w:sz w:val="24"/>
          <w:szCs w:val="24"/>
          <w:lang w:val="en-US"/>
        </w:rPr>
        <w:t>.</w:t>
      </w:r>
    </w:p>
    <w:p w14:paraId="39630153" w14:textId="1B60DA51" w:rsidR="001A2C7B" w:rsidRDefault="001A2C7B">
      <w:pPr>
        <w:spacing w:line="480" w:lineRule="auto"/>
        <w:rPr>
          <w:rFonts w:ascii="Times New Roman" w:hAnsi="Times New Roman" w:cs="Times New Roman"/>
          <w:sz w:val="24"/>
          <w:szCs w:val="24"/>
        </w:rPr>
      </w:pPr>
    </w:p>
    <w:p w14:paraId="4135B799" w14:textId="77777777" w:rsidR="00082ED9" w:rsidRPr="00C5759E" w:rsidRDefault="00082ED9" w:rsidP="00082ED9">
      <w:pPr>
        <w:spacing w:line="48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McCulloch</w:t>
      </w:r>
      <w:r w:rsidRPr="003B4E10">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S</w:t>
      </w:r>
      <w:r w:rsidRPr="003B4E1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w:t>
      </w:r>
      <w:r w:rsidRPr="003B4E10">
        <w:rPr>
          <w:rFonts w:ascii="Times New Roman" w:hAnsi="Times New Roman" w:cs="Times New Roman"/>
          <w:color w:val="000000" w:themeColor="text1"/>
          <w:sz w:val="24"/>
          <w:szCs w:val="24"/>
        </w:rPr>
        <w:t xml:space="preserve"> 200</w:t>
      </w:r>
      <w:r>
        <w:rPr>
          <w:rFonts w:ascii="Times New Roman" w:hAnsi="Times New Roman" w:cs="Times New Roman"/>
          <w:color w:val="000000" w:themeColor="text1"/>
          <w:sz w:val="24"/>
          <w:szCs w:val="24"/>
        </w:rPr>
        <w:t>4</w:t>
      </w:r>
      <w:r>
        <w:rPr>
          <w:rFonts w:ascii="Times New Roman" w:hAnsi="Times New Roman" w:cs="Times New Roman"/>
          <w:i/>
          <w:iCs/>
          <w:color w:val="000000" w:themeColor="text1"/>
          <w:sz w:val="24"/>
          <w:szCs w:val="24"/>
        </w:rPr>
        <w:t>.</w:t>
      </w:r>
      <w:r w:rsidRPr="003B4E10">
        <w:rPr>
          <w:rFonts w:ascii="Times New Roman" w:hAnsi="Times New Roman" w:cs="Times New Roman"/>
          <w:i/>
          <w:iCs/>
          <w:color w:val="000000" w:themeColor="text1"/>
          <w:sz w:val="24"/>
          <w:szCs w:val="24"/>
        </w:rPr>
        <w:t xml:space="preserve"> </w:t>
      </w:r>
      <w:r w:rsidRPr="003B4E10">
        <w:rPr>
          <w:rFonts w:ascii="Times New Roman" w:hAnsi="Times New Roman" w:cs="Times New Roman"/>
          <w:color w:val="000000" w:themeColor="text1"/>
          <w:sz w:val="24"/>
          <w:szCs w:val="24"/>
        </w:rPr>
        <w:t xml:space="preserve">Economic dominance through bloodlines. </w:t>
      </w:r>
      <w:r w:rsidRPr="003B4E10">
        <w:rPr>
          <w:rFonts w:ascii="Times New Roman" w:hAnsi="Times New Roman" w:cs="Times New Roman"/>
          <w:i/>
          <w:iCs/>
          <w:color w:val="000000" w:themeColor="text1"/>
          <w:sz w:val="24"/>
          <w:szCs w:val="24"/>
        </w:rPr>
        <w:t>Families in Business</w:t>
      </w:r>
      <w:r>
        <w:rPr>
          <w:rFonts w:ascii="Times New Roman" w:hAnsi="Times New Roman" w:cs="Times New Roman"/>
          <w:color w:val="000000" w:themeColor="text1"/>
          <w:sz w:val="24"/>
          <w:szCs w:val="24"/>
        </w:rPr>
        <w:t>, 4</w:t>
      </w:r>
      <w:r w:rsidRPr="00C5759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3</w:t>
      </w:r>
      <w:r w:rsidRPr="00C5759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C5759E">
        <w:rPr>
          <w:rFonts w:ascii="Times New Roman" w:hAnsi="Times New Roman" w:cs="Times New Roman"/>
          <w:color w:val="000000" w:themeColor="text1"/>
          <w:sz w:val="24"/>
          <w:szCs w:val="24"/>
        </w:rPr>
        <w:t>pp.</w:t>
      </w:r>
      <w:r>
        <w:rPr>
          <w:rFonts w:ascii="Times New Roman" w:hAnsi="Times New Roman" w:cs="Times New Roman"/>
          <w:color w:val="000000" w:themeColor="text1"/>
          <w:sz w:val="24"/>
          <w:szCs w:val="24"/>
        </w:rPr>
        <w:t>32–35.</w:t>
      </w:r>
    </w:p>
    <w:p w14:paraId="6DA405C1" w14:textId="77777777" w:rsidR="00082ED9" w:rsidRDefault="00082ED9">
      <w:pPr>
        <w:spacing w:line="480" w:lineRule="auto"/>
        <w:rPr>
          <w:rFonts w:ascii="Times New Roman" w:hAnsi="Times New Roman" w:cs="Times New Roman"/>
          <w:sz w:val="24"/>
          <w:szCs w:val="24"/>
        </w:rPr>
      </w:pPr>
    </w:p>
    <w:p w14:paraId="2636AD7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McElroy, M.B.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Horney, M.J., 1981. Nash-bargained household decisions: Toward a generalization of the theory of demand. </w:t>
      </w:r>
      <w:r>
        <w:rPr>
          <w:rFonts w:ascii="Times New Roman" w:hAnsi="Times New Roman" w:cs="Times New Roman"/>
          <w:i/>
          <w:iCs/>
          <w:sz w:val="24"/>
          <w:szCs w:val="24"/>
          <w:lang w:val="en-TT"/>
        </w:rPr>
        <w:t>International Economic Review</w:t>
      </w:r>
      <w:r>
        <w:rPr>
          <w:rFonts w:ascii="Times New Roman" w:hAnsi="Times New Roman" w:cs="Times New Roman"/>
          <w:sz w:val="24"/>
          <w:szCs w:val="24"/>
          <w:lang w:val="en-TT"/>
        </w:rPr>
        <w:t>, 22, pp.333</w:t>
      </w:r>
      <w:r>
        <w:rPr>
          <w:rFonts w:ascii="Times New Roman" w:hAnsi="Times New Roman" w:cs="Times New Roman"/>
          <w:sz w:val="24"/>
          <w:szCs w:val="24"/>
        </w:rPr>
        <w:t>–</w:t>
      </w:r>
      <w:r>
        <w:rPr>
          <w:rFonts w:ascii="Times New Roman" w:hAnsi="Times New Roman" w:cs="Times New Roman"/>
          <w:sz w:val="24"/>
          <w:szCs w:val="24"/>
          <w:lang w:val="en-TT"/>
        </w:rPr>
        <w:t>349</w:t>
      </w:r>
      <w:r>
        <w:rPr>
          <w:rFonts w:ascii="Times New Roman" w:hAnsi="Times New Roman" w:cs="Times New Roman"/>
          <w:sz w:val="24"/>
          <w:szCs w:val="24"/>
          <w:lang w:val="en-US"/>
        </w:rPr>
        <w:t>.</w:t>
      </w:r>
    </w:p>
    <w:p w14:paraId="1AA864D3" w14:textId="77777777" w:rsidR="001A2C7B" w:rsidRDefault="001A2C7B">
      <w:pPr>
        <w:spacing w:line="480" w:lineRule="auto"/>
        <w:rPr>
          <w:rFonts w:ascii="Times New Roman" w:hAnsi="Times New Roman" w:cs="Times New Roman"/>
          <w:sz w:val="24"/>
          <w:szCs w:val="24"/>
        </w:rPr>
      </w:pPr>
    </w:p>
    <w:p w14:paraId="4930C2E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McGrath, A., 2010. </w:t>
      </w:r>
      <w:r>
        <w:rPr>
          <w:rFonts w:ascii="Times New Roman" w:hAnsi="Times New Roman" w:cs="Times New Roman"/>
          <w:i/>
          <w:iCs/>
          <w:sz w:val="24"/>
          <w:szCs w:val="24"/>
        </w:rPr>
        <w:t>Critical realism</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http://users.ox.ac.uk/~mcgrath/realism.html</w:t>
      </w:r>
      <w:r>
        <w:rPr>
          <w:rFonts w:ascii="Times New Roman" w:hAnsi="Times New Roman" w:cs="Times New Roman"/>
          <w:sz w:val="24"/>
          <w:szCs w:val="24"/>
          <w:lang w:val="en-US"/>
        </w:rPr>
        <w:t>&gt;</w:t>
      </w:r>
      <w:r>
        <w:rPr>
          <w:rFonts w:ascii="Times New Roman" w:hAnsi="Times New Roman" w:cs="Times New Roman"/>
          <w:sz w:val="24"/>
          <w:szCs w:val="24"/>
        </w:rPr>
        <w:t xml:space="preserve"> [Accessed 24 May 2021]. </w:t>
      </w:r>
    </w:p>
    <w:p w14:paraId="6EB1DFFF" w14:textId="77777777" w:rsidR="001A2C7B" w:rsidRDefault="001A2C7B">
      <w:pPr>
        <w:spacing w:line="480" w:lineRule="auto"/>
        <w:rPr>
          <w:rFonts w:ascii="Times New Roman" w:hAnsi="Times New Roman" w:cs="Times New Roman"/>
          <w:sz w:val="24"/>
          <w:szCs w:val="24"/>
        </w:rPr>
      </w:pPr>
    </w:p>
    <w:p w14:paraId="38EB2FC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Miller, D. </w:t>
      </w:r>
      <w:r>
        <w:rPr>
          <w:rFonts w:ascii="Times New Roman" w:hAnsi="Times New Roman" w:cs="Times New Roman"/>
          <w:sz w:val="24"/>
          <w:szCs w:val="24"/>
          <w:lang w:val="en-US"/>
        </w:rPr>
        <w:t>and</w:t>
      </w:r>
      <w:r>
        <w:rPr>
          <w:rFonts w:ascii="Times New Roman" w:hAnsi="Times New Roman" w:cs="Times New Roman"/>
          <w:sz w:val="24"/>
          <w:szCs w:val="24"/>
        </w:rPr>
        <w:t xml:space="preserve"> Le Breton-Miller, I. (2005</w:t>
      </w:r>
      <w:r>
        <w:rPr>
          <w:rFonts w:ascii="Times New Roman" w:hAnsi="Times New Roman" w:cs="Times New Roman"/>
          <w:i/>
          <w:iCs/>
          <w:sz w:val="24"/>
          <w:szCs w:val="24"/>
        </w:rPr>
        <w:t xml:space="preserve">) Managing for the long run: Lessons in </w:t>
      </w:r>
      <w:r>
        <w:rPr>
          <w:rFonts w:ascii="Times New Roman" w:hAnsi="Times New Roman" w:cs="Times New Roman"/>
          <w:i/>
          <w:iCs/>
          <w:sz w:val="24"/>
          <w:szCs w:val="24"/>
          <w:lang w:val="en-US"/>
        </w:rPr>
        <w:t>c</w:t>
      </w:r>
      <w:proofErr w:type="spellStart"/>
      <w:r>
        <w:rPr>
          <w:rFonts w:ascii="Times New Roman" w:hAnsi="Times New Roman" w:cs="Times New Roman"/>
          <w:i/>
          <w:iCs/>
          <w:sz w:val="24"/>
          <w:szCs w:val="24"/>
        </w:rPr>
        <w:t>ompetitive</w:t>
      </w:r>
      <w:proofErr w:type="spellEnd"/>
      <w:r>
        <w:rPr>
          <w:rFonts w:ascii="Times New Roman" w:hAnsi="Times New Roman" w:cs="Times New Roman"/>
          <w:i/>
          <w:iCs/>
          <w:sz w:val="24"/>
          <w:szCs w:val="24"/>
        </w:rPr>
        <w:t xml:space="preserve"> advantage from great family businesses</w:t>
      </w:r>
      <w:r>
        <w:rPr>
          <w:rFonts w:ascii="Times New Roman" w:hAnsi="Times New Roman" w:cs="Times New Roman"/>
          <w:sz w:val="24"/>
          <w:szCs w:val="24"/>
        </w:rPr>
        <w:t>. Boston</w:t>
      </w:r>
      <w:r>
        <w:rPr>
          <w:rFonts w:ascii="Times New Roman" w:hAnsi="Times New Roman" w:cs="Times New Roman"/>
          <w:sz w:val="24"/>
          <w:szCs w:val="24"/>
          <w:lang w:val="en-US"/>
        </w:rPr>
        <w:t>:</w:t>
      </w:r>
      <w:r>
        <w:rPr>
          <w:rFonts w:ascii="Times New Roman" w:hAnsi="Times New Roman" w:cs="Times New Roman"/>
          <w:sz w:val="24"/>
          <w:szCs w:val="24"/>
        </w:rPr>
        <w:t xml:space="preserve"> Harvard Business School Press.</w:t>
      </w:r>
    </w:p>
    <w:p w14:paraId="3195902F" w14:textId="77777777" w:rsidR="001A2C7B" w:rsidRDefault="001A2C7B">
      <w:pPr>
        <w:spacing w:line="480" w:lineRule="auto"/>
        <w:rPr>
          <w:rFonts w:ascii="Times New Roman" w:hAnsi="Times New Roman" w:cs="Times New Roman"/>
          <w:sz w:val="24"/>
          <w:szCs w:val="24"/>
        </w:rPr>
      </w:pPr>
    </w:p>
    <w:p w14:paraId="51C9243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Miller, D., Steier, L. </w:t>
      </w:r>
      <w:r>
        <w:rPr>
          <w:rFonts w:ascii="Times New Roman" w:hAnsi="Times New Roman" w:cs="Times New Roman"/>
          <w:sz w:val="24"/>
          <w:szCs w:val="24"/>
          <w:lang w:val="en-US"/>
        </w:rPr>
        <w:t>and</w:t>
      </w:r>
      <w:r>
        <w:rPr>
          <w:rFonts w:ascii="Times New Roman" w:hAnsi="Times New Roman" w:cs="Times New Roman"/>
          <w:sz w:val="24"/>
          <w:szCs w:val="24"/>
        </w:rPr>
        <w:t xml:space="preserve"> Le Breton-Miller, I., 2003. Lost in time: </w:t>
      </w:r>
      <w:r>
        <w:rPr>
          <w:rFonts w:ascii="Times New Roman" w:hAnsi="Times New Roman" w:cs="Times New Roman"/>
          <w:sz w:val="24"/>
          <w:szCs w:val="24"/>
          <w:lang w:val="en-US"/>
        </w:rPr>
        <w:t>I</w:t>
      </w:r>
      <w:proofErr w:type="spellStart"/>
      <w:r>
        <w:rPr>
          <w:rFonts w:ascii="Times New Roman" w:hAnsi="Times New Roman" w:cs="Times New Roman"/>
          <w:sz w:val="24"/>
          <w:szCs w:val="24"/>
        </w:rPr>
        <w:t>ntergenerational</w:t>
      </w:r>
      <w:proofErr w:type="spellEnd"/>
      <w:r>
        <w:rPr>
          <w:rFonts w:ascii="Times New Roman" w:hAnsi="Times New Roman" w:cs="Times New Roman"/>
          <w:sz w:val="24"/>
          <w:szCs w:val="24"/>
        </w:rPr>
        <w:t xml:space="preserve"> succession, change, and failure in family business. </w:t>
      </w:r>
      <w:r>
        <w:rPr>
          <w:rFonts w:ascii="Times New Roman" w:hAnsi="Times New Roman" w:cs="Times New Roman"/>
          <w:i/>
          <w:iCs/>
          <w:sz w:val="24"/>
          <w:szCs w:val="24"/>
        </w:rPr>
        <w:t>Journal of Business Venturing</w:t>
      </w:r>
      <w:r>
        <w:rPr>
          <w:rFonts w:ascii="Times New Roman" w:hAnsi="Times New Roman" w:cs="Times New Roman"/>
          <w:sz w:val="24"/>
          <w:szCs w:val="24"/>
        </w:rPr>
        <w:t>, 18(4), pp.513–531.</w:t>
      </w:r>
    </w:p>
    <w:p w14:paraId="2C7EC385" w14:textId="77777777" w:rsidR="001A2C7B" w:rsidRDefault="001A2C7B">
      <w:pPr>
        <w:spacing w:line="480" w:lineRule="auto"/>
        <w:rPr>
          <w:rFonts w:ascii="Times New Roman" w:hAnsi="Times New Roman" w:cs="Times New Roman"/>
          <w:sz w:val="24"/>
          <w:szCs w:val="24"/>
        </w:rPr>
      </w:pPr>
    </w:p>
    <w:p w14:paraId="161F9CF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Miller, D., Steier, L. </w:t>
      </w:r>
      <w:r>
        <w:rPr>
          <w:rFonts w:ascii="Times New Roman" w:hAnsi="Times New Roman" w:cs="Times New Roman"/>
          <w:sz w:val="24"/>
          <w:szCs w:val="24"/>
          <w:lang w:val="en-US"/>
        </w:rPr>
        <w:t>and</w:t>
      </w:r>
      <w:r>
        <w:rPr>
          <w:rFonts w:ascii="Times New Roman" w:hAnsi="Times New Roman" w:cs="Times New Roman"/>
          <w:sz w:val="24"/>
          <w:szCs w:val="24"/>
        </w:rPr>
        <w:t xml:space="preserve"> Le Breton-Miller, I., 2007. Family ownership and acquisition </w:t>
      </w:r>
      <w:proofErr w:type="spellStart"/>
      <w:r>
        <w:rPr>
          <w:rFonts w:ascii="Times New Roman" w:hAnsi="Times New Roman" w:cs="Times New Roman"/>
          <w:sz w:val="24"/>
          <w:szCs w:val="24"/>
        </w:rPr>
        <w:t>behavior</w:t>
      </w:r>
      <w:proofErr w:type="spellEnd"/>
      <w:r>
        <w:rPr>
          <w:rFonts w:ascii="Times New Roman" w:hAnsi="Times New Roman" w:cs="Times New Roman"/>
          <w:sz w:val="24"/>
          <w:szCs w:val="24"/>
        </w:rPr>
        <w:t xml:space="preserve"> in publicly-traded companies. </w:t>
      </w:r>
      <w:r>
        <w:rPr>
          <w:rFonts w:ascii="Times New Roman" w:hAnsi="Times New Roman" w:cs="Times New Roman"/>
          <w:i/>
          <w:iCs/>
          <w:sz w:val="24"/>
          <w:szCs w:val="24"/>
        </w:rPr>
        <w:t>Strategic Management Journal</w:t>
      </w:r>
      <w:r>
        <w:rPr>
          <w:rFonts w:ascii="Times New Roman" w:hAnsi="Times New Roman" w:cs="Times New Roman"/>
          <w:sz w:val="24"/>
          <w:szCs w:val="24"/>
        </w:rPr>
        <w:t>, 31(10), pp.201–223.</w:t>
      </w:r>
    </w:p>
    <w:p w14:paraId="55D636F4" w14:textId="77777777" w:rsidR="001A2C7B" w:rsidRDefault="001A2C7B">
      <w:pPr>
        <w:spacing w:line="480" w:lineRule="auto"/>
        <w:rPr>
          <w:rFonts w:ascii="Times New Roman" w:hAnsi="Times New Roman" w:cs="Times New Roman"/>
          <w:sz w:val="24"/>
          <w:szCs w:val="24"/>
        </w:rPr>
      </w:pPr>
    </w:p>
    <w:p w14:paraId="16070C7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Mintzberg, H., 1989. Power and organization life-cycles. </w:t>
      </w:r>
      <w:r>
        <w:rPr>
          <w:rFonts w:ascii="Times New Roman" w:hAnsi="Times New Roman" w:cs="Times New Roman"/>
          <w:i/>
          <w:iCs/>
          <w:sz w:val="24"/>
          <w:szCs w:val="24"/>
        </w:rPr>
        <w:t>Academy of Management Review</w:t>
      </w:r>
      <w:r>
        <w:rPr>
          <w:rFonts w:ascii="Times New Roman" w:hAnsi="Times New Roman" w:cs="Times New Roman"/>
          <w:sz w:val="24"/>
          <w:szCs w:val="24"/>
        </w:rPr>
        <w:t>, 9, pp.207–224.</w:t>
      </w:r>
    </w:p>
    <w:p w14:paraId="27758181" w14:textId="77777777" w:rsidR="001A2C7B" w:rsidRDefault="001A2C7B">
      <w:pPr>
        <w:spacing w:line="480" w:lineRule="auto"/>
        <w:rPr>
          <w:rFonts w:ascii="Times New Roman" w:hAnsi="Times New Roman" w:cs="Times New Roman"/>
          <w:sz w:val="24"/>
          <w:szCs w:val="24"/>
        </w:rPr>
      </w:pPr>
    </w:p>
    <w:p w14:paraId="61F5F0A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Mishra, C.S. </w:t>
      </w:r>
      <w:r>
        <w:rPr>
          <w:rFonts w:ascii="Times New Roman" w:hAnsi="Times New Roman" w:cs="Times New Roman"/>
          <w:sz w:val="24"/>
          <w:szCs w:val="24"/>
          <w:lang w:val="en-US"/>
        </w:rPr>
        <w:t>and</w:t>
      </w:r>
      <w:r>
        <w:rPr>
          <w:rFonts w:ascii="Times New Roman" w:hAnsi="Times New Roman" w:cs="Times New Roman"/>
          <w:sz w:val="24"/>
          <w:szCs w:val="24"/>
        </w:rPr>
        <w:t xml:space="preserve"> McConaughy, D.L., 1999. Founding family control and capital structure: The risk of loss of control and the aversion to debt. </w:t>
      </w:r>
      <w:r>
        <w:rPr>
          <w:rFonts w:ascii="Times New Roman" w:hAnsi="Times New Roman" w:cs="Times New Roman"/>
          <w:i/>
          <w:iCs/>
          <w:sz w:val="24"/>
          <w:szCs w:val="24"/>
        </w:rPr>
        <w:t>Entrepreneurship Theory and Practice</w:t>
      </w:r>
      <w:r>
        <w:rPr>
          <w:rFonts w:ascii="Times New Roman" w:hAnsi="Times New Roman" w:cs="Times New Roman"/>
          <w:sz w:val="24"/>
          <w:szCs w:val="24"/>
        </w:rPr>
        <w:t>, 23, pp.53–64</w:t>
      </w:r>
      <w:r>
        <w:rPr>
          <w:rFonts w:ascii="Times New Roman" w:hAnsi="Times New Roman" w:cs="Times New Roman"/>
          <w:sz w:val="24"/>
          <w:szCs w:val="24"/>
          <w:lang w:val="en-US"/>
        </w:rPr>
        <w:t>.</w:t>
      </w:r>
    </w:p>
    <w:p w14:paraId="331E18C0" w14:textId="77777777" w:rsidR="001A2C7B" w:rsidRDefault="001A2C7B">
      <w:pPr>
        <w:spacing w:line="480" w:lineRule="auto"/>
        <w:rPr>
          <w:rFonts w:ascii="Times New Roman" w:hAnsi="Times New Roman" w:cs="Times New Roman"/>
          <w:sz w:val="24"/>
          <w:szCs w:val="24"/>
        </w:rPr>
      </w:pPr>
    </w:p>
    <w:p w14:paraId="24A84EA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Mitchell, R., Morse, E. </w:t>
      </w:r>
      <w:r>
        <w:rPr>
          <w:rFonts w:ascii="Times New Roman" w:hAnsi="Times New Roman" w:cs="Times New Roman"/>
          <w:sz w:val="24"/>
          <w:szCs w:val="24"/>
          <w:lang w:val="en-US"/>
        </w:rPr>
        <w:t>and</w:t>
      </w:r>
      <w:r>
        <w:rPr>
          <w:rFonts w:ascii="Times New Roman" w:hAnsi="Times New Roman" w:cs="Times New Roman"/>
          <w:sz w:val="24"/>
          <w:szCs w:val="24"/>
        </w:rPr>
        <w:t xml:space="preserve"> Sharma, P., 2003. The transacting cognitions of non-family employees in the family businesses setting. </w:t>
      </w:r>
      <w:r>
        <w:rPr>
          <w:rFonts w:ascii="Times New Roman" w:hAnsi="Times New Roman" w:cs="Times New Roman"/>
          <w:i/>
          <w:iCs/>
          <w:sz w:val="24"/>
          <w:szCs w:val="24"/>
        </w:rPr>
        <w:t>Journal of Business Venturing</w:t>
      </w:r>
      <w:r>
        <w:rPr>
          <w:rFonts w:ascii="Times New Roman" w:hAnsi="Times New Roman" w:cs="Times New Roman"/>
          <w:i/>
          <w:iCs/>
          <w:sz w:val="24"/>
          <w:szCs w:val="24"/>
          <w:lang w:val="en-US"/>
        </w:rPr>
        <w:t>,</w:t>
      </w:r>
      <w:r>
        <w:rPr>
          <w:rFonts w:ascii="Times New Roman" w:hAnsi="Times New Roman" w:cs="Times New Roman"/>
          <w:sz w:val="24"/>
          <w:szCs w:val="24"/>
        </w:rPr>
        <w:t xml:space="preserve"> 18, pp.533–551.</w:t>
      </w:r>
    </w:p>
    <w:p w14:paraId="67DEFCEA" w14:textId="77777777" w:rsidR="001A2C7B" w:rsidRDefault="001A2C7B">
      <w:pPr>
        <w:spacing w:line="480" w:lineRule="auto"/>
        <w:rPr>
          <w:rFonts w:ascii="Times New Roman" w:hAnsi="Times New Roman" w:cs="Times New Roman"/>
          <w:sz w:val="24"/>
          <w:szCs w:val="24"/>
        </w:rPr>
      </w:pPr>
    </w:p>
    <w:p w14:paraId="7099947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Morck, R. and Yeung, B., </w:t>
      </w:r>
      <w:r w:rsidRPr="00A26EFF">
        <w:rPr>
          <w:rFonts w:ascii="Times New Roman" w:hAnsi="Times New Roman" w:cs="Times New Roman"/>
          <w:sz w:val="24"/>
          <w:szCs w:val="24"/>
          <w:lang w:val="en-TT"/>
        </w:rPr>
        <w:t>2003</w:t>
      </w:r>
      <w:r>
        <w:rPr>
          <w:rFonts w:ascii="Times New Roman" w:hAnsi="Times New Roman" w:cs="Times New Roman"/>
          <w:sz w:val="24"/>
          <w:szCs w:val="24"/>
          <w:lang w:val="en-TT"/>
        </w:rPr>
        <w:t xml:space="preserve">. Agency problems in large family business groups. </w:t>
      </w:r>
      <w:r>
        <w:rPr>
          <w:rFonts w:ascii="Times New Roman" w:hAnsi="Times New Roman" w:cs="Times New Roman"/>
          <w:i/>
          <w:iCs/>
          <w:sz w:val="24"/>
          <w:szCs w:val="24"/>
          <w:lang w:val="en-TT"/>
        </w:rPr>
        <w:t xml:space="preserve">Entrepreneurship Theory and Practice, </w:t>
      </w:r>
      <w:r>
        <w:rPr>
          <w:rFonts w:ascii="Times New Roman" w:hAnsi="Times New Roman" w:cs="Times New Roman"/>
          <w:sz w:val="24"/>
          <w:szCs w:val="24"/>
          <w:lang w:val="en-TT"/>
        </w:rPr>
        <w:t>27(4), pp.367</w:t>
      </w:r>
      <w:r>
        <w:rPr>
          <w:rFonts w:ascii="Times New Roman" w:hAnsi="Times New Roman" w:cs="Times New Roman"/>
          <w:sz w:val="24"/>
          <w:szCs w:val="24"/>
        </w:rPr>
        <w:t>–</w:t>
      </w:r>
      <w:r>
        <w:rPr>
          <w:rFonts w:ascii="Times New Roman" w:hAnsi="Times New Roman" w:cs="Times New Roman"/>
          <w:sz w:val="24"/>
          <w:szCs w:val="24"/>
          <w:lang w:val="en-TT"/>
        </w:rPr>
        <w:t>382</w:t>
      </w:r>
      <w:r>
        <w:rPr>
          <w:rFonts w:ascii="Times New Roman" w:hAnsi="Times New Roman" w:cs="Times New Roman"/>
          <w:sz w:val="24"/>
          <w:szCs w:val="24"/>
          <w:lang w:val="en-US"/>
        </w:rPr>
        <w:t>.</w:t>
      </w:r>
    </w:p>
    <w:p w14:paraId="25A3B5CE" w14:textId="77777777" w:rsidR="001A2C7B" w:rsidRDefault="001A2C7B">
      <w:pPr>
        <w:spacing w:line="480" w:lineRule="auto"/>
        <w:rPr>
          <w:rFonts w:ascii="Times New Roman" w:hAnsi="Times New Roman" w:cs="Times New Roman"/>
          <w:sz w:val="24"/>
          <w:szCs w:val="24"/>
        </w:rPr>
      </w:pPr>
    </w:p>
    <w:p w14:paraId="14825D8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Morris, M., Williams, R., Allen, J. </w:t>
      </w:r>
      <w:r>
        <w:rPr>
          <w:rFonts w:ascii="Times New Roman" w:hAnsi="Times New Roman" w:cs="Times New Roman"/>
          <w:sz w:val="24"/>
          <w:szCs w:val="24"/>
          <w:lang w:val="en-US"/>
        </w:rPr>
        <w:t>and</w:t>
      </w:r>
      <w:r>
        <w:rPr>
          <w:rFonts w:ascii="Times New Roman" w:hAnsi="Times New Roman" w:cs="Times New Roman"/>
          <w:sz w:val="24"/>
          <w:szCs w:val="24"/>
        </w:rPr>
        <w:t xml:space="preserve"> Avila, R. 1997. Correlates of success in family business transitions. </w:t>
      </w:r>
      <w:r>
        <w:rPr>
          <w:rFonts w:ascii="Times New Roman" w:hAnsi="Times New Roman" w:cs="Times New Roman"/>
          <w:i/>
          <w:iCs/>
          <w:sz w:val="24"/>
          <w:szCs w:val="24"/>
        </w:rPr>
        <w:t>Journal of Business Venturing</w:t>
      </w:r>
      <w:r>
        <w:rPr>
          <w:rFonts w:ascii="Times New Roman" w:hAnsi="Times New Roman" w:cs="Times New Roman"/>
          <w:sz w:val="24"/>
          <w:szCs w:val="24"/>
        </w:rPr>
        <w:t>, 12, pp.385–401.</w:t>
      </w:r>
    </w:p>
    <w:p w14:paraId="6849E425" w14:textId="77777777" w:rsidR="001A2C7B" w:rsidRDefault="001A2C7B">
      <w:pPr>
        <w:spacing w:line="480" w:lineRule="auto"/>
        <w:rPr>
          <w:rFonts w:ascii="Times New Roman" w:hAnsi="Times New Roman" w:cs="Times New Roman"/>
          <w:sz w:val="24"/>
          <w:szCs w:val="24"/>
        </w:rPr>
      </w:pPr>
    </w:p>
    <w:p w14:paraId="75C247D0"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Muson</w:t>
      </w:r>
      <w:proofErr w:type="spellEnd"/>
      <w:r>
        <w:rPr>
          <w:rFonts w:ascii="Times New Roman" w:hAnsi="Times New Roman" w:cs="Times New Roman"/>
          <w:sz w:val="24"/>
          <w:szCs w:val="24"/>
        </w:rPr>
        <w:t>, H., 1997. Making a career of retirement</w:t>
      </w:r>
      <w:r>
        <w:rPr>
          <w:rFonts w:ascii="Times New Roman" w:hAnsi="Times New Roman" w:cs="Times New Roman"/>
          <w:i/>
          <w:iCs/>
          <w:sz w:val="24"/>
          <w:szCs w:val="24"/>
        </w:rPr>
        <w:t xml:space="preserve">. </w:t>
      </w:r>
      <w:r>
        <w:rPr>
          <w:rFonts w:ascii="Times New Roman" w:hAnsi="Times New Roman" w:cs="Times New Roman"/>
          <w:sz w:val="24"/>
          <w:szCs w:val="24"/>
        </w:rPr>
        <w:t>In</w:t>
      </w:r>
      <w:r>
        <w:rPr>
          <w:rFonts w:ascii="Times New Roman" w:hAnsi="Times New Roman" w:cs="Times New Roman"/>
          <w:sz w:val="24"/>
          <w:szCs w:val="24"/>
          <w:lang w:val="en-US"/>
        </w:rPr>
        <w:t>:</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M. </w:t>
      </w:r>
      <w:r>
        <w:rPr>
          <w:rFonts w:ascii="Times New Roman" w:hAnsi="Times New Roman" w:cs="Times New Roman"/>
          <w:sz w:val="24"/>
          <w:szCs w:val="24"/>
        </w:rPr>
        <w:t xml:space="preserve">Fischetti. </w:t>
      </w:r>
      <w:r>
        <w:rPr>
          <w:rFonts w:ascii="Times New Roman" w:hAnsi="Times New Roman" w:cs="Times New Roman"/>
          <w:i/>
          <w:iCs/>
          <w:sz w:val="24"/>
          <w:szCs w:val="24"/>
        </w:rPr>
        <w:t>The family business succession handbook.</w:t>
      </w:r>
      <w:r>
        <w:rPr>
          <w:rFonts w:ascii="Times New Roman" w:hAnsi="Times New Roman" w:cs="Times New Roman"/>
          <w:sz w:val="24"/>
          <w:szCs w:val="24"/>
        </w:rPr>
        <w:t xml:space="preserve"> Philadelphia: Family Business Publishing. </w:t>
      </w:r>
    </w:p>
    <w:p w14:paraId="3949F7BD" w14:textId="77777777" w:rsidR="001A2C7B" w:rsidRDefault="001A2C7B">
      <w:pPr>
        <w:spacing w:line="480" w:lineRule="auto"/>
        <w:rPr>
          <w:rFonts w:ascii="Times New Roman" w:hAnsi="Times New Roman" w:cs="Times New Roman"/>
          <w:sz w:val="24"/>
          <w:szCs w:val="24"/>
        </w:rPr>
      </w:pPr>
    </w:p>
    <w:p w14:paraId="65B1ED31"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Nelton, S., 1998. The rise of women in family firms: </w:t>
      </w:r>
      <w:r>
        <w:rPr>
          <w:rFonts w:ascii="Times New Roman" w:hAnsi="Times New Roman" w:cs="Times New Roman"/>
          <w:sz w:val="24"/>
          <w:szCs w:val="24"/>
          <w:lang w:val="en-US"/>
        </w:rPr>
        <w:t>A</w:t>
      </w:r>
      <w:r>
        <w:rPr>
          <w:rFonts w:ascii="Times New Roman" w:hAnsi="Times New Roman" w:cs="Times New Roman"/>
          <w:sz w:val="24"/>
          <w:szCs w:val="24"/>
          <w:lang w:val="en-TT"/>
        </w:rPr>
        <w:t xml:space="preserve"> call for research now.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11, pp.215</w:t>
      </w:r>
      <w:r>
        <w:rPr>
          <w:rFonts w:ascii="Times New Roman" w:hAnsi="Times New Roman" w:cs="Times New Roman"/>
          <w:sz w:val="24"/>
          <w:szCs w:val="24"/>
        </w:rPr>
        <w:t>–</w:t>
      </w:r>
      <w:r>
        <w:rPr>
          <w:rFonts w:ascii="Times New Roman" w:hAnsi="Times New Roman" w:cs="Times New Roman"/>
          <w:sz w:val="24"/>
          <w:szCs w:val="24"/>
          <w:lang w:val="en-TT"/>
        </w:rPr>
        <w:t>218</w:t>
      </w:r>
      <w:r>
        <w:rPr>
          <w:rFonts w:ascii="Times New Roman" w:hAnsi="Times New Roman" w:cs="Times New Roman"/>
          <w:sz w:val="24"/>
          <w:szCs w:val="24"/>
          <w:lang w:val="en-US"/>
        </w:rPr>
        <w:t>.</w:t>
      </w:r>
    </w:p>
    <w:p w14:paraId="75E56157" w14:textId="77777777" w:rsidR="001A2C7B" w:rsidRDefault="001A2C7B">
      <w:pPr>
        <w:spacing w:line="480" w:lineRule="auto"/>
        <w:rPr>
          <w:rFonts w:ascii="Times New Roman" w:hAnsi="Times New Roman" w:cs="Times New Roman"/>
          <w:sz w:val="24"/>
          <w:szCs w:val="24"/>
        </w:rPr>
      </w:pPr>
    </w:p>
    <w:p w14:paraId="7BD4401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Nerlekar, S., 2017. Why do family businesses disintegrate? </w:t>
      </w:r>
      <w:r>
        <w:rPr>
          <w:rFonts w:ascii="Times New Roman" w:hAnsi="Times New Roman" w:cs="Times New Roman"/>
          <w:i/>
          <w:iCs/>
          <w:sz w:val="24"/>
          <w:szCs w:val="24"/>
        </w:rPr>
        <w:t>Forbes Business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https://www.forbesindia.com/blog/business-strategy/why-do-family-businesses-disintegrate/</w:t>
      </w:r>
      <w:r>
        <w:rPr>
          <w:rFonts w:ascii="Times New Roman" w:hAnsi="Times New Roman" w:cs="Times New Roman"/>
          <w:sz w:val="24"/>
          <w:szCs w:val="24"/>
          <w:lang w:val="en-US"/>
        </w:rPr>
        <w:t>&gt;</w:t>
      </w:r>
      <w:r>
        <w:rPr>
          <w:rFonts w:ascii="Times New Roman" w:hAnsi="Times New Roman" w:cs="Times New Roman"/>
          <w:sz w:val="24"/>
          <w:szCs w:val="24"/>
        </w:rPr>
        <w:t xml:space="preserve"> [Accessed 5 May 2021].</w:t>
      </w:r>
    </w:p>
    <w:p w14:paraId="18AA9097" w14:textId="77777777" w:rsidR="001A2C7B" w:rsidRDefault="001A2C7B">
      <w:pPr>
        <w:spacing w:line="480" w:lineRule="auto"/>
        <w:rPr>
          <w:rFonts w:ascii="Times New Roman" w:hAnsi="Times New Roman" w:cs="Times New Roman"/>
          <w:sz w:val="24"/>
          <w:szCs w:val="24"/>
        </w:rPr>
      </w:pPr>
    </w:p>
    <w:p w14:paraId="62799E2F"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lang w:val="en-TT"/>
        </w:rPr>
        <w:t>Olutunla</w:t>
      </w:r>
      <w:proofErr w:type="spellEnd"/>
      <w:r>
        <w:rPr>
          <w:rFonts w:ascii="Times New Roman" w:hAnsi="Times New Roman" w:cs="Times New Roman"/>
          <w:sz w:val="24"/>
          <w:szCs w:val="24"/>
          <w:lang w:val="en-TT"/>
        </w:rPr>
        <w:t xml:space="preserve"> G.T. and </w:t>
      </w:r>
      <w:proofErr w:type="spellStart"/>
      <w:r>
        <w:rPr>
          <w:rFonts w:ascii="Times New Roman" w:hAnsi="Times New Roman" w:cs="Times New Roman"/>
          <w:sz w:val="24"/>
          <w:szCs w:val="24"/>
          <w:lang w:val="en-TT"/>
        </w:rPr>
        <w:t>Obamuyi</w:t>
      </w:r>
      <w:proofErr w:type="spellEnd"/>
      <w:r>
        <w:rPr>
          <w:rFonts w:ascii="Times New Roman" w:hAnsi="Times New Roman" w:cs="Times New Roman"/>
          <w:sz w:val="24"/>
          <w:szCs w:val="24"/>
          <w:lang w:val="en-TT"/>
        </w:rPr>
        <w:t xml:space="preserve">, T.M., 2008. An </w:t>
      </w:r>
      <w:r>
        <w:rPr>
          <w:rFonts w:ascii="Times New Roman" w:hAnsi="Times New Roman" w:cs="Times New Roman"/>
          <w:sz w:val="24"/>
          <w:szCs w:val="24"/>
          <w:lang w:val="en-US"/>
        </w:rPr>
        <w:t>e</w:t>
      </w:r>
      <w:proofErr w:type="spellStart"/>
      <w:r>
        <w:rPr>
          <w:rFonts w:ascii="Times New Roman" w:hAnsi="Times New Roman" w:cs="Times New Roman"/>
          <w:sz w:val="24"/>
          <w:szCs w:val="24"/>
          <w:lang w:val="en-TT"/>
        </w:rPr>
        <w:t>mpirical</w:t>
      </w:r>
      <w:proofErr w:type="spellEnd"/>
      <w:r>
        <w:rPr>
          <w:rFonts w:ascii="Times New Roman" w:hAnsi="Times New Roman" w:cs="Times New Roman"/>
          <w:sz w:val="24"/>
          <w:szCs w:val="24"/>
          <w:lang w:val="en-TT"/>
        </w:rPr>
        <w:t xml:space="preserve"> analysis of factors associated with the profitability of small and medium enterprises in Nigeria. </w:t>
      </w:r>
      <w:r>
        <w:rPr>
          <w:rFonts w:ascii="Times New Roman" w:hAnsi="Times New Roman" w:cs="Times New Roman"/>
          <w:i/>
          <w:iCs/>
          <w:sz w:val="24"/>
          <w:szCs w:val="24"/>
          <w:lang w:val="en-TT"/>
        </w:rPr>
        <w:t>African Journal of Business Management</w:t>
      </w:r>
      <w:r>
        <w:rPr>
          <w:rFonts w:ascii="Times New Roman" w:hAnsi="Times New Roman" w:cs="Times New Roman"/>
          <w:sz w:val="24"/>
          <w:szCs w:val="24"/>
          <w:lang w:val="en-TT"/>
        </w:rPr>
        <w:t>, 2(10), pp.195</w:t>
      </w:r>
      <w:r>
        <w:rPr>
          <w:rFonts w:ascii="Times New Roman" w:hAnsi="Times New Roman" w:cs="Times New Roman"/>
          <w:sz w:val="24"/>
          <w:szCs w:val="24"/>
        </w:rPr>
        <w:t>–</w:t>
      </w:r>
      <w:r>
        <w:rPr>
          <w:rFonts w:ascii="Times New Roman" w:hAnsi="Times New Roman" w:cs="Times New Roman"/>
          <w:sz w:val="24"/>
          <w:szCs w:val="24"/>
          <w:lang w:val="en-TT"/>
        </w:rPr>
        <w:t>200</w:t>
      </w:r>
      <w:r>
        <w:rPr>
          <w:rFonts w:ascii="Times New Roman" w:hAnsi="Times New Roman" w:cs="Times New Roman"/>
          <w:sz w:val="24"/>
          <w:szCs w:val="24"/>
          <w:lang w:val="en-US"/>
        </w:rPr>
        <w:t>.</w:t>
      </w:r>
    </w:p>
    <w:p w14:paraId="6EB66D27" w14:textId="77777777" w:rsidR="001A2C7B" w:rsidRDefault="001A2C7B">
      <w:pPr>
        <w:spacing w:line="480" w:lineRule="auto"/>
        <w:rPr>
          <w:rFonts w:ascii="Times New Roman" w:hAnsi="Times New Roman" w:cs="Times New Roman"/>
          <w:sz w:val="24"/>
          <w:szCs w:val="24"/>
        </w:rPr>
      </w:pPr>
    </w:p>
    <w:p w14:paraId="6786699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Pacewicz, A., 2011.  </w:t>
      </w:r>
      <w:r>
        <w:rPr>
          <w:rFonts w:ascii="Times New Roman" w:hAnsi="Times New Roman" w:cs="Times New Roman"/>
          <w:i/>
          <w:iCs/>
          <w:sz w:val="24"/>
          <w:szCs w:val="24"/>
        </w:rPr>
        <w:t xml:space="preserve">Ethical dimension of time in </w:t>
      </w:r>
      <w:proofErr w:type="spellStart"/>
      <w:r>
        <w:rPr>
          <w:rFonts w:ascii="Times New Roman" w:hAnsi="Times New Roman" w:cs="Times New Roman"/>
          <w:i/>
          <w:iCs/>
          <w:sz w:val="24"/>
          <w:szCs w:val="24"/>
        </w:rPr>
        <w:t>plato’s</w:t>
      </w:r>
      <w:proofErr w:type="spellEnd"/>
      <w:r>
        <w:rPr>
          <w:rFonts w:ascii="Times New Roman" w:hAnsi="Times New Roman" w:cs="Times New Roman"/>
          <w:i/>
          <w:iCs/>
          <w:sz w:val="24"/>
          <w:szCs w:val="24"/>
        </w:rPr>
        <w:t xml:space="preserve"> apology of </w:t>
      </w:r>
      <w:proofErr w:type="spellStart"/>
      <w:r>
        <w:rPr>
          <w:rFonts w:ascii="Times New Roman" w:hAnsi="Times New Roman" w:cs="Times New Roman"/>
          <w:i/>
          <w:iCs/>
          <w:sz w:val="24"/>
          <w:szCs w:val="24"/>
        </w:rPr>
        <w:t>socrates</w:t>
      </w:r>
      <w:proofErr w:type="spellEnd"/>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http://peitho.amu.edu.pl/</w:t>
      </w:r>
      <w:r>
        <w:rPr>
          <w:rFonts w:ascii="Times New Roman" w:hAnsi="Times New Roman" w:cs="Times New Roman"/>
          <w:sz w:val="24"/>
          <w:szCs w:val="24"/>
          <w:lang w:val="en-US"/>
        </w:rPr>
        <w:t>&gt;</w:t>
      </w:r>
      <w:r>
        <w:rPr>
          <w:rFonts w:ascii="Times New Roman" w:hAnsi="Times New Roman" w:cs="Times New Roman"/>
          <w:sz w:val="24"/>
          <w:szCs w:val="24"/>
        </w:rPr>
        <w:t xml:space="preserve"> [Accessed 3 June 2021]. </w:t>
      </w:r>
    </w:p>
    <w:p w14:paraId="2A8D28B6" w14:textId="77777777" w:rsidR="001A2C7B" w:rsidRDefault="001A2C7B">
      <w:pPr>
        <w:spacing w:line="480" w:lineRule="auto"/>
        <w:rPr>
          <w:rFonts w:ascii="Times New Roman" w:hAnsi="Times New Roman" w:cs="Times New Roman"/>
          <w:sz w:val="24"/>
          <w:szCs w:val="24"/>
        </w:rPr>
      </w:pPr>
    </w:p>
    <w:p w14:paraId="045F8EB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Parker, T., 2020. </w:t>
      </w:r>
      <w:r>
        <w:rPr>
          <w:rFonts w:ascii="Times New Roman" w:hAnsi="Times New Roman" w:cs="Times New Roman"/>
          <w:i/>
          <w:iCs/>
          <w:sz w:val="24"/>
          <w:szCs w:val="24"/>
        </w:rPr>
        <w:t>A multi-level family business choice model: A dichotomous approach</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http://citeseerx.ist.psu.edu/viewdoc/download?doi=10.1.1.200.2084</w:t>
      </w:r>
      <w:r>
        <w:rPr>
          <w:rFonts w:ascii="Times New Roman" w:hAnsi="Times New Roman" w:cs="Times New Roman"/>
          <w:sz w:val="24"/>
          <w:szCs w:val="24"/>
          <w:lang w:val="en-US"/>
        </w:rPr>
        <w:t>and</w:t>
      </w:r>
      <w:r>
        <w:rPr>
          <w:rFonts w:ascii="Times New Roman" w:hAnsi="Times New Roman" w:cs="Times New Roman"/>
          <w:sz w:val="24"/>
          <w:szCs w:val="24"/>
        </w:rPr>
        <w:t>rep=rep1</w:t>
      </w:r>
      <w:r>
        <w:rPr>
          <w:rFonts w:ascii="Times New Roman" w:hAnsi="Times New Roman" w:cs="Times New Roman"/>
          <w:sz w:val="24"/>
          <w:szCs w:val="24"/>
          <w:lang w:val="en-US"/>
        </w:rPr>
        <w:t>and</w:t>
      </w:r>
      <w:r>
        <w:rPr>
          <w:rFonts w:ascii="Times New Roman" w:hAnsi="Times New Roman" w:cs="Times New Roman"/>
          <w:sz w:val="24"/>
          <w:szCs w:val="24"/>
        </w:rPr>
        <w:t>type=pdf</w:t>
      </w:r>
      <w:r>
        <w:rPr>
          <w:rFonts w:ascii="Times New Roman" w:hAnsi="Times New Roman" w:cs="Times New Roman"/>
          <w:sz w:val="24"/>
          <w:szCs w:val="24"/>
          <w:lang w:val="en-US"/>
        </w:rPr>
        <w:t>&gt;</w:t>
      </w:r>
      <w:r>
        <w:rPr>
          <w:rFonts w:ascii="Times New Roman" w:hAnsi="Times New Roman" w:cs="Times New Roman"/>
          <w:sz w:val="24"/>
          <w:szCs w:val="24"/>
        </w:rPr>
        <w:t xml:space="preserve"> [Accessed 3 June 2021].</w:t>
      </w:r>
    </w:p>
    <w:p w14:paraId="60F27F42" w14:textId="77777777" w:rsidR="001A2C7B" w:rsidRDefault="001A2C7B">
      <w:pPr>
        <w:spacing w:line="480" w:lineRule="auto"/>
        <w:rPr>
          <w:rFonts w:ascii="Times New Roman" w:hAnsi="Times New Roman" w:cs="Times New Roman"/>
          <w:sz w:val="24"/>
          <w:szCs w:val="24"/>
        </w:rPr>
      </w:pPr>
    </w:p>
    <w:p w14:paraId="5208E815"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Patomaki</w:t>
      </w:r>
      <w:proofErr w:type="spellEnd"/>
      <w:r>
        <w:rPr>
          <w:rFonts w:ascii="Times New Roman" w:hAnsi="Times New Roman" w:cs="Times New Roman"/>
          <w:sz w:val="24"/>
          <w:szCs w:val="24"/>
        </w:rPr>
        <w:t xml:space="preserve">, H. </w:t>
      </w:r>
      <w:r>
        <w:rPr>
          <w:rFonts w:ascii="Times New Roman" w:hAnsi="Times New Roman" w:cs="Times New Roman"/>
          <w:sz w:val="24"/>
          <w:szCs w:val="24"/>
          <w:lang w:val="en-US"/>
        </w:rPr>
        <w:t>and</w:t>
      </w:r>
      <w:r>
        <w:rPr>
          <w:rFonts w:ascii="Times New Roman" w:hAnsi="Times New Roman" w:cs="Times New Roman"/>
          <w:sz w:val="24"/>
          <w:szCs w:val="24"/>
        </w:rPr>
        <w:t xml:space="preserve"> Wight, C., 2000. After post positivism? The promises of critical realism. </w:t>
      </w:r>
      <w:r>
        <w:rPr>
          <w:rFonts w:ascii="Times New Roman" w:hAnsi="Times New Roman" w:cs="Times New Roman"/>
          <w:i/>
          <w:iCs/>
          <w:sz w:val="24"/>
          <w:szCs w:val="24"/>
        </w:rPr>
        <w:t>International Studies Quarterly,</w:t>
      </w:r>
      <w:r>
        <w:rPr>
          <w:rFonts w:ascii="Times New Roman" w:hAnsi="Times New Roman" w:cs="Times New Roman"/>
          <w:sz w:val="24"/>
          <w:szCs w:val="24"/>
        </w:rPr>
        <w:t xml:space="preserve"> 44(2), pp.213–237</w:t>
      </w:r>
      <w:r>
        <w:rPr>
          <w:rFonts w:ascii="Times New Roman" w:hAnsi="Times New Roman" w:cs="Times New Roman"/>
          <w:sz w:val="24"/>
          <w:szCs w:val="24"/>
          <w:lang w:val="en-US"/>
        </w:rPr>
        <w:t>.</w:t>
      </w:r>
    </w:p>
    <w:p w14:paraId="3ABC570E" w14:textId="77777777" w:rsidR="001A2C7B" w:rsidRDefault="001A2C7B">
      <w:pPr>
        <w:spacing w:line="480" w:lineRule="auto"/>
        <w:rPr>
          <w:rFonts w:ascii="Times New Roman" w:hAnsi="Times New Roman" w:cs="Times New Roman"/>
          <w:sz w:val="24"/>
          <w:szCs w:val="24"/>
        </w:rPr>
      </w:pPr>
    </w:p>
    <w:p w14:paraId="66647D5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Peiser, R. </w:t>
      </w:r>
      <w:r>
        <w:rPr>
          <w:rFonts w:ascii="Times New Roman" w:hAnsi="Times New Roman" w:cs="Times New Roman"/>
          <w:sz w:val="24"/>
          <w:szCs w:val="24"/>
          <w:lang w:val="en-US"/>
        </w:rPr>
        <w:t>and</w:t>
      </w:r>
      <w:r>
        <w:rPr>
          <w:rFonts w:ascii="Times New Roman" w:hAnsi="Times New Roman" w:cs="Times New Roman"/>
          <w:sz w:val="24"/>
          <w:szCs w:val="24"/>
        </w:rPr>
        <w:t xml:space="preserve"> Wooten, L., 1983. Life-cycle changes in small family businesses. </w:t>
      </w:r>
      <w:r>
        <w:rPr>
          <w:rFonts w:ascii="Times New Roman" w:hAnsi="Times New Roman" w:cs="Times New Roman"/>
          <w:i/>
          <w:iCs/>
          <w:sz w:val="24"/>
          <w:szCs w:val="24"/>
        </w:rPr>
        <w:t>Business Horizons</w:t>
      </w:r>
      <w:r>
        <w:rPr>
          <w:rFonts w:ascii="Times New Roman" w:hAnsi="Times New Roman" w:cs="Times New Roman"/>
          <w:sz w:val="24"/>
          <w:szCs w:val="24"/>
        </w:rPr>
        <w:t>, 26(3)</w:t>
      </w:r>
      <w:r>
        <w:rPr>
          <w:rFonts w:ascii="Times New Roman" w:hAnsi="Times New Roman" w:cs="Times New Roman"/>
          <w:sz w:val="24"/>
          <w:szCs w:val="24"/>
          <w:lang w:val="en-US"/>
        </w:rPr>
        <w:t>,</w:t>
      </w:r>
      <w:r>
        <w:rPr>
          <w:rFonts w:ascii="Times New Roman" w:hAnsi="Times New Roman" w:cs="Times New Roman"/>
          <w:sz w:val="24"/>
          <w:szCs w:val="24"/>
        </w:rPr>
        <w:t xml:space="preserve"> pp.58–65.</w:t>
      </w:r>
    </w:p>
    <w:p w14:paraId="382A4B5A" w14:textId="77777777" w:rsidR="001A2C7B" w:rsidRDefault="001A2C7B">
      <w:pPr>
        <w:spacing w:line="480" w:lineRule="auto"/>
        <w:rPr>
          <w:rFonts w:ascii="Times New Roman" w:hAnsi="Times New Roman" w:cs="Times New Roman"/>
          <w:sz w:val="24"/>
          <w:szCs w:val="24"/>
        </w:rPr>
      </w:pPr>
    </w:p>
    <w:p w14:paraId="49998B1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Perricone, P., Earle, J.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Taplin, I., 2001. Patterns of succession and continuity in family-owned businesses: Study of an ethnic community.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14, pp.105</w:t>
      </w:r>
      <w:r>
        <w:rPr>
          <w:rFonts w:ascii="Times New Roman" w:hAnsi="Times New Roman" w:cs="Times New Roman"/>
          <w:sz w:val="24"/>
          <w:szCs w:val="24"/>
        </w:rPr>
        <w:t>–</w:t>
      </w:r>
      <w:r>
        <w:rPr>
          <w:rFonts w:ascii="Times New Roman" w:hAnsi="Times New Roman" w:cs="Times New Roman"/>
          <w:sz w:val="24"/>
          <w:szCs w:val="24"/>
          <w:lang w:val="en-TT"/>
        </w:rPr>
        <w:t>121</w:t>
      </w:r>
      <w:r>
        <w:rPr>
          <w:rFonts w:ascii="Times New Roman" w:hAnsi="Times New Roman" w:cs="Times New Roman"/>
          <w:sz w:val="24"/>
          <w:szCs w:val="24"/>
          <w:lang w:val="en-US"/>
        </w:rPr>
        <w:t>.</w:t>
      </w:r>
    </w:p>
    <w:p w14:paraId="227AEC6B" w14:textId="77777777" w:rsidR="001A2C7B" w:rsidRDefault="001A2C7B">
      <w:pPr>
        <w:spacing w:line="480" w:lineRule="auto"/>
        <w:rPr>
          <w:rFonts w:ascii="Times New Roman" w:hAnsi="Times New Roman" w:cs="Times New Roman"/>
          <w:sz w:val="24"/>
          <w:szCs w:val="24"/>
          <w:lang w:val="en-TT"/>
        </w:rPr>
      </w:pPr>
    </w:p>
    <w:p w14:paraId="60CC9BA3" w14:textId="77777777" w:rsidR="001A2C7B" w:rsidRDefault="00254474">
      <w:pPr>
        <w:spacing w:line="480" w:lineRule="auto"/>
        <w:rPr>
          <w:rFonts w:ascii="Times New Roman" w:hAnsi="Times New Roman" w:cs="Times New Roman"/>
          <w:sz w:val="24"/>
          <w:szCs w:val="24"/>
          <w:lang w:val="en-TT"/>
        </w:rPr>
      </w:pPr>
      <w:proofErr w:type="spellStart"/>
      <w:r>
        <w:rPr>
          <w:rFonts w:ascii="Times New Roman" w:hAnsi="Times New Roman" w:cs="Times New Roman"/>
          <w:sz w:val="24"/>
          <w:szCs w:val="24"/>
          <w:lang w:val="en-TT"/>
        </w:rPr>
        <w:t>Pistrui</w:t>
      </w:r>
      <w:proofErr w:type="spellEnd"/>
      <w:r>
        <w:rPr>
          <w:rFonts w:ascii="Times New Roman" w:hAnsi="Times New Roman" w:cs="Times New Roman"/>
          <w:sz w:val="24"/>
          <w:szCs w:val="24"/>
          <w:lang w:val="en-TT"/>
        </w:rPr>
        <w:t xml:space="preserve">, D., Welsch, H., Wintermantel, O., Liao, J.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Pohl, H., 2000. Entrepreneurial orientation and family forces in the new German: Similarities and differences between east and west German </w:t>
      </w:r>
      <w:r>
        <w:rPr>
          <w:rFonts w:ascii="Times New Roman" w:hAnsi="Times New Roman" w:cs="Times New Roman"/>
          <w:sz w:val="24"/>
          <w:szCs w:val="24"/>
          <w:lang w:val="en-US"/>
        </w:rPr>
        <w:t>e</w:t>
      </w:r>
      <w:proofErr w:type="spellStart"/>
      <w:r>
        <w:rPr>
          <w:rFonts w:ascii="Times New Roman" w:hAnsi="Times New Roman" w:cs="Times New Roman"/>
          <w:sz w:val="24"/>
          <w:szCs w:val="24"/>
          <w:lang w:val="en-TT"/>
        </w:rPr>
        <w:t>ntrepreneurs</w:t>
      </w:r>
      <w:proofErr w:type="spellEnd"/>
      <w:r>
        <w:rPr>
          <w:rFonts w:ascii="Times New Roman" w:hAnsi="Times New Roman" w:cs="Times New Roman"/>
          <w:sz w:val="24"/>
          <w:szCs w:val="24"/>
          <w:lang w:val="en-TT"/>
        </w:rPr>
        <w:t xml:space="preserve">.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13, pp.251</w:t>
      </w:r>
      <w:r>
        <w:rPr>
          <w:rFonts w:ascii="Times New Roman" w:hAnsi="Times New Roman" w:cs="Times New Roman"/>
          <w:sz w:val="24"/>
          <w:szCs w:val="24"/>
        </w:rPr>
        <w:t>–</w:t>
      </w:r>
      <w:r>
        <w:rPr>
          <w:rFonts w:ascii="Times New Roman" w:hAnsi="Times New Roman" w:cs="Times New Roman"/>
          <w:sz w:val="24"/>
          <w:szCs w:val="24"/>
          <w:lang w:val="en-TT"/>
        </w:rPr>
        <w:t>263.</w:t>
      </w:r>
    </w:p>
    <w:p w14:paraId="247BA318" w14:textId="77777777" w:rsidR="001A2C7B" w:rsidRDefault="001A2C7B">
      <w:pPr>
        <w:spacing w:line="480" w:lineRule="auto"/>
        <w:rPr>
          <w:rFonts w:ascii="Times New Roman" w:hAnsi="Times New Roman" w:cs="Times New Roman"/>
          <w:sz w:val="24"/>
          <w:szCs w:val="24"/>
        </w:rPr>
      </w:pPr>
    </w:p>
    <w:p w14:paraId="362C9242"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Ploster</w:t>
      </w:r>
      <w:proofErr w:type="spellEnd"/>
      <w:r>
        <w:rPr>
          <w:rFonts w:ascii="Times New Roman" w:hAnsi="Times New Roman" w:cs="Times New Roman"/>
          <w:sz w:val="24"/>
          <w:szCs w:val="24"/>
        </w:rPr>
        <w:t xml:space="preserve">, R., 1994. </w:t>
      </w:r>
      <w:r>
        <w:rPr>
          <w:rFonts w:ascii="Times New Roman" w:hAnsi="Times New Roman" w:cs="Times New Roman"/>
          <w:i/>
          <w:iCs/>
          <w:sz w:val="24"/>
          <w:szCs w:val="24"/>
        </w:rPr>
        <w:t>Corporate reputations: strategies for developing the corporate brand</w:t>
      </w:r>
      <w:r>
        <w:rPr>
          <w:rFonts w:ascii="Times New Roman" w:hAnsi="Times New Roman" w:cs="Times New Roman"/>
          <w:sz w:val="24"/>
          <w:szCs w:val="24"/>
        </w:rPr>
        <w:t xml:space="preserve">. London: Kogan Page. </w:t>
      </w:r>
    </w:p>
    <w:p w14:paraId="66F3ACD7" w14:textId="77777777" w:rsidR="001A2C7B" w:rsidRDefault="001A2C7B">
      <w:pPr>
        <w:spacing w:line="480" w:lineRule="auto"/>
        <w:rPr>
          <w:rFonts w:ascii="Times New Roman" w:hAnsi="Times New Roman" w:cs="Times New Roman"/>
          <w:sz w:val="24"/>
          <w:szCs w:val="24"/>
        </w:rPr>
      </w:pPr>
    </w:p>
    <w:p w14:paraId="2D3A9D28"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Pollak, R., 1985. A transaction cost approach to familiar and households. </w:t>
      </w:r>
      <w:r>
        <w:rPr>
          <w:rFonts w:ascii="Times New Roman" w:hAnsi="Times New Roman" w:cs="Times New Roman"/>
          <w:i/>
          <w:sz w:val="24"/>
          <w:szCs w:val="24"/>
          <w:lang w:val="en-TT"/>
        </w:rPr>
        <w:t>Journal of Economics Literature</w:t>
      </w:r>
      <w:r>
        <w:rPr>
          <w:rFonts w:ascii="Times New Roman" w:hAnsi="Times New Roman" w:cs="Times New Roman"/>
          <w:sz w:val="24"/>
          <w:szCs w:val="24"/>
          <w:lang w:val="en-TT"/>
        </w:rPr>
        <w:t>, 23, pp.581</w:t>
      </w:r>
      <w:r>
        <w:rPr>
          <w:rFonts w:ascii="Times New Roman" w:hAnsi="Times New Roman" w:cs="Times New Roman"/>
          <w:sz w:val="24"/>
          <w:szCs w:val="24"/>
        </w:rPr>
        <w:t>–</w:t>
      </w:r>
      <w:r>
        <w:rPr>
          <w:rFonts w:ascii="Times New Roman" w:hAnsi="Times New Roman" w:cs="Times New Roman"/>
          <w:sz w:val="24"/>
          <w:szCs w:val="24"/>
          <w:lang w:val="en-TT"/>
        </w:rPr>
        <w:t>608.</w:t>
      </w:r>
    </w:p>
    <w:p w14:paraId="3CABD455" w14:textId="77777777" w:rsidR="001A2C7B" w:rsidRDefault="001A2C7B">
      <w:pPr>
        <w:spacing w:line="480" w:lineRule="auto"/>
        <w:rPr>
          <w:rFonts w:ascii="Times New Roman" w:hAnsi="Times New Roman" w:cs="Times New Roman"/>
          <w:sz w:val="24"/>
          <w:szCs w:val="24"/>
        </w:rPr>
      </w:pPr>
    </w:p>
    <w:p w14:paraId="26FDA1B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Porter, M. 1988. Competitive strategy reflections and round table discussion. </w:t>
      </w:r>
      <w:r>
        <w:rPr>
          <w:rFonts w:ascii="Times New Roman" w:hAnsi="Times New Roman" w:cs="Times New Roman"/>
          <w:i/>
          <w:iCs/>
          <w:sz w:val="24"/>
          <w:szCs w:val="24"/>
        </w:rPr>
        <w:t>European Management Journal,</w:t>
      </w:r>
      <w:r>
        <w:rPr>
          <w:rFonts w:ascii="Times New Roman" w:hAnsi="Times New Roman" w:cs="Times New Roman"/>
          <w:sz w:val="24"/>
          <w:szCs w:val="24"/>
        </w:rPr>
        <w:t xml:space="preserve"> 6(1)</w:t>
      </w:r>
      <w:r>
        <w:rPr>
          <w:rFonts w:ascii="Times New Roman" w:hAnsi="Times New Roman" w:cs="Times New Roman"/>
          <w:sz w:val="24"/>
          <w:szCs w:val="24"/>
          <w:lang w:val="en-US"/>
        </w:rPr>
        <w:t>,</w:t>
      </w:r>
      <w:r>
        <w:rPr>
          <w:rFonts w:ascii="Times New Roman" w:hAnsi="Times New Roman" w:cs="Times New Roman"/>
          <w:sz w:val="24"/>
          <w:szCs w:val="24"/>
        </w:rPr>
        <w:t xml:space="preserve"> pp.2–9</w:t>
      </w:r>
      <w:r>
        <w:rPr>
          <w:rFonts w:ascii="Times New Roman" w:hAnsi="Times New Roman" w:cs="Times New Roman"/>
          <w:sz w:val="24"/>
          <w:szCs w:val="24"/>
          <w:lang w:val="en-US"/>
        </w:rPr>
        <w:t>.</w:t>
      </w:r>
    </w:p>
    <w:p w14:paraId="6B30AA7C" w14:textId="77777777" w:rsidR="001A2C7B" w:rsidRDefault="001A2C7B">
      <w:pPr>
        <w:spacing w:line="480" w:lineRule="auto"/>
        <w:rPr>
          <w:rFonts w:ascii="Times New Roman" w:hAnsi="Times New Roman" w:cs="Times New Roman"/>
          <w:sz w:val="24"/>
          <w:szCs w:val="24"/>
        </w:rPr>
      </w:pPr>
    </w:p>
    <w:p w14:paraId="4509572D" w14:textId="77777777" w:rsidR="001A2C7B" w:rsidRDefault="00254474">
      <w:pPr>
        <w:spacing w:line="480" w:lineRule="auto"/>
        <w:rPr>
          <w:rFonts w:ascii="Times New Roman" w:hAnsi="Times New Roman" w:cs="Times New Roman"/>
          <w:sz w:val="24"/>
          <w:szCs w:val="24"/>
          <w:lang w:val="en-TT"/>
        </w:rPr>
      </w:pPr>
      <w:proofErr w:type="spellStart"/>
      <w:r>
        <w:rPr>
          <w:rFonts w:ascii="Times New Roman" w:hAnsi="Times New Roman" w:cs="Times New Roman"/>
          <w:sz w:val="24"/>
          <w:szCs w:val="24"/>
          <w:lang w:val="en-TT"/>
        </w:rPr>
        <w:t>Poutziouris</w:t>
      </w:r>
      <w:proofErr w:type="spellEnd"/>
      <w:r>
        <w:rPr>
          <w:rFonts w:ascii="Times New Roman" w:hAnsi="Times New Roman" w:cs="Times New Roman"/>
          <w:sz w:val="24"/>
          <w:szCs w:val="24"/>
          <w:lang w:val="en-TT"/>
        </w:rPr>
        <w:t xml:space="preserve">, P., O’Sullivan, K.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Nicolescu, L., 1997. The [re]-generation of family-business entrepreneurship in the Balkans.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10, pp.239</w:t>
      </w:r>
      <w:r>
        <w:rPr>
          <w:rFonts w:ascii="Times New Roman" w:hAnsi="Times New Roman" w:cs="Times New Roman"/>
          <w:sz w:val="24"/>
          <w:szCs w:val="24"/>
        </w:rPr>
        <w:t>–</w:t>
      </w:r>
      <w:r>
        <w:rPr>
          <w:rFonts w:ascii="Times New Roman" w:hAnsi="Times New Roman" w:cs="Times New Roman"/>
          <w:sz w:val="24"/>
          <w:szCs w:val="24"/>
          <w:lang w:val="en-TT"/>
        </w:rPr>
        <w:t>261.</w:t>
      </w:r>
    </w:p>
    <w:p w14:paraId="12622434" w14:textId="77777777" w:rsidR="001A2C7B" w:rsidRDefault="001A2C7B">
      <w:pPr>
        <w:spacing w:line="480" w:lineRule="auto"/>
        <w:rPr>
          <w:rFonts w:ascii="Times New Roman" w:hAnsi="Times New Roman" w:cs="Times New Roman"/>
          <w:sz w:val="24"/>
          <w:szCs w:val="24"/>
          <w:lang w:val="en-TT"/>
        </w:rPr>
      </w:pPr>
    </w:p>
    <w:p w14:paraId="5A13A3F9" w14:textId="77777777" w:rsidR="001A2C7B" w:rsidRDefault="00254474">
      <w:pPr>
        <w:spacing w:line="480" w:lineRule="auto"/>
        <w:rPr>
          <w:rFonts w:ascii="Times New Roman" w:hAnsi="Times New Roman" w:cs="Times New Roman"/>
          <w:sz w:val="24"/>
          <w:szCs w:val="24"/>
          <w:lang w:val="en-TT"/>
        </w:rPr>
      </w:pPr>
      <w:proofErr w:type="spellStart"/>
      <w:r>
        <w:rPr>
          <w:rFonts w:ascii="Times New Roman" w:hAnsi="Times New Roman" w:cs="Times New Roman"/>
          <w:sz w:val="24"/>
          <w:szCs w:val="24"/>
          <w:lang w:val="en-TT"/>
        </w:rPr>
        <w:t>Poutziouris</w:t>
      </w:r>
      <w:proofErr w:type="spellEnd"/>
      <w:r>
        <w:rPr>
          <w:rFonts w:ascii="Times New Roman" w:hAnsi="Times New Roman" w:cs="Times New Roman"/>
          <w:sz w:val="24"/>
          <w:szCs w:val="24"/>
          <w:lang w:val="en-TT"/>
        </w:rPr>
        <w:t xml:space="preserve">, P.Z., 2004. Views of family companies on venture capital: </w:t>
      </w:r>
      <w:r>
        <w:rPr>
          <w:rFonts w:ascii="Times New Roman" w:hAnsi="Times New Roman" w:cs="Times New Roman"/>
          <w:sz w:val="24"/>
          <w:szCs w:val="24"/>
          <w:lang w:val="en-US"/>
        </w:rPr>
        <w:t>E</w:t>
      </w:r>
      <w:proofErr w:type="spellStart"/>
      <w:r>
        <w:rPr>
          <w:rFonts w:ascii="Times New Roman" w:hAnsi="Times New Roman" w:cs="Times New Roman"/>
          <w:sz w:val="24"/>
          <w:szCs w:val="24"/>
          <w:lang w:val="en-TT"/>
        </w:rPr>
        <w:t>mpirical</w:t>
      </w:r>
      <w:proofErr w:type="spellEnd"/>
      <w:r>
        <w:rPr>
          <w:rFonts w:ascii="Times New Roman" w:hAnsi="Times New Roman" w:cs="Times New Roman"/>
          <w:sz w:val="24"/>
          <w:szCs w:val="24"/>
          <w:lang w:val="en-TT"/>
        </w:rPr>
        <w:t xml:space="preserve"> evidence from the UK small to medium-size enterprising economy. </w:t>
      </w:r>
      <w:r>
        <w:rPr>
          <w:rFonts w:ascii="Times New Roman" w:hAnsi="Times New Roman" w:cs="Times New Roman"/>
          <w:i/>
          <w:sz w:val="24"/>
          <w:szCs w:val="24"/>
          <w:lang w:val="en-TT"/>
        </w:rPr>
        <w:t>Family Business Review,</w:t>
      </w:r>
      <w:r>
        <w:rPr>
          <w:rFonts w:ascii="Times New Roman" w:hAnsi="Times New Roman" w:cs="Times New Roman"/>
          <w:sz w:val="24"/>
          <w:szCs w:val="24"/>
          <w:lang w:val="en-TT"/>
        </w:rPr>
        <w:t xml:space="preserve"> 14(3), pp.277</w:t>
      </w:r>
      <w:r>
        <w:rPr>
          <w:rFonts w:ascii="Times New Roman" w:hAnsi="Times New Roman" w:cs="Times New Roman"/>
          <w:sz w:val="24"/>
          <w:szCs w:val="24"/>
        </w:rPr>
        <w:t>–</w:t>
      </w:r>
      <w:r>
        <w:rPr>
          <w:rFonts w:ascii="Times New Roman" w:hAnsi="Times New Roman" w:cs="Times New Roman"/>
          <w:sz w:val="24"/>
          <w:szCs w:val="24"/>
          <w:lang w:val="en-TT"/>
        </w:rPr>
        <w:t>291.</w:t>
      </w:r>
    </w:p>
    <w:p w14:paraId="303030BB" w14:textId="77777777" w:rsidR="001F350A" w:rsidRDefault="001F350A" w:rsidP="001F350A">
      <w:pPr>
        <w:spacing w:line="480" w:lineRule="auto"/>
        <w:rPr>
          <w:rFonts w:ascii="Times New Roman" w:hAnsi="Times New Roman" w:cs="Times New Roman"/>
          <w:color w:val="000000" w:themeColor="text1"/>
          <w:sz w:val="24"/>
          <w:szCs w:val="24"/>
        </w:rPr>
      </w:pPr>
    </w:p>
    <w:p w14:paraId="404339E2" w14:textId="0B49FB09" w:rsidR="001F350A" w:rsidRPr="00C5759E" w:rsidRDefault="001F350A" w:rsidP="001F350A">
      <w:pPr>
        <w:spacing w:line="480" w:lineRule="auto"/>
        <w:rPr>
          <w:rFonts w:ascii="Times New Roman" w:hAnsi="Times New Roman" w:cs="Times New Roman"/>
          <w:color w:val="000000" w:themeColor="text1"/>
          <w:sz w:val="24"/>
          <w:szCs w:val="24"/>
        </w:rPr>
      </w:pPr>
      <w:r w:rsidRPr="007F1006">
        <w:rPr>
          <w:rFonts w:ascii="Times New Roman" w:hAnsi="Times New Roman" w:cs="Times New Roman"/>
          <w:color w:val="000000" w:themeColor="text1"/>
          <w:sz w:val="24"/>
          <w:szCs w:val="24"/>
        </w:rPr>
        <w:t>Po</w:t>
      </w:r>
      <w:r>
        <w:rPr>
          <w:rFonts w:ascii="Times New Roman" w:hAnsi="Times New Roman" w:cs="Times New Roman"/>
          <w:color w:val="000000" w:themeColor="text1"/>
          <w:sz w:val="24"/>
          <w:szCs w:val="24"/>
        </w:rPr>
        <w:t>za</w:t>
      </w:r>
      <w:r w:rsidRPr="007F100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E</w:t>
      </w:r>
      <w:r w:rsidRPr="007F1006">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w:t>
      </w:r>
      <w:r w:rsidRPr="007F100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2007</w:t>
      </w:r>
      <w:r w:rsidRPr="007F1006">
        <w:rPr>
          <w:rFonts w:ascii="Times New Roman" w:hAnsi="Times New Roman" w:cs="Times New Roman"/>
          <w:color w:val="000000" w:themeColor="text1"/>
          <w:sz w:val="24"/>
          <w:szCs w:val="24"/>
        </w:rPr>
        <w:t xml:space="preserve">. </w:t>
      </w:r>
      <w:r w:rsidRPr="00BA06F4">
        <w:rPr>
          <w:rFonts w:ascii="Times New Roman" w:hAnsi="Times New Roman" w:cs="Times New Roman"/>
          <w:color w:val="000000" w:themeColor="text1"/>
          <w:sz w:val="24"/>
          <w:szCs w:val="24"/>
        </w:rPr>
        <w:t xml:space="preserve">Family </w:t>
      </w:r>
      <w:r>
        <w:rPr>
          <w:rFonts w:ascii="Times New Roman" w:hAnsi="Times New Roman" w:cs="Times New Roman"/>
          <w:color w:val="000000" w:themeColor="text1"/>
          <w:sz w:val="24"/>
          <w:szCs w:val="24"/>
        </w:rPr>
        <w:t>b</w:t>
      </w:r>
      <w:r w:rsidRPr="00BA06F4">
        <w:rPr>
          <w:rFonts w:ascii="Times New Roman" w:hAnsi="Times New Roman" w:cs="Times New Roman"/>
          <w:color w:val="000000" w:themeColor="text1"/>
          <w:sz w:val="24"/>
          <w:szCs w:val="24"/>
        </w:rPr>
        <w:t>usiness</w:t>
      </w:r>
      <w:r>
        <w:rPr>
          <w:rFonts w:ascii="Times New Roman" w:hAnsi="Times New Roman" w:cs="Times New Roman"/>
          <w:color w:val="000000" w:themeColor="text1"/>
          <w:sz w:val="24"/>
          <w:szCs w:val="24"/>
        </w:rPr>
        <w:t xml:space="preserve">. </w:t>
      </w:r>
      <w:r w:rsidRPr="00BA06F4">
        <w:rPr>
          <w:rFonts w:ascii="Times New Roman" w:hAnsi="Times New Roman" w:cs="Times New Roman"/>
          <w:i/>
          <w:iCs/>
          <w:color w:val="000000" w:themeColor="text1"/>
          <w:sz w:val="24"/>
          <w:szCs w:val="24"/>
        </w:rPr>
        <w:t>Family Business Review</w:t>
      </w:r>
      <w:r>
        <w:rPr>
          <w:rFonts w:ascii="Times New Roman" w:hAnsi="Times New Roman" w:cs="Times New Roman"/>
          <w:color w:val="000000" w:themeColor="text1"/>
          <w:sz w:val="24"/>
          <w:szCs w:val="24"/>
        </w:rPr>
        <w:t xml:space="preserve">, 20(4), </w:t>
      </w:r>
      <w:r w:rsidRPr="007F1006">
        <w:rPr>
          <w:rFonts w:ascii="Times New Roman" w:hAnsi="Times New Roman" w:cs="Times New Roman"/>
          <w:color w:val="000000" w:themeColor="text1"/>
          <w:sz w:val="24"/>
          <w:szCs w:val="24"/>
        </w:rPr>
        <w:t>pp.2–9.</w:t>
      </w:r>
    </w:p>
    <w:p w14:paraId="3E86736E" w14:textId="77777777" w:rsidR="001A2C7B" w:rsidRDefault="001A2C7B">
      <w:pPr>
        <w:spacing w:line="480" w:lineRule="auto"/>
        <w:rPr>
          <w:rFonts w:ascii="Times New Roman" w:hAnsi="Times New Roman" w:cs="Times New Roman"/>
          <w:sz w:val="24"/>
          <w:szCs w:val="24"/>
        </w:rPr>
      </w:pPr>
    </w:p>
    <w:p w14:paraId="470712F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Poza, E. </w:t>
      </w:r>
      <w:r>
        <w:rPr>
          <w:rFonts w:ascii="Times New Roman" w:hAnsi="Times New Roman" w:cs="Times New Roman"/>
          <w:sz w:val="24"/>
          <w:szCs w:val="24"/>
          <w:lang w:val="en-US"/>
        </w:rPr>
        <w:t>and</w:t>
      </w:r>
      <w:r>
        <w:rPr>
          <w:rFonts w:ascii="Times New Roman" w:hAnsi="Times New Roman" w:cs="Times New Roman"/>
          <w:sz w:val="24"/>
          <w:szCs w:val="24"/>
        </w:rPr>
        <w:t xml:space="preserve"> Messer, T.</w:t>
      </w:r>
      <w:r>
        <w:rPr>
          <w:rFonts w:ascii="Times New Roman" w:hAnsi="Times New Roman" w:cs="Times New Roman"/>
          <w:sz w:val="24"/>
          <w:szCs w:val="24"/>
          <w:lang w:val="en-US"/>
        </w:rPr>
        <w:t>,</w:t>
      </w:r>
      <w:r>
        <w:rPr>
          <w:rFonts w:ascii="Times New Roman" w:hAnsi="Times New Roman" w:cs="Times New Roman"/>
          <w:sz w:val="24"/>
          <w:szCs w:val="24"/>
        </w:rPr>
        <w:t xml:space="preserve"> 2001. Spousal leadership and continuity in the family firm.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14, pp.25–36.</w:t>
      </w:r>
    </w:p>
    <w:p w14:paraId="75702715" w14:textId="44DA49BF" w:rsidR="001A2C7B" w:rsidRDefault="001A2C7B">
      <w:pPr>
        <w:spacing w:line="480" w:lineRule="auto"/>
        <w:rPr>
          <w:rFonts w:ascii="Times New Roman" w:hAnsi="Times New Roman" w:cs="Times New Roman"/>
          <w:sz w:val="24"/>
          <w:szCs w:val="24"/>
        </w:rPr>
      </w:pPr>
    </w:p>
    <w:p w14:paraId="4D3FC171" w14:textId="77777777" w:rsidR="00EC5259" w:rsidRDefault="00EC5259" w:rsidP="00EC5259">
      <w:pPr>
        <w:spacing w:line="480" w:lineRule="auto"/>
        <w:rPr>
          <w:rFonts w:ascii="Times New Roman" w:hAnsi="Times New Roman" w:cs="Times New Roman"/>
          <w:color w:val="000000" w:themeColor="text1"/>
          <w:sz w:val="24"/>
          <w:szCs w:val="24"/>
        </w:rPr>
      </w:pPr>
      <w:r w:rsidRPr="00B7224D">
        <w:rPr>
          <w:rFonts w:ascii="Times New Roman" w:hAnsi="Times New Roman" w:cs="Times New Roman"/>
          <w:color w:val="000000" w:themeColor="text1"/>
          <w:sz w:val="24"/>
          <w:szCs w:val="24"/>
        </w:rPr>
        <w:t>Poza, E.J.</w:t>
      </w:r>
      <w:r>
        <w:rPr>
          <w:rFonts w:ascii="Times New Roman" w:hAnsi="Times New Roman" w:cs="Times New Roman"/>
          <w:color w:val="000000" w:themeColor="text1"/>
          <w:sz w:val="24"/>
          <w:szCs w:val="24"/>
        </w:rPr>
        <w:t>, 1</w:t>
      </w:r>
      <w:r w:rsidRPr="00B7224D">
        <w:rPr>
          <w:rFonts w:ascii="Times New Roman" w:hAnsi="Times New Roman" w:cs="Times New Roman"/>
          <w:color w:val="000000" w:themeColor="text1"/>
          <w:sz w:val="24"/>
          <w:szCs w:val="24"/>
        </w:rPr>
        <w:t>9</w:t>
      </w:r>
      <w:r>
        <w:rPr>
          <w:rFonts w:ascii="Times New Roman" w:hAnsi="Times New Roman" w:cs="Times New Roman"/>
          <w:color w:val="000000" w:themeColor="text1"/>
          <w:sz w:val="24"/>
          <w:szCs w:val="24"/>
        </w:rPr>
        <w:t>89</w:t>
      </w:r>
      <w:r w:rsidRPr="00B7224D">
        <w:rPr>
          <w:rFonts w:ascii="Times New Roman" w:hAnsi="Times New Roman" w:cs="Times New Roman"/>
          <w:color w:val="000000" w:themeColor="text1"/>
          <w:sz w:val="24"/>
          <w:szCs w:val="24"/>
        </w:rPr>
        <w:t>. </w:t>
      </w:r>
      <w:r w:rsidRPr="00C75CBF">
        <w:rPr>
          <w:rFonts w:ascii="Times New Roman" w:hAnsi="Times New Roman" w:cs="Times New Roman"/>
          <w:color w:val="000000" w:themeColor="text1"/>
          <w:sz w:val="24"/>
          <w:szCs w:val="24"/>
        </w:rPr>
        <w:t>Changing the family business through action research</w:t>
      </w:r>
      <w:r w:rsidRPr="00B7224D">
        <w:rPr>
          <w:rFonts w:ascii="Times New Roman" w:hAnsi="Times New Roman" w:cs="Times New Roman"/>
          <w:color w:val="000000" w:themeColor="text1"/>
          <w:sz w:val="24"/>
          <w:szCs w:val="24"/>
        </w:rPr>
        <w:t xml:space="preserve">. </w:t>
      </w:r>
      <w:r w:rsidRPr="00C75CBF">
        <w:rPr>
          <w:rFonts w:ascii="Times New Roman" w:hAnsi="Times New Roman" w:cs="Times New Roman"/>
          <w:i/>
          <w:iCs/>
          <w:color w:val="000000" w:themeColor="text1"/>
          <w:sz w:val="24"/>
          <w:szCs w:val="24"/>
        </w:rPr>
        <w:t>Family Business Review</w:t>
      </w:r>
      <w:r w:rsidRPr="00B7224D">
        <w:rPr>
          <w:rFonts w:ascii="Times New Roman" w:hAnsi="Times New Roman" w:cs="Times New Roman"/>
          <w:color w:val="000000" w:themeColor="text1"/>
          <w:sz w:val="24"/>
          <w:szCs w:val="24"/>
        </w:rPr>
        <w:t xml:space="preserve">, </w:t>
      </w:r>
      <w:r w:rsidRPr="00C75CBF">
        <w:rPr>
          <w:rFonts w:ascii="Times New Roman" w:hAnsi="Times New Roman" w:cs="Times New Roman"/>
          <w:color w:val="000000" w:themeColor="text1"/>
          <w:sz w:val="24"/>
          <w:szCs w:val="24"/>
        </w:rPr>
        <w:t>11(4</w:t>
      </w:r>
      <w:r>
        <w:rPr>
          <w:rFonts w:ascii="Times New Roman" w:hAnsi="Times New Roman" w:cs="Times New Roman"/>
          <w:color w:val="000000" w:themeColor="text1"/>
          <w:sz w:val="24"/>
          <w:szCs w:val="24"/>
        </w:rPr>
        <w:t>), pp.</w:t>
      </w:r>
      <w:r w:rsidRPr="00C75CBF">
        <w:rPr>
          <w:rFonts w:ascii="Times New Roman" w:hAnsi="Times New Roman" w:cs="Times New Roman"/>
          <w:color w:val="000000" w:themeColor="text1"/>
          <w:sz w:val="24"/>
          <w:szCs w:val="24"/>
        </w:rPr>
        <w:t>311</w:t>
      </w:r>
      <w:r>
        <w:rPr>
          <w:rFonts w:ascii="Times New Roman" w:hAnsi="Times New Roman" w:cs="Times New Roman"/>
          <w:color w:val="000000" w:themeColor="text1"/>
          <w:sz w:val="24"/>
          <w:szCs w:val="24"/>
        </w:rPr>
        <w:t>–</w:t>
      </w:r>
      <w:r w:rsidRPr="00C75CBF">
        <w:rPr>
          <w:rFonts w:ascii="Times New Roman" w:hAnsi="Times New Roman" w:cs="Times New Roman"/>
          <w:color w:val="000000" w:themeColor="text1"/>
          <w:sz w:val="24"/>
          <w:szCs w:val="24"/>
        </w:rPr>
        <w:t>323</w:t>
      </w:r>
      <w:r>
        <w:rPr>
          <w:rFonts w:ascii="Times New Roman" w:hAnsi="Times New Roman" w:cs="Times New Roman"/>
          <w:color w:val="000000" w:themeColor="text1"/>
          <w:sz w:val="24"/>
          <w:szCs w:val="24"/>
        </w:rPr>
        <w:t>.</w:t>
      </w:r>
    </w:p>
    <w:p w14:paraId="054BEFEB" w14:textId="77777777" w:rsidR="00EC5259" w:rsidRDefault="00EC5259">
      <w:pPr>
        <w:spacing w:line="480" w:lineRule="auto"/>
        <w:rPr>
          <w:rFonts w:ascii="Times New Roman" w:hAnsi="Times New Roman" w:cs="Times New Roman"/>
          <w:sz w:val="24"/>
          <w:szCs w:val="24"/>
        </w:rPr>
      </w:pPr>
    </w:p>
    <w:p w14:paraId="6A985327"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PriceWaterhouseCoopers</w:t>
      </w:r>
      <w:proofErr w:type="spellEnd"/>
      <w:r>
        <w:rPr>
          <w:rFonts w:ascii="Times New Roman" w:hAnsi="Times New Roman" w:cs="Times New Roman"/>
          <w:sz w:val="24"/>
          <w:szCs w:val="24"/>
        </w:rPr>
        <w:t xml:space="preserve"> Family Business Survey 2016. </w:t>
      </w:r>
      <w:r>
        <w:rPr>
          <w:rFonts w:ascii="Times New Roman" w:hAnsi="Times New Roman" w:cs="Times New Roman"/>
          <w:i/>
          <w:iCs/>
          <w:sz w:val="24"/>
          <w:szCs w:val="24"/>
        </w:rPr>
        <w:t>The ‘missing middle’: Bridging the strategy gap in family firms.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[pdf]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https://www.pwc.com/gx/en/family-business-services/global-family-business-survey-2016/pwc-global-family-business-survey-2016-the-missing-middle.pdf.</w:t>
      </w:r>
      <w:r>
        <w:rPr>
          <w:rFonts w:ascii="Times New Roman" w:hAnsi="Times New Roman" w:cs="Times New Roman"/>
          <w:sz w:val="24"/>
          <w:szCs w:val="24"/>
          <w:lang w:val="en-US"/>
        </w:rPr>
        <w:t>&gt;</w:t>
      </w:r>
      <w:r>
        <w:rPr>
          <w:rFonts w:ascii="Times New Roman" w:hAnsi="Times New Roman" w:cs="Times New Roman"/>
          <w:sz w:val="24"/>
          <w:szCs w:val="24"/>
        </w:rPr>
        <w:t xml:space="preserve"> [Accessed 4 April 2021]. </w:t>
      </w:r>
    </w:p>
    <w:p w14:paraId="70BAE930" w14:textId="77777777" w:rsidR="001A2C7B" w:rsidRDefault="001A2C7B">
      <w:pPr>
        <w:spacing w:line="480" w:lineRule="auto"/>
        <w:rPr>
          <w:rFonts w:ascii="Times New Roman" w:hAnsi="Times New Roman" w:cs="Times New Roman"/>
          <w:sz w:val="24"/>
          <w:szCs w:val="24"/>
        </w:rPr>
      </w:pPr>
    </w:p>
    <w:p w14:paraId="4D90D77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Ransburg, D., Sage-Hayward, W. </w:t>
      </w:r>
      <w:r>
        <w:rPr>
          <w:rFonts w:ascii="Times New Roman" w:hAnsi="Times New Roman" w:cs="Times New Roman"/>
          <w:sz w:val="24"/>
          <w:szCs w:val="24"/>
          <w:lang w:val="en-US"/>
        </w:rPr>
        <w:t>and</w:t>
      </w:r>
      <w:r>
        <w:rPr>
          <w:rFonts w:ascii="Times New Roman" w:hAnsi="Times New Roman" w:cs="Times New Roman"/>
          <w:sz w:val="24"/>
          <w:szCs w:val="24"/>
        </w:rPr>
        <w:t xml:space="preserve"> Schuman, A., 2016. </w:t>
      </w:r>
      <w:r>
        <w:rPr>
          <w:rFonts w:ascii="Times New Roman" w:hAnsi="Times New Roman" w:cs="Times New Roman"/>
          <w:i/>
          <w:iCs/>
          <w:sz w:val="24"/>
          <w:szCs w:val="24"/>
        </w:rPr>
        <w:t>Human resources in the family business</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w:t>
      </w:r>
      <w:r>
        <w:rPr>
          <w:rFonts w:ascii="Times New Roman" w:hAnsi="Times New Roman" w:cs="Times New Roman"/>
          <w:i/>
          <w:iCs/>
          <w:sz w:val="24"/>
          <w:szCs w:val="24"/>
          <w:lang w:val="en-US"/>
        </w:rPr>
        <w:t>M</w:t>
      </w:r>
      <w:proofErr w:type="spellStart"/>
      <w:r>
        <w:rPr>
          <w:rFonts w:ascii="Times New Roman" w:hAnsi="Times New Roman" w:cs="Times New Roman"/>
          <w:i/>
          <w:iCs/>
          <w:sz w:val="24"/>
          <w:szCs w:val="24"/>
        </w:rPr>
        <w:t>aximising</w:t>
      </w:r>
      <w:proofErr w:type="spellEnd"/>
      <w:r>
        <w:rPr>
          <w:rFonts w:ascii="Times New Roman" w:hAnsi="Times New Roman" w:cs="Times New Roman"/>
          <w:i/>
          <w:iCs/>
          <w:sz w:val="24"/>
          <w:szCs w:val="24"/>
        </w:rPr>
        <w:t xml:space="preserve"> the power of your people. </w:t>
      </w:r>
      <w:r>
        <w:rPr>
          <w:rFonts w:ascii="Times New Roman" w:hAnsi="Times New Roman" w:cs="Times New Roman"/>
          <w:sz w:val="24"/>
          <w:szCs w:val="24"/>
        </w:rPr>
        <w:t>London</w:t>
      </w:r>
      <w:r>
        <w:rPr>
          <w:rFonts w:ascii="Times New Roman" w:hAnsi="Times New Roman" w:cs="Times New Roman"/>
          <w:sz w:val="24"/>
          <w:szCs w:val="24"/>
          <w:lang w:val="en-US"/>
        </w:rPr>
        <w:t>:</w:t>
      </w:r>
      <w:r>
        <w:rPr>
          <w:rFonts w:ascii="Times New Roman" w:hAnsi="Times New Roman" w:cs="Times New Roman"/>
          <w:sz w:val="24"/>
          <w:szCs w:val="24"/>
        </w:rPr>
        <w:t xml:space="preserve"> Palgrave MacMillan.</w:t>
      </w:r>
    </w:p>
    <w:p w14:paraId="48A6C1FA" w14:textId="77777777" w:rsidR="001A2C7B" w:rsidRDefault="001A2C7B">
      <w:pPr>
        <w:spacing w:line="480" w:lineRule="auto"/>
        <w:rPr>
          <w:rFonts w:ascii="Times New Roman" w:hAnsi="Times New Roman" w:cs="Times New Roman"/>
          <w:sz w:val="24"/>
          <w:szCs w:val="24"/>
        </w:rPr>
      </w:pPr>
    </w:p>
    <w:p w14:paraId="406C742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Raynor, M., 2007. Solving the strategy paradox: How to reach for the fruit without going out on a limb. </w:t>
      </w:r>
      <w:r>
        <w:rPr>
          <w:rFonts w:ascii="Times New Roman" w:hAnsi="Times New Roman" w:cs="Times New Roman"/>
          <w:i/>
          <w:iCs/>
          <w:sz w:val="24"/>
          <w:szCs w:val="24"/>
        </w:rPr>
        <w:t>Strategy and Leadership</w:t>
      </w:r>
      <w:r>
        <w:rPr>
          <w:rFonts w:ascii="Times New Roman" w:hAnsi="Times New Roman" w:cs="Times New Roman"/>
          <w:i/>
          <w:iCs/>
          <w:sz w:val="24"/>
          <w:szCs w:val="24"/>
          <w:lang w:val="en-US"/>
        </w:rPr>
        <w:t>,</w:t>
      </w:r>
      <w:r>
        <w:rPr>
          <w:rFonts w:ascii="Times New Roman" w:hAnsi="Times New Roman" w:cs="Times New Roman"/>
          <w:sz w:val="24"/>
          <w:szCs w:val="24"/>
        </w:rPr>
        <w:t xml:space="preserve"> 35(4), pp.4–10</w:t>
      </w:r>
      <w:r>
        <w:rPr>
          <w:rFonts w:ascii="Times New Roman" w:hAnsi="Times New Roman" w:cs="Times New Roman"/>
          <w:sz w:val="24"/>
          <w:szCs w:val="24"/>
          <w:lang w:val="en-US"/>
        </w:rPr>
        <w:t>.</w:t>
      </w:r>
    </w:p>
    <w:p w14:paraId="1BB1D2D1" w14:textId="77777777" w:rsidR="001A2C7B" w:rsidRDefault="001A2C7B">
      <w:pPr>
        <w:spacing w:line="480" w:lineRule="auto"/>
        <w:rPr>
          <w:rFonts w:ascii="Times New Roman" w:hAnsi="Times New Roman" w:cs="Times New Roman"/>
          <w:sz w:val="24"/>
          <w:szCs w:val="24"/>
        </w:rPr>
      </w:pPr>
    </w:p>
    <w:p w14:paraId="0FF1680E"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Reid, E. </w:t>
      </w:r>
      <w:r>
        <w:rPr>
          <w:rFonts w:ascii="Times New Roman" w:hAnsi="Times New Roman" w:cs="Times New Roman"/>
          <w:sz w:val="24"/>
          <w:szCs w:val="24"/>
          <w:lang w:val="en-US"/>
        </w:rPr>
        <w:t>and</w:t>
      </w:r>
      <w:r>
        <w:rPr>
          <w:rFonts w:ascii="Times New Roman" w:hAnsi="Times New Roman" w:cs="Times New Roman"/>
          <w:sz w:val="24"/>
          <w:szCs w:val="24"/>
        </w:rPr>
        <w:t xml:space="preserve"> Adams, M., 2007. Small business owners: </w:t>
      </w:r>
      <w:r>
        <w:rPr>
          <w:rFonts w:ascii="Times New Roman" w:hAnsi="Times New Roman" w:cs="Times New Roman"/>
          <w:sz w:val="24"/>
          <w:szCs w:val="24"/>
          <w:lang w:val="en-US"/>
        </w:rPr>
        <w:t>T</w:t>
      </w:r>
      <w:proofErr w:type="spellStart"/>
      <w:r>
        <w:rPr>
          <w:rFonts w:ascii="Times New Roman" w:hAnsi="Times New Roman" w:cs="Times New Roman"/>
          <w:sz w:val="24"/>
          <w:szCs w:val="24"/>
        </w:rPr>
        <w:t>oo</w:t>
      </w:r>
      <w:proofErr w:type="spellEnd"/>
      <w:r>
        <w:rPr>
          <w:rFonts w:ascii="Times New Roman" w:hAnsi="Times New Roman" w:cs="Times New Roman"/>
          <w:sz w:val="24"/>
          <w:szCs w:val="24"/>
        </w:rPr>
        <w:t xml:space="preserve"> busy to train. </w:t>
      </w:r>
      <w:r>
        <w:rPr>
          <w:rFonts w:ascii="Times New Roman" w:hAnsi="Times New Roman" w:cs="Times New Roman"/>
          <w:i/>
          <w:iCs/>
          <w:sz w:val="24"/>
          <w:szCs w:val="24"/>
        </w:rPr>
        <w:t>Journal of Small Business and Enterprise Development</w:t>
      </w:r>
      <w:r>
        <w:rPr>
          <w:rFonts w:ascii="Times New Roman" w:hAnsi="Times New Roman" w:cs="Times New Roman"/>
          <w:sz w:val="24"/>
          <w:szCs w:val="24"/>
        </w:rPr>
        <w:t>, 14(2), pp.294–306</w:t>
      </w:r>
      <w:r>
        <w:rPr>
          <w:rFonts w:ascii="Times New Roman" w:hAnsi="Times New Roman" w:cs="Times New Roman"/>
          <w:sz w:val="24"/>
          <w:szCs w:val="24"/>
          <w:lang w:val="en-US"/>
        </w:rPr>
        <w:t>.</w:t>
      </w:r>
    </w:p>
    <w:p w14:paraId="3B31A98B" w14:textId="77777777" w:rsidR="001A2C7B" w:rsidRDefault="001A2C7B">
      <w:pPr>
        <w:spacing w:line="480" w:lineRule="auto"/>
        <w:rPr>
          <w:rFonts w:ascii="Times New Roman" w:hAnsi="Times New Roman" w:cs="Times New Roman"/>
          <w:sz w:val="24"/>
          <w:szCs w:val="24"/>
        </w:rPr>
      </w:pPr>
    </w:p>
    <w:p w14:paraId="7B4205C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Remenyi, D., 1998. </w:t>
      </w:r>
      <w:r>
        <w:rPr>
          <w:rFonts w:ascii="Times New Roman" w:hAnsi="Times New Roman" w:cs="Times New Roman"/>
          <w:i/>
          <w:iCs/>
          <w:sz w:val="24"/>
          <w:szCs w:val="24"/>
        </w:rPr>
        <w:t>Doing research in business and management</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w:t>
      </w:r>
      <w:r>
        <w:rPr>
          <w:rFonts w:ascii="Times New Roman" w:hAnsi="Times New Roman" w:cs="Times New Roman"/>
          <w:i/>
          <w:iCs/>
          <w:sz w:val="24"/>
          <w:szCs w:val="24"/>
          <w:lang w:val="en-US"/>
        </w:rPr>
        <w:t>A</w:t>
      </w:r>
      <w:r>
        <w:rPr>
          <w:rFonts w:ascii="Times New Roman" w:hAnsi="Times New Roman" w:cs="Times New Roman"/>
          <w:i/>
          <w:iCs/>
          <w:sz w:val="24"/>
          <w:szCs w:val="24"/>
        </w:rPr>
        <w:t>n introduction to process and method</w:t>
      </w:r>
      <w:r>
        <w:rPr>
          <w:rFonts w:ascii="Times New Roman" w:hAnsi="Times New Roman" w:cs="Times New Roman"/>
          <w:sz w:val="24"/>
          <w:szCs w:val="24"/>
        </w:rPr>
        <w:t>. London</w:t>
      </w:r>
      <w:r>
        <w:rPr>
          <w:rFonts w:ascii="Times New Roman" w:hAnsi="Times New Roman" w:cs="Times New Roman"/>
          <w:sz w:val="24"/>
          <w:szCs w:val="24"/>
          <w:lang w:val="en-US"/>
        </w:rPr>
        <w:t>:</w:t>
      </w:r>
      <w:r>
        <w:rPr>
          <w:rFonts w:ascii="Times New Roman" w:hAnsi="Times New Roman" w:cs="Times New Roman"/>
          <w:sz w:val="24"/>
          <w:szCs w:val="24"/>
        </w:rPr>
        <w:t xml:space="preserve"> Sage Publications</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2EE45353" w14:textId="77777777" w:rsidR="001A2C7B" w:rsidRDefault="001A2C7B">
      <w:pPr>
        <w:spacing w:line="480" w:lineRule="auto"/>
        <w:rPr>
          <w:rFonts w:ascii="Times New Roman" w:hAnsi="Times New Roman" w:cs="Times New Roman"/>
          <w:sz w:val="24"/>
          <w:szCs w:val="24"/>
        </w:rPr>
      </w:pPr>
    </w:p>
    <w:p w14:paraId="085D5B4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Rioux, P.</w:t>
      </w:r>
      <w:r>
        <w:rPr>
          <w:rFonts w:ascii="Times New Roman" w:hAnsi="Times New Roman" w:cs="Times New Roman"/>
          <w:sz w:val="24"/>
          <w:szCs w:val="24"/>
          <w:lang w:val="en-US"/>
        </w:rPr>
        <w:t>,</w:t>
      </w:r>
      <w:r>
        <w:rPr>
          <w:rFonts w:ascii="Times New Roman" w:hAnsi="Times New Roman" w:cs="Times New Roman"/>
          <w:sz w:val="24"/>
          <w:szCs w:val="24"/>
        </w:rPr>
        <w:t xml:space="preserve"> 2020. The value of investing in loyal customers. </w:t>
      </w:r>
      <w:r>
        <w:rPr>
          <w:rFonts w:ascii="Times New Roman" w:hAnsi="Times New Roman" w:cs="Times New Roman"/>
          <w:i/>
          <w:iCs/>
          <w:sz w:val="24"/>
          <w:szCs w:val="24"/>
        </w:rPr>
        <w:t>Forbes Business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https://www.forbes.com/sites/forbesagencycouncil/2020/01/29/the-value-of-investing-in-loyal-customers/?sh=5ffe0ffb21f6</w:t>
      </w:r>
      <w:r>
        <w:rPr>
          <w:rFonts w:ascii="Times New Roman" w:hAnsi="Times New Roman" w:cs="Times New Roman"/>
          <w:sz w:val="24"/>
          <w:szCs w:val="24"/>
          <w:lang w:val="en-US"/>
        </w:rPr>
        <w:t>&gt;</w:t>
      </w:r>
      <w:r>
        <w:rPr>
          <w:rFonts w:ascii="Times New Roman" w:hAnsi="Times New Roman" w:cs="Times New Roman"/>
          <w:sz w:val="24"/>
          <w:szCs w:val="24"/>
        </w:rPr>
        <w:t xml:space="preserve"> [Accessed 6 December 2020]. </w:t>
      </w:r>
    </w:p>
    <w:p w14:paraId="0082F774" w14:textId="77777777" w:rsidR="001A2C7B" w:rsidRDefault="001A2C7B">
      <w:pPr>
        <w:spacing w:line="480" w:lineRule="auto"/>
        <w:rPr>
          <w:rFonts w:ascii="Times New Roman" w:hAnsi="Times New Roman" w:cs="Times New Roman"/>
          <w:sz w:val="24"/>
          <w:szCs w:val="24"/>
        </w:rPr>
      </w:pPr>
    </w:p>
    <w:p w14:paraId="3B5BD60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Romano, C., </w:t>
      </w:r>
      <w:proofErr w:type="spellStart"/>
      <w:r>
        <w:rPr>
          <w:rFonts w:ascii="Times New Roman" w:hAnsi="Times New Roman" w:cs="Times New Roman"/>
          <w:sz w:val="24"/>
          <w:szCs w:val="24"/>
          <w:lang w:val="en-TT"/>
        </w:rPr>
        <w:t>Tanewski</w:t>
      </w:r>
      <w:proofErr w:type="spellEnd"/>
      <w:r>
        <w:rPr>
          <w:rFonts w:ascii="Times New Roman" w:hAnsi="Times New Roman" w:cs="Times New Roman"/>
          <w:sz w:val="24"/>
          <w:szCs w:val="24"/>
          <w:lang w:val="en-TT"/>
        </w:rPr>
        <w:t xml:space="preserve">, G.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w:t>
      </w:r>
      <w:proofErr w:type="spellStart"/>
      <w:r>
        <w:rPr>
          <w:rFonts w:ascii="Times New Roman" w:hAnsi="Times New Roman" w:cs="Times New Roman"/>
          <w:sz w:val="24"/>
          <w:szCs w:val="24"/>
          <w:lang w:val="en-TT"/>
        </w:rPr>
        <w:t>Smyrnios</w:t>
      </w:r>
      <w:proofErr w:type="spellEnd"/>
      <w:r>
        <w:rPr>
          <w:rFonts w:ascii="Times New Roman" w:hAnsi="Times New Roman" w:cs="Times New Roman"/>
          <w:sz w:val="24"/>
          <w:szCs w:val="24"/>
          <w:lang w:val="en-TT"/>
        </w:rPr>
        <w:t xml:space="preserve">, K., 2000. Capital structure decision making: A model for family business. </w:t>
      </w:r>
      <w:r>
        <w:rPr>
          <w:rFonts w:ascii="Times New Roman" w:hAnsi="Times New Roman" w:cs="Times New Roman"/>
          <w:i/>
          <w:iCs/>
          <w:sz w:val="24"/>
          <w:szCs w:val="24"/>
          <w:lang w:val="en-TT"/>
        </w:rPr>
        <w:t>Family Business Review</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16, pp.285</w:t>
      </w:r>
      <w:r>
        <w:rPr>
          <w:rFonts w:ascii="Times New Roman" w:hAnsi="Times New Roman" w:cs="Times New Roman"/>
          <w:sz w:val="24"/>
          <w:szCs w:val="24"/>
        </w:rPr>
        <w:t>–</w:t>
      </w:r>
      <w:r>
        <w:rPr>
          <w:rFonts w:ascii="Times New Roman" w:hAnsi="Times New Roman" w:cs="Times New Roman"/>
          <w:sz w:val="24"/>
          <w:szCs w:val="24"/>
          <w:lang w:val="en-TT"/>
        </w:rPr>
        <w:t>310</w:t>
      </w:r>
      <w:r>
        <w:rPr>
          <w:rFonts w:ascii="Times New Roman" w:hAnsi="Times New Roman" w:cs="Times New Roman"/>
          <w:sz w:val="24"/>
          <w:szCs w:val="24"/>
          <w:lang w:val="en-US"/>
        </w:rPr>
        <w:t>.</w:t>
      </w:r>
    </w:p>
    <w:p w14:paraId="4D2E05C2" w14:textId="77777777" w:rsidR="001A2C7B" w:rsidRDefault="001A2C7B">
      <w:pPr>
        <w:spacing w:line="480" w:lineRule="auto"/>
        <w:rPr>
          <w:rFonts w:ascii="Times New Roman" w:hAnsi="Times New Roman" w:cs="Times New Roman"/>
          <w:sz w:val="24"/>
          <w:szCs w:val="24"/>
          <w:lang w:val="en-TT"/>
        </w:rPr>
      </w:pPr>
    </w:p>
    <w:p w14:paraId="799FD28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Rubenson, G.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Gupta, A., 1996. The initial succession: A contingency model of founder tenure. </w:t>
      </w:r>
      <w:r>
        <w:rPr>
          <w:rFonts w:ascii="Times New Roman" w:hAnsi="Times New Roman" w:cs="Times New Roman"/>
          <w:i/>
          <w:iCs/>
          <w:sz w:val="24"/>
          <w:szCs w:val="24"/>
          <w:lang w:val="en-TT"/>
        </w:rPr>
        <w:t xml:space="preserve">Entrepreneurship Theory and Practice, </w:t>
      </w:r>
      <w:r>
        <w:rPr>
          <w:rFonts w:ascii="Times New Roman" w:hAnsi="Times New Roman" w:cs="Times New Roman"/>
          <w:sz w:val="24"/>
          <w:szCs w:val="24"/>
          <w:lang w:val="en-TT"/>
        </w:rPr>
        <w:t>21(2), pp.21</w:t>
      </w:r>
      <w:r>
        <w:rPr>
          <w:rFonts w:ascii="Times New Roman" w:hAnsi="Times New Roman" w:cs="Times New Roman"/>
          <w:sz w:val="24"/>
          <w:szCs w:val="24"/>
        </w:rPr>
        <w:t>–</w:t>
      </w:r>
      <w:r>
        <w:rPr>
          <w:rFonts w:ascii="Times New Roman" w:hAnsi="Times New Roman" w:cs="Times New Roman"/>
          <w:sz w:val="24"/>
          <w:szCs w:val="24"/>
          <w:lang w:val="en-TT"/>
        </w:rPr>
        <w:t>35</w:t>
      </w:r>
      <w:r>
        <w:rPr>
          <w:rFonts w:ascii="Times New Roman" w:hAnsi="Times New Roman" w:cs="Times New Roman"/>
          <w:sz w:val="24"/>
          <w:szCs w:val="24"/>
          <w:lang w:val="en-US"/>
        </w:rPr>
        <w:t>.</w:t>
      </w:r>
    </w:p>
    <w:p w14:paraId="035C1981" w14:textId="77777777" w:rsidR="001A2C7B" w:rsidRDefault="001A2C7B">
      <w:pPr>
        <w:spacing w:line="480" w:lineRule="auto"/>
        <w:rPr>
          <w:rFonts w:ascii="Times New Roman" w:hAnsi="Times New Roman" w:cs="Times New Roman"/>
          <w:sz w:val="24"/>
          <w:szCs w:val="24"/>
        </w:rPr>
      </w:pPr>
    </w:p>
    <w:p w14:paraId="7F4B0D9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Rue, L.W. and Ibrahim, N.A., 1996. The relationship between planning sophistication and performance in small businesses. </w:t>
      </w:r>
      <w:r>
        <w:rPr>
          <w:rFonts w:ascii="Times New Roman" w:hAnsi="Times New Roman" w:cs="Times New Roman"/>
          <w:i/>
          <w:iCs/>
          <w:sz w:val="24"/>
          <w:szCs w:val="24"/>
        </w:rPr>
        <w:t>Journal of Small Business Management</w:t>
      </w:r>
      <w:r>
        <w:rPr>
          <w:rFonts w:ascii="Times New Roman" w:hAnsi="Times New Roman" w:cs="Times New Roman"/>
          <w:sz w:val="24"/>
          <w:szCs w:val="24"/>
        </w:rPr>
        <w:t>, 36(4), pp.24–32</w:t>
      </w:r>
      <w:r>
        <w:rPr>
          <w:rFonts w:ascii="Times New Roman" w:hAnsi="Times New Roman" w:cs="Times New Roman"/>
          <w:sz w:val="24"/>
          <w:szCs w:val="24"/>
          <w:lang w:val="en-US"/>
        </w:rPr>
        <w:t>.</w:t>
      </w:r>
    </w:p>
    <w:p w14:paraId="7D55BF6F" w14:textId="3B6B8DE3" w:rsidR="001A2C7B" w:rsidRDefault="001A2C7B">
      <w:pPr>
        <w:spacing w:line="480" w:lineRule="auto"/>
        <w:rPr>
          <w:rFonts w:ascii="Times New Roman" w:hAnsi="Times New Roman" w:cs="Times New Roman"/>
          <w:sz w:val="24"/>
          <w:szCs w:val="24"/>
        </w:rPr>
      </w:pPr>
    </w:p>
    <w:p w14:paraId="2DE387F2" w14:textId="77777777" w:rsidR="00212409" w:rsidRDefault="00212409" w:rsidP="00212409">
      <w:pPr>
        <w:spacing w:line="480" w:lineRule="auto"/>
        <w:rPr>
          <w:rFonts w:ascii="Times New Roman" w:hAnsi="Times New Roman" w:cs="Times New Roman"/>
          <w:color w:val="000000" w:themeColor="text1"/>
          <w:sz w:val="24"/>
          <w:szCs w:val="24"/>
        </w:rPr>
      </w:pPr>
      <w:proofErr w:type="spellStart"/>
      <w:r w:rsidRPr="00BB4FD7">
        <w:rPr>
          <w:rFonts w:ascii="Times New Roman" w:hAnsi="Times New Roman" w:cs="Times New Roman"/>
          <w:color w:val="000000" w:themeColor="text1"/>
          <w:sz w:val="24"/>
          <w:szCs w:val="24"/>
        </w:rPr>
        <w:lastRenderedPageBreak/>
        <w:t>Rumelt</w:t>
      </w:r>
      <w:proofErr w:type="spellEnd"/>
      <w:r w:rsidRPr="00BB4FD7">
        <w:rPr>
          <w:rFonts w:ascii="Times New Roman" w:hAnsi="Times New Roman" w:cs="Times New Roman"/>
          <w:color w:val="000000" w:themeColor="text1"/>
          <w:sz w:val="24"/>
          <w:szCs w:val="24"/>
        </w:rPr>
        <w:t>, R. P.</w:t>
      </w:r>
      <w:r>
        <w:rPr>
          <w:rFonts w:ascii="Times New Roman" w:hAnsi="Times New Roman" w:cs="Times New Roman"/>
          <w:color w:val="000000" w:themeColor="text1"/>
          <w:sz w:val="24"/>
          <w:szCs w:val="24"/>
        </w:rPr>
        <w:t>,</w:t>
      </w:r>
      <w:r w:rsidRPr="00BB4FD7">
        <w:rPr>
          <w:rFonts w:ascii="Times New Roman" w:hAnsi="Times New Roman" w:cs="Times New Roman"/>
          <w:color w:val="000000" w:themeColor="text1"/>
          <w:sz w:val="24"/>
          <w:szCs w:val="24"/>
        </w:rPr>
        <w:t xml:space="preserve"> 1991.</w:t>
      </w:r>
      <w:r>
        <w:rPr>
          <w:rFonts w:ascii="Times New Roman" w:hAnsi="Times New Roman" w:cs="Times New Roman"/>
          <w:color w:val="000000" w:themeColor="text1"/>
          <w:sz w:val="24"/>
          <w:szCs w:val="24"/>
        </w:rPr>
        <w:t xml:space="preserve"> </w:t>
      </w:r>
      <w:r w:rsidRPr="00BB4FD7">
        <w:rPr>
          <w:rFonts w:ascii="Times New Roman" w:hAnsi="Times New Roman" w:cs="Times New Roman"/>
          <w:color w:val="000000" w:themeColor="text1"/>
          <w:sz w:val="24"/>
          <w:szCs w:val="24"/>
        </w:rPr>
        <w:t>How much does industry matter?</w:t>
      </w:r>
      <w:r>
        <w:rPr>
          <w:rFonts w:ascii="Times New Roman" w:hAnsi="Times New Roman" w:cs="Times New Roman"/>
          <w:color w:val="000000" w:themeColor="text1"/>
          <w:sz w:val="24"/>
          <w:szCs w:val="24"/>
        </w:rPr>
        <w:t xml:space="preserve"> </w:t>
      </w:r>
      <w:r w:rsidRPr="00BB4FD7">
        <w:rPr>
          <w:rFonts w:ascii="Times New Roman" w:hAnsi="Times New Roman" w:cs="Times New Roman"/>
          <w:i/>
          <w:iCs/>
          <w:color w:val="000000" w:themeColor="text1"/>
          <w:sz w:val="24"/>
          <w:szCs w:val="24"/>
        </w:rPr>
        <w:t>Strategic Management Journal</w:t>
      </w:r>
      <w:r>
        <w:rPr>
          <w:rFonts w:ascii="Times New Roman" w:hAnsi="Times New Roman" w:cs="Times New Roman"/>
          <w:i/>
          <w:iCs/>
          <w:color w:val="000000" w:themeColor="text1"/>
          <w:sz w:val="24"/>
          <w:szCs w:val="24"/>
        </w:rPr>
        <w:t>,</w:t>
      </w:r>
      <w:r w:rsidRPr="00BB4FD7">
        <w:rPr>
          <w:rFonts w:ascii="Times New Roman" w:hAnsi="Times New Roman" w:cs="Times New Roman"/>
          <w:color w:val="000000" w:themeColor="text1"/>
          <w:sz w:val="24"/>
          <w:szCs w:val="24"/>
        </w:rPr>
        <w:t xml:space="preserve"> 12(3)</w:t>
      </w:r>
      <w:r>
        <w:rPr>
          <w:rFonts w:ascii="Times New Roman" w:hAnsi="Times New Roman" w:cs="Times New Roman"/>
          <w:color w:val="000000" w:themeColor="text1"/>
          <w:sz w:val="24"/>
          <w:szCs w:val="24"/>
        </w:rPr>
        <w:t>, pp.</w:t>
      </w:r>
      <w:r w:rsidRPr="00BB4FD7">
        <w:rPr>
          <w:rFonts w:ascii="Times New Roman" w:hAnsi="Times New Roman" w:cs="Times New Roman"/>
          <w:color w:val="000000" w:themeColor="text1"/>
          <w:sz w:val="24"/>
          <w:szCs w:val="24"/>
        </w:rPr>
        <w:t>167–185</w:t>
      </w:r>
      <w:r>
        <w:rPr>
          <w:rFonts w:ascii="Times New Roman" w:hAnsi="Times New Roman" w:cs="Times New Roman"/>
          <w:color w:val="000000" w:themeColor="text1"/>
          <w:sz w:val="24"/>
          <w:szCs w:val="24"/>
        </w:rPr>
        <w:t>.</w:t>
      </w:r>
    </w:p>
    <w:p w14:paraId="282EFE6E" w14:textId="77777777" w:rsidR="00212409" w:rsidRDefault="00212409">
      <w:pPr>
        <w:spacing w:line="480" w:lineRule="auto"/>
        <w:rPr>
          <w:rFonts w:ascii="Times New Roman" w:hAnsi="Times New Roman" w:cs="Times New Roman"/>
          <w:sz w:val="24"/>
          <w:szCs w:val="24"/>
        </w:rPr>
      </w:pPr>
    </w:p>
    <w:p w14:paraId="5D9DF42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Saunders, M., Lewis, P. </w:t>
      </w:r>
      <w:r>
        <w:rPr>
          <w:rFonts w:ascii="Times New Roman" w:hAnsi="Times New Roman" w:cs="Times New Roman"/>
          <w:sz w:val="24"/>
          <w:szCs w:val="24"/>
          <w:lang w:val="en-US"/>
        </w:rPr>
        <w:t>and</w:t>
      </w:r>
      <w:r>
        <w:rPr>
          <w:rFonts w:ascii="Times New Roman" w:hAnsi="Times New Roman" w:cs="Times New Roman"/>
          <w:sz w:val="24"/>
          <w:szCs w:val="24"/>
        </w:rPr>
        <w:t xml:space="preserve"> Thornhill, A., 2007. </w:t>
      </w:r>
      <w:r>
        <w:rPr>
          <w:rFonts w:ascii="Times New Roman" w:hAnsi="Times New Roman" w:cs="Times New Roman"/>
          <w:i/>
          <w:iCs/>
          <w:sz w:val="24"/>
          <w:szCs w:val="24"/>
        </w:rPr>
        <w:t>Research methods for business students</w:t>
      </w:r>
      <w:r>
        <w:rPr>
          <w:rFonts w:ascii="Times New Roman" w:hAnsi="Times New Roman" w:cs="Times New Roman"/>
          <w:sz w:val="24"/>
          <w:szCs w:val="24"/>
        </w:rPr>
        <w:t>. 4th ed. Harlow</w:t>
      </w:r>
      <w:r>
        <w:rPr>
          <w:rFonts w:ascii="Times New Roman" w:hAnsi="Times New Roman" w:cs="Times New Roman"/>
          <w:sz w:val="24"/>
          <w:szCs w:val="24"/>
          <w:lang w:val="en-US"/>
        </w:rPr>
        <w:t>:</w:t>
      </w:r>
      <w:r>
        <w:rPr>
          <w:rFonts w:ascii="Times New Roman" w:hAnsi="Times New Roman" w:cs="Times New Roman"/>
          <w:sz w:val="24"/>
          <w:szCs w:val="24"/>
        </w:rPr>
        <w:t xml:space="preserve"> Financial Times Prentice Hall</w:t>
      </w:r>
      <w:r>
        <w:rPr>
          <w:rFonts w:ascii="Times New Roman" w:hAnsi="Times New Roman" w:cs="Times New Roman"/>
          <w:sz w:val="24"/>
          <w:szCs w:val="24"/>
          <w:lang w:val="en-US"/>
        </w:rPr>
        <w:t>.</w:t>
      </w:r>
    </w:p>
    <w:p w14:paraId="0FABFBCC" w14:textId="77777777" w:rsidR="001A2C7B" w:rsidRDefault="001A2C7B">
      <w:pPr>
        <w:spacing w:line="480" w:lineRule="auto"/>
        <w:rPr>
          <w:rFonts w:ascii="Times New Roman" w:hAnsi="Times New Roman" w:cs="Times New Roman"/>
          <w:sz w:val="24"/>
          <w:szCs w:val="24"/>
        </w:rPr>
      </w:pPr>
    </w:p>
    <w:p w14:paraId="53E7781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Schermerhorn, J. R., 2001. </w:t>
      </w:r>
      <w:r>
        <w:rPr>
          <w:rFonts w:ascii="Times New Roman" w:hAnsi="Times New Roman" w:cs="Times New Roman"/>
          <w:i/>
          <w:iCs/>
          <w:sz w:val="24"/>
          <w:szCs w:val="24"/>
        </w:rPr>
        <w:t xml:space="preserve">Management </w:t>
      </w:r>
      <w:r>
        <w:rPr>
          <w:rFonts w:ascii="Times New Roman" w:hAnsi="Times New Roman" w:cs="Times New Roman"/>
          <w:i/>
          <w:iCs/>
          <w:sz w:val="24"/>
          <w:szCs w:val="24"/>
          <w:lang w:val="en-US"/>
        </w:rPr>
        <w:t>u</w:t>
      </w:r>
      <w:proofErr w:type="spellStart"/>
      <w:r>
        <w:rPr>
          <w:rFonts w:ascii="Times New Roman" w:hAnsi="Times New Roman" w:cs="Times New Roman"/>
          <w:i/>
          <w:iCs/>
          <w:sz w:val="24"/>
          <w:szCs w:val="24"/>
        </w:rPr>
        <w:t>pdate</w:t>
      </w:r>
      <w:proofErr w:type="spellEnd"/>
      <w:r>
        <w:rPr>
          <w:rFonts w:ascii="Times New Roman" w:hAnsi="Times New Roman" w:cs="Times New Roman"/>
          <w:sz w:val="24"/>
          <w:szCs w:val="24"/>
        </w:rPr>
        <w:t>. 6th ed</w:t>
      </w:r>
      <w:r>
        <w:rPr>
          <w:rFonts w:ascii="Times New Roman" w:hAnsi="Times New Roman" w:cs="Times New Roman"/>
          <w:sz w:val="24"/>
          <w:szCs w:val="24"/>
          <w:lang w:val="en-US"/>
        </w:rPr>
        <w:t>.</w:t>
      </w:r>
      <w:r>
        <w:rPr>
          <w:rFonts w:ascii="Times New Roman" w:hAnsi="Times New Roman" w:cs="Times New Roman"/>
          <w:sz w:val="24"/>
          <w:szCs w:val="24"/>
        </w:rPr>
        <w:t xml:space="preserve"> New York: John Wiley and Sons.</w:t>
      </w:r>
    </w:p>
    <w:p w14:paraId="71F78A15" w14:textId="77777777" w:rsidR="001A2C7B" w:rsidRDefault="001A2C7B">
      <w:pPr>
        <w:spacing w:line="480" w:lineRule="auto"/>
        <w:rPr>
          <w:rFonts w:ascii="Times New Roman" w:hAnsi="Times New Roman" w:cs="Times New Roman"/>
          <w:sz w:val="24"/>
          <w:szCs w:val="24"/>
        </w:rPr>
      </w:pPr>
    </w:p>
    <w:p w14:paraId="4079458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Schindler, J., 2020. Strategies for family business success. </w:t>
      </w:r>
      <w:r>
        <w:rPr>
          <w:rFonts w:ascii="Times New Roman" w:hAnsi="Times New Roman" w:cs="Times New Roman"/>
          <w:i/>
          <w:iCs/>
          <w:sz w:val="24"/>
          <w:szCs w:val="24"/>
        </w:rPr>
        <w:t>Forbes Coaches Council</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https://www.forbes.com/sites/forbescoachescouncil/2020/03/18/strategies-for-family-business-success/#125ce29971c7</w:t>
      </w:r>
      <w:r>
        <w:rPr>
          <w:rFonts w:ascii="Times New Roman" w:hAnsi="Times New Roman" w:cs="Times New Roman"/>
          <w:sz w:val="24"/>
          <w:szCs w:val="24"/>
          <w:lang w:val="en-US"/>
        </w:rPr>
        <w:t>&gt;</w:t>
      </w:r>
      <w:r>
        <w:rPr>
          <w:rFonts w:ascii="Times New Roman" w:hAnsi="Times New Roman" w:cs="Times New Roman"/>
          <w:sz w:val="24"/>
          <w:szCs w:val="24"/>
        </w:rPr>
        <w:t xml:space="preserve"> [Accessed 17 November 2020]</w:t>
      </w:r>
      <w:r>
        <w:rPr>
          <w:rFonts w:ascii="Times New Roman" w:hAnsi="Times New Roman" w:cs="Times New Roman"/>
          <w:sz w:val="24"/>
          <w:szCs w:val="24"/>
          <w:lang w:val="en-US"/>
        </w:rPr>
        <w:t>.</w:t>
      </w:r>
      <w:r>
        <w:rPr>
          <w:rFonts w:ascii="Times New Roman" w:hAnsi="Times New Roman" w:cs="Times New Roman"/>
          <w:sz w:val="24"/>
          <w:szCs w:val="24"/>
        </w:rPr>
        <w:t xml:space="preserve"> </w:t>
      </w:r>
    </w:p>
    <w:p w14:paraId="076C6C10" w14:textId="77777777" w:rsidR="001A2C7B" w:rsidRDefault="001A2C7B">
      <w:pPr>
        <w:spacing w:line="480" w:lineRule="auto"/>
        <w:rPr>
          <w:rFonts w:ascii="Times New Roman" w:hAnsi="Times New Roman" w:cs="Times New Roman"/>
          <w:sz w:val="24"/>
          <w:szCs w:val="24"/>
        </w:rPr>
      </w:pPr>
    </w:p>
    <w:p w14:paraId="657A618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Schulze, W., </w:t>
      </w:r>
      <w:proofErr w:type="spellStart"/>
      <w:r>
        <w:rPr>
          <w:rFonts w:ascii="Times New Roman" w:hAnsi="Times New Roman" w:cs="Times New Roman"/>
          <w:sz w:val="24"/>
          <w:szCs w:val="24"/>
        </w:rPr>
        <w:t>Lubatkin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and</w:t>
      </w:r>
      <w:r>
        <w:rPr>
          <w:rFonts w:ascii="Times New Roman" w:hAnsi="Times New Roman" w:cs="Times New Roman"/>
          <w:sz w:val="24"/>
          <w:szCs w:val="24"/>
        </w:rPr>
        <w:t xml:space="preserve"> Dino, R., 2003. Exploring the agency consequences of ownership dispersion among the directors of private family firms. </w:t>
      </w:r>
      <w:r>
        <w:rPr>
          <w:rFonts w:ascii="Times New Roman" w:hAnsi="Times New Roman" w:cs="Times New Roman"/>
          <w:i/>
          <w:iCs/>
          <w:sz w:val="24"/>
          <w:szCs w:val="24"/>
        </w:rPr>
        <w:t>Academy of Management Journal</w:t>
      </w:r>
      <w:r>
        <w:rPr>
          <w:rFonts w:ascii="Times New Roman" w:hAnsi="Times New Roman" w:cs="Times New Roman"/>
          <w:sz w:val="24"/>
          <w:szCs w:val="24"/>
        </w:rPr>
        <w:t>, 46(3), pp.179–194</w:t>
      </w:r>
      <w:r>
        <w:rPr>
          <w:rFonts w:ascii="Times New Roman" w:hAnsi="Times New Roman" w:cs="Times New Roman"/>
          <w:sz w:val="24"/>
          <w:szCs w:val="24"/>
          <w:lang w:val="en-US"/>
        </w:rPr>
        <w:t>.</w:t>
      </w:r>
    </w:p>
    <w:p w14:paraId="22FB547A" w14:textId="77777777" w:rsidR="001A2C7B" w:rsidRDefault="001A2C7B">
      <w:pPr>
        <w:spacing w:line="480" w:lineRule="auto"/>
        <w:rPr>
          <w:rFonts w:ascii="Times New Roman" w:hAnsi="Times New Roman" w:cs="Times New Roman"/>
          <w:sz w:val="24"/>
          <w:szCs w:val="24"/>
        </w:rPr>
      </w:pPr>
    </w:p>
    <w:p w14:paraId="1EE4922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Schwendinger, B., 2009. A methodology to explore family business succession. </w:t>
      </w:r>
      <w:r>
        <w:rPr>
          <w:rFonts w:ascii="Times New Roman" w:hAnsi="Times New Roman" w:cs="Times New Roman"/>
          <w:i/>
          <w:iCs/>
          <w:sz w:val="24"/>
          <w:szCs w:val="24"/>
        </w:rPr>
        <w:t>International Journal of Management Cases,</w:t>
      </w:r>
      <w:r>
        <w:rPr>
          <w:rFonts w:ascii="Times New Roman" w:hAnsi="Times New Roman" w:cs="Times New Roman"/>
          <w:sz w:val="24"/>
          <w:szCs w:val="24"/>
        </w:rPr>
        <w:t xml:space="preserve"> 2(8), pp.45–49. </w:t>
      </w:r>
    </w:p>
    <w:p w14:paraId="41C7C719" w14:textId="77777777" w:rsidR="001A2C7B" w:rsidRDefault="001A2C7B">
      <w:pPr>
        <w:spacing w:line="480" w:lineRule="auto"/>
        <w:rPr>
          <w:rFonts w:ascii="Times New Roman" w:hAnsi="Times New Roman" w:cs="Times New Roman"/>
          <w:sz w:val="24"/>
          <w:szCs w:val="24"/>
        </w:rPr>
      </w:pPr>
    </w:p>
    <w:p w14:paraId="282DD74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Schwenk, C.R. and Shrader, C.B., 1993. Effects of formal strategic planning on financial performance in small firms: A meta-analysis. </w:t>
      </w:r>
      <w:r>
        <w:rPr>
          <w:rFonts w:ascii="Times New Roman" w:hAnsi="Times New Roman" w:cs="Times New Roman"/>
          <w:i/>
          <w:iCs/>
          <w:sz w:val="24"/>
          <w:szCs w:val="24"/>
        </w:rPr>
        <w:t>Entrepreneurship: Theory and Practice</w:t>
      </w:r>
      <w:r>
        <w:rPr>
          <w:rFonts w:ascii="Times New Roman" w:hAnsi="Times New Roman" w:cs="Times New Roman"/>
          <w:sz w:val="24"/>
          <w:szCs w:val="24"/>
        </w:rPr>
        <w:t>, 17(3), pp.53–64</w:t>
      </w:r>
      <w:r>
        <w:rPr>
          <w:rFonts w:ascii="Times New Roman" w:hAnsi="Times New Roman" w:cs="Times New Roman"/>
          <w:sz w:val="24"/>
          <w:szCs w:val="24"/>
          <w:lang w:val="en-US"/>
        </w:rPr>
        <w:t>.</w:t>
      </w:r>
    </w:p>
    <w:p w14:paraId="01A7DC44" w14:textId="77777777" w:rsidR="001A2C7B" w:rsidRDefault="001A2C7B">
      <w:pPr>
        <w:spacing w:line="480" w:lineRule="auto"/>
        <w:rPr>
          <w:rFonts w:ascii="Times New Roman" w:hAnsi="Times New Roman" w:cs="Times New Roman"/>
          <w:sz w:val="24"/>
          <w:szCs w:val="24"/>
        </w:rPr>
      </w:pPr>
    </w:p>
    <w:p w14:paraId="1FB9D5A7"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Sekulich, T., 2019. Three examples of third-generation family business failure. </w:t>
      </w:r>
      <w:proofErr w:type="spellStart"/>
      <w:r>
        <w:rPr>
          <w:rFonts w:ascii="Times New Roman" w:hAnsi="Times New Roman" w:cs="Times New Roman"/>
          <w:i/>
          <w:iCs/>
          <w:sz w:val="24"/>
          <w:szCs w:val="24"/>
        </w:rPr>
        <w:t>Therawat</w:t>
      </w:r>
      <w:proofErr w:type="spellEnd"/>
      <w:r>
        <w:rPr>
          <w:rFonts w:ascii="Times New Roman" w:hAnsi="Times New Roman" w:cs="Times New Roman"/>
          <w:i/>
          <w:iCs/>
          <w:sz w:val="24"/>
          <w:szCs w:val="24"/>
        </w:rPr>
        <w:t xml:space="preserve"> Magazine</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https://www.tharawat-magazine.com/facts/third-generation-failure-family-business/</w:t>
      </w:r>
      <w:r>
        <w:rPr>
          <w:rFonts w:ascii="Times New Roman" w:hAnsi="Times New Roman" w:cs="Times New Roman"/>
          <w:sz w:val="24"/>
          <w:szCs w:val="24"/>
          <w:lang w:val="en-US"/>
        </w:rPr>
        <w:t>&gt;</w:t>
      </w:r>
      <w:r>
        <w:rPr>
          <w:rFonts w:ascii="Times New Roman" w:hAnsi="Times New Roman" w:cs="Times New Roman"/>
          <w:sz w:val="24"/>
          <w:szCs w:val="24"/>
        </w:rPr>
        <w:t xml:space="preserve"> [Accessed 3 March 2021].</w:t>
      </w:r>
    </w:p>
    <w:p w14:paraId="1C52D9C6" w14:textId="77777777" w:rsidR="00982CE7" w:rsidRDefault="00982CE7" w:rsidP="00982CE7">
      <w:pPr>
        <w:spacing w:line="480" w:lineRule="auto"/>
        <w:rPr>
          <w:rFonts w:ascii="Times New Roman" w:eastAsia="Calibri" w:hAnsi="Times New Roman" w:cs="Times New Roman"/>
          <w:color w:val="000000"/>
          <w:sz w:val="24"/>
          <w:szCs w:val="24"/>
        </w:rPr>
      </w:pPr>
    </w:p>
    <w:p w14:paraId="7E2EB87E" w14:textId="61BC9FFF" w:rsidR="00982CE7" w:rsidRPr="00336747" w:rsidRDefault="00982CE7" w:rsidP="00982CE7">
      <w:pPr>
        <w:spacing w:line="480" w:lineRule="auto"/>
        <w:rPr>
          <w:rFonts w:ascii="Times New Roman" w:eastAsia="Calibri" w:hAnsi="Times New Roman" w:cs="Times New Roman"/>
          <w:color w:val="000000"/>
          <w:sz w:val="24"/>
          <w:szCs w:val="24"/>
        </w:rPr>
      </w:pPr>
      <w:r w:rsidRPr="00336747">
        <w:rPr>
          <w:rFonts w:ascii="Times New Roman" w:eastAsia="Calibri" w:hAnsi="Times New Roman" w:cs="Times New Roman"/>
          <w:color w:val="000000"/>
          <w:sz w:val="24"/>
          <w:szCs w:val="24"/>
        </w:rPr>
        <w:t>Shanker, M.</w:t>
      </w:r>
      <w:r>
        <w:rPr>
          <w:rFonts w:ascii="Times New Roman" w:eastAsia="Calibri" w:hAnsi="Times New Roman" w:cs="Times New Roman"/>
          <w:color w:val="000000"/>
          <w:sz w:val="24"/>
          <w:szCs w:val="24"/>
        </w:rPr>
        <w:t xml:space="preserve"> and</w:t>
      </w:r>
      <w:r w:rsidRPr="00336747">
        <w:rPr>
          <w:rFonts w:ascii="Times New Roman" w:eastAsia="Calibri" w:hAnsi="Times New Roman" w:cs="Times New Roman"/>
          <w:color w:val="000000"/>
          <w:sz w:val="24"/>
          <w:szCs w:val="24"/>
        </w:rPr>
        <w:t xml:space="preserve"> Astrachan, J. H., 1996. Myths and </w:t>
      </w:r>
      <w:r>
        <w:rPr>
          <w:rFonts w:ascii="Times New Roman" w:eastAsia="Calibri" w:hAnsi="Times New Roman" w:cs="Times New Roman"/>
          <w:color w:val="000000"/>
          <w:sz w:val="24"/>
          <w:szCs w:val="24"/>
        </w:rPr>
        <w:t>r</w:t>
      </w:r>
      <w:r w:rsidRPr="00336747">
        <w:rPr>
          <w:rFonts w:ascii="Times New Roman" w:eastAsia="Calibri" w:hAnsi="Times New Roman" w:cs="Times New Roman"/>
          <w:color w:val="000000"/>
          <w:sz w:val="24"/>
          <w:szCs w:val="24"/>
        </w:rPr>
        <w:t xml:space="preserve">ealities: Family businesses’ contribution to the </w:t>
      </w:r>
      <w:r>
        <w:rPr>
          <w:rFonts w:ascii="Times New Roman" w:eastAsia="Calibri" w:hAnsi="Times New Roman" w:cs="Times New Roman"/>
          <w:color w:val="000000"/>
          <w:sz w:val="24"/>
          <w:szCs w:val="24"/>
        </w:rPr>
        <w:t>US</w:t>
      </w:r>
      <w:r w:rsidRPr="00336747">
        <w:rPr>
          <w:rFonts w:ascii="Times New Roman" w:eastAsia="Calibri" w:hAnsi="Times New Roman" w:cs="Times New Roman"/>
          <w:color w:val="000000"/>
          <w:sz w:val="24"/>
          <w:szCs w:val="24"/>
        </w:rPr>
        <w:t xml:space="preserve"> economy— </w:t>
      </w:r>
      <w:r>
        <w:rPr>
          <w:rFonts w:ascii="Times New Roman" w:eastAsia="Calibri" w:hAnsi="Times New Roman" w:cs="Times New Roman"/>
          <w:color w:val="000000"/>
          <w:sz w:val="24"/>
          <w:szCs w:val="24"/>
        </w:rPr>
        <w:t>A</w:t>
      </w:r>
      <w:r w:rsidRPr="00336747">
        <w:rPr>
          <w:rFonts w:ascii="Times New Roman" w:eastAsia="Calibri" w:hAnsi="Times New Roman" w:cs="Times New Roman"/>
          <w:color w:val="000000"/>
          <w:sz w:val="24"/>
          <w:szCs w:val="24"/>
        </w:rPr>
        <w:t xml:space="preserve"> framework for assessing family business statistics. </w:t>
      </w:r>
      <w:r w:rsidRPr="00336747">
        <w:rPr>
          <w:rFonts w:ascii="Times New Roman" w:eastAsia="Calibri" w:hAnsi="Times New Roman" w:cs="Times New Roman"/>
          <w:i/>
          <w:iCs/>
          <w:color w:val="000000"/>
          <w:sz w:val="24"/>
          <w:szCs w:val="24"/>
        </w:rPr>
        <w:t>Family Business Review</w:t>
      </w:r>
      <w:r w:rsidRPr="00336747">
        <w:rPr>
          <w:rFonts w:ascii="Times New Roman" w:eastAsia="Calibri" w:hAnsi="Times New Roman" w:cs="Times New Roman"/>
          <w:color w:val="000000"/>
          <w:sz w:val="24"/>
          <w:szCs w:val="24"/>
        </w:rPr>
        <w:t>, 9(2), pp.107</w:t>
      </w:r>
      <w:r w:rsidRPr="00C5759E">
        <w:rPr>
          <w:rFonts w:ascii="Times New Roman" w:hAnsi="Times New Roman" w:cs="Times New Roman"/>
          <w:color w:val="000000" w:themeColor="text1"/>
          <w:sz w:val="24"/>
          <w:szCs w:val="24"/>
        </w:rPr>
        <w:t>–</w:t>
      </w:r>
      <w:r w:rsidRPr="00336747">
        <w:rPr>
          <w:rFonts w:ascii="Times New Roman" w:eastAsia="Calibri" w:hAnsi="Times New Roman" w:cs="Times New Roman"/>
          <w:color w:val="000000"/>
          <w:sz w:val="24"/>
          <w:szCs w:val="24"/>
        </w:rPr>
        <w:t>111.</w:t>
      </w:r>
    </w:p>
    <w:p w14:paraId="37461CF2" w14:textId="47D57D3E" w:rsidR="001A2C7B" w:rsidRDefault="001A2C7B">
      <w:pPr>
        <w:spacing w:line="480" w:lineRule="auto"/>
        <w:rPr>
          <w:rFonts w:ascii="Times New Roman" w:hAnsi="Times New Roman" w:cs="Times New Roman"/>
          <w:sz w:val="24"/>
          <w:szCs w:val="24"/>
        </w:rPr>
      </w:pPr>
    </w:p>
    <w:p w14:paraId="70420A1F" w14:textId="308B4C1C" w:rsidR="00C55066" w:rsidRDefault="00C55066" w:rsidP="00C55066">
      <w:pPr>
        <w:spacing w:line="480" w:lineRule="auto"/>
        <w:rPr>
          <w:rFonts w:ascii="Times New Roman" w:hAnsi="Times New Roman" w:cs="Times New Roman"/>
          <w:sz w:val="24"/>
          <w:szCs w:val="24"/>
        </w:rPr>
      </w:pPr>
      <w:r>
        <w:rPr>
          <w:rFonts w:ascii="Times New Roman" w:hAnsi="Times New Roman" w:cs="Times New Roman"/>
          <w:sz w:val="24"/>
          <w:szCs w:val="24"/>
        </w:rPr>
        <w:t xml:space="preserve">Sharma, E., 2012. HR issues and intervention model for family business.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3(4), pp.13–17. </w:t>
      </w:r>
    </w:p>
    <w:p w14:paraId="6AF3A9F5" w14:textId="77777777" w:rsidR="00C55066" w:rsidRDefault="00C55066" w:rsidP="00C55066">
      <w:pPr>
        <w:spacing w:line="480" w:lineRule="auto"/>
        <w:rPr>
          <w:rFonts w:ascii="Times New Roman" w:hAnsi="Times New Roman" w:cs="Times New Roman"/>
          <w:sz w:val="24"/>
          <w:szCs w:val="24"/>
        </w:rPr>
      </w:pPr>
    </w:p>
    <w:p w14:paraId="011B6955" w14:textId="77777777" w:rsidR="00A76DB5" w:rsidRPr="00C5759E" w:rsidRDefault="00A76DB5" w:rsidP="00A76DB5">
      <w:pPr>
        <w:spacing w:line="480" w:lineRule="auto"/>
        <w:rPr>
          <w:rFonts w:ascii="Times New Roman" w:hAnsi="Times New Roman" w:cs="Times New Roman"/>
          <w:color w:val="000000" w:themeColor="text1"/>
          <w:sz w:val="24"/>
          <w:szCs w:val="24"/>
        </w:rPr>
      </w:pPr>
      <w:r w:rsidRPr="007F1006">
        <w:rPr>
          <w:rFonts w:ascii="Times New Roman" w:hAnsi="Times New Roman" w:cs="Times New Roman"/>
          <w:color w:val="000000" w:themeColor="text1"/>
          <w:sz w:val="24"/>
          <w:szCs w:val="24"/>
        </w:rPr>
        <w:t>Sharma, P.</w:t>
      </w:r>
      <w:r>
        <w:rPr>
          <w:rFonts w:ascii="Times New Roman" w:hAnsi="Times New Roman" w:cs="Times New Roman"/>
          <w:color w:val="000000" w:themeColor="text1"/>
          <w:sz w:val="24"/>
          <w:szCs w:val="24"/>
        </w:rPr>
        <w:t>,</w:t>
      </w:r>
      <w:r w:rsidRPr="007F1006">
        <w:rPr>
          <w:rFonts w:ascii="Times New Roman" w:hAnsi="Times New Roman" w:cs="Times New Roman"/>
          <w:color w:val="000000" w:themeColor="text1"/>
          <w:sz w:val="24"/>
          <w:szCs w:val="24"/>
        </w:rPr>
        <w:t xml:space="preserve"> 2004. An overview of the field of family business studies: Current status and directions for the future. </w:t>
      </w:r>
      <w:r w:rsidRPr="007F1006">
        <w:rPr>
          <w:rFonts w:ascii="Times New Roman" w:hAnsi="Times New Roman" w:cs="Times New Roman"/>
          <w:i/>
          <w:iCs/>
          <w:color w:val="000000" w:themeColor="text1"/>
          <w:sz w:val="24"/>
          <w:szCs w:val="24"/>
        </w:rPr>
        <w:t>Family Business Review</w:t>
      </w:r>
      <w:r w:rsidRPr="007F1006">
        <w:rPr>
          <w:rFonts w:ascii="Times New Roman" w:hAnsi="Times New Roman" w:cs="Times New Roman"/>
          <w:color w:val="000000" w:themeColor="text1"/>
          <w:sz w:val="24"/>
          <w:szCs w:val="24"/>
        </w:rPr>
        <w:t>, 17(1), </w:t>
      </w:r>
      <w:r>
        <w:rPr>
          <w:rFonts w:ascii="Times New Roman" w:hAnsi="Times New Roman" w:cs="Times New Roman"/>
          <w:color w:val="000000" w:themeColor="text1"/>
          <w:sz w:val="24"/>
          <w:szCs w:val="24"/>
        </w:rPr>
        <w:t>pp.</w:t>
      </w:r>
      <w:r w:rsidRPr="007F1006">
        <w:rPr>
          <w:rFonts w:ascii="Times New Roman" w:hAnsi="Times New Roman" w:cs="Times New Roman"/>
          <w:color w:val="000000" w:themeColor="text1"/>
          <w:sz w:val="24"/>
          <w:szCs w:val="24"/>
        </w:rPr>
        <w:t>1</w:t>
      </w:r>
      <w:r>
        <w:rPr>
          <w:rFonts w:ascii="Times New Roman" w:hAnsi="Times New Roman" w:cs="Times New Roman"/>
          <w:sz w:val="24"/>
          <w:szCs w:val="24"/>
        </w:rPr>
        <w:t>–</w:t>
      </w:r>
      <w:r w:rsidRPr="007F1006">
        <w:rPr>
          <w:rFonts w:ascii="Times New Roman" w:hAnsi="Times New Roman" w:cs="Times New Roman"/>
          <w:color w:val="000000" w:themeColor="text1"/>
          <w:sz w:val="24"/>
          <w:szCs w:val="24"/>
        </w:rPr>
        <w:t>36.</w:t>
      </w:r>
    </w:p>
    <w:p w14:paraId="06CF6DF2" w14:textId="77777777" w:rsidR="001A2C7B" w:rsidRDefault="001A2C7B">
      <w:pPr>
        <w:spacing w:line="480" w:lineRule="auto"/>
        <w:rPr>
          <w:rFonts w:ascii="Times New Roman" w:hAnsi="Times New Roman" w:cs="Times New Roman"/>
          <w:sz w:val="24"/>
          <w:szCs w:val="24"/>
        </w:rPr>
      </w:pPr>
    </w:p>
    <w:p w14:paraId="5EB9830D"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Sharma, P., Chrisman, J. </w:t>
      </w:r>
      <w:r>
        <w:rPr>
          <w:rFonts w:ascii="Times New Roman" w:hAnsi="Times New Roman" w:cs="Times New Roman"/>
          <w:sz w:val="24"/>
          <w:szCs w:val="24"/>
          <w:lang w:val="en-US"/>
        </w:rPr>
        <w:t>and</w:t>
      </w:r>
      <w:r>
        <w:rPr>
          <w:rFonts w:ascii="Times New Roman" w:hAnsi="Times New Roman" w:cs="Times New Roman"/>
          <w:sz w:val="24"/>
          <w:szCs w:val="24"/>
        </w:rPr>
        <w:t xml:space="preserve"> Chua, J.H., 1997. Strategic management of the family business: Past research and future challenges. </w:t>
      </w:r>
      <w:r>
        <w:rPr>
          <w:rFonts w:ascii="Times New Roman" w:hAnsi="Times New Roman" w:cs="Times New Roman"/>
          <w:i/>
          <w:iCs/>
          <w:sz w:val="24"/>
          <w:szCs w:val="24"/>
        </w:rPr>
        <w:t>Family Business Review</w:t>
      </w:r>
      <w:r>
        <w:rPr>
          <w:rFonts w:ascii="Times New Roman" w:hAnsi="Times New Roman" w:cs="Times New Roman"/>
          <w:sz w:val="24"/>
          <w:szCs w:val="24"/>
        </w:rPr>
        <w:t>, 10(7), pp.1–35</w:t>
      </w:r>
      <w:r>
        <w:rPr>
          <w:rFonts w:ascii="Times New Roman" w:hAnsi="Times New Roman" w:cs="Times New Roman"/>
          <w:sz w:val="24"/>
          <w:szCs w:val="24"/>
          <w:lang w:val="en-US"/>
        </w:rPr>
        <w:t>.</w:t>
      </w:r>
    </w:p>
    <w:p w14:paraId="0DE57506" w14:textId="77777777" w:rsidR="001A2C7B" w:rsidRDefault="001A2C7B">
      <w:pPr>
        <w:spacing w:line="480" w:lineRule="auto"/>
        <w:rPr>
          <w:rFonts w:ascii="Times New Roman" w:hAnsi="Times New Roman" w:cs="Times New Roman"/>
          <w:sz w:val="24"/>
          <w:szCs w:val="24"/>
        </w:rPr>
      </w:pPr>
    </w:p>
    <w:p w14:paraId="36C71ED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Sharma, P., Chrisman, J. J., Pablo, A. L. </w:t>
      </w:r>
      <w:r>
        <w:rPr>
          <w:rFonts w:ascii="Times New Roman" w:hAnsi="Times New Roman" w:cs="Times New Roman"/>
          <w:sz w:val="24"/>
          <w:szCs w:val="24"/>
          <w:lang w:val="en-US"/>
        </w:rPr>
        <w:t>and</w:t>
      </w:r>
      <w:r>
        <w:rPr>
          <w:rFonts w:ascii="Times New Roman" w:hAnsi="Times New Roman" w:cs="Times New Roman"/>
          <w:sz w:val="24"/>
          <w:szCs w:val="24"/>
        </w:rPr>
        <w:t xml:space="preserve"> Chua, J. H. 2001. Determinants of initial satisfaction with the succession process in family firms: A conceptual model. </w:t>
      </w:r>
      <w:r>
        <w:rPr>
          <w:rFonts w:ascii="Times New Roman" w:hAnsi="Times New Roman" w:cs="Times New Roman"/>
          <w:i/>
          <w:iCs/>
          <w:sz w:val="24"/>
          <w:szCs w:val="24"/>
        </w:rPr>
        <w:t>Entrepreneurship Theory and Practice</w:t>
      </w:r>
      <w:r>
        <w:rPr>
          <w:rFonts w:ascii="Times New Roman" w:hAnsi="Times New Roman" w:cs="Times New Roman"/>
          <w:sz w:val="24"/>
          <w:szCs w:val="24"/>
        </w:rPr>
        <w:t xml:space="preserve">, 25(3), </w:t>
      </w:r>
      <w:r>
        <w:rPr>
          <w:rFonts w:ascii="Times New Roman" w:hAnsi="Times New Roman" w:cs="Times New Roman"/>
          <w:sz w:val="24"/>
          <w:szCs w:val="24"/>
          <w:lang w:val="en-US"/>
        </w:rPr>
        <w:t>pp.</w:t>
      </w:r>
      <w:r>
        <w:rPr>
          <w:rFonts w:ascii="Times New Roman" w:hAnsi="Times New Roman" w:cs="Times New Roman"/>
          <w:sz w:val="24"/>
          <w:szCs w:val="24"/>
        </w:rPr>
        <w:t>17–36.</w:t>
      </w:r>
    </w:p>
    <w:p w14:paraId="0FF76977" w14:textId="77777777" w:rsidR="001A2C7B" w:rsidRDefault="001A2C7B">
      <w:pPr>
        <w:spacing w:line="480" w:lineRule="auto"/>
        <w:rPr>
          <w:rFonts w:ascii="Times New Roman" w:hAnsi="Times New Roman" w:cs="Times New Roman"/>
          <w:sz w:val="24"/>
          <w:szCs w:val="24"/>
          <w:lang w:val="en-TT"/>
        </w:rPr>
      </w:pPr>
    </w:p>
    <w:p w14:paraId="1FBD7F5A" w14:textId="77777777" w:rsidR="00C55066" w:rsidRDefault="00C55066" w:rsidP="00C55066">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Sharma, P. </w:t>
      </w:r>
      <w:r>
        <w:rPr>
          <w:rFonts w:ascii="Times New Roman" w:hAnsi="Times New Roman" w:cs="Times New Roman"/>
          <w:sz w:val="24"/>
          <w:szCs w:val="24"/>
          <w:lang w:val="en-US"/>
        </w:rPr>
        <w:t>and</w:t>
      </w:r>
      <w:r>
        <w:rPr>
          <w:rFonts w:ascii="Times New Roman" w:hAnsi="Times New Roman" w:cs="Times New Roman"/>
          <w:sz w:val="24"/>
          <w:szCs w:val="24"/>
        </w:rPr>
        <w:t xml:space="preserve"> Irving, G., 2002. Four shades of family business successor commitment: Motivating factors and expected outcomes.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4(6), pp</w:t>
      </w:r>
      <w:r>
        <w:rPr>
          <w:rFonts w:ascii="Times New Roman" w:hAnsi="Times New Roman" w:cs="Times New Roman"/>
          <w:sz w:val="24"/>
          <w:szCs w:val="24"/>
          <w:lang w:val="en-US"/>
        </w:rPr>
        <w:t>.</w:t>
      </w:r>
      <w:r>
        <w:rPr>
          <w:rFonts w:ascii="Times New Roman" w:hAnsi="Times New Roman" w:cs="Times New Roman"/>
          <w:sz w:val="24"/>
          <w:szCs w:val="24"/>
        </w:rPr>
        <w:t>29–34.</w:t>
      </w:r>
    </w:p>
    <w:p w14:paraId="700F8DBD" w14:textId="77777777" w:rsidR="00C55066" w:rsidRDefault="00C55066">
      <w:pPr>
        <w:spacing w:line="480" w:lineRule="auto"/>
        <w:rPr>
          <w:rFonts w:ascii="Times New Roman" w:hAnsi="Times New Roman" w:cs="Times New Roman"/>
          <w:sz w:val="24"/>
          <w:szCs w:val="24"/>
          <w:lang w:val="en-TT"/>
        </w:rPr>
      </w:pPr>
    </w:p>
    <w:p w14:paraId="2195ACA9" w14:textId="3C6B00EE"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Shepherd, D.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Zacharakis, A., 2000. Structuring family business succession: An analysis of the future leader’s decision making. </w:t>
      </w:r>
      <w:r>
        <w:rPr>
          <w:rFonts w:ascii="Times New Roman" w:hAnsi="Times New Roman" w:cs="Times New Roman"/>
          <w:i/>
          <w:iCs/>
          <w:sz w:val="24"/>
          <w:szCs w:val="24"/>
          <w:lang w:val="en-TT"/>
        </w:rPr>
        <w:t>Entrepreneurship Theory and Practice</w:t>
      </w:r>
      <w:r>
        <w:rPr>
          <w:rFonts w:ascii="Times New Roman" w:hAnsi="Times New Roman" w:cs="Times New Roman"/>
          <w:sz w:val="24"/>
          <w:szCs w:val="24"/>
          <w:lang w:val="en-TT"/>
        </w:rPr>
        <w:t xml:space="preserve">, 24(4), </w:t>
      </w:r>
      <w:r>
        <w:rPr>
          <w:rFonts w:ascii="Times New Roman" w:hAnsi="Times New Roman" w:cs="Times New Roman"/>
          <w:sz w:val="24"/>
          <w:szCs w:val="24"/>
          <w:lang w:val="en-US"/>
        </w:rPr>
        <w:t>pp.</w:t>
      </w:r>
      <w:r>
        <w:rPr>
          <w:rFonts w:ascii="Times New Roman" w:hAnsi="Times New Roman" w:cs="Times New Roman"/>
          <w:sz w:val="24"/>
          <w:szCs w:val="24"/>
          <w:lang w:val="en-TT"/>
        </w:rPr>
        <w:t>25</w:t>
      </w:r>
      <w:r>
        <w:rPr>
          <w:rFonts w:ascii="Times New Roman" w:hAnsi="Times New Roman" w:cs="Times New Roman"/>
          <w:sz w:val="24"/>
          <w:szCs w:val="24"/>
        </w:rPr>
        <w:t>–</w:t>
      </w:r>
      <w:r>
        <w:rPr>
          <w:rFonts w:ascii="Times New Roman" w:hAnsi="Times New Roman" w:cs="Times New Roman"/>
          <w:sz w:val="24"/>
          <w:szCs w:val="24"/>
          <w:lang w:val="en-TT"/>
        </w:rPr>
        <w:t>39.</w:t>
      </w:r>
    </w:p>
    <w:p w14:paraId="060D8C3D" w14:textId="77777777" w:rsidR="001A2C7B" w:rsidRDefault="001A2C7B">
      <w:pPr>
        <w:spacing w:line="480" w:lineRule="auto"/>
        <w:rPr>
          <w:rFonts w:ascii="Times New Roman" w:hAnsi="Times New Roman" w:cs="Times New Roman"/>
          <w:sz w:val="24"/>
          <w:szCs w:val="24"/>
        </w:rPr>
      </w:pPr>
    </w:p>
    <w:p w14:paraId="50C9C68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Sher, R., 2018. Five </w:t>
      </w:r>
      <w:r>
        <w:rPr>
          <w:rFonts w:ascii="Times New Roman" w:hAnsi="Times New Roman" w:cs="Times New Roman"/>
          <w:sz w:val="24"/>
          <w:szCs w:val="24"/>
          <w:lang w:val="en-US"/>
        </w:rPr>
        <w:t>s</w:t>
      </w:r>
      <w:proofErr w:type="spellStart"/>
      <w:r>
        <w:rPr>
          <w:rFonts w:ascii="Times New Roman" w:hAnsi="Times New Roman" w:cs="Times New Roman"/>
          <w:sz w:val="24"/>
          <w:szCs w:val="24"/>
        </w:rPr>
        <w:t>trategies</w:t>
      </w:r>
      <w:proofErr w:type="spellEnd"/>
      <w:r>
        <w:rPr>
          <w:rFonts w:ascii="Times New Roman" w:hAnsi="Times New Roman" w:cs="Times New Roman"/>
          <w:sz w:val="24"/>
          <w:szCs w:val="24"/>
        </w:rPr>
        <w:t xml:space="preserve"> to prevent family business heartbreaks. </w:t>
      </w:r>
      <w:r>
        <w:rPr>
          <w:rFonts w:ascii="Times New Roman" w:hAnsi="Times New Roman" w:cs="Times New Roman"/>
          <w:i/>
          <w:iCs/>
          <w:sz w:val="24"/>
          <w:szCs w:val="24"/>
        </w:rPr>
        <w:t>Forbes Business Magazine</w:t>
      </w:r>
      <w:r>
        <w:rPr>
          <w:rFonts w:ascii="Times New Roman" w:hAnsi="Times New Roman" w:cs="Times New Roman"/>
          <w:sz w:val="24"/>
          <w:szCs w:val="24"/>
        </w:rPr>
        <w:t>.</w:t>
      </w:r>
      <w:r>
        <w:rPr>
          <w:rFonts w:ascii="Times New Roman" w:hAnsi="Times New Roman" w:cs="Times New Roman"/>
          <w:sz w:val="24"/>
          <w:szCs w:val="24"/>
          <w:lang w:val="en-US"/>
        </w:rPr>
        <w:t xml:space="preserve"> [online]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https://www.forbes.com/sites/robertsher/2018/06/29/5-strategies-to-prevent-family-business-heartbreaks/#324ce8db4089</w:t>
      </w:r>
      <w:r>
        <w:rPr>
          <w:rFonts w:ascii="Times New Roman" w:hAnsi="Times New Roman" w:cs="Times New Roman"/>
          <w:sz w:val="24"/>
          <w:szCs w:val="24"/>
          <w:lang w:val="en-US"/>
        </w:rPr>
        <w:t>&gt;</w:t>
      </w:r>
      <w:r>
        <w:rPr>
          <w:rFonts w:ascii="Times New Roman" w:hAnsi="Times New Roman" w:cs="Times New Roman"/>
          <w:sz w:val="24"/>
          <w:szCs w:val="24"/>
        </w:rPr>
        <w:t xml:space="preserve"> [Accessed 24 November 2020]. </w:t>
      </w:r>
    </w:p>
    <w:p w14:paraId="67D1A54B" w14:textId="77777777" w:rsidR="001A2C7B" w:rsidRDefault="001A2C7B">
      <w:pPr>
        <w:spacing w:line="480" w:lineRule="auto"/>
        <w:rPr>
          <w:rFonts w:ascii="Times New Roman" w:hAnsi="Times New Roman" w:cs="Times New Roman"/>
          <w:sz w:val="24"/>
          <w:szCs w:val="24"/>
        </w:rPr>
      </w:pPr>
    </w:p>
    <w:p w14:paraId="70BF2B4C"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Shleifer, A.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w:t>
      </w:r>
      <w:proofErr w:type="spellStart"/>
      <w:r>
        <w:rPr>
          <w:rFonts w:ascii="Times New Roman" w:hAnsi="Times New Roman" w:cs="Times New Roman"/>
          <w:sz w:val="24"/>
          <w:szCs w:val="24"/>
          <w:lang w:val="en-TT"/>
        </w:rPr>
        <w:t>Vishny</w:t>
      </w:r>
      <w:proofErr w:type="spellEnd"/>
      <w:r>
        <w:rPr>
          <w:rFonts w:ascii="Times New Roman" w:hAnsi="Times New Roman" w:cs="Times New Roman"/>
          <w:sz w:val="24"/>
          <w:szCs w:val="24"/>
          <w:lang w:val="en-TT"/>
        </w:rPr>
        <w:t xml:space="preserve">, R., 1997. A survey of corporate governance. </w:t>
      </w:r>
      <w:r>
        <w:rPr>
          <w:rFonts w:ascii="Times New Roman" w:hAnsi="Times New Roman" w:cs="Times New Roman"/>
          <w:i/>
          <w:iCs/>
          <w:sz w:val="24"/>
          <w:szCs w:val="24"/>
          <w:lang w:val="en-TT"/>
        </w:rPr>
        <w:t xml:space="preserve">Journal of Finance, </w:t>
      </w:r>
      <w:r>
        <w:rPr>
          <w:rFonts w:ascii="Times New Roman" w:hAnsi="Times New Roman" w:cs="Times New Roman"/>
          <w:sz w:val="24"/>
          <w:szCs w:val="24"/>
          <w:lang w:val="en-TT"/>
        </w:rPr>
        <w:t>52, pp.737</w:t>
      </w:r>
      <w:r>
        <w:rPr>
          <w:rFonts w:ascii="Times New Roman" w:hAnsi="Times New Roman" w:cs="Times New Roman"/>
          <w:sz w:val="24"/>
          <w:szCs w:val="24"/>
        </w:rPr>
        <w:t>–</w:t>
      </w:r>
      <w:r>
        <w:rPr>
          <w:rFonts w:ascii="Times New Roman" w:hAnsi="Times New Roman" w:cs="Times New Roman"/>
          <w:sz w:val="24"/>
          <w:szCs w:val="24"/>
          <w:lang w:val="en-TT"/>
        </w:rPr>
        <w:t>783.</w:t>
      </w:r>
    </w:p>
    <w:p w14:paraId="70ED08E1" w14:textId="77777777" w:rsidR="001A2C7B" w:rsidRDefault="001A2C7B">
      <w:pPr>
        <w:spacing w:line="480" w:lineRule="auto"/>
        <w:rPr>
          <w:rFonts w:ascii="Times New Roman" w:hAnsi="Times New Roman" w:cs="Times New Roman"/>
          <w:sz w:val="24"/>
          <w:szCs w:val="24"/>
        </w:rPr>
      </w:pPr>
    </w:p>
    <w:p w14:paraId="507A8CC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Sievinen, H., Tuuli, I. </w:t>
      </w:r>
      <w:r>
        <w:rPr>
          <w:rFonts w:ascii="Times New Roman" w:hAnsi="Times New Roman" w:cs="Times New Roman"/>
          <w:sz w:val="24"/>
          <w:szCs w:val="24"/>
          <w:lang w:val="en-US"/>
        </w:rPr>
        <w:t>and</w:t>
      </w:r>
      <w:r>
        <w:rPr>
          <w:rFonts w:ascii="Times New Roman" w:hAnsi="Times New Roman" w:cs="Times New Roman"/>
          <w:sz w:val="24"/>
          <w:szCs w:val="24"/>
        </w:rPr>
        <w:t xml:space="preserve"> </w:t>
      </w:r>
      <w:proofErr w:type="spellStart"/>
      <w:r>
        <w:rPr>
          <w:rFonts w:ascii="Times New Roman" w:hAnsi="Times New Roman" w:cs="Times New Roman"/>
          <w:sz w:val="24"/>
          <w:szCs w:val="24"/>
        </w:rPr>
        <w:t>Pihkala</w:t>
      </w:r>
      <w:proofErr w:type="spellEnd"/>
      <w:r>
        <w:rPr>
          <w:rFonts w:ascii="Times New Roman" w:hAnsi="Times New Roman" w:cs="Times New Roman"/>
          <w:sz w:val="24"/>
          <w:szCs w:val="24"/>
        </w:rPr>
        <w:t xml:space="preserve">, T., 2020. </w:t>
      </w:r>
      <w:r>
        <w:rPr>
          <w:rFonts w:ascii="Times New Roman" w:hAnsi="Times New Roman" w:cs="Times New Roman"/>
          <w:i/>
          <w:iCs/>
          <w:sz w:val="24"/>
          <w:szCs w:val="24"/>
        </w:rPr>
        <w:t>Strategic renewal in a mature family-owned company</w:t>
      </w:r>
      <w:r>
        <w:rPr>
          <w:rFonts w:ascii="Times New Roman" w:hAnsi="Times New Roman" w:cs="Times New Roman"/>
          <w:i/>
          <w:iCs/>
          <w:sz w:val="24"/>
          <w:szCs w:val="24"/>
          <w:lang w:val="en-US"/>
        </w:rPr>
        <w:t xml:space="preserve">: </w:t>
      </w:r>
      <w:r>
        <w:rPr>
          <w:rFonts w:ascii="Times New Roman" w:hAnsi="Times New Roman" w:cs="Times New Roman"/>
          <w:i/>
          <w:iCs/>
          <w:sz w:val="24"/>
          <w:szCs w:val="24"/>
        </w:rPr>
        <w:t>A resource role of the owners.</w:t>
      </w:r>
      <w:r>
        <w:rPr>
          <w:rFonts w:ascii="Times New Roman" w:hAnsi="Times New Roman" w:cs="Times New Roman"/>
          <w:sz w:val="24"/>
          <w:szCs w:val="24"/>
        </w:rPr>
        <w:t xml:space="preserve"> Lappeenranta</w:t>
      </w:r>
      <w:r>
        <w:rPr>
          <w:rFonts w:ascii="Times New Roman" w:hAnsi="Times New Roman" w:cs="Times New Roman"/>
          <w:sz w:val="24"/>
          <w:szCs w:val="24"/>
          <w:lang w:val="en-US"/>
        </w:rPr>
        <w:t>:</w:t>
      </w:r>
      <w:r>
        <w:rPr>
          <w:rFonts w:ascii="Times New Roman" w:hAnsi="Times New Roman" w:cs="Times New Roman"/>
          <w:sz w:val="24"/>
          <w:szCs w:val="24"/>
        </w:rPr>
        <w:t xml:space="preserve"> Lappeenranta University of Technology. </w:t>
      </w:r>
    </w:p>
    <w:p w14:paraId="0876D369" w14:textId="77777777" w:rsidR="001A2C7B" w:rsidRDefault="001A2C7B">
      <w:pPr>
        <w:spacing w:line="480" w:lineRule="auto"/>
        <w:rPr>
          <w:rFonts w:ascii="Times New Roman" w:hAnsi="Times New Roman" w:cs="Times New Roman"/>
          <w:sz w:val="24"/>
          <w:szCs w:val="24"/>
        </w:rPr>
      </w:pPr>
    </w:p>
    <w:p w14:paraId="519909F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Simon, H., 1947. Administrative </w:t>
      </w:r>
      <w:r>
        <w:rPr>
          <w:rFonts w:ascii="Times New Roman" w:hAnsi="Times New Roman" w:cs="Times New Roman"/>
          <w:sz w:val="24"/>
          <w:szCs w:val="24"/>
          <w:lang w:val="en-US"/>
        </w:rPr>
        <w:t>b</w:t>
      </w:r>
      <w:proofErr w:type="spellStart"/>
      <w:r>
        <w:rPr>
          <w:rFonts w:ascii="Times New Roman" w:hAnsi="Times New Roman" w:cs="Times New Roman"/>
          <w:sz w:val="24"/>
          <w:szCs w:val="24"/>
        </w:rPr>
        <w:t>ehavior</w:t>
      </w:r>
      <w:proofErr w:type="spellEnd"/>
      <w:r>
        <w:rPr>
          <w:rFonts w:ascii="Times New Roman" w:hAnsi="Times New Roman" w:cs="Times New Roman"/>
          <w:sz w:val="24"/>
          <w:szCs w:val="24"/>
        </w:rPr>
        <w:t xml:space="preserve">: </w:t>
      </w:r>
      <w:r>
        <w:rPr>
          <w:rFonts w:ascii="Times New Roman" w:hAnsi="Times New Roman" w:cs="Times New Roman"/>
          <w:i/>
          <w:iCs/>
          <w:sz w:val="24"/>
          <w:szCs w:val="24"/>
        </w:rPr>
        <w:t>A study of decision-making processes in administrative organizations.</w:t>
      </w:r>
      <w:r>
        <w:rPr>
          <w:rFonts w:ascii="Times New Roman" w:hAnsi="Times New Roman" w:cs="Times New Roman"/>
          <w:sz w:val="24"/>
          <w:szCs w:val="24"/>
        </w:rPr>
        <w:t xml:space="preserve"> Canada</w:t>
      </w:r>
      <w:r>
        <w:rPr>
          <w:rFonts w:ascii="Times New Roman" w:hAnsi="Times New Roman" w:cs="Times New Roman"/>
          <w:sz w:val="24"/>
          <w:szCs w:val="24"/>
          <w:lang w:val="en-US"/>
        </w:rPr>
        <w:t>:</w:t>
      </w:r>
      <w:r>
        <w:rPr>
          <w:rFonts w:ascii="Times New Roman" w:hAnsi="Times New Roman" w:cs="Times New Roman"/>
          <w:sz w:val="24"/>
          <w:szCs w:val="24"/>
        </w:rPr>
        <w:t xml:space="preserve"> Collier Macmillan. </w:t>
      </w:r>
    </w:p>
    <w:p w14:paraId="771FD949" w14:textId="77777777" w:rsidR="001A2C7B" w:rsidRDefault="001A2C7B">
      <w:pPr>
        <w:spacing w:line="480" w:lineRule="auto"/>
        <w:rPr>
          <w:rFonts w:ascii="Times New Roman" w:hAnsi="Times New Roman" w:cs="Times New Roman"/>
          <w:sz w:val="24"/>
          <w:szCs w:val="24"/>
        </w:rPr>
      </w:pPr>
    </w:p>
    <w:p w14:paraId="1BDFCB3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Sloan, J., 2019. </w:t>
      </w:r>
      <w:r>
        <w:rPr>
          <w:rFonts w:ascii="Times New Roman" w:hAnsi="Times New Roman" w:cs="Times New Roman"/>
          <w:i/>
          <w:iCs/>
          <w:sz w:val="24"/>
          <w:szCs w:val="24"/>
        </w:rPr>
        <w:t>12 keys to family business success</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Start-up </w:t>
      </w:r>
      <w:r>
        <w:rPr>
          <w:rFonts w:ascii="Times New Roman" w:hAnsi="Times New Roman" w:cs="Times New Roman"/>
          <w:i/>
          <w:iCs/>
          <w:sz w:val="24"/>
          <w:szCs w:val="24"/>
          <w:lang w:val="en-US"/>
        </w:rPr>
        <w:t>n</w:t>
      </w:r>
      <w:proofErr w:type="spellStart"/>
      <w:r>
        <w:rPr>
          <w:rFonts w:ascii="Times New Roman" w:hAnsi="Times New Roman" w:cs="Times New Roman"/>
          <w:i/>
          <w:iCs/>
          <w:sz w:val="24"/>
          <w:szCs w:val="24"/>
        </w:rPr>
        <w:t>ation</w:t>
      </w:r>
      <w:proofErr w:type="spellEnd"/>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Available at:</w:t>
      </w:r>
      <w:r>
        <w:rPr>
          <w:rFonts w:ascii="Times New Roman" w:hAnsi="Times New Roman" w:cs="Times New Roman"/>
          <w:sz w:val="24"/>
          <w:szCs w:val="24"/>
          <w:lang w:val="en-US"/>
        </w:rPr>
        <w:t xml:space="preserve"> &lt;</w:t>
      </w:r>
      <w:r>
        <w:rPr>
          <w:rFonts w:ascii="Times New Roman" w:hAnsi="Times New Roman" w:cs="Times New Roman"/>
          <w:sz w:val="24"/>
          <w:szCs w:val="24"/>
        </w:rPr>
        <w:t>https://startupnation.com/grow-your-business/12-keys-to-family-business-success/</w:t>
      </w:r>
      <w:r>
        <w:rPr>
          <w:rFonts w:ascii="Times New Roman" w:hAnsi="Times New Roman" w:cs="Times New Roman"/>
          <w:sz w:val="24"/>
          <w:szCs w:val="24"/>
          <w:lang w:val="en-US"/>
        </w:rPr>
        <w:t>&gt;</w:t>
      </w:r>
      <w:r>
        <w:rPr>
          <w:rFonts w:ascii="Times New Roman" w:hAnsi="Times New Roman" w:cs="Times New Roman"/>
          <w:sz w:val="24"/>
          <w:szCs w:val="24"/>
        </w:rPr>
        <w:t xml:space="preserve"> [Accessed 11 December 2020]. </w:t>
      </w:r>
    </w:p>
    <w:p w14:paraId="7382F26F" w14:textId="77777777" w:rsidR="001A2C7B" w:rsidRDefault="001A2C7B">
      <w:pPr>
        <w:spacing w:line="480" w:lineRule="auto"/>
        <w:rPr>
          <w:rFonts w:ascii="Times New Roman" w:hAnsi="Times New Roman" w:cs="Times New Roman"/>
          <w:sz w:val="24"/>
          <w:szCs w:val="24"/>
        </w:rPr>
      </w:pPr>
    </w:p>
    <w:p w14:paraId="019B922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Smith, W., 2008. Phenomenology.</w:t>
      </w:r>
      <w:r>
        <w:rPr>
          <w:rFonts w:ascii="Times New Roman" w:hAnsi="Times New Roman" w:cs="Times New Roman"/>
          <w:sz w:val="24"/>
          <w:szCs w:val="24"/>
          <w:lang w:val="en-US"/>
        </w:rPr>
        <w:t xml:space="preserve"> </w:t>
      </w:r>
      <w:r>
        <w:rPr>
          <w:rFonts w:ascii="Times New Roman" w:hAnsi="Times New Roman" w:cs="Times New Roman"/>
          <w:sz w:val="24"/>
          <w:szCs w:val="24"/>
        </w:rPr>
        <w:t xml:space="preserve">In: </w:t>
      </w:r>
      <w:r>
        <w:rPr>
          <w:rFonts w:ascii="Times New Roman" w:hAnsi="Times New Roman" w:cs="Times New Roman"/>
          <w:i/>
          <w:iCs/>
          <w:sz w:val="24"/>
          <w:szCs w:val="24"/>
        </w:rPr>
        <w:t xml:space="preserve">Stanford </w:t>
      </w:r>
      <w:proofErr w:type="spellStart"/>
      <w:r>
        <w:rPr>
          <w:rFonts w:ascii="Times New Roman" w:hAnsi="Times New Roman" w:cs="Times New Roman"/>
          <w:i/>
          <w:iCs/>
          <w:sz w:val="24"/>
          <w:szCs w:val="24"/>
        </w:rPr>
        <w:t>Encyclopedia</w:t>
      </w:r>
      <w:proofErr w:type="spellEnd"/>
      <w:r>
        <w:rPr>
          <w:rFonts w:ascii="Times New Roman" w:hAnsi="Times New Roman" w:cs="Times New Roman"/>
          <w:i/>
          <w:iCs/>
          <w:sz w:val="24"/>
          <w:szCs w:val="24"/>
        </w:rPr>
        <w:t xml:space="preserve"> of Philosophy</w:t>
      </w:r>
      <w:r>
        <w:rPr>
          <w:rFonts w:ascii="Times New Roman" w:hAnsi="Times New Roman" w:cs="Times New Roman"/>
          <w:sz w:val="24"/>
          <w:szCs w:val="24"/>
          <w:lang w:val="en-US"/>
        </w:rPr>
        <w:t>,</w:t>
      </w:r>
      <w:r>
        <w:rPr>
          <w:rFonts w:ascii="Times New Roman" w:hAnsi="Times New Roman" w:cs="Times New Roman"/>
          <w:sz w:val="24"/>
          <w:szCs w:val="24"/>
        </w:rPr>
        <w:t xml:space="preserve"> 3(2), pp.12–16</w:t>
      </w:r>
      <w:r>
        <w:rPr>
          <w:rFonts w:ascii="Times New Roman" w:hAnsi="Times New Roman" w:cs="Times New Roman"/>
          <w:sz w:val="24"/>
          <w:szCs w:val="24"/>
          <w:lang w:val="en-US"/>
        </w:rPr>
        <w:t>.</w:t>
      </w:r>
    </w:p>
    <w:p w14:paraId="48427F2A" w14:textId="77777777" w:rsidR="001A2C7B" w:rsidRDefault="001A2C7B">
      <w:pPr>
        <w:spacing w:line="480" w:lineRule="auto"/>
        <w:rPr>
          <w:rFonts w:ascii="Times New Roman" w:hAnsi="Times New Roman" w:cs="Times New Roman"/>
          <w:sz w:val="24"/>
          <w:szCs w:val="24"/>
        </w:rPr>
      </w:pPr>
    </w:p>
    <w:p w14:paraId="3A15536A" w14:textId="4FFD1F2E"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Sonenreich</w:t>
      </w:r>
      <w:proofErr w:type="spellEnd"/>
      <w:r>
        <w:rPr>
          <w:rFonts w:ascii="Times New Roman" w:hAnsi="Times New Roman" w:cs="Times New Roman"/>
          <w:sz w:val="24"/>
          <w:szCs w:val="24"/>
        </w:rPr>
        <w:t xml:space="preserve">, A., 2020. The past, present and future of family business in </w:t>
      </w:r>
      <w:r w:rsidR="00982CE7">
        <w:rPr>
          <w:rFonts w:ascii="Times New Roman" w:hAnsi="Times New Roman" w:cs="Times New Roman"/>
          <w:sz w:val="24"/>
          <w:szCs w:val="24"/>
        </w:rPr>
        <w:t>A</w:t>
      </w:r>
      <w:r>
        <w:rPr>
          <w:rFonts w:ascii="Times New Roman" w:hAnsi="Times New Roman" w:cs="Times New Roman"/>
          <w:sz w:val="24"/>
          <w:szCs w:val="24"/>
        </w:rPr>
        <w:t xml:space="preserve">merican real estate. </w:t>
      </w:r>
      <w:r>
        <w:rPr>
          <w:rFonts w:ascii="Times New Roman" w:hAnsi="Times New Roman" w:cs="Times New Roman"/>
          <w:i/>
          <w:iCs/>
          <w:sz w:val="24"/>
          <w:szCs w:val="24"/>
        </w:rPr>
        <w:t>Forbes Real Estate Council.</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https://www.forbes.com/sites/forbesrealestatecouncil/2020/09/25/the-past-present-and-future-of-family-business-in-american-real-estate/?sh=595eb0cf332f</w:t>
      </w:r>
      <w:r>
        <w:rPr>
          <w:rFonts w:ascii="Times New Roman" w:hAnsi="Times New Roman" w:cs="Times New Roman"/>
          <w:sz w:val="24"/>
          <w:szCs w:val="24"/>
          <w:lang w:val="en-US"/>
        </w:rPr>
        <w:t>&gt;</w:t>
      </w:r>
      <w:r>
        <w:rPr>
          <w:rFonts w:ascii="Times New Roman" w:hAnsi="Times New Roman" w:cs="Times New Roman"/>
          <w:sz w:val="24"/>
          <w:szCs w:val="24"/>
        </w:rPr>
        <w:t xml:space="preserve"> [Accessed 8 May 2021]. </w:t>
      </w:r>
    </w:p>
    <w:p w14:paraId="5F2DD0B0" w14:textId="77777777" w:rsidR="001A2C7B" w:rsidRDefault="001A2C7B">
      <w:pPr>
        <w:spacing w:line="480" w:lineRule="auto"/>
        <w:rPr>
          <w:rFonts w:ascii="Times New Roman" w:hAnsi="Times New Roman" w:cs="Times New Roman"/>
          <w:sz w:val="24"/>
          <w:szCs w:val="24"/>
        </w:rPr>
      </w:pPr>
    </w:p>
    <w:p w14:paraId="7BABDF3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Sorenson, R., 1999. Conflict management strategies used in successful family businesses</w:t>
      </w:r>
      <w:r>
        <w:rPr>
          <w:rFonts w:ascii="Times New Roman" w:hAnsi="Times New Roman" w:cs="Times New Roman"/>
          <w:i/>
          <w:iCs/>
          <w:sz w:val="24"/>
          <w:szCs w:val="24"/>
        </w:rPr>
        <w:t>. Family Business Review</w:t>
      </w:r>
      <w:r>
        <w:rPr>
          <w:rFonts w:ascii="Times New Roman" w:hAnsi="Times New Roman" w:cs="Times New Roman"/>
          <w:i/>
          <w:iCs/>
          <w:sz w:val="24"/>
          <w:szCs w:val="24"/>
          <w:lang w:val="en-US"/>
        </w:rPr>
        <w:t>,</w:t>
      </w:r>
      <w:r>
        <w:rPr>
          <w:rFonts w:ascii="Times New Roman" w:hAnsi="Times New Roman" w:cs="Times New Roman"/>
          <w:i/>
          <w:iCs/>
          <w:sz w:val="24"/>
          <w:szCs w:val="24"/>
        </w:rPr>
        <w:t xml:space="preserve"> </w:t>
      </w:r>
      <w:r>
        <w:rPr>
          <w:rFonts w:ascii="Times New Roman" w:hAnsi="Times New Roman" w:cs="Times New Roman"/>
          <w:sz w:val="24"/>
          <w:szCs w:val="24"/>
        </w:rPr>
        <w:t>12, pp.133–146.</w:t>
      </w:r>
    </w:p>
    <w:p w14:paraId="0B9EC3FB" w14:textId="77777777" w:rsidR="001A2C7B" w:rsidRDefault="001A2C7B">
      <w:pPr>
        <w:spacing w:line="480" w:lineRule="auto"/>
        <w:rPr>
          <w:rFonts w:ascii="Times New Roman" w:hAnsi="Times New Roman" w:cs="Times New Roman"/>
          <w:sz w:val="24"/>
          <w:szCs w:val="24"/>
        </w:rPr>
      </w:pPr>
    </w:p>
    <w:p w14:paraId="64D131D9"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Sorenson, R., 2000. The contribution of leadership style and practices to family and business success. </w:t>
      </w:r>
      <w:r>
        <w:rPr>
          <w:rFonts w:ascii="Times New Roman" w:hAnsi="Times New Roman" w:cs="Times New Roman"/>
          <w:i/>
          <w:iCs/>
          <w:sz w:val="24"/>
          <w:szCs w:val="24"/>
        </w:rPr>
        <w:t>Family Business Review</w:t>
      </w:r>
      <w:r>
        <w:rPr>
          <w:rFonts w:ascii="Times New Roman" w:hAnsi="Times New Roman" w:cs="Times New Roman"/>
          <w:i/>
          <w:iCs/>
          <w:sz w:val="24"/>
          <w:szCs w:val="24"/>
          <w:lang w:val="en-US"/>
        </w:rPr>
        <w:t>,</w:t>
      </w:r>
      <w:r>
        <w:rPr>
          <w:rFonts w:ascii="Times New Roman" w:hAnsi="Times New Roman" w:cs="Times New Roman"/>
          <w:sz w:val="24"/>
          <w:szCs w:val="24"/>
        </w:rPr>
        <w:t xml:space="preserve"> 13, pp.183–200.</w:t>
      </w:r>
    </w:p>
    <w:p w14:paraId="48723E7A" w14:textId="77777777" w:rsidR="001A2C7B" w:rsidRDefault="001A2C7B">
      <w:pPr>
        <w:spacing w:line="480" w:lineRule="auto"/>
        <w:rPr>
          <w:rFonts w:ascii="Times New Roman" w:hAnsi="Times New Roman" w:cs="Times New Roman"/>
          <w:sz w:val="24"/>
          <w:szCs w:val="24"/>
        </w:rPr>
      </w:pPr>
    </w:p>
    <w:p w14:paraId="61D3B6B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Stalk, G. </w:t>
      </w:r>
      <w:r>
        <w:rPr>
          <w:rFonts w:ascii="Times New Roman" w:hAnsi="Times New Roman" w:cs="Times New Roman"/>
          <w:sz w:val="24"/>
          <w:szCs w:val="24"/>
          <w:lang w:val="en-US"/>
        </w:rPr>
        <w:t>and</w:t>
      </w:r>
      <w:r>
        <w:rPr>
          <w:rFonts w:ascii="Times New Roman" w:hAnsi="Times New Roman" w:cs="Times New Roman"/>
          <w:sz w:val="24"/>
          <w:szCs w:val="24"/>
        </w:rPr>
        <w:t xml:space="preserve"> Foley, H., 2012. Avoid the traps that can destroy family businesses.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https://hbr.org/2012/01/avoid-the-traps-that-can-destroy-family-businesses</w:t>
      </w:r>
      <w:r>
        <w:rPr>
          <w:rFonts w:ascii="Times New Roman" w:hAnsi="Times New Roman" w:cs="Times New Roman"/>
          <w:sz w:val="24"/>
          <w:szCs w:val="24"/>
          <w:lang w:val="en-US"/>
        </w:rPr>
        <w:t>&gt;</w:t>
      </w:r>
      <w:r>
        <w:rPr>
          <w:rFonts w:ascii="Times New Roman" w:hAnsi="Times New Roman" w:cs="Times New Roman"/>
          <w:sz w:val="24"/>
          <w:szCs w:val="24"/>
        </w:rPr>
        <w:t xml:space="preserve"> [Accessed 15 May 2021]. </w:t>
      </w:r>
    </w:p>
    <w:p w14:paraId="1214A57B" w14:textId="77777777" w:rsidR="001A2C7B" w:rsidRDefault="001A2C7B">
      <w:pPr>
        <w:spacing w:line="480" w:lineRule="auto"/>
        <w:rPr>
          <w:rFonts w:ascii="Times New Roman" w:hAnsi="Times New Roman" w:cs="Times New Roman"/>
          <w:sz w:val="24"/>
          <w:szCs w:val="24"/>
        </w:rPr>
      </w:pPr>
    </w:p>
    <w:p w14:paraId="3D1D18D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Stavrou, E., 1998. A four-factor model: A guide to planning next generation involvement in the family firm. </w:t>
      </w:r>
      <w:r>
        <w:rPr>
          <w:rFonts w:ascii="Times New Roman" w:hAnsi="Times New Roman" w:cs="Times New Roman"/>
          <w:i/>
          <w:iCs/>
          <w:sz w:val="24"/>
          <w:szCs w:val="24"/>
        </w:rPr>
        <w:t>Family Business Review</w:t>
      </w:r>
      <w:r>
        <w:rPr>
          <w:rFonts w:ascii="Times New Roman" w:hAnsi="Times New Roman" w:cs="Times New Roman"/>
          <w:sz w:val="24"/>
          <w:szCs w:val="24"/>
        </w:rPr>
        <w:t>, 11(3), pp.135–142.</w:t>
      </w:r>
    </w:p>
    <w:p w14:paraId="204F53BD" w14:textId="77777777" w:rsidR="001A2C7B" w:rsidRDefault="001A2C7B">
      <w:pPr>
        <w:spacing w:line="480" w:lineRule="auto"/>
        <w:rPr>
          <w:rFonts w:ascii="Times New Roman" w:hAnsi="Times New Roman" w:cs="Times New Roman"/>
          <w:sz w:val="24"/>
          <w:szCs w:val="24"/>
        </w:rPr>
      </w:pPr>
    </w:p>
    <w:p w14:paraId="1E4C4CC2"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Stewart, A., 2003. Help one another, use one another: Toward an anthropology of family business. </w:t>
      </w:r>
      <w:r>
        <w:rPr>
          <w:rFonts w:ascii="Times New Roman" w:hAnsi="Times New Roman" w:cs="Times New Roman"/>
          <w:i/>
          <w:iCs/>
          <w:sz w:val="24"/>
          <w:szCs w:val="24"/>
          <w:lang w:val="en-TT"/>
        </w:rPr>
        <w:t>Entrepreneurship Theory and Practice</w:t>
      </w:r>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7(5), pp.7</w:t>
      </w:r>
      <w:r>
        <w:rPr>
          <w:rFonts w:ascii="Times New Roman" w:hAnsi="Times New Roman" w:cs="Times New Roman"/>
          <w:sz w:val="24"/>
          <w:szCs w:val="24"/>
        </w:rPr>
        <w:t>–</w:t>
      </w:r>
      <w:r>
        <w:rPr>
          <w:rFonts w:ascii="Times New Roman" w:hAnsi="Times New Roman" w:cs="Times New Roman"/>
          <w:sz w:val="24"/>
          <w:szCs w:val="24"/>
          <w:lang w:val="en-TT"/>
        </w:rPr>
        <w:t xml:space="preserve">12. </w:t>
      </w:r>
    </w:p>
    <w:p w14:paraId="702972CF" w14:textId="77777777" w:rsidR="001A2C7B" w:rsidRDefault="001A2C7B">
      <w:pPr>
        <w:spacing w:line="480" w:lineRule="auto"/>
        <w:rPr>
          <w:rFonts w:ascii="Times New Roman" w:hAnsi="Times New Roman" w:cs="Times New Roman"/>
          <w:i/>
          <w:iCs/>
          <w:sz w:val="24"/>
          <w:szCs w:val="24"/>
          <w:lang w:val="en-TT"/>
        </w:rPr>
      </w:pPr>
    </w:p>
    <w:p w14:paraId="01266238"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Stone, E.A., 1997. Strategic options for the smaller firm. </w:t>
      </w:r>
      <w:r>
        <w:rPr>
          <w:rFonts w:ascii="Times New Roman" w:hAnsi="Times New Roman" w:cs="Times New Roman"/>
          <w:i/>
          <w:iCs/>
          <w:sz w:val="24"/>
          <w:szCs w:val="24"/>
          <w:lang w:val="en-TT"/>
        </w:rPr>
        <w:t>Journal of Management Consulting</w:t>
      </w:r>
      <w:r>
        <w:rPr>
          <w:rFonts w:ascii="Times New Roman" w:hAnsi="Times New Roman" w:cs="Times New Roman"/>
          <w:sz w:val="24"/>
          <w:szCs w:val="24"/>
          <w:lang w:val="en-TT"/>
        </w:rPr>
        <w:t>, 9(4), pp.43</w:t>
      </w:r>
      <w:r>
        <w:rPr>
          <w:rFonts w:ascii="Times New Roman" w:hAnsi="Times New Roman" w:cs="Times New Roman"/>
          <w:sz w:val="24"/>
          <w:szCs w:val="24"/>
        </w:rPr>
        <w:t>–</w:t>
      </w:r>
      <w:r>
        <w:rPr>
          <w:rFonts w:ascii="Times New Roman" w:hAnsi="Times New Roman" w:cs="Times New Roman"/>
          <w:sz w:val="24"/>
          <w:szCs w:val="24"/>
          <w:lang w:val="en-TT"/>
        </w:rPr>
        <w:t>47.</w:t>
      </w:r>
    </w:p>
    <w:p w14:paraId="3892AAED" w14:textId="77777777" w:rsidR="001A2C7B" w:rsidRDefault="001A2C7B">
      <w:pPr>
        <w:spacing w:line="480" w:lineRule="auto"/>
        <w:rPr>
          <w:rFonts w:ascii="Times New Roman" w:hAnsi="Times New Roman" w:cs="Times New Roman"/>
          <w:sz w:val="24"/>
          <w:szCs w:val="24"/>
        </w:rPr>
      </w:pPr>
    </w:p>
    <w:p w14:paraId="6DB422DC" w14:textId="706D695B"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Tabor, W. </w:t>
      </w:r>
      <w:r>
        <w:rPr>
          <w:rFonts w:ascii="Times New Roman" w:hAnsi="Times New Roman" w:cs="Times New Roman"/>
          <w:sz w:val="24"/>
          <w:szCs w:val="24"/>
          <w:lang w:val="en-US"/>
        </w:rPr>
        <w:t>and</w:t>
      </w:r>
      <w:r>
        <w:rPr>
          <w:rFonts w:ascii="Times New Roman" w:hAnsi="Times New Roman" w:cs="Times New Roman"/>
          <w:sz w:val="24"/>
          <w:szCs w:val="24"/>
        </w:rPr>
        <w:t xml:space="preserve"> Vardaman, J., 2020. How family businesses can attract non-family talent. </w:t>
      </w:r>
      <w:r>
        <w:rPr>
          <w:rFonts w:ascii="Times New Roman" w:hAnsi="Times New Roman" w:cs="Times New Roman"/>
          <w:i/>
          <w:iCs/>
          <w:sz w:val="24"/>
          <w:szCs w:val="24"/>
        </w:rPr>
        <w:t>Harvard Business Review</w:t>
      </w:r>
      <w:r>
        <w:rPr>
          <w:rFonts w:ascii="Times New Roman" w:hAnsi="Times New Roman" w:cs="Times New Roman"/>
          <w:sz w:val="24"/>
          <w:szCs w:val="24"/>
        </w:rPr>
        <w:t>.</w:t>
      </w:r>
      <w:r w:rsidR="00A26EFF">
        <w:rPr>
          <w:rFonts w:ascii="Times New Roman" w:hAnsi="Times New Roman" w:cs="Times New Roman"/>
          <w:sz w:val="24"/>
          <w:szCs w:val="24"/>
        </w:rPr>
        <w:t xml:space="preserve"> </w:t>
      </w:r>
      <w:r>
        <w:rPr>
          <w:rFonts w:ascii="Times New Roman" w:hAnsi="Times New Roman" w:cs="Times New Roman"/>
          <w:sz w:val="24"/>
          <w:szCs w:val="24"/>
          <w:lang w:val="en-US"/>
        </w:rPr>
        <w:t>[online]</w:t>
      </w:r>
      <w:r>
        <w:rPr>
          <w:rFonts w:ascii="Times New Roman" w:hAnsi="Times New Roman" w:cs="Times New Roman"/>
          <w:sz w:val="24"/>
          <w:szCs w:val="24"/>
        </w:rPr>
        <w:t xml:space="preserve"> Available at: </w:t>
      </w:r>
      <w:r>
        <w:rPr>
          <w:rFonts w:ascii="Times New Roman" w:hAnsi="Times New Roman" w:cs="Times New Roman"/>
          <w:sz w:val="24"/>
          <w:szCs w:val="24"/>
          <w:lang w:val="en-US"/>
        </w:rPr>
        <w:t>&lt;</w:t>
      </w:r>
      <w:r>
        <w:rPr>
          <w:rFonts w:ascii="Times New Roman" w:hAnsi="Times New Roman" w:cs="Times New Roman"/>
          <w:sz w:val="24"/>
          <w:szCs w:val="24"/>
        </w:rPr>
        <w:t>https://hbr.org/2020/02/how-family-businesses-can-attract-non-family-talent</w:t>
      </w:r>
      <w:r>
        <w:rPr>
          <w:rFonts w:ascii="Times New Roman" w:hAnsi="Times New Roman" w:cs="Times New Roman"/>
          <w:sz w:val="24"/>
          <w:szCs w:val="24"/>
          <w:lang w:val="en-US"/>
        </w:rPr>
        <w:t>&gt;</w:t>
      </w:r>
      <w:r>
        <w:rPr>
          <w:rFonts w:ascii="Times New Roman" w:hAnsi="Times New Roman" w:cs="Times New Roman"/>
          <w:sz w:val="24"/>
          <w:szCs w:val="24"/>
        </w:rPr>
        <w:t xml:space="preserve"> [Accessed 7 January 2021]</w:t>
      </w:r>
      <w:r>
        <w:rPr>
          <w:rFonts w:ascii="Times New Roman" w:hAnsi="Times New Roman" w:cs="Times New Roman"/>
          <w:sz w:val="24"/>
          <w:szCs w:val="24"/>
          <w:lang w:val="en-US"/>
        </w:rPr>
        <w:t>.</w:t>
      </w:r>
    </w:p>
    <w:p w14:paraId="32AA3248" w14:textId="77777777" w:rsidR="001A2C7B" w:rsidRDefault="001A2C7B">
      <w:pPr>
        <w:spacing w:line="480" w:lineRule="auto"/>
        <w:rPr>
          <w:rFonts w:ascii="Times New Roman" w:hAnsi="Times New Roman" w:cs="Times New Roman"/>
          <w:sz w:val="24"/>
          <w:szCs w:val="24"/>
        </w:rPr>
      </w:pPr>
    </w:p>
    <w:p w14:paraId="4657BE69" w14:textId="77777777" w:rsidR="001A2C7B" w:rsidRDefault="00254474">
      <w:pPr>
        <w:spacing w:after="0" w:line="480" w:lineRule="auto"/>
        <w:rPr>
          <w:rFonts w:ascii="Times New Roman" w:hAnsi="Times New Roman" w:cs="Times New Roman"/>
          <w:sz w:val="24"/>
          <w:szCs w:val="24"/>
        </w:rPr>
      </w:pPr>
      <w:proofErr w:type="spellStart"/>
      <w:r>
        <w:rPr>
          <w:rFonts w:ascii="Times New Roman" w:hAnsi="Times New Roman" w:cs="Times New Roman"/>
          <w:sz w:val="24"/>
          <w:szCs w:val="24"/>
        </w:rPr>
        <w:t>Tagiuri</w:t>
      </w:r>
      <w:proofErr w:type="spellEnd"/>
      <w:r>
        <w:rPr>
          <w:rFonts w:ascii="Times New Roman" w:hAnsi="Times New Roman" w:cs="Times New Roman"/>
          <w:sz w:val="24"/>
          <w:szCs w:val="24"/>
        </w:rPr>
        <w:t>, R.</w:t>
      </w:r>
      <w:r>
        <w:rPr>
          <w:rFonts w:ascii="Times New Roman" w:hAnsi="Times New Roman" w:cs="Times New Roman"/>
          <w:sz w:val="24"/>
          <w:szCs w:val="24"/>
          <w:lang w:val="en-US"/>
        </w:rPr>
        <w:t xml:space="preserve"> and</w:t>
      </w:r>
      <w:r>
        <w:rPr>
          <w:rFonts w:ascii="Times New Roman" w:hAnsi="Times New Roman" w:cs="Times New Roman"/>
          <w:sz w:val="24"/>
          <w:szCs w:val="24"/>
        </w:rPr>
        <w:t xml:space="preserve"> Davis, J.A.,1982. Bivalent attributes of the family firm. </w:t>
      </w:r>
      <w:r>
        <w:rPr>
          <w:rFonts w:ascii="Times New Roman" w:hAnsi="Times New Roman" w:cs="Times New Roman"/>
          <w:i/>
          <w:iCs/>
          <w:sz w:val="24"/>
          <w:szCs w:val="24"/>
        </w:rPr>
        <w:t>Family Business Review</w:t>
      </w:r>
      <w:r>
        <w:rPr>
          <w:rFonts w:ascii="Times New Roman" w:hAnsi="Times New Roman" w:cs="Times New Roman"/>
          <w:sz w:val="24"/>
          <w:szCs w:val="24"/>
        </w:rPr>
        <w:t>, 9(2)</w:t>
      </w:r>
      <w:r>
        <w:rPr>
          <w:rFonts w:ascii="Times New Roman" w:hAnsi="Times New Roman" w:cs="Times New Roman"/>
          <w:sz w:val="24"/>
          <w:szCs w:val="24"/>
          <w:lang w:val="en-US"/>
        </w:rPr>
        <w:t>,</w:t>
      </w:r>
      <w:r>
        <w:rPr>
          <w:rFonts w:ascii="Times New Roman" w:hAnsi="Times New Roman" w:cs="Times New Roman"/>
          <w:sz w:val="24"/>
          <w:szCs w:val="24"/>
        </w:rPr>
        <w:t xml:space="preserve"> pp.199–208.</w:t>
      </w:r>
    </w:p>
    <w:p w14:paraId="2F309C36" w14:textId="77777777" w:rsidR="001A2C7B" w:rsidRDefault="001A2C7B">
      <w:pPr>
        <w:spacing w:line="480" w:lineRule="auto"/>
        <w:rPr>
          <w:rFonts w:ascii="Times New Roman" w:hAnsi="Times New Roman" w:cs="Times New Roman"/>
          <w:sz w:val="24"/>
          <w:szCs w:val="24"/>
        </w:rPr>
      </w:pPr>
    </w:p>
    <w:p w14:paraId="76E583D4" w14:textId="77777777" w:rsidR="001A2C7B" w:rsidRDefault="00254474">
      <w:pPr>
        <w:spacing w:line="480" w:lineRule="auto"/>
        <w:rPr>
          <w:rFonts w:ascii="Times New Roman" w:hAnsi="Times New Roman" w:cs="Times New Roman"/>
          <w:sz w:val="24"/>
          <w:szCs w:val="24"/>
        </w:rPr>
      </w:pPr>
      <w:proofErr w:type="spellStart"/>
      <w:r>
        <w:rPr>
          <w:rFonts w:ascii="Times New Roman" w:hAnsi="Times New Roman" w:cs="Times New Roman"/>
          <w:sz w:val="24"/>
          <w:szCs w:val="24"/>
        </w:rPr>
        <w:t>Tahko</w:t>
      </w:r>
      <w:proofErr w:type="spellEnd"/>
      <w:r>
        <w:rPr>
          <w:rFonts w:ascii="Times New Roman" w:hAnsi="Times New Roman" w:cs="Times New Roman"/>
          <w:sz w:val="24"/>
          <w:szCs w:val="24"/>
        </w:rPr>
        <w:t xml:space="preserve">, T., 2013. </w:t>
      </w:r>
      <w:r>
        <w:rPr>
          <w:rFonts w:ascii="Times New Roman" w:hAnsi="Times New Roman" w:cs="Times New Roman"/>
          <w:i/>
          <w:iCs/>
          <w:sz w:val="24"/>
          <w:szCs w:val="24"/>
        </w:rPr>
        <w:t>Metaphysics as the first philosophy</w:t>
      </w:r>
      <w:r>
        <w:rPr>
          <w:rFonts w:ascii="Times New Roman" w:hAnsi="Times New Roman" w:cs="Times New Roman"/>
          <w:sz w:val="24"/>
          <w:szCs w:val="24"/>
        </w:rPr>
        <w:t>. Bristol</w:t>
      </w:r>
      <w:r>
        <w:rPr>
          <w:rFonts w:ascii="Times New Roman" w:hAnsi="Times New Roman" w:cs="Times New Roman"/>
          <w:sz w:val="24"/>
          <w:szCs w:val="24"/>
          <w:lang w:val="en-US"/>
        </w:rPr>
        <w:t>:</w:t>
      </w:r>
      <w:r>
        <w:rPr>
          <w:rFonts w:ascii="Times New Roman" w:hAnsi="Times New Roman" w:cs="Times New Roman"/>
          <w:sz w:val="24"/>
          <w:szCs w:val="24"/>
        </w:rPr>
        <w:t xml:space="preserve"> Palgrave Macmillan.</w:t>
      </w:r>
    </w:p>
    <w:p w14:paraId="5DFF4F67" w14:textId="77777777" w:rsidR="001A2C7B" w:rsidRDefault="001A2C7B">
      <w:pPr>
        <w:spacing w:line="480" w:lineRule="auto"/>
        <w:rPr>
          <w:rFonts w:ascii="Times New Roman" w:hAnsi="Times New Roman" w:cs="Times New Roman"/>
          <w:sz w:val="24"/>
          <w:szCs w:val="24"/>
        </w:rPr>
      </w:pPr>
    </w:p>
    <w:p w14:paraId="2696182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Thomas, A. S. </w:t>
      </w:r>
      <w:r>
        <w:rPr>
          <w:rFonts w:ascii="Times New Roman" w:hAnsi="Times New Roman" w:cs="Times New Roman"/>
          <w:sz w:val="24"/>
          <w:szCs w:val="24"/>
          <w:lang w:val="en-US"/>
        </w:rPr>
        <w:t>and</w:t>
      </w:r>
      <w:r>
        <w:rPr>
          <w:rFonts w:ascii="Times New Roman" w:hAnsi="Times New Roman" w:cs="Times New Roman"/>
          <w:sz w:val="24"/>
          <w:szCs w:val="24"/>
        </w:rPr>
        <w:t xml:space="preserve"> Mueller, S. L., 2000. A case for comparative entrepreneurship: Assessing the relevance of culture. </w:t>
      </w:r>
      <w:r>
        <w:rPr>
          <w:rFonts w:ascii="Times New Roman" w:hAnsi="Times New Roman" w:cs="Times New Roman"/>
          <w:i/>
          <w:iCs/>
          <w:sz w:val="24"/>
          <w:szCs w:val="24"/>
        </w:rPr>
        <w:t>Journal of International Business Studies</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[e-journal] </w:t>
      </w:r>
      <w:r>
        <w:rPr>
          <w:rFonts w:ascii="Times New Roman" w:hAnsi="Times New Roman" w:cs="Times New Roman"/>
          <w:sz w:val="24"/>
          <w:szCs w:val="24"/>
        </w:rPr>
        <w:t xml:space="preserve">31(2), pp.287–301. </w:t>
      </w:r>
      <w:proofErr w:type="spellStart"/>
      <w:r>
        <w:rPr>
          <w:rFonts w:ascii="Times New Roman" w:hAnsi="Times New Roman" w:cs="Times New Roman"/>
          <w:sz w:val="24"/>
          <w:szCs w:val="24"/>
        </w:rPr>
        <w:t>doi</w:t>
      </w:r>
      <w:proofErr w:type="spellEnd"/>
      <w:r>
        <w:rPr>
          <w:rFonts w:ascii="Times New Roman" w:hAnsi="Times New Roman" w:cs="Times New Roman"/>
          <w:sz w:val="24"/>
          <w:szCs w:val="24"/>
        </w:rPr>
        <w:t>: 10.1057/palgrave.jibs.849090.</w:t>
      </w:r>
    </w:p>
    <w:p w14:paraId="6728918A" w14:textId="77777777" w:rsidR="001A2C7B" w:rsidRDefault="001A2C7B">
      <w:pPr>
        <w:spacing w:line="480" w:lineRule="auto"/>
        <w:rPr>
          <w:rFonts w:ascii="Times New Roman" w:hAnsi="Times New Roman" w:cs="Times New Roman"/>
          <w:sz w:val="24"/>
          <w:szCs w:val="24"/>
        </w:rPr>
      </w:pPr>
    </w:p>
    <w:p w14:paraId="1A643606"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lastRenderedPageBreak/>
        <w:t xml:space="preserve">Thomsen, S. and Pedersen, T., 2000. </w:t>
      </w:r>
      <w:r>
        <w:rPr>
          <w:rFonts w:ascii="Times New Roman" w:hAnsi="Times New Roman" w:cs="Times New Roman"/>
          <w:i/>
          <w:iCs/>
          <w:sz w:val="24"/>
          <w:szCs w:val="24"/>
          <w:lang w:val="en-TT"/>
        </w:rPr>
        <w:t>Ownership structure and economic performance in the largest</w:t>
      </w:r>
      <w:r>
        <w:rPr>
          <w:rFonts w:ascii="Times New Roman" w:hAnsi="Times New Roman" w:cs="Times New Roman"/>
          <w:i/>
          <w:iCs/>
          <w:sz w:val="24"/>
          <w:szCs w:val="24"/>
          <w:lang w:val="en-US"/>
        </w:rPr>
        <w:t xml:space="preserve"> </w:t>
      </w:r>
      <w:r>
        <w:rPr>
          <w:rFonts w:ascii="Times New Roman" w:hAnsi="Times New Roman" w:cs="Times New Roman"/>
          <w:i/>
          <w:sz w:val="24"/>
          <w:szCs w:val="24"/>
          <w:lang w:val="en-TT"/>
        </w:rPr>
        <w:t>to do about it</w:t>
      </w:r>
      <w:r>
        <w:rPr>
          <w:rFonts w:ascii="Times New Roman" w:hAnsi="Times New Roman" w:cs="Times New Roman"/>
          <w:i/>
          <w:sz w:val="24"/>
          <w:szCs w:val="24"/>
          <w:lang w:val="en-US"/>
        </w:rPr>
        <w:t>.</w:t>
      </w:r>
      <w:r>
        <w:rPr>
          <w:rFonts w:ascii="Times New Roman" w:hAnsi="Times New Roman" w:cs="Times New Roman"/>
          <w:i/>
          <w:sz w:val="24"/>
          <w:szCs w:val="24"/>
          <w:lang w:val="en-TT"/>
        </w:rPr>
        <w:t xml:space="preserve"> </w:t>
      </w:r>
      <w:r>
        <w:rPr>
          <w:rFonts w:ascii="Times New Roman" w:hAnsi="Times New Roman" w:cs="Times New Roman"/>
          <w:sz w:val="24"/>
          <w:szCs w:val="24"/>
          <w:lang w:val="en-TT"/>
        </w:rPr>
        <w:t>New York</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Doubleday Business</w:t>
      </w:r>
      <w:r>
        <w:rPr>
          <w:rFonts w:ascii="Times New Roman" w:hAnsi="Times New Roman" w:cs="Times New Roman"/>
          <w:sz w:val="24"/>
          <w:szCs w:val="24"/>
          <w:lang w:val="en-US"/>
        </w:rPr>
        <w:t>.</w:t>
      </w:r>
    </w:p>
    <w:p w14:paraId="11794452" w14:textId="77777777" w:rsidR="001A2C7B" w:rsidRDefault="001A2C7B">
      <w:pPr>
        <w:spacing w:line="480" w:lineRule="auto"/>
        <w:rPr>
          <w:rFonts w:ascii="Times New Roman" w:hAnsi="Times New Roman" w:cs="Times New Roman"/>
          <w:sz w:val="24"/>
          <w:szCs w:val="24"/>
        </w:rPr>
      </w:pPr>
    </w:p>
    <w:p w14:paraId="743EC3D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Tichy, N.,1980. </w:t>
      </w:r>
      <w:r>
        <w:rPr>
          <w:rFonts w:ascii="Times New Roman" w:hAnsi="Times New Roman" w:cs="Times New Roman"/>
          <w:i/>
          <w:iCs/>
          <w:sz w:val="24"/>
          <w:szCs w:val="24"/>
        </w:rPr>
        <w:t>Problem cycles in organizations and the management of change</w:t>
      </w:r>
      <w:r>
        <w:rPr>
          <w:rFonts w:ascii="Times New Roman" w:hAnsi="Times New Roman" w:cs="Times New Roman"/>
          <w:sz w:val="24"/>
          <w:szCs w:val="24"/>
        </w:rPr>
        <w:t>. San Francisco, CA.</w:t>
      </w:r>
      <w:r>
        <w:rPr>
          <w:rFonts w:ascii="Times New Roman" w:hAnsi="Times New Roman" w:cs="Times New Roman"/>
          <w:sz w:val="24"/>
          <w:szCs w:val="24"/>
          <w:lang w:val="en-US"/>
        </w:rPr>
        <w:t>:</w:t>
      </w:r>
      <w:r>
        <w:rPr>
          <w:rFonts w:ascii="Times New Roman" w:hAnsi="Times New Roman" w:cs="Times New Roman"/>
          <w:sz w:val="24"/>
          <w:szCs w:val="24"/>
        </w:rPr>
        <w:t xml:space="preserve"> Jossey‐Bass Publishers.</w:t>
      </w:r>
    </w:p>
    <w:p w14:paraId="26EC2F4E" w14:textId="77777777" w:rsidR="001A2C7B" w:rsidRDefault="001A2C7B">
      <w:pPr>
        <w:spacing w:line="480" w:lineRule="auto"/>
        <w:rPr>
          <w:rFonts w:ascii="Times New Roman" w:hAnsi="Times New Roman" w:cs="Times New Roman"/>
          <w:sz w:val="24"/>
          <w:szCs w:val="24"/>
        </w:rPr>
      </w:pPr>
    </w:p>
    <w:p w14:paraId="4DDF844C"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Trochim, W.M.K., 2006</w:t>
      </w:r>
      <w:r>
        <w:rPr>
          <w:rFonts w:ascii="Times New Roman" w:hAnsi="Times New Roman" w:cs="Times New Roman"/>
          <w:i/>
          <w:iCs/>
          <w:sz w:val="24"/>
          <w:szCs w:val="24"/>
        </w:rPr>
        <w:t>. Positivism and post-positivism</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http://www.socialresearchmethods.net/kb/positvsm.php</w:t>
      </w:r>
      <w:r>
        <w:rPr>
          <w:rFonts w:ascii="Times New Roman" w:hAnsi="Times New Roman" w:cs="Times New Roman"/>
          <w:sz w:val="24"/>
          <w:szCs w:val="24"/>
          <w:lang w:val="en-US"/>
        </w:rPr>
        <w:t>&gt;</w:t>
      </w:r>
      <w:r>
        <w:rPr>
          <w:rFonts w:ascii="Times New Roman" w:hAnsi="Times New Roman" w:cs="Times New Roman"/>
          <w:sz w:val="24"/>
          <w:szCs w:val="24"/>
        </w:rPr>
        <w:t xml:space="preserve"> [Accessed 19 May 2021]. </w:t>
      </w:r>
    </w:p>
    <w:p w14:paraId="12E343F5" w14:textId="77777777" w:rsidR="001A2C7B" w:rsidRDefault="001A2C7B">
      <w:pPr>
        <w:spacing w:line="480" w:lineRule="auto"/>
        <w:rPr>
          <w:rFonts w:ascii="Times New Roman" w:hAnsi="Times New Roman" w:cs="Times New Roman"/>
          <w:sz w:val="24"/>
          <w:szCs w:val="24"/>
        </w:rPr>
      </w:pPr>
    </w:p>
    <w:p w14:paraId="33B2DA8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Truncellito, H., 2007. </w:t>
      </w:r>
      <w:r>
        <w:rPr>
          <w:rFonts w:ascii="Times New Roman" w:hAnsi="Times New Roman" w:cs="Times New Roman"/>
          <w:i/>
          <w:iCs/>
          <w:sz w:val="24"/>
          <w:szCs w:val="24"/>
        </w:rPr>
        <w:t>An essay: comparing and contrasting quantitative and qualitative research</w:t>
      </w:r>
      <w:r>
        <w:rPr>
          <w:rFonts w:ascii="Times New Roman" w:hAnsi="Times New Roman" w:cs="Times New Roman"/>
          <w:sz w:val="24"/>
          <w:szCs w:val="24"/>
        </w:rPr>
        <w:t xml:space="preserve">. [pdf] Available at: </w:t>
      </w:r>
      <w:r>
        <w:rPr>
          <w:rFonts w:ascii="Times New Roman" w:hAnsi="Times New Roman" w:cs="Times New Roman"/>
          <w:sz w:val="24"/>
          <w:szCs w:val="24"/>
          <w:lang w:val="en-US"/>
        </w:rPr>
        <w:t>&lt;</w:t>
      </w:r>
      <w:r>
        <w:rPr>
          <w:rFonts w:ascii="Times New Roman" w:hAnsi="Times New Roman" w:cs="Times New Roman"/>
          <w:sz w:val="24"/>
          <w:szCs w:val="24"/>
        </w:rPr>
        <w:t>https://www.researchgate.net/publication/283123441_An_essay_comparing_and_contrasting_quantitative_and_qualitative_research</w:t>
      </w:r>
      <w:r>
        <w:rPr>
          <w:rFonts w:ascii="Times New Roman" w:hAnsi="Times New Roman" w:cs="Times New Roman"/>
          <w:sz w:val="24"/>
          <w:szCs w:val="24"/>
          <w:lang w:val="en-US"/>
        </w:rPr>
        <w:t>&gt;</w:t>
      </w:r>
      <w:r>
        <w:rPr>
          <w:rFonts w:ascii="Times New Roman" w:hAnsi="Times New Roman" w:cs="Times New Roman"/>
          <w:sz w:val="24"/>
          <w:szCs w:val="24"/>
        </w:rPr>
        <w:t xml:space="preserve"> [Accessed 17 May 2021]. </w:t>
      </w:r>
    </w:p>
    <w:p w14:paraId="6F757228" w14:textId="77777777" w:rsidR="001A2C7B" w:rsidRDefault="001A2C7B">
      <w:pPr>
        <w:spacing w:line="480" w:lineRule="auto"/>
        <w:rPr>
          <w:rFonts w:ascii="Times New Roman" w:hAnsi="Times New Roman" w:cs="Times New Roman"/>
          <w:sz w:val="24"/>
          <w:szCs w:val="24"/>
        </w:rPr>
      </w:pPr>
    </w:p>
    <w:p w14:paraId="07A96CEF"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Upton, N. </w:t>
      </w:r>
      <w:r>
        <w:rPr>
          <w:rFonts w:ascii="Times New Roman" w:hAnsi="Times New Roman" w:cs="Times New Roman"/>
          <w:sz w:val="24"/>
          <w:szCs w:val="24"/>
          <w:lang w:val="en-US"/>
        </w:rPr>
        <w:t>and</w:t>
      </w:r>
      <w:r>
        <w:rPr>
          <w:rFonts w:ascii="Times New Roman" w:hAnsi="Times New Roman" w:cs="Times New Roman"/>
          <w:sz w:val="24"/>
          <w:szCs w:val="24"/>
        </w:rPr>
        <w:t xml:space="preserve"> Heck, C., 1997. Research note: Family business consultants—Who we are, what we do, and how we do it. </w:t>
      </w:r>
      <w:r>
        <w:rPr>
          <w:rFonts w:ascii="Times New Roman" w:hAnsi="Times New Roman" w:cs="Times New Roman"/>
          <w:i/>
          <w:iCs/>
          <w:sz w:val="24"/>
          <w:szCs w:val="24"/>
        </w:rPr>
        <w:t>Family Business Review</w:t>
      </w:r>
      <w:r>
        <w:rPr>
          <w:rFonts w:ascii="Times New Roman" w:hAnsi="Times New Roman" w:cs="Times New Roman"/>
          <w:sz w:val="24"/>
          <w:szCs w:val="24"/>
        </w:rPr>
        <w:t>, 6(3), pp.301–311.</w:t>
      </w:r>
    </w:p>
    <w:p w14:paraId="09C4BECE" w14:textId="77777777" w:rsidR="001A2C7B" w:rsidRDefault="001A2C7B">
      <w:pPr>
        <w:spacing w:line="480" w:lineRule="auto"/>
        <w:rPr>
          <w:rFonts w:ascii="Times New Roman" w:hAnsi="Times New Roman" w:cs="Times New Roman"/>
          <w:sz w:val="24"/>
          <w:szCs w:val="24"/>
        </w:rPr>
      </w:pPr>
    </w:p>
    <w:p w14:paraId="5BD89E3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Upton, N. </w:t>
      </w:r>
      <w:r>
        <w:rPr>
          <w:rFonts w:ascii="Times New Roman" w:hAnsi="Times New Roman" w:cs="Times New Roman"/>
          <w:sz w:val="24"/>
          <w:szCs w:val="24"/>
          <w:lang w:val="en-US"/>
        </w:rPr>
        <w:t>and</w:t>
      </w:r>
      <w:r>
        <w:rPr>
          <w:rFonts w:ascii="Times New Roman" w:hAnsi="Times New Roman" w:cs="Times New Roman"/>
          <w:sz w:val="24"/>
          <w:szCs w:val="24"/>
        </w:rPr>
        <w:t xml:space="preserve">, Petty, T., 2000. Strategic and business planning practices of fast growth family firms. </w:t>
      </w:r>
      <w:r>
        <w:rPr>
          <w:rFonts w:ascii="Times New Roman" w:hAnsi="Times New Roman" w:cs="Times New Roman"/>
          <w:i/>
          <w:iCs/>
          <w:sz w:val="24"/>
          <w:szCs w:val="24"/>
        </w:rPr>
        <w:t>Journal of Small Business Management</w:t>
      </w:r>
      <w:r>
        <w:rPr>
          <w:rFonts w:ascii="Times New Roman" w:hAnsi="Times New Roman" w:cs="Times New Roman"/>
          <w:sz w:val="24"/>
          <w:szCs w:val="24"/>
        </w:rPr>
        <w:t>, 39(1), pp.60–72</w:t>
      </w:r>
      <w:r>
        <w:rPr>
          <w:rFonts w:ascii="Times New Roman" w:hAnsi="Times New Roman" w:cs="Times New Roman"/>
          <w:sz w:val="24"/>
          <w:szCs w:val="24"/>
          <w:lang w:val="en-US"/>
        </w:rPr>
        <w:t>.</w:t>
      </w:r>
    </w:p>
    <w:p w14:paraId="203B1C85" w14:textId="77777777" w:rsidR="001A2C7B" w:rsidRDefault="001A2C7B">
      <w:pPr>
        <w:spacing w:line="480" w:lineRule="auto"/>
        <w:rPr>
          <w:rFonts w:ascii="Times New Roman" w:hAnsi="Times New Roman" w:cs="Times New Roman"/>
          <w:sz w:val="24"/>
          <w:szCs w:val="24"/>
        </w:rPr>
      </w:pPr>
    </w:p>
    <w:p w14:paraId="16C1E10D"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Vago, M., 1998. Multiple roles in serving families in business.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pp.261</w:t>
      </w:r>
      <w:r>
        <w:rPr>
          <w:rFonts w:ascii="Times New Roman" w:hAnsi="Times New Roman" w:cs="Times New Roman"/>
          <w:sz w:val="24"/>
          <w:szCs w:val="24"/>
        </w:rPr>
        <w:t>–</w:t>
      </w:r>
      <w:r>
        <w:rPr>
          <w:rFonts w:ascii="Times New Roman" w:hAnsi="Times New Roman" w:cs="Times New Roman"/>
          <w:sz w:val="24"/>
          <w:szCs w:val="24"/>
          <w:lang w:val="en-TT"/>
        </w:rPr>
        <w:t>266.</w:t>
      </w:r>
    </w:p>
    <w:p w14:paraId="26E3752F" w14:textId="77777777" w:rsidR="001A2C7B" w:rsidRDefault="001A2C7B">
      <w:pPr>
        <w:spacing w:line="480" w:lineRule="auto"/>
        <w:rPr>
          <w:rFonts w:ascii="Times New Roman" w:hAnsi="Times New Roman" w:cs="Times New Roman"/>
          <w:sz w:val="24"/>
          <w:szCs w:val="24"/>
          <w:lang w:val="en-TT"/>
        </w:rPr>
      </w:pPr>
    </w:p>
    <w:p w14:paraId="7F134E28"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Vinton, K., 1998. Nepotism: An interdisciplinary model. </w:t>
      </w:r>
      <w:r>
        <w:rPr>
          <w:rFonts w:ascii="Times New Roman" w:hAnsi="Times New Roman" w:cs="Times New Roman"/>
          <w:i/>
          <w:iCs/>
          <w:sz w:val="24"/>
          <w:szCs w:val="24"/>
          <w:lang w:val="en-TT"/>
        </w:rPr>
        <w:t xml:space="preserve">Family Business Review, </w:t>
      </w:r>
      <w:r>
        <w:rPr>
          <w:rFonts w:ascii="Times New Roman" w:hAnsi="Times New Roman" w:cs="Times New Roman"/>
          <w:sz w:val="24"/>
          <w:szCs w:val="24"/>
          <w:lang w:val="en-TT"/>
        </w:rPr>
        <w:t>11, pp.297</w:t>
      </w:r>
      <w:r>
        <w:rPr>
          <w:rFonts w:ascii="Times New Roman" w:hAnsi="Times New Roman" w:cs="Times New Roman"/>
          <w:sz w:val="24"/>
          <w:szCs w:val="24"/>
        </w:rPr>
        <w:t>–</w:t>
      </w:r>
      <w:r>
        <w:rPr>
          <w:rFonts w:ascii="Times New Roman" w:hAnsi="Times New Roman" w:cs="Times New Roman"/>
          <w:sz w:val="24"/>
          <w:szCs w:val="24"/>
          <w:lang w:val="en-TT"/>
        </w:rPr>
        <w:t xml:space="preserve">303. </w:t>
      </w:r>
    </w:p>
    <w:p w14:paraId="22AA5CAE" w14:textId="77777777" w:rsidR="001A2C7B" w:rsidRDefault="001A2C7B">
      <w:pPr>
        <w:spacing w:line="480" w:lineRule="auto"/>
        <w:rPr>
          <w:rFonts w:ascii="Times New Roman" w:hAnsi="Times New Roman" w:cs="Times New Roman"/>
          <w:sz w:val="24"/>
          <w:szCs w:val="24"/>
          <w:lang w:val="en-TT"/>
        </w:rPr>
      </w:pPr>
    </w:p>
    <w:p w14:paraId="7CB2345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Voeller, M., Fairburn, L. and Thompson, W., 2002. </w:t>
      </w:r>
      <w:r>
        <w:rPr>
          <w:rFonts w:ascii="Times New Roman" w:hAnsi="Times New Roman" w:cs="Times New Roman"/>
          <w:i/>
          <w:iCs/>
          <w:sz w:val="24"/>
          <w:szCs w:val="24"/>
          <w:lang w:val="en-TT"/>
        </w:rPr>
        <w:t>Exit right: A guided tour of succession planning for families-in</w:t>
      </w:r>
      <w:r>
        <w:rPr>
          <w:rFonts w:ascii="Times New Roman" w:hAnsi="Times New Roman" w:cs="Times New Roman"/>
          <w:i/>
          <w:iCs/>
          <w:sz w:val="24"/>
          <w:szCs w:val="24"/>
          <w:lang w:val="en-US"/>
        </w:rPr>
        <w:t>-</w:t>
      </w:r>
      <w:r>
        <w:rPr>
          <w:rFonts w:ascii="Times New Roman" w:hAnsi="Times New Roman" w:cs="Times New Roman"/>
          <w:i/>
          <w:iCs/>
          <w:sz w:val="24"/>
          <w:szCs w:val="24"/>
          <w:lang w:val="en-TT"/>
        </w:rPr>
        <w:t>business-together</w:t>
      </w:r>
      <w:r>
        <w:rPr>
          <w:rFonts w:ascii="Times New Roman" w:hAnsi="Times New Roman" w:cs="Times New Roman"/>
          <w:sz w:val="24"/>
          <w:szCs w:val="24"/>
          <w:lang w:val="en-TT"/>
        </w:rPr>
        <w:t>. 2</w:t>
      </w:r>
      <w:r>
        <w:rPr>
          <w:rFonts w:ascii="Times New Roman" w:hAnsi="Times New Roman" w:cs="Times New Roman"/>
          <w:sz w:val="24"/>
          <w:szCs w:val="24"/>
          <w:vertAlign w:val="superscript"/>
          <w:lang w:val="en-TT"/>
        </w:rPr>
        <w:t>nd</w:t>
      </w:r>
      <w:r>
        <w:rPr>
          <w:rFonts w:ascii="Times New Roman" w:hAnsi="Times New Roman" w:cs="Times New Roman"/>
          <w:sz w:val="24"/>
          <w:szCs w:val="24"/>
          <w:lang w:val="en-TT"/>
        </w:rPr>
        <w:t xml:space="preserve"> ed. Toronto</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Summit Run</w:t>
      </w:r>
      <w:r>
        <w:rPr>
          <w:rFonts w:ascii="Times New Roman" w:hAnsi="Times New Roman" w:cs="Times New Roman"/>
          <w:sz w:val="24"/>
          <w:szCs w:val="24"/>
          <w:lang w:val="en-US"/>
        </w:rPr>
        <w:t>.</w:t>
      </w:r>
    </w:p>
    <w:p w14:paraId="2C5DEA76" w14:textId="77777777" w:rsidR="00BF01CA" w:rsidRDefault="00BF01CA" w:rsidP="00BF01CA">
      <w:pPr>
        <w:spacing w:line="480" w:lineRule="auto"/>
        <w:rPr>
          <w:rFonts w:ascii="Times New Roman" w:hAnsi="Times New Roman" w:cs="Times New Roman"/>
          <w:color w:val="000000" w:themeColor="text1"/>
          <w:sz w:val="24"/>
          <w:szCs w:val="24"/>
        </w:rPr>
      </w:pPr>
    </w:p>
    <w:p w14:paraId="00CC24AD" w14:textId="51B51E72" w:rsidR="00BF01CA" w:rsidRPr="00C5759E" w:rsidRDefault="00BF01CA" w:rsidP="00BF01CA">
      <w:pPr>
        <w:spacing w:line="480" w:lineRule="auto"/>
        <w:rPr>
          <w:rFonts w:ascii="Times New Roman" w:hAnsi="Times New Roman" w:cs="Times New Roman"/>
          <w:color w:val="000000" w:themeColor="text1"/>
          <w:sz w:val="24"/>
          <w:szCs w:val="24"/>
        </w:rPr>
      </w:pPr>
      <w:r w:rsidRPr="00C5759E">
        <w:rPr>
          <w:rFonts w:ascii="Times New Roman" w:hAnsi="Times New Roman" w:cs="Times New Roman"/>
          <w:color w:val="000000" w:themeColor="text1"/>
          <w:sz w:val="24"/>
          <w:szCs w:val="24"/>
        </w:rPr>
        <w:t xml:space="preserve">Ward, J., </w:t>
      </w:r>
      <w:r>
        <w:rPr>
          <w:rFonts w:ascii="Times New Roman" w:hAnsi="Times New Roman" w:cs="Times New Roman"/>
          <w:color w:val="000000" w:themeColor="text1"/>
          <w:sz w:val="24"/>
          <w:szCs w:val="24"/>
        </w:rPr>
        <w:t>1997</w:t>
      </w:r>
      <w:r w:rsidRPr="00C5759E">
        <w:rPr>
          <w:rFonts w:ascii="Times New Roman" w:hAnsi="Times New Roman" w:cs="Times New Roman"/>
          <w:color w:val="000000" w:themeColor="text1"/>
          <w:sz w:val="24"/>
          <w:szCs w:val="24"/>
        </w:rPr>
        <w:t xml:space="preserve">. </w:t>
      </w:r>
      <w:r w:rsidRPr="00C5759E">
        <w:rPr>
          <w:rFonts w:ascii="Times New Roman" w:hAnsi="Times New Roman" w:cs="Times New Roman"/>
          <w:i/>
          <w:iCs/>
          <w:color w:val="000000" w:themeColor="text1"/>
          <w:sz w:val="24"/>
          <w:szCs w:val="24"/>
        </w:rPr>
        <w:t>Family business succession: The final test of greatness</w:t>
      </w:r>
      <w:r w:rsidRPr="00C5759E">
        <w:rPr>
          <w:rFonts w:ascii="Times New Roman" w:hAnsi="Times New Roman" w:cs="Times New Roman"/>
          <w:color w:val="000000" w:themeColor="text1"/>
          <w:sz w:val="24"/>
          <w:szCs w:val="24"/>
        </w:rPr>
        <w:t>. London: Palgrave Macmillan.</w:t>
      </w:r>
    </w:p>
    <w:p w14:paraId="5B8E98C3" w14:textId="77777777" w:rsidR="001A2C7B" w:rsidRDefault="001A2C7B">
      <w:pPr>
        <w:spacing w:line="480" w:lineRule="auto"/>
        <w:rPr>
          <w:rFonts w:ascii="Times New Roman" w:hAnsi="Times New Roman" w:cs="Times New Roman"/>
          <w:sz w:val="24"/>
          <w:szCs w:val="24"/>
        </w:rPr>
      </w:pPr>
    </w:p>
    <w:p w14:paraId="60070280"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Ward, J., </w:t>
      </w:r>
      <w:r w:rsidRPr="00293709">
        <w:rPr>
          <w:rFonts w:ascii="Times New Roman" w:hAnsi="Times New Roman" w:cs="Times New Roman"/>
          <w:sz w:val="24"/>
          <w:szCs w:val="24"/>
        </w:rPr>
        <w:t>2002</w:t>
      </w:r>
      <w:r>
        <w:rPr>
          <w:rFonts w:ascii="Times New Roman" w:hAnsi="Times New Roman" w:cs="Times New Roman"/>
          <w:sz w:val="24"/>
          <w:szCs w:val="24"/>
        </w:rPr>
        <w:t xml:space="preserve">. </w:t>
      </w:r>
      <w:r>
        <w:rPr>
          <w:rFonts w:ascii="Times New Roman" w:hAnsi="Times New Roman" w:cs="Times New Roman"/>
          <w:i/>
          <w:iCs/>
          <w:sz w:val="24"/>
          <w:szCs w:val="24"/>
        </w:rPr>
        <w:t>How strategy is different for family businesses</w:t>
      </w:r>
      <w:r>
        <w:rPr>
          <w:rFonts w:ascii="Times New Roman" w:hAnsi="Times New Roman" w:cs="Times New Roman"/>
          <w:sz w:val="24"/>
          <w:szCs w:val="24"/>
        </w:rPr>
        <w:t xml:space="preserve">. Campden Family Business.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http://www.campdenfb.com/article/how-strategy-different-family-businesses</w:t>
      </w:r>
      <w:r>
        <w:rPr>
          <w:rFonts w:ascii="Times New Roman" w:hAnsi="Times New Roman" w:cs="Times New Roman"/>
          <w:sz w:val="24"/>
          <w:szCs w:val="24"/>
          <w:lang w:val="en-US"/>
        </w:rPr>
        <w:t>&gt;</w:t>
      </w:r>
      <w:r>
        <w:rPr>
          <w:rFonts w:ascii="Times New Roman" w:hAnsi="Times New Roman" w:cs="Times New Roman"/>
          <w:sz w:val="24"/>
          <w:szCs w:val="24"/>
        </w:rPr>
        <w:t xml:space="preserve"> [Accessed 11 December 2020]. </w:t>
      </w:r>
    </w:p>
    <w:p w14:paraId="07F7E1E3" w14:textId="01EE9471" w:rsidR="001A2C7B" w:rsidRDefault="001A2C7B">
      <w:pPr>
        <w:spacing w:line="480" w:lineRule="auto"/>
        <w:rPr>
          <w:rFonts w:ascii="Times New Roman" w:hAnsi="Times New Roman" w:cs="Times New Roman"/>
          <w:sz w:val="24"/>
          <w:szCs w:val="24"/>
        </w:rPr>
      </w:pPr>
    </w:p>
    <w:p w14:paraId="6EE036B5" w14:textId="77777777" w:rsidR="00F5406B" w:rsidRPr="00C5759E" w:rsidRDefault="00F5406B" w:rsidP="00F5406B">
      <w:pPr>
        <w:spacing w:line="480" w:lineRule="auto"/>
        <w:rPr>
          <w:rFonts w:ascii="Times New Roman" w:hAnsi="Times New Roman" w:cs="Times New Roman"/>
          <w:color w:val="000000" w:themeColor="text1"/>
          <w:sz w:val="24"/>
          <w:szCs w:val="24"/>
        </w:rPr>
      </w:pPr>
      <w:r w:rsidRPr="00C5759E">
        <w:rPr>
          <w:rFonts w:ascii="Times New Roman" w:hAnsi="Times New Roman" w:cs="Times New Roman"/>
          <w:color w:val="000000" w:themeColor="text1"/>
          <w:sz w:val="24"/>
          <w:szCs w:val="24"/>
        </w:rPr>
        <w:t>Ward, J.L., 198</w:t>
      </w:r>
      <w:r>
        <w:rPr>
          <w:rFonts w:ascii="Times New Roman" w:hAnsi="Times New Roman" w:cs="Times New Roman"/>
          <w:color w:val="000000" w:themeColor="text1"/>
          <w:sz w:val="24"/>
          <w:szCs w:val="24"/>
        </w:rPr>
        <w:t>7</w:t>
      </w:r>
      <w:r w:rsidRPr="00C5759E">
        <w:rPr>
          <w:rFonts w:ascii="Times New Roman" w:hAnsi="Times New Roman" w:cs="Times New Roman"/>
          <w:color w:val="000000" w:themeColor="text1"/>
          <w:sz w:val="24"/>
          <w:szCs w:val="24"/>
        </w:rPr>
        <w:t xml:space="preserve">. The special role of strategic planning for family businesses. </w:t>
      </w:r>
      <w:r w:rsidRPr="00C5759E">
        <w:rPr>
          <w:rFonts w:ascii="Times New Roman" w:hAnsi="Times New Roman" w:cs="Times New Roman"/>
          <w:i/>
          <w:iCs/>
          <w:color w:val="000000" w:themeColor="text1"/>
          <w:sz w:val="24"/>
          <w:szCs w:val="24"/>
        </w:rPr>
        <w:t>Family Business Review</w:t>
      </w:r>
      <w:r w:rsidRPr="00C5759E">
        <w:rPr>
          <w:rFonts w:ascii="Times New Roman" w:hAnsi="Times New Roman" w:cs="Times New Roman"/>
          <w:color w:val="000000" w:themeColor="text1"/>
          <w:sz w:val="24"/>
          <w:szCs w:val="24"/>
        </w:rPr>
        <w:t xml:space="preserve"> I, (2), pp.105–117.</w:t>
      </w:r>
    </w:p>
    <w:p w14:paraId="38C168DA" w14:textId="77777777" w:rsidR="00F5406B" w:rsidRDefault="00F5406B">
      <w:pPr>
        <w:spacing w:line="480" w:lineRule="auto"/>
        <w:rPr>
          <w:rFonts w:ascii="Times New Roman" w:hAnsi="Times New Roman" w:cs="Times New Roman"/>
          <w:sz w:val="24"/>
          <w:szCs w:val="24"/>
        </w:rPr>
      </w:pPr>
    </w:p>
    <w:p w14:paraId="4BA17ED5"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Ward, J.L.</w:t>
      </w:r>
      <w:r>
        <w:rPr>
          <w:rFonts w:ascii="Times New Roman" w:hAnsi="Times New Roman" w:cs="Times New Roman"/>
          <w:sz w:val="24"/>
          <w:szCs w:val="24"/>
          <w:lang w:val="en-US"/>
        </w:rPr>
        <w:t>,</w:t>
      </w:r>
      <w:r>
        <w:rPr>
          <w:rFonts w:ascii="Times New Roman" w:hAnsi="Times New Roman" w:cs="Times New Roman"/>
          <w:sz w:val="24"/>
          <w:szCs w:val="24"/>
        </w:rPr>
        <w:t xml:space="preserve"> 1988. The special role of strategic planning for family businesses.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I</w:t>
      </w:r>
      <w:r>
        <w:rPr>
          <w:rFonts w:ascii="Times New Roman" w:hAnsi="Times New Roman" w:cs="Times New Roman"/>
          <w:sz w:val="24"/>
          <w:szCs w:val="24"/>
          <w:lang w:val="en-US"/>
        </w:rPr>
        <w:t>,</w:t>
      </w:r>
      <w:r>
        <w:rPr>
          <w:rFonts w:ascii="Times New Roman" w:hAnsi="Times New Roman" w:cs="Times New Roman"/>
          <w:sz w:val="24"/>
          <w:szCs w:val="24"/>
        </w:rPr>
        <w:t xml:space="preserve"> (2)</w:t>
      </w:r>
      <w:r>
        <w:rPr>
          <w:rFonts w:ascii="Times New Roman" w:hAnsi="Times New Roman" w:cs="Times New Roman"/>
          <w:sz w:val="24"/>
          <w:szCs w:val="24"/>
          <w:lang w:val="en-US"/>
        </w:rPr>
        <w:t>,</w:t>
      </w:r>
      <w:r>
        <w:rPr>
          <w:rFonts w:ascii="Times New Roman" w:hAnsi="Times New Roman" w:cs="Times New Roman"/>
          <w:sz w:val="24"/>
          <w:szCs w:val="24"/>
        </w:rPr>
        <w:t xml:space="preserve"> pp.105–117.</w:t>
      </w:r>
    </w:p>
    <w:p w14:paraId="0D8B8228" w14:textId="77777777" w:rsidR="001A2C7B" w:rsidRDefault="001A2C7B">
      <w:pPr>
        <w:spacing w:line="480" w:lineRule="auto"/>
        <w:rPr>
          <w:rFonts w:ascii="Times New Roman" w:hAnsi="Times New Roman" w:cs="Times New Roman"/>
          <w:sz w:val="24"/>
          <w:szCs w:val="24"/>
        </w:rPr>
      </w:pPr>
    </w:p>
    <w:p w14:paraId="3C0CE4A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Ward, J.L., 2004. </w:t>
      </w:r>
      <w:r>
        <w:rPr>
          <w:rFonts w:ascii="Times New Roman" w:hAnsi="Times New Roman" w:cs="Times New Roman"/>
          <w:i/>
          <w:iCs/>
          <w:sz w:val="24"/>
          <w:szCs w:val="24"/>
        </w:rPr>
        <w:t>Perpetuating the family business: 50 lessons learned from long-lasting, successful families in business</w:t>
      </w:r>
      <w:r>
        <w:rPr>
          <w:rFonts w:ascii="Times New Roman" w:hAnsi="Times New Roman" w:cs="Times New Roman"/>
          <w:sz w:val="24"/>
          <w:szCs w:val="24"/>
        </w:rPr>
        <w:t>. Basingstoke</w:t>
      </w:r>
      <w:r>
        <w:rPr>
          <w:rFonts w:ascii="Times New Roman" w:hAnsi="Times New Roman" w:cs="Times New Roman"/>
          <w:sz w:val="24"/>
          <w:szCs w:val="24"/>
          <w:lang w:val="en-US"/>
        </w:rPr>
        <w:t xml:space="preserve">: </w:t>
      </w:r>
      <w:r>
        <w:rPr>
          <w:rFonts w:ascii="Times New Roman" w:hAnsi="Times New Roman" w:cs="Times New Roman"/>
          <w:sz w:val="24"/>
          <w:szCs w:val="24"/>
        </w:rPr>
        <w:t>Palgrave Macmillan</w:t>
      </w:r>
      <w:r>
        <w:rPr>
          <w:rFonts w:ascii="Times New Roman" w:hAnsi="Times New Roman" w:cs="Times New Roman"/>
          <w:sz w:val="24"/>
          <w:szCs w:val="24"/>
          <w:lang w:val="en-US"/>
        </w:rPr>
        <w:t>.</w:t>
      </w:r>
    </w:p>
    <w:p w14:paraId="55AD2712" w14:textId="77777777" w:rsidR="001A2C7B" w:rsidRDefault="001A2C7B">
      <w:pPr>
        <w:spacing w:line="480" w:lineRule="auto"/>
        <w:rPr>
          <w:rFonts w:ascii="Times New Roman" w:hAnsi="Times New Roman" w:cs="Times New Roman"/>
          <w:sz w:val="24"/>
          <w:szCs w:val="24"/>
        </w:rPr>
      </w:pPr>
    </w:p>
    <w:p w14:paraId="6EC0CB28"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Ward, J.M., 2004. </w:t>
      </w:r>
      <w:r>
        <w:rPr>
          <w:rFonts w:ascii="Times New Roman" w:hAnsi="Times New Roman" w:cs="Times New Roman"/>
          <w:i/>
          <w:iCs/>
          <w:sz w:val="24"/>
          <w:szCs w:val="24"/>
        </w:rPr>
        <w:t>Strategic planning for information systems</w:t>
      </w:r>
      <w:r>
        <w:rPr>
          <w:rFonts w:ascii="Times New Roman" w:hAnsi="Times New Roman" w:cs="Times New Roman"/>
          <w:sz w:val="24"/>
          <w:szCs w:val="24"/>
        </w:rPr>
        <w:t>. 3rd ed. Chichester</w:t>
      </w:r>
      <w:r>
        <w:rPr>
          <w:rFonts w:ascii="Times New Roman" w:hAnsi="Times New Roman" w:cs="Times New Roman"/>
          <w:sz w:val="24"/>
          <w:szCs w:val="24"/>
          <w:lang w:val="en-US"/>
        </w:rPr>
        <w:t>:</w:t>
      </w:r>
      <w:r>
        <w:rPr>
          <w:rFonts w:ascii="Times New Roman" w:hAnsi="Times New Roman" w:cs="Times New Roman"/>
          <w:sz w:val="24"/>
          <w:szCs w:val="24"/>
        </w:rPr>
        <w:t xml:space="preserve"> Wiley.</w:t>
      </w:r>
    </w:p>
    <w:p w14:paraId="753EB3C4" w14:textId="77777777" w:rsidR="001A2C7B" w:rsidRDefault="001A2C7B">
      <w:pPr>
        <w:spacing w:line="480" w:lineRule="auto"/>
        <w:rPr>
          <w:rFonts w:ascii="Times New Roman" w:hAnsi="Times New Roman" w:cs="Times New Roman"/>
          <w:sz w:val="24"/>
          <w:szCs w:val="24"/>
        </w:rPr>
      </w:pPr>
    </w:p>
    <w:p w14:paraId="0183585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Wasserman, N., 2008. The founder’s dilemma. </w:t>
      </w:r>
      <w:r>
        <w:rPr>
          <w:rFonts w:ascii="Times New Roman" w:hAnsi="Times New Roman" w:cs="Times New Roman"/>
          <w:i/>
          <w:iCs/>
          <w:sz w:val="24"/>
          <w:szCs w:val="24"/>
        </w:rPr>
        <w:t>Harvard Business Review</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https://hbr.org/2008/02/the-founders-dilemma</w:t>
      </w:r>
      <w:r>
        <w:rPr>
          <w:rFonts w:ascii="Times New Roman" w:hAnsi="Times New Roman" w:cs="Times New Roman"/>
          <w:sz w:val="24"/>
          <w:szCs w:val="24"/>
          <w:lang w:val="en-US"/>
        </w:rPr>
        <w:t>&gt;</w:t>
      </w:r>
      <w:r>
        <w:rPr>
          <w:rFonts w:ascii="Times New Roman" w:hAnsi="Times New Roman" w:cs="Times New Roman"/>
          <w:sz w:val="24"/>
          <w:szCs w:val="24"/>
        </w:rPr>
        <w:t xml:space="preserve"> [Accessed 28 November 2020]. </w:t>
      </w:r>
    </w:p>
    <w:p w14:paraId="26E00DD8" w14:textId="77777777" w:rsidR="001A2C7B" w:rsidRDefault="001A2C7B">
      <w:pPr>
        <w:spacing w:line="480" w:lineRule="auto"/>
        <w:rPr>
          <w:rFonts w:ascii="Times New Roman" w:hAnsi="Times New Roman" w:cs="Times New Roman"/>
          <w:sz w:val="24"/>
          <w:szCs w:val="24"/>
        </w:rPr>
      </w:pPr>
    </w:p>
    <w:p w14:paraId="7C7FD8F4"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lang w:val="en-TT"/>
        </w:rPr>
        <w:t xml:space="preserve">Welsch, H., Gerald, H. </w:t>
      </w:r>
      <w:r>
        <w:rPr>
          <w:rFonts w:ascii="Times New Roman" w:hAnsi="Times New Roman" w:cs="Times New Roman"/>
          <w:sz w:val="24"/>
          <w:szCs w:val="24"/>
          <w:lang w:val="en-US"/>
        </w:rPr>
        <w:t>and</w:t>
      </w:r>
      <w:r>
        <w:rPr>
          <w:rFonts w:ascii="Times New Roman" w:hAnsi="Times New Roman" w:cs="Times New Roman"/>
          <w:sz w:val="24"/>
          <w:szCs w:val="24"/>
          <w:lang w:val="en-TT"/>
        </w:rPr>
        <w:t xml:space="preserve"> Hoy, F., 1995. Family impacts on emerging ventures in Poland. </w:t>
      </w:r>
      <w:r>
        <w:rPr>
          <w:rFonts w:ascii="Times New Roman" w:hAnsi="Times New Roman" w:cs="Times New Roman"/>
          <w:i/>
          <w:iCs/>
          <w:sz w:val="24"/>
          <w:szCs w:val="24"/>
          <w:lang w:val="en-TT"/>
        </w:rPr>
        <w:t>Family Business Review</w:t>
      </w:r>
      <w:r>
        <w:rPr>
          <w:rFonts w:ascii="Times New Roman" w:hAnsi="Times New Roman" w:cs="Times New Roman"/>
          <w:sz w:val="24"/>
          <w:szCs w:val="24"/>
          <w:lang w:val="en-TT"/>
        </w:rPr>
        <w:t>, 8, pp.293</w:t>
      </w:r>
      <w:r>
        <w:rPr>
          <w:rFonts w:ascii="Times New Roman" w:hAnsi="Times New Roman" w:cs="Times New Roman"/>
          <w:sz w:val="24"/>
          <w:szCs w:val="24"/>
        </w:rPr>
        <w:t>–</w:t>
      </w:r>
      <w:r>
        <w:rPr>
          <w:rFonts w:ascii="Times New Roman" w:hAnsi="Times New Roman" w:cs="Times New Roman"/>
          <w:sz w:val="24"/>
          <w:szCs w:val="24"/>
          <w:lang w:val="en-TT"/>
        </w:rPr>
        <w:t>300</w:t>
      </w:r>
      <w:r>
        <w:rPr>
          <w:rFonts w:ascii="Times New Roman" w:hAnsi="Times New Roman" w:cs="Times New Roman"/>
          <w:sz w:val="24"/>
          <w:szCs w:val="24"/>
          <w:lang w:val="en-US"/>
        </w:rPr>
        <w:t>.</w:t>
      </w:r>
    </w:p>
    <w:p w14:paraId="4FB30AE7" w14:textId="77777777" w:rsidR="001A2C7B" w:rsidRDefault="001A2C7B">
      <w:pPr>
        <w:spacing w:line="480" w:lineRule="auto"/>
        <w:rPr>
          <w:rFonts w:ascii="Times New Roman" w:hAnsi="Times New Roman" w:cs="Times New Roman"/>
          <w:sz w:val="24"/>
          <w:szCs w:val="24"/>
          <w:lang w:val="en-TT"/>
        </w:rPr>
      </w:pPr>
    </w:p>
    <w:p w14:paraId="22B624B3"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Werner, B., 2020. Why succession planning is vital and how you can start today. </w:t>
      </w:r>
      <w:r>
        <w:rPr>
          <w:rFonts w:ascii="Times New Roman" w:hAnsi="Times New Roman" w:cs="Times New Roman"/>
          <w:i/>
          <w:iCs/>
          <w:sz w:val="24"/>
          <w:szCs w:val="24"/>
        </w:rPr>
        <w:t>Forbes Business Council.</w:t>
      </w:r>
      <w:r>
        <w:rPr>
          <w:rFonts w:ascii="Times New Roman" w:hAnsi="Times New Roman" w:cs="Times New Roman"/>
          <w:sz w:val="24"/>
          <w:szCs w:val="24"/>
        </w:rPr>
        <w:t xml:space="preserve">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https://www.forbes.com/sites/forbesbusinesscouncil/2020/05/26/why-succession-planning-is-vital-and-how-you-can-start-today/?sh=4098ff094069</w:t>
      </w:r>
      <w:r>
        <w:rPr>
          <w:rFonts w:ascii="Times New Roman" w:hAnsi="Times New Roman" w:cs="Times New Roman"/>
          <w:sz w:val="24"/>
          <w:szCs w:val="24"/>
          <w:lang w:val="en-US"/>
        </w:rPr>
        <w:t>&gt;</w:t>
      </w:r>
      <w:r>
        <w:rPr>
          <w:rFonts w:ascii="Times New Roman" w:hAnsi="Times New Roman" w:cs="Times New Roman"/>
          <w:sz w:val="24"/>
          <w:szCs w:val="24"/>
        </w:rPr>
        <w:t xml:space="preserve"> [Accessed 16 January 2021]. </w:t>
      </w:r>
      <w:r>
        <w:rPr>
          <w:rFonts w:ascii="Times New Roman" w:hAnsi="Times New Roman" w:cs="Times New Roman"/>
          <w:sz w:val="24"/>
          <w:szCs w:val="24"/>
          <w:lang w:val="en-US"/>
        </w:rPr>
        <w:t xml:space="preserve"> </w:t>
      </w:r>
    </w:p>
    <w:p w14:paraId="40AAA644" w14:textId="77777777" w:rsidR="001A2C7B" w:rsidRDefault="001A2C7B">
      <w:pPr>
        <w:spacing w:line="480" w:lineRule="auto"/>
        <w:rPr>
          <w:rFonts w:ascii="Times New Roman" w:hAnsi="Times New Roman" w:cs="Times New Roman"/>
          <w:sz w:val="24"/>
          <w:szCs w:val="24"/>
        </w:rPr>
      </w:pPr>
    </w:p>
    <w:p w14:paraId="204D4505" w14:textId="77777777" w:rsidR="00206635" w:rsidRDefault="00206635" w:rsidP="00206635">
      <w:pPr>
        <w:spacing w:line="480" w:lineRule="auto"/>
        <w:rPr>
          <w:rFonts w:ascii="Times New Roman" w:hAnsi="Times New Roman" w:cs="Times New Roman"/>
          <w:color w:val="000000" w:themeColor="text1"/>
          <w:sz w:val="24"/>
          <w:szCs w:val="24"/>
        </w:rPr>
      </w:pPr>
      <w:r w:rsidRPr="00C5759E">
        <w:rPr>
          <w:rFonts w:ascii="Times New Roman" w:hAnsi="Times New Roman" w:cs="Times New Roman"/>
          <w:color w:val="000000" w:themeColor="text1"/>
          <w:sz w:val="24"/>
          <w:szCs w:val="24"/>
        </w:rPr>
        <w:t>Westhead, P.</w:t>
      </w:r>
      <w:r>
        <w:rPr>
          <w:rFonts w:ascii="Times New Roman" w:hAnsi="Times New Roman" w:cs="Times New Roman"/>
          <w:color w:val="000000" w:themeColor="text1"/>
          <w:sz w:val="24"/>
          <w:szCs w:val="24"/>
        </w:rPr>
        <w:t xml:space="preserve"> and Cowling, M., </w:t>
      </w:r>
      <w:r w:rsidRPr="00C5759E">
        <w:rPr>
          <w:rFonts w:ascii="Times New Roman" w:hAnsi="Times New Roman" w:cs="Times New Roman"/>
          <w:color w:val="000000" w:themeColor="text1"/>
          <w:sz w:val="24"/>
          <w:szCs w:val="24"/>
        </w:rPr>
        <w:t xml:space="preserve">1997. Ambitions, 'external' environment and strategic factor differences between family and non-family companies. </w:t>
      </w:r>
      <w:r w:rsidRPr="00C5759E">
        <w:rPr>
          <w:rFonts w:ascii="Times New Roman" w:hAnsi="Times New Roman" w:cs="Times New Roman"/>
          <w:i/>
          <w:iCs/>
          <w:color w:val="000000" w:themeColor="text1"/>
          <w:sz w:val="24"/>
          <w:szCs w:val="24"/>
        </w:rPr>
        <w:t>Entrepreneurship and Regional Development</w:t>
      </w:r>
      <w:r w:rsidRPr="00C5759E">
        <w:rPr>
          <w:rFonts w:ascii="Times New Roman" w:hAnsi="Times New Roman" w:cs="Times New Roman"/>
          <w:color w:val="000000" w:themeColor="text1"/>
          <w:sz w:val="24"/>
          <w:szCs w:val="24"/>
        </w:rPr>
        <w:t>, 9(2), pp.127–157.</w:t>
      </w:r>
    </w:p>
    <w:p w14:paraId="7C4709FD" w14:textId="6234D61F" w:rsidR="001A2C7B" w:rsidRDefault="001A2C7B">
      <w:pPr>
        <w:spacing w:line="480" w:lineRule="auto"/>
        <w:rPr>
          <w:rFonts w:ascii="Times New Roman" w:hAnsi="Times New Roman" w:cs="Times New Roman"/>
          <w:sz w:val="24"/>
          <w:szCs w:val="24"/>
        </w:rPr>
      </w:pPr>
    </w:p>
    <w:p w14:paraId="3B953D25" w14:textId="77777777" w:rsidR="006A5F89" w:rsidRPr="00C5759E" w:rsidRDefault="006A5F89" w:rsidP="006A5F89">
      <w:pPr>
        <w:spacing w:line="480" w:lineRule="auto"/>
        <w:rPr>
          <w:rFonts w:ascii="Times New Roman" w:hAnsi="Times New Roman" w:cs="Times New Roman"/>
          <w:color w:val="000000" w:themeColor="text1"/>
          <w:sz w:val="24"/>
          <w:szCs w:val="24"/>
        </w:rPr>
      </w:pPr>
      <w:proofErr w:type="spellStart"/>
      <w:r w:rsidRPr="00B56680">
        <w:rPr>
          <w:rFonts w:ascii="Times New Roman" w:hAnsi="Times New Roman" w:cs="Times New Roman"/>
          <w:color w:val="000000" w:themeColor="text1"/>
          <w:sz w:val="24"/>
          <w:szCs w:val="24"/>
        </w:rPr>
        <w:t>Wildemuth</w:t>
      </w:r>
      <w:proofErr w:type="spellEnd"/>
      <w:r w:rsidRPr="00B56680">
        <w:rPr>
          <w:rFonts w:ascii="Times New Roman" w:hAnsi="Times New Roman" w:cs="Times New Roman"/>
          <w:color w:val="000000" w:themeColor="text1"/>
          <w:sz w:val="24"/>
          <w:szCs w:val="24"/>
        </w:rPr>
        <w:t>, B.M.</w:t>
      </w:r>
      <w:r>
        <w:rPr>
          <w:rFonts w:ascii="Times New Roman" w:hAnsi="Times New Roman" w:cs="Times New Roman"/>
          <w:color w:val="000000" w:themeColor="text1"/>
          <w:sz w:val="24"/>
          <w:szCs w:val="24"/>
        </w:rPr>
        <w:t xml:space="preserve">, </w:t>
      </w:r>
      <w:r w:rsidRPr="00B56680">
        <w:rPr>
          <w:rFonts w:ascii="Times New Roman" w:hAnsi="Times New Roman" w:cs="Times New Roman"/>
          <w:color w:val="000000" w:themeColor="text1"/>
          <w:sz w:val="24"/>
          <w:szCs w:val="24"/>
        </w:rPr>
        <w:t>199</w:t>
      </w:r>
      <w:r>
        <w:rPr>
          <w:rFonts w:ascii="Times New Roman" w:hAnsi="Times New Roman" w:cs="Times New Roman"/>
          <w:color w:val="000000" w:themeColor="text1"/>
          <w:sz w:val="24"/>
          <w:szCs w:val="24"/>
        </w:rPr>
        <w:t>3</w:t>
      </w:r>
      <w:r w:rsidRPr="00B56680">
        <w:rPr>
          <w:rFonts w:ascii="Times New Roman" w:hAnsi="Times New Roman" w:cs="Times New Roman"/>
          <w:color w:val="000000" w:themeColor="text1"/>
          <w:sz w:val="24"/>
          <w:szCs w:val="24"/>
        </w:rPr>
        <w:t xml:space="preserve">. Medical students’ personal knowledge, searching proficiency, and database use in problem solving. </w:t>
      </w:r>
      <w:r w:rsidRPr="00B56680">
        <w:rPr>
          <w:rFonts w:ascii="Times New Roman" w:hAnsi="Times New Roman" w:cs="Times New Roman"/>
          <w:i/>
          <w:iCs/>
          <w:color w:val="000000" w:themeColor="text1"/>
          <w:sz w:val="24"/>
          <w:szCs w:val="24"/>
        </w:rPr>
        <w:t>Journal of the American Society for Information Science</w:t>
      </w:r>
      <w:r w:rsidRPr="00B56680">
        <w:rPr>
          <w:rFonts w:ascii="Times New Roman" w:hAnsi="Times New Roman" w:cs="Times New Roman"/>
          <w:color w:val="000000" w:themeColor="text1"/>
          <w:sz w:val="24"/>
          <w:szCs w:val="24"/>
        </w:rPr>
        <w:t xml:space="preserve">, 46, </w:t>
      </w:r>
      <w:r>
        <w:rPr>
          <w:rFonts w:ascii="Times New Roman" w:hAnsi="Times New Roman" w:cs="Times New Roman"/>
          <w:color w:val="000000" w:themeColor="text1"/>
          <w:sz w:val="24"/>
          <w:szCs w:val="24"/>
        </w:rPr>
        <w:t>pp.</w:t>
      </w:r>
      <w:r w:rsidRPr="00B56680">
        <w:rPr>
          <w:rFonts w:ascii="Times New Roman" w:hAnsi="Times New Roman" w:cs="Times New Roman"/>
          <w:color w:val="000000" w:themeColor="text1"/>
          <w:sz w:val="24"/>
          <w:szCs w:val="24"/>
        </w:rPr>
        <w:t>590–607</w:t>
      </w:r>
      <w:r>
        <w:rPr>
          <w:rFonts w:ascii="Times New Roman" w:hAnsi="Times New Roman" w:cs="Times New Roman"/>
          <w:color w:val="000000" w:themeColor="text1"/>
          <w:sz w:val="24"/>
          <w:szCs w:val="24"/>
        </w:rPr>
        <w:t>.</w:t>
      </w:r>
    </w:p>
    <w:p w14:paraId="200748F1" w14:textId="77777777" w:rsidR="006A5F89" w:rsidRDefault="006A5F89">
      <w:pPr>
        <w:spacing w:line="480" w:lineRule="auto"/>
        <w:rPr>
          <w:rFonts w:ascii="Times New Roman" w:hAnsi="Times New Roman" w:cs="Times New Roman"/>
          <w:sz w:val="24"/>
          <w:szCs w:val="24"/>
        </w:rPr>
      </w:pPr>
    </w:p>
    <w:p w14:paraId="4C57381A"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Wolman, R., 2018. </w:t>
      </w:r>
      <w:r>
        <w:rPr>
          <w:rFonts w:ascii="Times New Roman" w:hAnsi="Times New Roman" w:cs="Times New Roman"/>
          <w:i/>
          <w:iCs/>
          <w:sz w:val="24"/>
          <w:szCs w:val="24"/>
        </w:rPr>
        <w:t xml:space="preserve">Why family businesses fail? Personalities and pathologies can turn a good business bad. </w:t>
      </w:r>
      <w:r>
        <w:rPr>
          <w:rFonts w:ascii="Times New Roman" w:hAnsi="Times New Roman" w:cs="Times New Roman"/>
          <w:sz w:val="24"/>
          <w:szCs w:val="24"/>
          <w:lang w:val="en-US"/>
        </w:rPr>
        <w:t xml:space="preserve">[online] </w:t>
      </w:r>
      <w:r>
        <w:rPr>
          <w:rFonts w:ascii="Times New Roman" w:hAnsi="Times New Roman" w:cs="Times New Roman"/>
          <w:sz w:val="24"/>
          <w:szCs w:val="24"/>
        </w:rPr>
        <w:t xml:space="preserve">Available at: </w:t>
      </w:r>
      <w:r>
        <w:rPr>
          <w:rFonts w:ascii="Times New Roman" w:hAnsi="Times New Roman" w:cs="Times New Roman"/>
          <w:sz w:val="24"/>
          <w:szCs w:val="24"/>
          <w:lang w:val="en-US"/>
        </w:rPr>
        <w:t>&lt;</w:t>
      </w:r>
      <w:r>
        <w:rPr>
          <w:rFonts w:ascii="Times New Roman" w:hAnsi="Times New Roman" w:cs="Times New Roman"/>
          <w:sz w:val="24"/>
          <w:szCs w:val="24"/>
        </w:rPr>
        <w:t>https://richard-wolman.medium.com/why-family-businesses-fail-65ddbe01e73e</w:t>
      </w:r>
      <w:r>
        <w:rPr>
          <w:rFonts w:ascii="Times New Roman" w:hAnsi="Times New Roman" w:cs="Times New Roman"/>
          <w:sz w:val="24"/>
          <w:szCs w:val="24"/>
          <w:lang w:val="en-US"/>
        </w:rPr>
        <w:t xml:space="preserve">&gt; </w:t>
      </w:r>
      <w:r>
        <w:rPr>
          <w:rFonts w:ascii="Times New Roman" w:hAnsi="Times New Roman" w:cs="Times New Roman"/>
          <w:sz w:val="24"/>
          <w:szCs w:val="24"/>
        </w:rPr>
        <w:t xml:space="preserve">[Accessed 18 May 2021]. </w:t>
      </w:r>
    </w:p>
    <w:p w14:paraId="49102DC3" w14:textId="77777777" w:rsidR="001A2C7B" w:rsidRDefault="001A2C7B">
      <w:pPr>
        <w:spacing w:line="480" w:lineRule="auto"/>
        <w:rPr>
          <w:rFonts w:ascii="Times New Roman" w:hAnsi="Times New Roman" w:cs="Times New Roman"/>
          <w:sz w:val="24"/>
          <w:szCs w:val="24"/>
        </w:rPr>
      </w:pPr>
    </w:p>
    <w:p w14:paraId="0CB87666" w14:textId="77777777" w:rsidR="001A2C7B" w:rsidRDefault="00254474">
      <w:pPr>
        <w:spacing w:line="480" w:lineRule="auto"/>
        <w:rPr>
          <w:rFonts w:ascii="Times New Roman" w:hAnsi="Times New Roman" w:cs="Times New Roman"/>
          <w:i/>
          <w:iCs/>
          <w:sz w:val="24"/>
          <w:szCs w:val="24"/>
          <w:lang w:val="en-TT"/>
        </w:rPr>
      </w:pPr>
      <w:r>
        <w:rPr>
          <w:rFonts w:ascii="Times New Roman" w:hAnsi="Times New Roman" w:cs="Times New Roman"/>
          <w:sz w:val="24"/>
          <w:szCs w:val="24"/>
          <w:lang w:val="en-TT"/>
        </w:rPr>
        <w:t xml:space="preserve">World Bank, 1993. </w:t>
      </w:r>
      <w:r>
        <w:rPr>
          <w:rFonts w:ascii="Times New Roman" w:hAnsi="Times New Roman" w:cs="Times New Roman"/>
          <w:i/>
          <w:iCs/>
          <w:sz w:val="24"/>
          <w:szCs w:val="24"/>
          <w:lang w:val="en-TT"/>
        </w:rPr>
        <w:t xml:space="preserve">Investing in </w:t>
      </w:r>
      <w:r>
        <w:rPr>
          <w:rFonts w:ascii="Times New Roman" w:hAnsi="Times New Roman" w:cs="Times New Roman"/>
          <w:i/>
          <w:iCs/>
          <w:sz w:val="24"/>
          <w:szCs w:val="24"/>
          <w:lang w:val="en-US"/>
        </w:rPr>
        <w:t>h</w:t>
      </w:r>
      <w:proofErr w:type="spellStart"/>
      <w:r>
        <w:rPr>
          <w:rFonts w:ascii="Times New Roman" w:hAnsi="Times New Roman" w:cs="Times New Roman"/>
          <w:i/>
          <w:iCs/>
          <w:sz w:val="24"/>
          <w:szCs w:val="24"/>
          <w:lang w:val="en-TT"/>
        </w:rPr>
        <w:t>ealth</w:t>
      </w:r>
      <w:proofErr w:type="spellEnd"/>
      <w:r>
        <w:rPr>
          <w:rFonts w:ascii="Times New Roman" w:hAnsi="Times New Roman" w:cs="Times New Roman"/>
          <w:i/>
          <w:iCs/>
          <w:sz w:val="24"/>
          <w:szCs w:val="24"/>
          <w:lang w:val="en-US"/>
        </w:rPr>
        <w:t>:</w:t>
      </w:r>
      <w:r>
        <w:rPr>
          <w:rFonts w:ascii="Times New Roman" w:hAnsi="Times New Roman" w:cs="Times New Roman"/>
          <w:i/>
          <w:iCs/>
          <w:sz w:val="24"/>
          <w:szCs w:val="24"/>
          <w:lang w:val="en-TT"/>
        </w:rPr>
        <w:t xml:space="preserve"> World development report 1993</w:t>
      </w:r>
      <w:r>
        <w:rPr>
          <w:rFonts w:ascii="Times New Roman" w:hAnsi="Times New Roman" w:cs="Times New Roman"/>
          <w:i/>
          <w:iCs/>
          <w:sz w:val="24"/>
          <w:szCs w:val="24"/>
          <w:lang w:val="en-US"/>
        </w:rPr>
        <w:t>.</w:t>
      </w:r>
      <w:r>
        <w:rPr>
          <w:rFonts w:ascii="Times New Roman" w:hAnsi="Times New Roman" w:cs="Times New Roman"/>
          <w:sz w:val="24"/>
          <w:szCs w:val="24"/>
          <w:lang w:val="en-TT"/>
        </w:rPr>
        <w:t xml:space="preserve"> London</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Oxford University</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Press.</w:t>
      </w:r>
    </w:p>
    <w:p w14:paraId="1BA2D164" w14:textId="77777777" w:rsidR="001A2C7B" w:rsidRDefault="001A2C7B">
      <w:pPr>
        <w:spacing w:line="480" w:lineRule="auto"/>
        <w:rPr>
          <w:rFonts w:ascii="Times New Roman" w:hAnsi="Times New Roman" w:cs="Times New Roman"/>
          <w:sz w:val="24"/>
          <w:szCs w:val="24"/>
        </w:rPr>
      </w:pPr>
    </w:p>
    <w:p w14:paraId="5047B4DB"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Wortman, M. S., 1994. </w:t>
      </w:r>
      <w:r>
        <w:rPr>
          <w:rFonts w:ascii="Times New Roman" w:hAnsi="Times New Roman" w:cs="Times New Roman"/>
          <w:i/>
          <w:iCs/>
          <w:sz w:val="24"/>
          <w:szCs w:val="24"/>
        </w:rPr>
        <w:t xml:space="preserve">Critical issues in family business: An international perspective of practice and research. </w:t>
      </w:r>
      <w:r>
        <w:rPr>
          <w:rFonts w:ascii="Times New Roman" w:hAnsi="Times New Roman" w:cs="Times New Roman"/>
          <w:sz w:val="24"/>
          <w:szCs w:val="24"/>
        </w:rPr>
        <w:t>Sydney: University of Newcastle, NSW, Australia.</w:t>
      </w:r>
    </w:p>
    <w:p w14:paraId="69F212FE" w14:textId="77777777" w:rsidR="001A2C7B" w:rsidRDefault="001A2C7B">
      <w:pPr>
        <w:spacing w:line="480" w:lineRule="auto"/>
        <w:rPr>
          <w:rFonts w:ascii="Times New Roman" w:hAnsi="Times New Roman" w:cs="Times New Roman"/>
          <w:sz w:val="24"/>
          <w:szCs w:val="24"/>
        </w:rPr>
      </w:pPr>
    </w:p>
    <w:p w14:paraId="06CF8786" w14:textId="77777777" w:rsidR="001A2C7B" w:rsidRDefault="00254474">
      <w:pPr>
        <w:spacing w:line="480" w:lineRule="auto"/>
        <w:rPr>
          <w:rFonts w:ascii="Times New Roman" w:hAnsi="Times New Roman" w:cs="Times New Roman"/>
          <w:sz w:val="24"/>
          <w:szCs w:val="24"/>
          <w:lang w:val="en-TT"/>
        </w:rPr>
      </w:pPr>
      <w:r>
        <w:rPr>
          <w:rFonts w:ascii="Times New Roman" w:hAnsi="Times New Roman" w:cs="Times New Roman"/>
          <w:sz w:val="24"/>
          <w:szCs w:val="24"/>
          <w:lang w:val="en-TT"/>
        </w:rPr>
        <w:t xml:space="preserve">Wu, Z., 2001. </w:t>
      </w:r>
      <w:r>
        <w:rPr>
          <w:rFonts w:ascii="Times New Roman" w:hAnsi="Times New Roman" w:cs="Times New Roman"/>
          <w:i/>
          <w:iCs/>
          <w:sz w:val="24"/>
          <w:szCs w:val="24"/>
          <w:lang w:val="en-TT"/>
        </w:rPr>
        <w:t xml:space="preserve">Altruism and the family firm: Some </w:t>
      </w:r>
      <w:r>
        <w:rPr>
          <w:rFonts w:ascii="Times New Roman" w:hAnsi="Times New Roman" w:cs="Times New Roman"/>
          <w:i/>
          <w:iCs/>
          <w:sz w:val="24"/>
          <w:szCs w:val="24"/>
          <w:lang w:val="en-US"/>
        </w:rPr>
        <w:t>t</w:t>
      </w:r>
      <w:proofErr w:type="spellStart"/>
      <w:r>
        <w:rPr>
          <w:rFonts w:ascii="Times New Roman" w:hAnsi="Times New Roman" w:cs="Times New Roman"/>
          <w:i/>
          <w:iCs/>
          <w:sz w:val="24"/>
          <w:szCs w:val="24"/>
          <w:lang w:val="en-TT"/>
        </w:rPr>
        <w:t>heory</w:t>
      </w:r>
      <w:proofErr w:type="spellEnd"/>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Unpublished M.A. Economics Thesis</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University of Calgary.</w:t>
      </w:r>
    </w:p>
    <w:p w14:paraId="628ECCB6" w14:textId="77777777" w:rsidR="001A2C7B" w:rsidRDefault="001A2C7B">
      <w:pPr>
        <w:spacing w:line="480" w:lineRule="auto"/>
        <w:rPr>
          <w:rFonts w:ascii="Times New Roman" w:hAnsi="Times New Roman" w:cs="Times New Roman"/>
          <w:sz w:val="24"/>
          <w:szCs w:val="24"/>
          <w:lang w:val="en-TT"/>
        </w:rPr>
      </w:pPr>
    </w:p>
    <w:p w14:paraId="1B504254" w14:textId="77777777" w:rsidR="001A2C7B" w:rsidRDefault="00254474">
      <w:pPr>
        <w:spacing w:line="480" w:lineRule="auto"/>
        <w:rPr>
          <w:rFonts w:ascii="Times New Roman" w:hAnsi="Times New Roman" w:cs="Times New Roman"/>
          <w:i/>
          <w:iCs/>
          <w:sz w:val="24"/>
          <w:szCs w:val="24"/>
        </w:rPr>
      </w:pPr>
      <w:r>
        <w:rPr>
          <w:rFonts w:ascii="Times New Roman" w:hAnsi="Times New Roman" w:cs="Times New Roman"/>
          <w:sz w:val="24"/>
          <w:szCs w:val="24"/>
          <w:lang w:val="en-TT"/>
        </w:rPr>
        <w:t xml:space="preserve">Wu, Z., 2003. </w:t>
      </w:r>
      <w:r>
        <w:rPr>
          <w:rFonts w:ascii="Times New Roman" w:hAnsi="Times New Roman" w:cs="Times New Roman"/>
          <w:i/>
          <w:iCs/>
          <w:sz w:val="24"/>
          <w:szCs w:val="24"/>
          <w:lang w:val="en-TT"/>
        </w:rPr>
        <w:t xml:space="preserve">Altruism as an influence on agency costs and risk-taking in the family. </w:t>
      </w:r>
      <w:r>
        <w:rPr>
          <w:rFonts w:ascii="Times New Roman" w:hAnsi="Times New Roman" w:cs="Times New Roman"/>
          <w:sz w:val="24"/>
          <w:szCs w:val="24"/>
          <w:lang w:val="en-TT"/>
        </w:rPr>
        <w:t>New</w:t>
      </w:r>
      <w:r>
        <w:rPr>
          <w:rFonts w:ascii="Times New Roman" w:hAnsi="Times New Roman" w:cs="Times New Roman"/>
          <w:i/>
          <w:iCs/>
          <w:sz w:val="24"/>
          <w:szCs w:val="24"/>
          <w:lang w:val="en-TT"/>
        </w:rPr>
        <w:t xml:space="preserve"> </w:t>
      </w:r>
      <w:r>
        <w:rPr>
          <w:rFonts w:ascii="Times New Roman" w:hAnsi="Times New Roman" w:cs="Times New Roman"/>
          <w:sz w:val="24"/>
          <w:szCs w:val="24"/>
          <w:lang w:val="en-TT"/>
        </w:rPr>
        <w:t>York</w:t>
      </w:r>
      <w:r>
        <w:rPr>
          <w:rFonts w:ascii="Times New Roman" w:hAnsi="Times New Roman" w:cs="Times New Roman"/>
          <w:sz w:val="24"/>
          <w:szCs w:val="24"/>
          <w:lang w:val="en-US"/>
        </w:rPr>
        <w:t>:</w:t>
      </w:r>
      <w:r>
        <w:rPr>
          <w:rFonts w:ascii="Times New Roman" w:hAnsi="Times New Roman" w:cs="Times New Roman"/>
          <w:sz w:val="24"/>
          <w:szCs w:val="24"/>
          <w:lang w:val="en-TT"/>
        </w:rPr>
        <w:t xml:space="preserve"> Prentice Hall</w:t>
      </w:r>
      <w:r>
        <w:rPr>
          <w:rFonts w:ascii="Times New Roman" w:hAnsi="Times New Roman" w:cs="Times New Roman"/>
          <w:sz w:val="24"/>
          <w:szCs w:val="24"/>
          <w:lang w:val="en-US"/>
        </w:rPr>
        <w:t>.</w:t>
      </w:r>
    </w:p>
    <w:p w14:paraId="710D4CAE" w14:textId="77777777" w:rsidR="001A2C7B" w:rsidRDefault="001A2C7B">
      <w:pPr>
        <w:spacing w:line="480" w:lineRule="auto"/>
        <w:rPr>
          <w:rFonts w:ascii="Times New Roman" w:hAnsi="Times New Roman" w:cs="Times New Roman"/>
          <w:sz w:val="24"/>
          <w:szCs w:val="24"/>
        </w:rPr>
      </w:pPr>
    </w:p>
    <w:p w14:paraId="2643A9F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Yin, R.K., 2003. </w:t>
      </w:r>
      <w:r>
        <w:rPr>
          <w:rFonts w:ascii="Times New Roman" w:hAnsi="Times New Roman" w:cs="Times New Roman"/>
          <w:i/>
          <w:iCs/>
          <w:sz w:val="24"/>
          <w:szCs w:val="24"/>
        </w:rPr>
        <w:t>Application of case study research</w:t>
      </w:r>
      <w:r>
        <w:rPr>
          <w:rFonts w:ascii="Times New Roman" w:hAnsi="Times New Roman" w:cs="Times New Roman"/>
          <w:sz w:val="24"/>
          <w:szCs w:val="24"/>
        </w:rPr>
        <w:t>. 2nd ed. London</w:t>
      </w:r>
      <w:r>
        <w:rPr>
          <w:rFonts w:ascii="Times New Roman" w:hAnsi="Times New Roman" w:cs="Times New Roman"/>
          <w:sz w:val="24"/>
          <w:szCs w:val="24"/>
          <w:lang w:val="en-US"/>
        </w:rPr>
        <w:t>:</w:t>
      </w:r>
      <w:r>
        <w:rPr>
          <w:rFonts w:ascii="Times New Roman" w:hAnsi="Times New Roman" w:cs="Times New Roman"/>
          <w:sz w:val="24"/>
          <w:szCs w:val="24"/>
        </w:rPr>
        <w:t xml:space="preserve"> Sage Publications.</w:t>
      </w:r>
    </w:p>
    <w:p w14:paraId="0CDB70C6" w14:textId="77777777" w:rsidR="001A2C7B" w:rsidRDefault="001A2C7B">
      <w:pPr>
        <w:spacing w:line="480" w:lineRule="auto"/>
        <w:rPr>
          <w:rFonts w:ascii="Times New Roman" w:hAnsi="Times New Roman" w:cs="Times New Roman"/>
          <w:sz w:val="24"/>
          <w:szCs w:val="24"/>
        </w:rPr>
      </w:pPr>
    </w:p>
    <w:p w14:paraId="598216D2" w14:textId="77777777" w:rsidR="001A2C7B" w:rsidRDefault="00254474">
      <w:pPr>
        <w:spacing w:line="480" w:lineRule="auto"/>
        <w:rPr>
          <w:rFonts w:ascii="Times New Roman" w:hAnsi="Times New Roman" w:cs="Times New Roman"/>
          <w:sz w:val="24"/>
          <w:szCs w:val="24"/>
        </w:rPr>
      </w:pPr>
      <w:r>
        <w:rPr>
          <w:rFonts w:ascii="Times New Roman" w:hAnsi="Times New Roman" w:cs="Times New Roman"/>
          <w:sz w:val="24"/>
          <w:szCs w:val="24"/>
        </w:rPr>
        <w:t xml:space="preserve">Zahra, S. </w:t>
      </w:r>
      <w:r>
        <w:rPr>
          <w:rFonts w:ascii="Times New Roman" w:hAnsi="Times New Roman" w:cs="Times New Roman"/>
          <w:sz w:val="24"/>
          <w:szCs w:val="24"/>
          <w:lang w:val="en-US"/>
        </w:rPr>
        <w:t>and</w:t>
      </w:r>
      <w:r>
        <w:rPr>
          <w:rFonts w:ascii="Times New Roman" w:hAnsi="Times New Roman" w:cs="Times New Roman"/>
          <w:sz w:val="24"/>
          <w:szCs w:val="24"/>
        </w:rPr>
        <w:t xml:space="preserve"> Sharma, P., 2004. Family business research: A strategic reflection. </w:t>
      </w:r>
      <w:r>
        <w:rPr>
          <w:rFonts w:ascii="Times New Roman" w:hAnsi="Times New Roman" w:cs="Times New Roman"/>
          <w:i/>
          <w:iCs/>
          <w:sz w:val="24"/>
          <w:szCs w:val="24"/>
        </w:rPr>
        <w:t>Family Business Review</w:t>
      </w:r>
      <w:r>
        <w:rPr>
          <w:rFonts w:ascii="Times New Roman" w:hAnsi="Times New Roman" w:cs="Times New Roman"/>
          <w:sz w:val="24"/>
          <w:szCs w:val="24"/>
        </w:rPr>
        <w:t xml:space="preserve">, 17(4), </w:t>
      </w:r>
      <w:r>
        <w:rPr>
          <w:rFonts w:ascii="Times New Roman" w:hAnsi="Times New Roman" w:cs="Times New Roman"/>
          <w:sz w:val="24"/>
          <w:szCs w:val="24"/>
          <w:lang w:val="en-US"/>
        </w:rPr>
        <w:t>pp.</w:t>
      </w:r>
      <w:r>
        <w:rPr>
          <w:rFonts w:ascii="Times New Roman" w:hAnsi="Times New Roman" w:cs="Times New Roman"/>
          <w:sz w:val="24"/>
          <w:szCs w:val="24"/>
        </w:rPr>
        <w:t>331–346.</w:t>
      </w:r>
    </w:p>
    <w:p w14:paraId="6EB26DA6" w14:textId="77777777" w:rsidR="001A2C7B" w:rsidRDefault="001A2C7B"/>
    <w:p w14:paraId="107077BE" w14:textId="77777777" w:rsidR="00F83CAA" w:rsidRDefault="00F83CAA" w:rsidP="009E5714">
      <w:pPr>
        <w:pStyle w:val="Heading1"/>
      </w:pPr>
      <w:bookmarkStart w:id="188" w:name="_Toc77622273"/>
      <w:r>
        <w:lastRenderedPageBreak/>
        <w:t>Appendix 1</w:t>
      </w:r>
      <w:bookmarkEnd w:id="188"/>
    </w:p>
    <w:p w14:paraId="45AE7729" w14:textId="77777777" w:rsidR="00F83CAA" w:rsidRDefault="00F83CAA" w:rsidP="00F83CAA">
      <w:pPr>
        <w:jc w:val="center"/>
        <w:rPr>
          <w:rFonts w:ascii="Times New Roman" w:hAnsi="Times New Roman" w:cs="Times New Roman"/>
          <w:sz w:val="40"/>
          <w:szCs w:val="40"/>
        </w:rPr>
      </w:pPr>
    </w:p>
    <w:tbl>
      <w:tblPr>
        <w:tblW w:w="9000" w:type="dxa"/>
        <w:tblInd w:w="260" w:type="dxa"/>
        <w:tblLook w:val="04A0" w:firstRow="1" w:lastRow="0" w:firstColumn="1" w:lastColumn="0" w:noHBand="0" w:noVBand="1"/>
      </w:tblPr>
      <w:tblGrid>
        <w:gridCol w:w="1217"/>
        <w:gridCol w:w="1213"/>
        <w:gridCol w:w="1530"/>
        <w:gridCol w:w="720"/>
        <w:gridCol w:w="1080"/>
        <w:gridCol w:w="3240"/>
      </w:tblGrid>
      <w:tr w:rsidR="00F83CAA" w:rsidRPr="005B75D4" w14:paraId="0E29C387" w14:textId="77777777" w:rsidTr="005232B5">
        <w:trPr>
          <w:trHeight w:val="817"/>
        </w:trPr>
        <w:tc>
          <w:tcPr>
            <w:tcW w:w="9000" w:type="dxa"/>
            <w:gridSpan w:val="6"/>
            <w:tcBorders>
              <w:top w:val="single" w:sz="8" w:space="0" w:color="auto"/>
              <w:left w:val="single" w:sz="8" w:space="0" w:color="auto"/>
              <w:bottom w:val="nil"/>
              <w:right w:val="single" w:sz="8" w:space="0" w:color="000000"/>
            </w:tcBorders>
            <w:vAlign w:val="center"/>
          </w:tcPr>
          <w:p w14:paraId="511E3024" w14:textId="43CB648E" w:rsidR="00F83CAA" w:rsidRPr="000709EC" w:rsidRDefault="00F83CAA" w:rsidP="005232B5">
            <w:pPr>
              <w:spacing w:after="0" w:line="240" w:lineRule="auto"/>
              <w:jc w:val="center"/>
              <w:rPr>
                <w:rFonts w:ascii="Times New Roman" w:eastAsia="Times New Roman" w:hAnsi="Times New Roman" w:cs="Times New Roman"/>
                <w:color w:val="000000"/>
                <w:sz w:val="28"/>
                <w:szCs w:val="28"/>
              </w:rPr>
            </w:pPr>
            <w:r w:rsidRPr="000709EC">
              <w:rPr>
                <w:rFonts w:ascii="Times New Roman" w:eastAsia="Times New Roman" w:hAnsi="Times New Roman" w:cs="Times New Roman"/>
                <w:color w:val="000000"/>
                <w:sz w:val="28"/>
                <w:szCs w:val="28"/>
              </w:rPr>
              <w:t>Table of Worksheets</w:t>
            </w:r>
            <w:r w:rsidR="00C55066">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Micro</w:t>
            </w:r>
            <w:r w:rsidR="00293709">
              <w:rPr>
                <w:rFonts w:ascii="Times New Roman" w:eastAsia="Times New Roman" w:hAnsi="Times New Roman" w:cs="Times New Roman"/>
                <w:color w:val="000000"/>
                <w:sz w:val="28"/>
                <w:szCs w:val="28"/>
              </w:rPr>
              <w:t>s</w:t>
            </w:r>
            <w:r>
              <w:rPr>
                <w:rFonts w:ascii="Times New Roman" w:eastAsia="Times New Roman" w:hAnsi="Times New Roman" w:cs="Times New Roman"/>
                <w:color w:val="000000"/>
                <w:sz w:val="28"/>
                <w:szCs w:val="28"/>
              </w:rPr>
              <w:t>oft Excel</w:t>
            </w:r>
          </w:p>
        </w:tc>
      </w:tr>
      <w:tr w:rsidR="00F83CAA" w:rsidRPr="005B75D4" w14:paraId="1AAFAD7C" w14:textId="77777777" w:rsidTr="005232B5">
        <w:trPr>
          <w:trHeight w:val="402"/>
        </w:trPr>
        <w:tc>
          <w:tcPr>
            <w:tcW w:w="1217" w:type="dxa"/>
            <w:tcBorders>
              <w:top w:val="single" w:sz="4" w:space="0" w:color="auto"/>
              <w:left w:val="single" w:sz="4" w:space="0" w:color="auto"/>
              <w:bottom w:val="single" w:sz="4" w:space="0" w:color="auto"/>
              <w:right w:val="nil"/>
            </w:tcBorders>
            <w:vAlign w:val="bottom"/>
          </w:tcPr>
          <w:p w14:paraId="733EBB7A" w14:textId="77777777" w:rsidR="00F83CAA" w:rsidRPr="000709EC" w:rsidRDefault="00F83CAA" w:rsidP="005232B5">
            <w:pPr>
              <w:spacing w:after="0" w:line="240" w:lineRule="auto"/>
              <w:jc w:val="center"/>
              <w:rPr>
                <w:rFonts w:ascii="Times New Roman" w:eastAsia="Times New Roman" w:hAnsi="Times New Roman" w:cs="Times New Roman"/>
                <w:b/>
                <w:bCs/>
                <w:color w:val="000000"/>
                <w:sz w:val="24"/>
                <w:szCs w:val="24"/>
              </w:rPr>
            </w:pPr>
            <w:r w:rsidRPr="000709EC">
              <w:rPr>
                <w:rFonts w:ascii="Times New Roman" w:eastAsia="Times New Roman" w:hAnsi="Times New Roman" w:cs="Times New Roman"/>
                <w:b/>
                <w:bCs/>
                <w:color w:val="000000"/>
                <w:sz w:val="24"/>
                <w:szCs w:val="24"/>
              </w:rPr>
              <w:t>Appendix</w:t>
            </w:r>
          </w:p>
        </w:tc>
        <w:tc>
          <w:tcPr>
            <w:tcW w:w="1213" w:type="dxa"/>
            <w:tcBorders>
              <w:top w:val="single" w:sz="4" w:space="0" w:color="auto"/>
              <w:left w:val="single" w:sz="8" w:space="0" w:color="auto"/>
              <w:bottom w:val="single" w:sz="4" w:space="0" w:color="auto"/>
              <w:right w:val="single" w:sz="8" w:space="0" w:color="auto"/>
            </w:tcBorders>
            <w:vAlign w:val="bottom"/>
          </w:tcPr>
          <w:p w14:paraId="48AB2251" w14:textId="77777777" w:rsidR="00F83CAA" w:rsidRDefault="00F83CAA" w:rsidP="005232B5">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Interview</w:t>
            </w:r>
          </w:p>
        </w:tc>
        <w:tc>
          <w:tcPr>
            <w:tcW w:w="1530" w:type="dxa"/>
            <w:tcBorders>
              <w:top w:val="single" w:sz="4" w:space="0" w:color="auto"/>
              <w:left w:val="single" w:sz="8" w:space="0" w:color="auto"/>
              <w:bottom w:val="single" w:sz="4" w:space="0" w:color="auto"/>
              <w:right w:val="nil"/>
            </w:tcBorders>
            <w:shd w:val="clear" w:color="auto" w:fill="auto"/>
            <w:noWrap/>
            <w:vAlign w:val="bottom"/>
            <w:hideMark/>
          </w:tcPr>
          <w:p w14:paraId="685065F3" w14:textId="77777777" w:rsidR="00F83CAA" w:rsidRPr="000709EC" w:rsidRDefault="00F83CAA" w:rsidP="005232B5">
            <w:pPr>
              <w:spacing w:after="0" w:line="24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Worksheet </w:t>
            </w:r>
          </w:p>
        </w:tc>
        <w:tc>
          <w:tcPr>
            <w:tcW w:w="720"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6F640406" w14:textId="77777777" w:rsidR="00F83CAA" w:rsidRPr="000709EC" w:rsidRDefault="00F83CAA" w:rsidP="005232B5">
            <w:pPr>
              <w:spacing w:after="0" w:line="240" w:lineRule="auto"/>
              <w:jc w:val="center"/>
              <w:rPr>
                <w:rFonts w:ascii="Times New Roman" w:eastAsia="Times New Roman" w:hAnsi="Times New Roman" w:cs="Times New Roman"/>
                <w:b/>
                <w:bCs/>
                <w:color w:val="000000"/>
                <w:sz w:val="24"/>
                <w:szCs w:val="24"/>
              </w:rPr>
            </w:pPr>
            <w:r w:rsidRPr="000709EC">
              <w:rPr>
                <w:rFonts w:ascii="Times New Roman" w:eastAsia="Times New Roman" w:hAnsi="Times New Roman" w:cs="Times New Roman"/>
                <w:b/>
                <w:bCs/>
                <w:color w:val="000000"/>
                <w:sz w:val="24"/>
                <w:szCs w:val="24"/>
              </w:rPr>
              <w:t>#</w:t>
            </w:r>
          </w:p>
        </w:tc>
        <w:tc>
          <w:tcPr>
            <w:tcW w:w="1080" w:type="dxa"/>
            <w:tcBorders>
              <w:top w:val="single" w:sz="4" w:space="0" w:color="auto"/>
              <w:left w:val="nil"/>
              <w:bottom w:val="single" w:sz="4" w:space="0" w:color="auto"/>
              <w:right w:val="single" w:sz="8" w:space="0" w:color="auto"/>
            </w:tcBorders>
            <w:shd w:val="clear" w:color="auto" w:fill="auto"/>
            <w:noWrap/>
            <w:vAlign w:val="bottom"/>
            <w:hideMark/>
          </w:tcPr>
          <w:p w14:paraId="6AFB57D5" w14:textId="77777777" w:rsidR="00F83CAA" w:rsidRPr="000709EC" w:rsidRDefault="00F83CAA" w:rsidP="005232B5">
            <w:pPr>
              <w:spacing w:after="0" w:line="240" w:lineRule="auto"/>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 xml:space="preserve">Name </w:t>
            </w:r>
          </w:p>
        </w:tc>
        <w:tc>
          <w:tcPr>
            <w:tcW w:w="3240" w:type="dxa"/>
            <w:tcBorders>
              <w:top w:val="single" w:sz="4" w:space="0" w:color="auto"/>
              <w:left w:val="nil"/>
              <w:bottom w:val="single" w:sz="4" w:space="0" w:color="auto"/>
              <w:right w:val="single" w:sz="4" w:space="0" w:color="auto"/>
            </w:tcBorders>
            <w:shd w:val="clear" w:color="auto" w:fill="auto"/>
            <w:noWrap/>
            <w:vAlign w:val="bottom"/>
            <w:hideMark/>
          </w:tcPr>
          <w:p w14:paraId="476577BF" w14:textId="77777777" w:rsidR="00F83CAA" w:rsidRPr="000709EC" w:rsidRDefault="00F83CAA" w:rsidP="005232B5">
            <w:pPr>
              <w:spacing w:after="0" w:line="240" w:lineRule="auto"/>
              <w:jc w:val="center"/>
              <w:rPr>
                <w:rFonts w:ascii="Times New Roman" w:eastAsia="Times New Roman" w:hAnsi="Times New Roman" w:cs="Times New Roman"/>
                <w:b/>
                <w:bCs/>
                <w:color w:val="000000"/>
                <w:sz w:val="24"/>
                <w:szCs w:val="24"/>
              </w:rPr>
            </w:pPr>
            <w:r w:rsidRPr="000709EC">
              <w:rPr>
                <w:rFonts w:ascii="Times New Roman" w:eastAsia="Times New Roman" w:hAnsi="Times New Roman" w:cs="Times New Roman"/>
                <w:b/>
                <w:bCs/>
                <w:color w:val="000000"/>
                <w:sz w:val="24"/>
                <w:szCs w:val="24"/>
              </w:rPr>
              <w:t>Particular(</w:t>
            </w:r>
            <w:r>
              <w:rPr>
                <w:rFonts w:ascii="Times New Roman" w:eastAsia="Times New Roman" w:hAnsi="Times New Roman" w:cs="Times New Roman"/>
                <w:b/>
                <w:bCs/>
                <w:color w:val="000000"/>
                <w:sz w:val="24"/>
                <w:szCs w:val="24"/>
              </w:rPr>
              <w:t>s</w:t>
            </w:r>
            <w:r w:rsidRPr="000709EC">
              <w:rPr>
                <w:rFonts w:ascii="Times New Roman" w:eastAsia="Times New Roman" w:hAnsi="Times New Roman" w:cs="Times New Roman"/>
                <w:b/>
                <w:bCs/>
                <w:color w:val="000000"/>
                <w:sz w:val="24"/>
                <w:szCs w:val="24"/>
              </w:rPr>
              <w:t>)</w:t>
            </w:r>
          </w:p>
        </w:tc>
      </w:tr>
      <w:tr w:rsidR="00F83CAA" w:rsidRPr="005B75D4" w14:paraId="46751116" w14:textId="77777777" w:rsidTr="005232B5">
        <w:trPr>
          <w:trHeight w:val="402"/>
        </w:trPr>
        <w:tc>
          <w:tcPr>
            <w:tcW w:w="1217" w:type="dxa"/>
            <w:tcBorders>
              <w:top w:val="single" w:sz="4" w:space="0" w:color="auto"/>
              <w:left w:val="single" w:sz="8" w:space="0" w:color="auto"/>
              <w:bottom w:val="nil"/>
              <w:right w:val="nil"/>
            </w:tcBorders>
          </w:tcPr>
          <w:p w14:paraId="609F3261"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p>
        </w:tc>
        <w:tc>
          <w:tcPr>
            <w:tcW w:w="1213" w:type="dxa"/>
            <w:tcBorders>
              <w:top w:val="single" w:sz="4" w:space="0" w:color="auto"/>
              <w:left w:val="single" w:sz="8" w:space="0" w:color="auto"/>
              <w:bottom w:val="nil"/>
              <w:right w:val="single" w:sz="8" w:space="0" w:color="auto"/>
            </w:tcBorders>
          </w:tcPr>
          <w:p w14:paraId="565CA641"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p>
        </w:tc>
        <w:tc>
          <w:tcPr>
            <w:tcW w:w="1530" w:type="dxa"/>
            <w:tcBorders>
              <w:top w:val="single" w:sz="4" w:space="0" w:color="auto"/>
              <w:left w:val="single" w:sz="8" w:space="0" w:color="auto"/>
              <w:bottom w:val="nil"/>
              <w:right w:val="nil"/>
            </w:tcBorders>
            <w:shd w:val="clear" w:color="auto" w:fill="auto"/>
            <w:noWrap/>
            <w:vAlign w:val="bottom"/>
            <w:hideMark/>
          </w:tcPr>
          <w:p w14:paraId="3B62DE7C"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 </w:t>
            </w:r>
          </w:p>
        </w:tc>
        <w:tc>
          <w:tcPr>
            <w:tcW w:w="720" w:type="dxa"/>
            <w:tcBorders>
              <w:top w:val="single" w:sz="4" w:space="0" w:color="auto"/>
              <w:left w:val="single" w:sz="8" w:space="0" w:color="auto"/>
              <w:bottom w:val="nil"/>
              <w:right w:val="single" w:sz="8" w:space="0" w:color="auto"/>
            </w:tcBorders>
            <w:shd w:val="clear" w:color="auto" w:fill="auto"/>
            <w:noWrap/>
            <w:vAlign w:val="bottom"/>
            <w:hideMark/>
          </w:tcPr>
          <w:p w14:paraId="5AFE10D7"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 </w:t>
            </w:r>
          </w:p>
        </w:tc>
        <w:tc>
          <w:tcPr>
            <w:tcW w:w="1080" w:type="dxa"/>
            <w:tcBorders>
              <w:top w:val="single" w:sz="4" w:space="0" w:color="auto"/>
              <w:left w:val="nil"/>
              <w:bottom w:val="nil"/>
              <w:right w:val="single" w:sz="8" w:space="0" w:color="auto"/>
            </w:tcBorders>
            <w:shd w:val="clear" w:color="auto" w:fill="auto"/>
            <w:noWrap/>
            <w:vAlign w:val="bottom"/>
            <w:hideMark/>
          </w:tcPr>
          <w:p w14:paraId="5FD8E11E"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 </w:t>
            </w:r>
          </w:p>
        </w:tc>
        <w:tc>
          <w:tcPr>
            <w:tcW w:w="3240" w:type="dxa"/>
            <w:tcBorders>
              <w:top w:val="single" w:sz="4" w:space="0" w:color="auto"/>
              <w:left w:val="nil"/>
              <w:bottom w:val="nil"/>
              <w:right w:val="single" w:sz="8" w:space="0" w:color="auto"/>
            </w:tcBorders>
            <w:shd w:val="clear" w:color="auto" w:fill="auto"/>
            <w:noWrap/>
            <w:vAlign w:val="bottom"/>
            <w:hideMark/>
          </w:tcPr>
          <w:p w14:paraId="1E413403"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 </w:t>
            </w:r>
          </w:p>
        </w:tc>
      </w:tr>
      <w:tr w:rsidR="00F83CAA" w:rsidRPr="005B75D4" w14:paraId="43A08E9C" w14:textId="77777777" w:rsidTr="005232B5">
        <w:trPr>
          <w:trHeight w:val="576"/>
        </w:trPr>
        <w:tc>
          <w:tcPr>
            <w:tcW w:w="1217" w:type="dxa"/>
            <w:tcBorders>
              <w:top w:val="single" w:sz="4" w:space="0" w:color="auto"/>
              <w:left w:val="single" w:sz="8" w:space="0" w:color="auto"/>
              <w:bottom w:val="single" w:sz="4" w:space="0" w:color="auto"/>
              <w:right w:val="single" w:sz="8" w:space="0" w:color="auto"/>
            </w:tcBorders>
            <w:vAlign w:val="bottom"/>
          </w:tcPr>
          <w:p w14:paraId="141D4319"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1(A)</w:t>
            </w:r>
          </w:p>
        </w:tc>
        <w:tc>
          <w:tcPr>
            <w:tcW w:w="1213" w:type="dxa"/>
            <w:tcBorders>
              <w:top w:val="single" w:sz="4" w:space="0" w:color="auto"/>
              <w:left w:val="single" w:sz="8" w:space="0" w:color="auto"/>
              <w:bottom w:val="single" w:sz="4" w:space="0" w:color="auto"/>
              <w:right w:val="single" w:sz="8" w:space="0" w:color="auto"/>
            </w:tcBorders>
            <w:vAlign w:val="bottom"/>
          </w:tcPr>
          <w:p w14:paraId="41A3E236"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w:t>
            </w:r>
          </w:p>
        </w:tc>
        <w:tc>
          <w:tcPr>
            <w:tcW w:w="1530"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4729FA13"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single" w:sz="4" w:space="0" w:color="auto"/>
              <w:left w:val="nil"/>
              <w:bottom w:val="single" w:sz="4" w:space="0" w:color="auto"/>
              <w:right w:val="single" w:sz="8" w:space="0" w:color="auto"/>
            </w:tcBorders>
            <w:shd w:val="clear" w:color="auto" w:fill="auto"/>
            <w:noWrap/>
            <w:vAlign w:val="bottom"/>
            <w:hideMark/>
          </w:tcPr>
          <w:p w14:paraId="306B772E"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w:t>
            </w:r>
          </w:p>
        </w:tc>
        <w:tc>
          <w:tcPr>
            <w:tcW w:w="1080" w:type="dxa"/>
            <w:tcBorders>
              <w:top w:val="single" w:sz="4" w:space="0" w:color="auto"/>
              <w:left w:val="nil"/>
              <w:bottom w:val="single" w:sz="4" w:space="0" w:color="auto"/>
              <w:right w:val="single" w:sz="8" w:space="0" w:color="auto"/>
            </w:tcBorders>
            <w:shd w:val="clear" w:color="auto" w:fill="auto"/>
            <w:noWrap/>
            <w:vAlign w:val="bottom"/>
            <w:hideMark/>
          </w:tcPr>
          <w:p w14:paraId="25C7F61B"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TL</w:t>
            </w:r>
          </w:p>
        </w:tc>
        <w:tc>
          <w:tcPr>
            <w:tcW w:w="3240" w:type="dxa"/>
            <w:tcBorders>
              <w:top w:val="single" w:sz="4" w:space="0" w:color="auto"/>
              <w:left w:val="nil"/>
              <w:bottom w:val="single" w:sz="4" w:space="0" w:color="auto"/>
              <w:right w:val="single" w:sz="8" w:space="0" w:color="auto"/>
            </w:tcBorders>
            <w:shd w:val="clear" w:color="auto" w:fill="auto"/>
            <w:noWrap/>
            <w:vAlign w:val="bottom"/>
            <w:hideMark/>
          </w:tcPr>
          <w:p w14:paraId="03392DD9"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TS1 Responses - Interview 1</w:t>
            </w:r>
          </w:p>
        </w:tc>
      </w:tr>
      <w:tr w:rsidR="00F83CAA" w:rsidRPr="005B75D4" w14:paraId="0515F471"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018BDA09"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1(B)</w:t>
            </w:r>
          </w:p>
        </w:tc>
        <w:tc>
          <w:tcPr>
            <w:tcW w:w="1213" w:type="dxa"/>
            <w:tcBorders>
              <w:top w:val="nil"/>
              <w:left w:val="single" w:sz="8" w:space="0" w:color="auto"/>
              <w:bottom w:val="single" w:sz="4" w:space="0" w:color="auto"/>
              <w:right w:val="single" w:sz="8" w:space="0" w:color="auto"/>
            </w:tcBorders>
            <w:vAlign w:val="bottom"/>
          </w:tcPr>
          <w:p w14:paraId="6D3829D6"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w:t>
            </w: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1EA9FB25"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7A1477F4"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2</w:t>
            </w:r>
          </w:p>
        </w:tc>
        <w:tc>
          <w:tcPr>
            <w:tcW w:w="1080" w:type="dxa"/>
            <w:tcBorders>
              <w:top w:val="nil"/>
              <w:left w:val="nil"/>
              <w:bottom w:val="single" w:sz="4" w:space="0" w:color="auto"/>
              <w:right w:val="single" w:sz="8" w:space="0" w:color="auto"/>
            </w:tcBorders>
            <w:shd w:val="clear" w:color="auto" w:fill="auto"/>
            <w:noWrap/>
            <w:vAlign w:val="bottom"/>
            <w:hideMark/>
          </w:tcPr>
          <w:p w14:paraId="7E4AD0B6"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TS1</w:t>
            </w:r>
          </w:p>
        </w:tc>
        <w:tc>
          <w:tcPr>
            <w:tcW w:w="3240" w:type="dxa"/>
            <w:tcBorders>
              <w:top w:val="nil"/>
              <w:left w:val="nil"/>
              <w:bottom w:val="single" w:sz="4" w:space="0" w:color="auto"/>
              <w:right w:val="single" w:sz="8" w:space="0" w:color="auto"/>
            </w:tcBorders>
            <w:shd w:val="clear" w:color="auto" w:fill="auto"/>
            <w:noWrap/>
            <w:vAlign w:val="bottom"/>
            <w:hideMark/>
          </w:tcPr>
          <w:p w14:paraId="1735C6BD"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TS1 Responses - Interview 2</w:t>
            </w:r>
          </w:p>
        </w:tc>
      </w:tr>
      <w:tr w:rsidR="00F83CAA" w:rsidRPr="005B75D4" w14:paraId="65F9E430"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364F33DF"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1(C)</w:t>
            </w:r>
          </w:p>
        </w:tc>
        <w:tc>
          <w:tcPr>
            <w:tcW w:w="1213" w:type="dxa"/>
            <w:tcBorders>
              <w:top w:val="nil"/>
              <w:left w:val="single" w:sz="8" w:space="0" w:color="auto"/>
              <w:bottom w:val="single" w:sz="4" w:space="0" w:color="auto"/>
              <w:right w:val="single" w:sz="8" w:space="0" w:color="auto"/>
            </w:tcBorders>
            <w:vAlign w:val="bottom"/>
          </w:tcPr>
          <w:p w14:paraId="1785BAEB"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00609919"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14DE11C0"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3</w:t>
            </w:r>
          </w:p>
        </w:tc>
        <w:tc>
          <w:tcPr>
            <w:tcW w:w="1080" w:type="dxa"/>
            <w:tcBorders>
              <w:top w:val="nil"/>
              <w:left w:val="nil"/>
              <w:bottom w:val="single" w:sz="4" w:space="0" w:color="auto"/>
              <w:right w:val="single" w:sz="8" w:space="0" w:color="auto"/>
            </w:tcBorders>
            <w:shd w:val="clear" w:color="auto" w:fill="auto"/>
            <w:noWrap/>
            <w:vAlign w:val="bottom"/>
            <w:hideMark/>
          </w:tcPr>
          <w:p w14:paraId="265BB909"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SS</w:t>
            </w:r>
          </w:p>
        </w:tc>
        <w:tc>
          <w:tcPr>
            <w:tcW w:w="3240" w:type="dxa"/>
            <w:tcBorders>
              <w:top w:val="nil"/>
              <w:left w:val="nil"/>
              <w:bottom w:val="single" w:sz="4" w:space="0" w:color="auto"/>
              <w:right w:val="single" w:sz="8" w:space="0" w:color="auto"/>
            </w:tcBorders>
            <w:shd w:val="clear" w:color="auto" w:fill="auto"/>
            <w:noWrap/>
            <w:vAlign w:val="bottom"/>
            <w:hideMark/>
          </w:tcPr>
          <w:p w14:paraId="27D65EA7"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SS Respon</w:t>
            </w:r>
            <w:r>
              <w:rPr>
                <w:rFonts w:ascii="Times New Roman" w:eastAsia="Times New Roman" w:hAnsi="Times New Roman" w:cs="Times New Roman"/>
                <w:color w:val="000000"/>
                <w:sz w:val="24"/>
                <w:szCs w:val="24"/>
              </w:rPr>
              <w:t>s</w:t>
            </w:r>
            <w:r w:rsidRPr="000709EC">
              <w:rPr>
                <w:rFonts w:ascii="Times New Roman" w:eastAsia="Times New Roman" w:hAnsi="Times New Roman" w:cs="Times New Roman"/>
                <w:color w:val="000000"/>
                <w:sz w:val="24"/>
                <w:szCs w:val="24"/>
              </w:rPr>
              <w:t>es - Interview 3</w:t>
            </w:r>
          </w:p>
        </w:tc>
      </w:tr>
      <w:tr w:rsidR="00F83CAA" w:rsidRPr="005B75D4" w14:paraId="2869754A"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3EB3F621"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1(D)</w:t>
            </w:r>
          </w:p>
        </w:tc>
        <w:tc>
          <w:tcPr>
            <w:tcW w:w="1213" w:type="dxa"/>
            <w:tcBorders>
              <w:top w:val="nil"/>
              <w:left w:val="single" w:sz="8" w:space="0" w:color="auto"/>
              <w:bottom w:val="single" w:sz="4" w:space="0" w:color="auto"/>
              <w:right w:val="single" w:sz="8" w:space="0" w:color="auto"/>
            </w:tcBorders>
            <w:vAlign w:val="bottom"/>
          </w:tcPr>
          <w:p w14:paraId="18F63106"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37C36F46"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5F909DD4"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4</w:t>
            </w:r>
          </w:p>
        </w:tc>
        <w:tc>
          <w:tcPr>
            <w:tcW w:w="1080" w:type="dxa"/>
            <w:tcBorders>
              <w:top w:val="nil"/>
              <w:left w:val="nil"/>
              <w:bottom w:val="single" w:sz="4" w:space="0" w:color="auto"/>
              <w:right w:val="single" w:sz="8" w:space="0" w:color="auto"/>
            </w:tcBorders>
            <w:shd w:val="clear" w:color="auto" w:fill="auto"/>
            <w:noWrap/>
            <w:vAlign w:val="bottom"/>
            <w:hideMark/>
          </w:tcPr>
          <w:p w14:paraId="4A03C035"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TS2</w:t>
            </w:r>
          </w:p>
        </w:tc>
        <w:tc>
          <w:tcPr>
            <w:tcW w:w="3240" w:type="dxa"/>
            <w:tcBorders>
              <w:top w:val="nil"/>
              <w:left w:val="nil"/>
              <w:bottom w:val="single" w:sz="4" w:space="0" w:color="auto"/>
              <w:right w:val="single" w:sz="8" w:space="0" w:color="auto"/>
            </w:tcBorders>
            <w:shd w:val="clear" w:color="auto" w:fill="auto"/>
            <w:noWrap/>
            <w:vAlign w:val="bottom"/>
            <w:hideMark/>
          </w:tcPr>
          <w:p w14:paraId="0CF18434"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TS2 Responses - Interview 4</w:t>
            </w:r>
          </w:p>
        </w:tc>
      </w:tr>
      <w:tr w:rsidR="00F83CAA" w:rsidRPr="005B75D4" w14:paraId="6144E91E"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70C56CC6"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1(E)</w:t>
            </w:r>
          </w:p>
        </w:tc>
        <w:tc>
          <w:tcPr>
            <w:tcW w:w="1213" w:type="dxa"/>
            <w:tcBorders>
              <w:top w:val="nil"/>
              <w:left w:val="single" w:sz="8" w:space="0" w:color="auto"/>
              <w:bottom w:val="single" w:sz="4" w:space="0" w:color="auto"/>
              <w:right w:val="single" w:sz="8" w:space="0" w:color="auto"/>
            </w:tcBorders>
            <w:vAlign w:val="bottom"/>
          </w:tcPr>
          <w:p w14:paraId="60EAE06A"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2DB01F58"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58AF4ED4"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5</w:t>
            </w:r>
          </w:p>
        </w:tc>
        <w:tc>
          <w:tcPr>
            <w:tcW w:w="1080" w:type="dxa"/>
            <w:tcBorders>
              <w:top w:val="nil"/>
              <w:left w:val="nil"/>
              <w:bottom w:val="single" w:sz="4" w:space="0" w:color="auto"/>
              <w:right w:val="single" w:sz="8" w:space="0" w:color="auto"/>
            </w:tcBorders>
            <w:shd w:val="clear" w:color="auto" w:fill="auto"/>
            <w:noWrap/>
            <w:vAlign w:val="bottom"/>
            <w:hideMark/>
          </w:tcPr>
          <w:p w14:paraId="58700F61"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TS3</w:t>
            </w:r>
          </w:p>
        </w:tc>
        <w:tc>
          <w:tcPr>
            <w:tcW w:w="3240" w:type="dxa"/>
            <w:tcBorders>
              <w:top w:val="nil"/>
              <w:left w:val="nil"/>
              <w:bottom w:val="single" w:sz="4" w:space="0" w:color="auto"/>
              <w:right w:val="single" w:sz="8" w:space="0" w:color="auto"/>
            </w:tcBorders>
            <w:shd w:val="clear" w:color="auto" w:fill="auto"/>
            <w:noWrap/>
            <w:vAlign w:val="bottom"/>
            <w:hideMark/>
          </w:tcPr>
          <w:p w14:paraId="5E0AD973"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TS3 Responses - Interview 5</w:t>
            </w:r>
          </w:p>
        </w:tc>
      </w:tr>
      <w:tr w:rsidR="00F83CAA" w:rsidRPr="005B75D4" w14:paraId="58C4ABFA"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2BB003A9"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1(F)</w:t>
            </w:r>
          </w:p>
        </w:tc>
        <w:tc>
          <w:tcPr>
            <w:tcW w:w="1213" w:type="dxa"/>
            <w:tcBorders>
              <w:top w:val="nil"/>
              <w:left w:val="single" w:sz="8" w:space="0" w:color="auto"/>
              <w:bottom w:val="single" w:sz="4" w:space="0" w:color="auto"/>
              <w:right w:val="single" w:sz="8" w:space="0" w:color="auto"/>
            </w:tcBorders>
            <w:vAlign w:val="bottom"/>
          </w:tcPr>
          <w:p w14:paraId="1A89231E"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w:t>
            </w: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1A14FCA2"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322C9850"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6</w:t>
            </w:r>
          </w:p>
        </w:tc>
        <w:tc>
          <w:tcPr>
            <w:tcW w:w="1080" w:type="dxa"/>
            <w:tcBorders>
              <w:top w:val="nil"/>
              <w:left w:val="nil"/>
              <w:bottom w:val="single" w:sz="4" w:space="0" w:color="auto"/>
              <w:right w:val="single" w:sz="8" w:space="0" w:color="auto"/>
            </w:tcBorders>
            <w:shd w:val="clear" w:color="auto" w:fill="auto"/>
            <w:noWrap/>
            <w:vAlign w:val="bottom"/>
            <w:hideMark/>
          </w:tcPr>
          <w:p w14:paraId="73DBF725"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JP</w:t>
            </w:r>
          </w:p>
        </w:tc>
        <w:tc>
          <w:tcPr>
            <w:tcW w:w="3240" w:type="dxa"/>
            <w:tcBorders>
              <w:top w:val="nil"/>
              <w:left w:val="nil"/>
              <w:bottom w:val="single" w:sz="4" w:space="0" w:color="auto"/>
              <w:right w:val="single" w:sz="8" w:space="0" w:color="auto"/>
            </w:tcBorders>
            <w:shd w:val="clear" w:color="auto" w:fill="auto"/>
            <w:noWrap/>
            <w:vAlign w:val="bottom"/>
            <w:hideMark/>
          </w:tcPr>
          <w:p w14:paraId="58A54E96"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JP Responses -Interview6</w:t>
            </w:r>
          </w:p>
        </w:tc>
      </w:tr>
      <w:tr w:rsidR="00F83CAA" w:rsidRPr="005B75D4" w14:paraId="1413DE18"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0C068DB6"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1(G)</w:t>
            </w:r>
          </w:p>
        </w:tc>
        <w:tc>
          <w:tcPr>
            <w:tcW w:w="1213" w:type="dxa"/>
            <w:tcBorders>
              <w:top w:val="nil"/>
              <w:left w:val="single" w:sz="8" w:space="0" w:color="auto"/>
              <w:bottom w:val="single" w:sz="4" w:space="0" w:color="auto"/>
              <w:right w:val="single" w:sz="8" w:space="0" w:color="auto"/>
            </w:tcBorders>
            <w:vAlign w:val="bottom"/>
          </w:tcPr>
          <w:p w14:paraId="72772434"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w:t>
            </w: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5FB4DBB8"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385E135C"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7</w:t>
            </w:r>
          </w:p>
        </w:tc>
        <w:tc>
          <w:tcPr>
            <w:tcW w:w="1080" w:type="dxa"/>
            <w:tcBorders>
              <w:top w:val="nil"/>
              <w:left w:val="nil"/>
              <w:bottom w:val="single" w:sz="4" w:space="0" w:color="auto"/>
              <w:right w:val="single" w:sz="8" w:space="0" w:color="auto"/>
            </w:tcBorders>
            <w:shd w:val="clear" w:color="auto" w:fill="auto"/>
            <w:noWrap/>
            <w:vAlign w:val="bottom"/>
            <w:hideMark/>
          </w:tcPr>
          <w:p w14:paraId="0C199162"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CB</w:t>
            </w:r>
          </w:p>
        </w:tc>
        <w:tc>
          <w:tcPr>
            <w:tcW w:w="3240" w:type="dxa"/>
            <w:tcBorders>
              <w:top w:val="nil"/>
              <w:left w:val="nil"/>
              <w:bottom w:val="single" w:sz="4" w:space="0" w:color="auto"/>
              <w:right w:val="single" w:sz="8" w:space="0" w:color="auto"/>
            </w:tcBorders>
            <w:shd w:val="clear" w:color="auto" w:fill="auto"/>
            <w:noWrap/>
            <w:vAlign w:val="bottom"/>
            <w:hideMark/>
          </w:tcPr>
          <w:p w14:paraId="4BEB11BA"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CB Responses -Interview 7</w:t>
            </w:r>
          </w:p>
        </w:tc>
      </w:tr>
      <w:tr w:rsidR="00F83CAA" w:rsidRPr="005B75D4" w14:paraId="20ACDF39"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593C0A2C"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1(H)</w:t>
            </w:r>
          </w:p>
        </w:tc>
        <w:tc>
          <w:tcPr>
            <w:tcW w:w="1213" w:type="dxa"/>
            <w:tcBorders>
              <w:top w:val="nil"/>
              <w:left w:val="single" w:sz="8" w:space="0" w:color="auto"/>
              <w:bottom w:val="single" w:sz="4" w:space="0" w:color="auto"/>
              <w:right w:val="single" w:sz="8" w:space="0" w:color="auto"/>
            </w:tcBorders>
            <w:vAlign w:val="bottom"/>
          </w:tcPr>
          <w:p w14:paraId="6F5F1073"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2D06FD25"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002A478B"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8</w:t>
            </w:r>
          </w:p>
        </w:tc>
        <w:tc>
          <w:tcPr>
            <w:tcW w:w="1080" w:type="dxa"/>
            <w:tcBorders>
              <w:top w:val="nil"/>
              <w:left w:val="nil"/>
              <w:bottom w:val="single" w:sz="4" w:space="0" w:color="auto"/>
              <w:right w:val="single" w:sz="8" w:space="0" w:color="auto"/>
            </w:tcBorders>
            <w:shd w:val="clear" w:color="auto" w:fill="auto"/>
            <w:noWrap/>
            <w:vAlign w:val="bottom"/>
            <w:hideMark/>
          </w:tcPr>
          <w:p w14:paraId="71073D77"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SH</w:t>
            </w:r>
          </w:p>
        </w:tc>
        <w:tc>
          <w:tcPr>
            <w:tcW w:w="3240" w:type="dxa"/>
            <w:tcBorders>
              <w:top w:val="nil"/>
              <w:left w:val="nil"/>
              <w:bottom w:val="single" w:sz="4" w:space="0" w:color="auto"/>
              <w:right w:val="single" w:sz="8" w:space="0" w:color="auto"/>
            </w:tcBorders>
            <w:shd w:val="clear" w:color="auto" w:fill="auto"/>
            <w:noWrap/>
            <w:vAlign w:val="bottom"/>
            <w:hideMark/>
          </w:tcPr>
          <w:p w14:paraId="3DCDF13F"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SH Responses- Interview 8</w:t>
            </w:r>
          </w:p>
        </w:tc>
      </w:tr>
      <w:tr w:rsidR="00F83CAA" w:rsidRPr="005B75D4" w14:paraId="57CFD1F9"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22FC3F50"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1(I)</w:t>
            </w:r>
          </w:p>
        </w:tc>
        <w:tc>
          <w:tcPr>
            <w:tcW w:w="1213" w:type="dxa"/>
            <w:tcBorders>
              <w:top w:val="nil"/>
              <w:left w:val="single" w:sz="8" w:space="0" w:color="auto"/>
              <w:bottom w:val="single" w:sz="4" w:space="0" w:color="auto"/>
              <w:right w:val="single" w:sz="8" w:space="0" w:color="auto"/>
            </w:tcBorders>
            <w:vAlign w:val="bottom"/>
          </w:tcPr>
          <w:p w14:paraId="42159CFB"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w:t>
            </w: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52341682"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33506473"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9</w:t>
            </w:r>
          </w:p>
        </w:tc>
        <w:tc>
          <w:tcPr>
            <w:tcW w:w="1080" w:type="dxa"/>
            <w:tcBorders>
              <w:top w:val="nil"/>
              <w:left w:val="nil"/>
              <w:bottom w:val="single" w:sz="4" w:space="0" w:color="auto"/>
              <w:right w:val="single" w:sz="8" w:space="0" w:color="auto"/>
            </w:tcBorders>
            <w:shd w:val="clear" w:color="auto" w:fill="auto"/>
            <w:noWrap/>
            <w:vAlign w:val="bottom"/>
            <w:hideMark/>
          </w:tcPr>
          <w:p w14:paraId="2E2A66D8"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TV</w:t>
            </w:r>
          </w:p>
        </w:tc>
        <w:tc>
          <w:tcPr>
            <w:tcW w:w="3240" w:type="dxa"/>
            <w:tcBorders>
              <w:top w:val="nil"/>
              <w:left w:val="nil"/>
              <w:bottom w:val="single" w:sz="4" w:space="0" w:color="auto"/>
              <w:right w:val="single" w:sz="8" w:space="0" w:color="auto"/>
            </w:tcBorders>
            <w:shd w:val="clear" w:color="auto" w:fill="auto"/>
            <w:noWrap/>
            <w:vAlign w:val="bottom"/>
            <w:hideMark/>
          </w:tcPr>
          <w:p w14:paraId="2BB848DB"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TV responses - Interview 9</w:t>
            </w:r>
          </w:p>
        </w:tc>
      </w:tr>
      <w:tr w:rsidR="00F83CAA" w:rsidRPr="005B75D4" w14:paraId="270F2963" w14:textId="77777777" w:rsidTr="005232B5">
        <w:trPr>
          <w:trHeight w:val="576"/>
        </w:trPr>
        <w:tc>
          <w:tcPr>
            <w:tcW w:w="1217" w:type="dxa"/>
            <w:tcBorders>
              <w:top w:val="nil"/>
              <w:left w:val="single" w:sz="8" w:space="0" w:color="auto"/>
              <w:bottom w:val="single" w:sz="4" w:space="0" w:color="auto"/>
              <w:right w:val="single" w:sz="8" w:space="0" w:color="auto"/>
            </w:tcBorders>
            <w:vAlign w:val="bottom"/>
          </w:tcPr>
          <w:p w14:paraId="5AB7242F"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1(J)</w:t>
            </w:r>
          </w:p>
        </w:tc>
        <w:tc>
          <w:tcPr>
            <w:tcW w:w="1213" w:type="dxa"/>
            <w:tcBorders>
              <w:top w:val="nil"/>
              <w:left w:val="single" w:sz="8" w:space="0" w:color="auto"/>
              <w:bottom w:val="single" w:sz="4" w:space="0" w:color="auto"/>
              <w:right w:val="single" w:sz="8" w:space="0" w:color="auto"/>
            </w:tcBorders>
          </w:tcPr>
          <w:p w14:paraId="3EF3FA0A"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30CC18BE"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20DDF2F6"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10</w:t>
            </w:r>
          </w:p>
        </w:tc>
        <w:tc>
          <w:tcPr>
            <w:tcW w:w="1080" w:type="dxa"/>
            <w:tcBorders>
              <w:top w:val="nil"/>
              <w:left w:val="nil"/>
              <w:bottom w:val="single" w:sz="4" w:space="0" w:color="auto"/>
              <w:right w:val="single" w:sz="8" w:space="0" w:color="auto"/>
            </w:tcBorders>
            <w:shd w:val="clear" w:color="auto" w:fill="auto"/>
            <w:noWrap/>
            <w:vAlign w:val="bottom"/>
            <w:hideMark/>
          </w:tcPr>
          <w:p w14:paraId="7DBE9B35" w14:textId="2B6ACD6D"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A</w:t>
            </w:r>
            <w:r w:rsidR="005232B5">
              <w:rPr>
                <w:rFonts w:ascii="Times New Roman" w:eastAsia="Times New Roman" w:hAnsi="Times New Roman" w:cs="Times New Roman"/>
                <w:color w:val="000000"/>
                <w:sz w:val="24"/>
                <w:szCs w:val="24"/>
              </w:rPr>
              <w:t>F</w:t>
            </w:r>
          </w:p>
        </w:tc>
        <w:tc>
          <w:tcPr>
            <w:tcW w:w="3240" w:type="dxa"/>
            <w:tcBorders>
              <w:top w:val="nil"/>
              <w:left w:val="nil"/>
              <w:bottom w:val="single" w:sz="4" w:space="0" w:color="auto"/>
              <w:right w:val="single" w:sz="8" w:space="0" w:color="auto"/>
            </w:tcBorders>
            <w:shd w:val="clear" w:color="auto" w:fill="auto"/>
            <w:noWrap/>
            <w:vAlign w:val="bottom"/>
            <w:hideMark/>
          </w:tcPr>
          <w:p w14:paraId="14554A46" w14:textId="713B5A3F" w:rsidR="00F83CAA" w:rsidRPr="000709EC" w:rsidRDefault="00F83CAA" w:rsidP="005232B5">
            <w:pPr>
              <w:spacing w:after="0" w:line="240" w:lineRule="auto"/>
              <w:rPr>
                <w:rFonts w:ascii="Times New Roman" w:eastAsia="Times New Roman" w:hAnsi="Times New Roman" w:cs="Times New Roman"/>
                <w:color w:val="000000"/>
                <w:sz w:val="24"/>
                <w:szCs w:val="24"/>
              </w:rPr>
            </w:pPr>
            <w:proofErr w:type="gramStart"/>
            <w:r w:rsidRPr="000709EC">
              <w:rPr>
                <w:rFonts w:ascii="Times New Roman" w:eastAsia="Times New Roman" w:hAnsi="Times New Roman" w:cs="Times New Roman"/>
                <w:color w:val="000000"/>
                <w:sz w:val="24"/>
                <w:szCs w:val="24"/>
              </w:rPr>
              <w:t xml:space="preserve">Analytical </w:t>
            </w:r>
            <w:r w:rsidR="005232B5">
              <w:rPr>
                <w:rFonts w:ascii="Times New Roman" w:eastAsia="Times New Roman" w:hAnsi="Times New Roman" w:cs="Times New Roman"/>
                <w:color w:val="000000"/>
                <w:sz w:val="24"/>
                <w:szCs w:val="24"/>
              </w:rPr>
              <w:t xml:space="preserve"> Framework</w:t>
            </w:r>
            <w:proofErr w:type="gramEnd"/>
            <w:r w:rsidR="005232B5">
              <w:rPr>
                <w:rFonts w:ascii="Times New Roman" w:eastAsia="Times New Roman" w:hAnsi="Times New Roman" w:cs="Times New Roman"/>
                <w:color w:val="000000"/>
                <w:sz w:val="24"/>
                <w:szCs w:val="24"/>
              </w:rPr>
              <w:t xml:space="preserve"> Table</w:t>
            </w:r>
          </w:p>
        </w:tc>
      </w:tr>
      <w:tr w:rsidR="00F83CAA" w:rsidRPr="005B75D4" w14:paraId="4760F75E" w14:textId="77777777" w:rsidTr="005232B5">
        <w:trPr>
          <w:trHeight w:val="692"/>
        </w:trPr>
        <w:tc>
          <w:tcPr>
            <w:tcW w:w="1217" w:type="dxa"/>
            <w:tcBorders>
              <w:top w:val="nil"/>
              <w:left w:val="single" w:sz="8" w:space="0" w:color="auto"/>
              <w:bottom w:val="single" w:sz="4" w:space="0" w:color="auto"/>
              <w:right w:val="single" w:sz="8" w:space="0" w:color="auto"/>
            </w:tcBorders>
            <w:vAlign w:val="bottom"/>
          </w:tcPr>
          <w:p w14:paraId="0BB37929"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1(K)</w:t>
            </w:r>
          </w:p>
        </w:tc>
        <w:tc>
          <w:tcPr>
            <w:tcW w:w="1213" w:type="dxa"/>
            <w:tcBorders>
              <w:top w:val="nil"/>
              <w:left w:val="single" w:sz="8" w:space="0" w:color="auto"/>
              <w:bottom w:val="single" w:sz="4" w:space="0" w:color="auto"/>
              <w:right w:val="single" w:sz="8" w:space="0" w:color="auto"/>
            </w:tcBorders>
          </w:tcPr>
          <w:p w14:paraId="7F3BC43A"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p>
        </w:tc>
        <w:tc>
          <w:tcPr>
            <w:tcW w:w="1530" w:type="dxa"/>
            <w:tcBorders>
              <w:top w:val="nil"/>
              <w:left w:val="single" w:sz="8" w:space="0" w:color="auto"/>
              <w:bottom w:val="single" w:sz="4" w:space="0" w:color="auto"/>
              <w:right w:val="single" w:sz="8" w:space="0" w:color="auto"/>
            </w:tcBorders>
            <w:shd w:val="clear" w:color="auto" w:fill="auto"/>
            <w:noWrap/>
            <w:vAlign w:val="bottom"/>
            <w:hideMark/>
          </w:tcPr>
          <w:p w14:paraId="32E3D6F6"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nil"/>
              <w:bottom w:val="single" w:sz="4" w:space="0" w:color="auto"/>
              <w:right w:val="single" w:sz="8" w:space="0" w:color="auto"/>
            </w:tcBorders>
            <w:shd w:val="clear" w:color="auto" w:fill="auto"/>
            <w:noWrap/>
            <w:vAlign w:val="bottom"/>
            <w:hideMark/>
          </w:tcPr>
          <w:p w14:paraId="69BA78CD"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11</w:t>
            </w:r>
          </w:p>
        </w:tc>
        <w:tc>
          <w:tcPr>
            <w:tcW w:w="1080" w:type="dxa"/>
            <w:tcBorders>
              <w:top w:val="nil"/>
              <w:left w:val="nil"/>
              <w:bottom w:val="single" w:sz="4" w:space="0" w:color="auto"/>
              <w:right w:val="single" w:sz="8" w:space="0" w:color="auto"/>
            </w:tcBorders>
            <w:shd w:val="clear" w:color="auto" w:fill="auto"/>
            <w:noWrap/>
            <w:vAlign w:val="bottom"/>
            <w:hideMark/>
          </w:tcPr>
          <w:p w14:paraId="31B93DB8"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Fin. Consol</w:t>
            </w:r>
            <w:r>
              <w:rPr>
                <w:rFonts w:ascii="Times New Roman" w:eastAsia="Times New Roman" w:hAnsi="Times New Roman" w:cs="Times New Roman"/>
                <w:color w:val="000000"/>
                <w:sz w:val="24"/>
                <w:szCs w:val="24"/>
              </w:rPr>
              <w:t>.</w:t>
            </w:r>
          </w:p>
        </w:tc>
        <w:tc>
          <w:tcPr>
            <w:tcW w:w="3240" w:type="dxa"/>
            <w:tcBorders>
              <w:top w:val="nil"/>
              <w:left w:val="nil"/>
              <w:bottom w:val="single" w:sz="4" w:space="0" w:color="auto"/>
              <w:right w:val="single" w:sz="8" w:space="0" w:color="auto"/>
            </w:tcBorders>
            <w:shd w:val="clear" w:color="auto" w:fill="auto"/>
            <w:noWrap/>
            <w:vAlign w:val="bottom"/>
            <w:hideMark/>
          </w:tcPr>
          <w:p w14:paraId="2A818F3E"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Consolidated Financial Statements</w:t>
            </w:r>
          </w:p>
        </w:tc>
      </w:tr>
      <w:tr w:rsidR="00F83CAA" w:rsidRPr="005B75D4" w14:paraId="18B90B9C" w14:textId="77777777" w:rsidTr="005232B5">
        <w:trPr>
          <w:trHeight w:val="576"/>
        </w:trPr>
        <w:tc>
          <w:tcPr>
            <w:tcW w:w="1217" w:type="dxa"/>
            <w:tcBorders>
              <w:top w:val="nil"/>
              <w:left w:val="single" w:sz="8" w:space="0" w:color="auto"/>
              <w:bottom w:val="single" w:sz="8" w:space="0" w:color="auto"/>
              <w:right w:val="nil"/>
            </w:tcBorders>
            <w:vAlign w:val="bottom"/>
          </w:tcPr>
          <w:p w14:paraId="6DFEB3AD"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1(L)</w:t>
            </w:r>
          </w:p>
        </w:tc>
        <w:tc>
          <w:tcPr>
            <w:tcW w:w="1213" w:type="dxa"/>
            <w:tcBorders>
              <w:top w:val="nil"/>
              <w:left w:val="single" w:sz="8" w:space="0" w:color="auto"/>
              <w:bottom w:val="single" w:sz="8" w:space="0" w:color="auto"/>
              <w:right w:val="single" w:sz="8" w:space="0" w:color="auto"/>
            </w:tcBorders>
          </w:tcPr>
          <w:p w14:paraId="5F3FEE94"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p>
        </w:tc>
        <w:tc>
          <w:tcPr>
            <w:tcW w:w="1530" w:type="dxa"/>
            <w:tcBorders>
              <w:top w:val="nil"/>
              <w:left w:val="single" w:sz="8" w:space="0" w:color="auto"/>
              <w:bottom w:val="single" w:sz="8" w:space="0" w:color="auto"/>
              <w:right w:val="nil"/>
            </w:tcBorders>
            <w:shd w:val="clear" w:color="auto" w:fill="auto"/>
            <w:noWrap/>
            <w:vAlign w:val="bottom"/>
            <w:hideMark/>
          </w:tcPr>
          <w:p w14:paraId="32B091FC"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Worksheet</w:t>
            </w:r>
          </w:p>
        </w:tc>
        <w:tc>
          <w:tcPr>
            <w:tcW w:w="720" w:type="dxa"/>
            <w:tcBorders>
              <w:top w:val="nil"/>
              <w:left w:val="single" w:sz="8" w:space="0" w:color="auto"/>
              <w:bottom w:val="single" w:sz="8" w:space="0" w:color="auto"/>
              <w:right w:val="single" w:sz="8" w:space="0" w:color="auto"/>
            </w:tcBorders>
            <w:shd w:val="clear" w:color="auto" w:fill="auto"/>
            <w:noWrap/>
            <w:vAlign w:val="bottom"/>
            <w:hideMark/>
          </w:tcPr>
          <w:p w14:paraId="3ADD51CE" w14:textId="77777777" w:rsidR="00F83CAA" w:rsidRPr="000709EC" w:rsidRDefault="00F83CAA" w:rsidP="005232B5">
            <w:pPr>
              <w:spacing w:after="0" w:line="240" w:lineRule="auto"/>
              <w:jc w:val="center"/>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12</w:t>
            </w:r>
          </w:p>
        </w:tc>
        <w:tc>
          <w:tcPr>
            <w:tcW w:w="1080" w:type="dxa"/>
            <w:tcBorders>
              <w:top w:val="nil"/>
              <w:left w:val="nil"/>
              <w:bottom w:val="single" w:sz="8" w:space="0" w:color="auto"/>
              <w:right w:val="single" w:sz="8" w:space="0" w:color="auto"/>
            </w:tcBorders>
            <w:shd w:val="clear" w:color="auto" w:fill="auto"/>
            <w:noWrap/>
            <w:vAlign w:val="bottom"/>
            <w:hideMark/>
          </w:tcPr>
          <w:p w14:paraId="57981CD5"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Fin. Ratios</w:t>
            </w:r>
          </w:p>
        </w:tc>
        <w:tc>
          <w:tcPr>
            <w:tcW w:w="3240" w:type="dxa"/>
            <w:tcBorders>
              <w:top w:val="nil"/>
              <w:left w:val="nil"/>
              <w:bottom w:val="single" w:sz="8" w:space="0" w:color="auto"/>
              <w:right w:val="single" w:sz="8" w:space="0" w:color="auto"/>
            </w:tcBorders>
            <w:shd w:val="clear" w:color="auto" w:fill="auto"/>
            <w:noWrap/>
            <w:vAlign w:val="bottom"/>
            <w:hideMark/>
          </w:tcPr>
          <w:p w14:paraId="0196FEC9" w14:textId="77777777" w:rsidR="00F83CAA" w:rsidRPr="000709EC" w:rsidRDefault="00F83CAA" w:rsidP="005232B5">
            <w:pPr>
              <w:spacing w:after="0" w:line="240" w:lineRule="auto"/>
              <w:rPr>
                <w:rFonts w:ascii="Times New Roman" w:eastAsia="Times New Roman" w:hAnsi="Times New Roman" w:cs="Times New Roman"/>
                <w:color w:val="000000"/>
                <w:sz w:val="24"/>
                <w:szCs w:val="24"/>
              </w:rPr>
            </w:pPr>
            <w:r w:rsidRPr="000709EC">
              <w:rPr>
                <w:rFonts w:ascii="Times New Roman" w:eastAsia="Times New Roman" w:hAnsi="Times New Roman" w:cs="Times New Roman"/>
                <w:color w:val="000000"/>
                <w:sz w:val="24"/>
                <w:szCs w:val="24"/>
              </w:rPr>
              <w:t>Financial Ratios</w:t>
            </w:r>
          </w:p>
        </w:tc>
      </w:tr>
    </w:tbl>
    <w:p w14:paraId="0DFF280F" w14:textId="77777777" w:rsidR="00F83CAA" w:rsidRDefault="00F83CAA" w:rsidP="00F83CAA">
      <w:pPr>
        <w:jc w:val="center"/>
        <w:rPr>
          <w:rFonts w:ascii="Times New Roman" w:hAnsi="Times New Roman" w:cs="Times New Roman"/>
          <w:sz w:val="40"/>
          <w:szCs w:val="40"/>
        </w:rPr>
      </w:pPr>
    </w:p>
    <w:p w14:paraId="10B071E6" w14:textId="77777777" w:rsidR="00F83CAA" w:rsidRDefault="00F83CAA" w:rsidP="00F83CAA">
      <w:pPr>
        <w:jc w:val="center"/>
        <w:rPr>
          <w:rFonts w:ascii="Times New Roman" w:hAnsi="Times New Roman" w:cs="Times New Roman"/>
          <w:sz w:val="40"/>
          <w:szCs w:val="40"/>
        </w:rPr>
      </w:pPr>
    </w:p>
    <w:p w14:paraId="2217A951" w14:textId="57AE2804" w:rsidR="00F83CAA" w:rsidRDefault="00F83CAA"/>
    <w:p w14:paraId="4F41F5D2" w14:textId="3080675C" w:rsidR="00F83CAA" w:rsidRPr="00F83CAA" w:rsidRDefault="00F83CAA" w:rsidP="00F83CAA"/>
    <w:p w14:paraId="490A07BE" w14:textId="20D7DD44" w:rsidR="00F83CAA" w:rsidRDefault="00F83CAA" w:rsidP="00F83CAA"/>
    <w:p w14:paraId="145039FF" w14:textId="77777777" w:rsidR="00F83CAA" w:rsidRPr="00F83CAA" w:rsidRDefault="00F83CAA" w:rsidP="00F83CAA">
      <w:pPr>
        <w:jc w:val="center"/>
      </w:pPr>
    </w:p>
    <w:p w14:paraId="7E49DB74" w14:textId="796B2A0F" w:rsidR="001A2C7B" w:rsidRDefault="00254474" w:rsidP="00F60217">
      <w:r>
        <w:rPr>
          <w:noProof/>
        </w:rPr>
        <w:lastRenderedPageBreak/>
        <mc:AlternateContent>
          <mc:Choice Requires="wps">
            <w:drawing>
              <wp:anchor distT="0" distB="0" distL="114300" distR="114300" simplePos="0" relativeHeight="251604992" behindDoc="0" locked="0" layoutInCell="1" allowOverlap="1" wp14:anchorId="3B10F05A" wp14:editId="5B249C2F">
                <wp:simplePos x="0" y="0"/>
                <wp:positionH relativeFrom="margin">
                  <wp:posOffset>1190625</wp:posOffset>
                </wp:positionH>
                <wp:positionV relativeFrom="paragraph">
                  <wp:posOffset>-462280</wp:posOffset>
                </wp:positionV>
                <wp:extent cx="3962400" cy="419100"/>
                <wp:effectExtent l="0" t="0" r="0" b="0"/>
                <wp:wrapNone/>
                <wp:docPr id="3" name="Text Box 3"/>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1A12FD82" w14:textId="798FB983"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(A) – Int. 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3B10F05A" id="Text Box 3" o:spid="_x0000_s1295" type="#_x0000_t202" style="position:absolute;margin-left:93.75pt;margin-top:-36.4pt;width:312pt;height:33pt;z-index:2516049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" fillcolor="window" stroked="f" strokeweight=".5pt">
                <v:textbox>
                  <w:txbxContent>
                    <w:p w14:paraId="1A12FD82" w14:textId="798FB983"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(A) – Int. 1</w:t>
                      </w:r>
                    </w:p>
                  </w:txbxContent>
                </v:textbox>
                <w10:wrap anchorx="margin"/>
              </v:shape>
            </w:pict>
          </mc:Fallback>
        </mc:AlternateContent>
      </w:r>
      <w:r>
        <w:rPr>
          <w:noProof/>
        </w:rPr>
        <w:drawing>
          <wp:inline distT="0" distB="0" distL="0" distR="0" wp14:anchorId="4F34F8F5" wp14:editId="3E3FA732">
            <wp:extent cx="6057900" cy="76104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6057900" cy="7610475"/>
                    </a:xfrm>
                    <a:prstGeom prst="rect">
                      <a:avLst/>
                    </a:prstGeom>
                    <a:noFill/>
                    <a:ln>
                      <a:noFill/>
                    </a:ln>
                  </pic:spPr>
                </pic:pic>
              </a:graphicData>
            </a:graphic>
          </wp:inline>
        </w:drawing>
      </w:r>
    </w:p>
    <w:p w14:paraId="1F398207" w14:textId="7C3E14B1" w:rsidR="00A237A8" w:rsidRDefault="00A237A8" w:rsidP="00F60217"/>
    <w:p w14:paraId="74ACB572" w14:textId="20B9CD07" w:rsidR="00A237A8" w:rsidRDefault="00A237A8" w:rsidP="00F60217"/>
    <w:p w14:paraId="12FB4DB4" w14:textId="77777777" w:rsidR="00A237A8" w:rsidRDefault="00A237A8" w:rsidP="00F60217"/>
    <w:p w14:paraId="7274F83C" w14:textId="764F123C" w:rsidR="001A2C7B" w:rsidRDefault="001A2C7B"/>
    <w:p w14:paraId="0947DFBC" w14:textId="0D021B9A" w:rsidR="001A2C7B" w:rsidRDefault="004C5F50">
      <w:r>
        <w:rPr>
          <w:noProof/>
        </w:rPr>
        <w:lastRenderedPageBreak/>
        <mc:AlternateContent>
          <mc:Choice Requires="wps">
            <w:drawing>
              <wp:anchor distT="0" distB="0" distL="114300" distR="114300" simplePos="0" relativeHeight="251613184" behindDoc="0" locked="0" layoutInCell="1" allowOverlap="1" wp14:anchorId="2AFDFAFD" wp14:editId="516FCE6F">
                <wp:simplePos x="0" y="0"/>
                <wp:positionH relativeFrom="margin">
                  <wp:posOffset>912533</wp:posOffset>
                </wp:positionH>
                <wp:positionV relativeFrom="paragraph">
                  <wp:posOffset>-419962</wp:posOffset>
                </wp:positionV>
                <wp:extent cx="3962400" cy="419100"/>
                <wp:effectExtent l="0" t="0" r="0" b="0"/>
                <wp:wrapNone/>
                <wp:docPr id="7" name="Text Box 7"/>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1840CEBD" w14:textId="62A1F062"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(B) – Int. 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2AFDFAFD" id="Text Box 7" o:spid="_x0000_s1296" type="#_x0000_t202" style="position:absolute;margin-left:71.85pt;margin-top:-33.05pt;width:312pt;height:33pt;z-index:25161318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" fillcolor="window" stroked="f" strokeweight=".5pt">
                <v:textbox>
                  <w:txbxContent>
                    <w:p w14:paraId="1840CEBD" w14:textId="62A1F062"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(B) – Int. 2</w:t>
                      </w:r>
                    </w:p>
                  </w:txbxContent>
                </v:textbox>
                <w10:wrap anchorx="margin"/>
              </v:shape>
            </w:pict>
          </mc:Fallback>
        </mc:AlternateContent>
      </w:r>
    </w:p>
    <w:p w14:paraId="255EF62E" w14:textId="0987AEB7" w:rsidR="001A2C7B" w:rsidRDefault="00254474">
      <w:r>
        <w:rPr>
          <w:noProof/>
        </w:rPr>
        <mc:AlternateContent>
          <mc:Choice Requires="wps">
            <w:drawing>
              <wp:anchor distT="0" distB="0" distL="114300" distR="114300" simplePos="0" relativeHeight="251619328" behindDoc="0" locked="0" layoutInCell="1" allowOverlap="1" wp14:anchorId="2055E4C6" wp14:editId="1A3655BA">
                <wp:simplePos x="0" y="0"/>
                <wp:positionH relativeFrom="margin">
                  <wp:align>center</wp:align>
                </wp:positionH>
                <wp:positionV relativeFrom="paragraph">
                  <wp:posOffset>-600075</wp:posOffset>
                </wp:positionV>
                <wp:extent cx="3962400" cy="419100"/>
                <wp:effectExtent l="0" t="0" r="0" b="0"/>
                <wp:wrapNone/>
                <wp:docPr id="9" name="Text Box 9"/>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39997DFC" w14:textId="335518B7"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(B) – Int. 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2055E4C6" id="Text Box 9" o:spid="_x0000_s1297" type="#_x0000_t202" style="position:absolute;margin-left:0;margin-top:-47.25pt;width:312pt;height:33pt;z-index:25161932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" fillcolor="window" stroked="f" strokeweight=".5pt">
                <v:textbox>
                  <w:txbxContent>
                    <w:p w14:paraId="39997DFC" w14:textId="335518B7"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(B) – Int. 2</w:t>
                      </w:r>
                    </w:p>
                  </w:txbxContent>
                </v:textbox>
                <w10:wrap anchorx="margin"/>
              </v:shape>
            </w:pict>
          </mc:Fallback>
        </mc:AlternateContent>
      </w:r>
      <w:r w:rsidR="005232B5" w:rsidRPr="005232B5">
        <w:rPr>
          <w:noProof/>
        </w:rPr>
        <w:drawing>
          <wp:inline distT="0" distB="0" distL="0" distR="0" wp14:anchorId="2CC3271B" wp14:editId="25B5101C">
            <wp:extent cx="5731510" cy="7367270"/>
            <wp:effectExtent l="0" t="0" r="254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31510" cy="7367270"/>
                    </a:xfrm>
                    <a:prstGeom prst="rect">
                      <a:avLst/>
                    </a:prstGeom>
                    <a:noFill/>
                    <a:ln>
                      <a:noFill/>
                    </a:ln>
                  </pic:spPr>
                </pic:pic>
              </a:graphicData>
            </a:graphic>
          </wp:inline>
        </w:drawing>
      </w:r>
    </w:p>
    <w:p w14:paraId="35464F70" w14:textId="5BCCDD9D" w:rsidR="002A4620" w:rsidRDefault="002A4620"/>
    <w:p w14:paraId="5D5EB7F6" w14:textId="15C42FBD" w:rsidR="002A4620" w:rsidRDefault="002A4620"/>
    <w:p w14:paraId="22681132" w14:textId="0D687319" w:rsidR="002A4620" w:rsidRDefault="002A4620"/>
    <w:p w14:paraId="7B1447F1" w14:textId="5418DBCA" w:rsidR="002A4620" w:rsidRDefault="002A4620"/>
    <w:p w14:paraId="58B4BC4F" w14:textId="2815E660" w:rsidR="002A4620" w:rsidRDefault="002A4620"/>
    <w:p w14:paraId="508300EA" w14:textId="2FC7E3C4" w:rsidR="001A2C7B" w:rsidRDefault="002A4620">
      <w:pPr>
        <w:rPr>
          <w:noProof/>
        </w:rPr>
      </w:pPr>
      <w:r w:rsidRPr="002A4620">
        <w:rPr>
          <w:noProof/>
        </w:rPr>
        <w:drawing>
          <wp:inline distT="0" distB="0" distL="0" distR="0" wp14:anchorId="597F7175" wp14:editId="2279B464">
            <wp:extent cx="5731510" cy="8032115"/>
            <wp:effectExtent l="0" t="0" r="2540" b="698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1510" cy="8032115"/>
                    </a:xfrm>
                    <a:prstGeom prst="rect">
                      <a:avLst/>
                    </a:prstGeom>
                    <a:noFill/>
                    <a:ln>
                      <a:noFill/>
                    </a:ln>
                  </pic:spPr>
                </pic:pic>
              </a:graphicData>
            </a:graphic>
          </wp:inline>
        </w:drawing>
      </w:r>
      <w:r w:rsidR="00254474">
        <w:rPr>
          <w:noProof/>
        </w:rPr>
        <mc:AlternateContent>
          <mc:Choice Requires="wps">
            <w:drawing>
              <wp:anchor distT="0" distB="0" distL="114300" distR="114300" simplePos="0" relativeHeight="251625472" behindDoc="0" locked="0" layoutInCell="1" allowOverlap="1" wp14:anchorId="56A4F97F" wp14:editId="12046D9B">
                <wp:simplePos x="0" y="0"/>
                <wp:positionH relativeFrom="margin">
                  <wp:align>center</wp:align>
                </wp:positionH>
                <wp:positionV relativeFrom="paragraph">
                  <wp:posOffset>-523875</wp:posOffset>
                </wp:positionV>
                <wp:extent cx="3962400" cy="41910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3C8FD4BB" w14:textId="6AAE147E"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(B) – Int. 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56A4F97F" id="Text Box 11" o:spid="_x0000_s1298" type="#_x0000_t202" style="position:absolute;margin-left:0;margin-top:-41.25pt;width:312pt;height:33pt;z-index:25162547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" fillcolor="window" stroked="f" strokeweight=".5pt">
                <v:textbox>
                  <w:txbxContent>
                    <w:p w14:paraId="3C8FD4BB" w14:textId="6AAE147E"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(B) – Int. 2</w:t>
                      </w:r>
                    </w:p>
                  </w:txbxContent>
                </v:textbox>
                <w10:wrap anchorx="margin"/>
              </v:shape>
            </w:pict>
          </mc:Fallback>
        </mc:AlternateContent>
      </w:r>
    </w:p>
    <w:p w14:paraId="6A68F402" w14:textId="6CE45B39" w:rsidR="002A4620" w:rsidRDefault="002A4620">
      <w:pPr>
        <w:rPr>
          <w:noProof/>
        </w:rPr>
      </w:pPr>
    </w:p>
    <w:p w14:paraId="0F8C8BFA" w14:textId="1DE2A973" w:rsidR="002A4620" w:rsidRDefault="002A4620">
      <w:pPr>
        <w:rPr>
          <w:noProof/>
        </w:rPr>
      </w:pPr>
    </w:p>
    <w:p w14:paraId="1B8B5A06" w14:textId="279F2D25" w:rsidR="002A4620" w:rsidRDefault="002A4620">
      <w:r w:rsidRPr="002A4620">
        <w:rPr>
          <w:noProof/>
        </w:rPr>
        <w:drawing>
          <wp:inline distT="0" distB="0" distL="0" distR="0" wp14:anchorId="7328160D" wp14:editId="1B5CA80C">
            <wp:extent cx="5731510" cy="5634507"/>
            <wp:effectExtent l="0" t="0" r="2540" b="4445"/>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3898" cy="5636855"/>
                    </a:xfrm>
                    <a:prstGeom prst="rect">
                      <a:avLst/>
                    </a:prstGeom>
                    <a:noFill/>
                    <a:ln>
                      <a:noFill/>
                    </a:ln>
                  </pic:spPr>
                </pic:pic>
              </a:graphicData>
            </a:graphic>
          </wp:inline>
        </w:drawing>
      </w:r>
      <w:r>
        <w:rPr>
          <w:noProof/>
        </w:rPr>
        <mc:AlternateContent>
          <mc:Choice Requires="wps">
            <w:drawing>
              <wp:anchor distT="0" distB="0" distL="114300" distR="114300" simplePos="0" relativeHeight="251825152" behindDoc="0" locked="0" layoutInCell="1" allowOverlap="1" wp14:anchorId="70716F93" wp14:editId="6A923D42">
                <wp:simplePos x="0" y="0"/>
                <wp:positionH relativeFrom="margin">
                  <wp:posOffset>1147666</wp:posOffset>
                </wp:positionH>
                <wp:positionV relativeFrom="paragraph">
                  <wp:posOffset>-597159</wp:posOffset>
                </wp:positionV>
                <wp:extent cx="3962400" cy="419100"/>
                <wp:effectExtent l="0" t="0" r="0" b="0"/>
                <wp:wrapNone/>
                <wp:docPr id="352" name="Text Box 352"/>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320A202B" w14:textId="77777777" w:rsidR="00395D8E" w:rsidRDefault="00395D8E" w:rsidP="002A4620">
                            <w:pPr>
                              <w:jc w:val="center"/>
                              <w:rPr>
                                <w:rFonts w:ascii="Times New Roman" w:hAnsi="Times New Roman" w:cs="Times New Roman"/>
                                <w:sz w:val="40"/>
                                <w:szCs w:val="40"/>
                              </w:rPr>
                            </w:pPr>
                            <w:r>
                              <w:rPr>
                                <w:rFonts w:ascii="Times New Roman" w:hAnsi="Times New Roman" w:cs="Times New Roman"/>
                                <w:sz w:val="40"/>
                                <w:szCs w:val="40"/>
                              </w:rPr>
                              <w:t>Appendix 1 (B) – Int. 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70716F93" id="Text Box 352" o:spid="_x0000_s1299" type="#_x0000_t202" style="position:absolute;margin-left:90.35pt;margin-top:-47pt;width:312pt;height:33pt;z-index:25182515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" fillcolor="window" stroked="f" strokeweight=".5pt">
                <v:textbox>
                  <w:txbxContent>
                    <w:p w14:paraId="320A202B" w14:textId="77777777" w:rsidR="00395D8E" w:rsidRDefault="00395D8E" w:rsidP="002A4620">
                      <w:pPr>
                        <w:jc w:val="center"/>
                        <w:rPr>
                          <w:rFonts w:ascii="Times New Roman" w:hAnsi="Times New Roman" w:cs="Times New Roman"/>
                          <w:sz w:val="40"/>
                          <w:szCs w:val="40"/>
                        </w:rPr>
                      </w:pPr>
                      <w:r>
                        <w:rPr>
                          <w:rFonts w:ascii="Times New Roman" w:hAnsi="Times New Roman" w:cs="Times New Roman"/>
                          <w:sz w:val="40"/>
                          <w:szCs w:val="40"/>
                        </w:rPr>
                        <w:t>Appendix 1 (B) – Int. 2</w:t>
                      </w:r>
                    </w:p>
                  </w:txbxContent>
                </v:textbox>
                <w10:wrap anchorx="margin"/>
              </v:shape>
            </w:pict>
          </mc:Fallback>
        </mc:AlternateContent>
      </w:r>
    </w:p>
    <w:p w14:paraId="74E0F095" w14:textId="77777777" w:rsidR="001A2C7B" w:rsidRDefault="001A2C7B"/>
    <w:p w14:paraId="747A7E7C" w14:textId="77777777" w:rsidR="001A2C7B" w:rsidRDefault="001A2C7B"/>
    <w:p w14:paraId="1A534CB7" w14:textId="3498B54D" w:rsidR="001A2C7B" w:rsidRDefault="001A2C7B"/>
    <w:p w14:paraId="2C83A7DA" w14:textId="77777777" w:rsidR="002E5C54" w:rsidRDefault="002E5C54"/>
    <w:p w14:paraId="7A915FDA" w14:textId="77777777" w:rsidR="002E5C54" w:rsidRDefault="002E5C54"/>
    <w:p w14:paraId="32C34C26" w14:textId="77777777" w:rsidR="002E5C54" w:rsidRDefault="002E5C54"/>
    <w:p w14:paraId="6BF484C8" w14:textId="77777777" w:rsidR="002E5C54" w:rsidRDefault="002E5C54"/>
    <w:p w14:paraId="1B3B1170" w14:textId="77777777" w:rsidR="002E5C54" w:rsidRDefault="002E5C54"/>
    <w:p w14:paraId="0371872A" w14:textId="77777777" w:rsidR="002E5C54" w:rsidRDefault="002E5C54"/>
    <w:p w14:paraId="7F243364" w14:textId="77777777" w:rsidR="002E5C54" w:rsidRDefault="002E5C54"/>
    <w:p w14:paraId="098CC568" w14:textId="77777777" w:rsidR="002E5C54" w:rsidRDefault="002E5C54"/>
    <w:p w14:paraId="61700C88" w14:textId="3F2810DD" w:rsidR="002E5C54" w:rsidRDefault="002E5C54">
      <w:r>
        <w:rPr>
          <w:noProof/>
        </w:rPr>
        <mc:AlternateContent>
          <mc:Choice Requires="wps">
            <w:drawing>
              <wp:anchor distT="0" distB="0" distL="114300" distR="114300" simplePos="0" relativeHeight="251829248" behindDoc="0" locked="0" layoutInCell="1" allowOverlap="1" wp14:anchorId="7F4845D7" wp14:editId="42F02648">
                <wp:simplePos x="0" y="0"/>
                <wp:positionH relativeFrom="margin">
                  <wp:posOffset>773935</wp:posOffset>
                </wp:positionH>
                <wp:positionV relativeFrom="paragraph">
                  <wp:posOffset>-421031</wp:posOffset>
                </wp:positionV>
                <wp:extent cx="3962400" cy="4191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16F44CB6" w14:textId="77777777" w:rsidR="00395D8E" w:rsidRDefault="00395D8E" w:rsidP="002E5C54">
                            <w:pPr>
                              <w:jc w:val="center"/>
                              <w:rPr>
                                <w:rFonts w:ascii="Times New Roman" w:hAnsi="Times New Roman" w:cs="Times New Roman"/>
                                <w:sz w:val="40"/>
                                <w:szCs w:val="40"/>
                              </w:rPr>
                            </w:pPr>
                            <w:r>
                              <w:rPr>
                                <w:rFonts w:ascii="Times New Roman" w:hAnsi="Times New Roman" w:cs="Times New Roman"/>
                                <w:sz w:val="40"/>
                                <w:szCs w:val="40"/>
                              </w:rPr>
                              <w:t>Appendix 1 (C) – Int. 3</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7F4845D7" id="Text Box 13" o:spid="_x0000_s1300" type="#_x0000_t202" style="position:absolute;margin-left:60.95pt;margin-top:-33.15pt;width:312pt;height:33pt;z-index:25182924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" fillcolor="window" stroked="f" strokeweight=".5pt">
                <v:textbox>
                  <w:txbxContent>
                    <w:p w14:paraId="16F44CB6" w14:textId="77777777" w:rsidR="00395D8E" w:rsidRDefault="00395D8E" w:rsidP="002E5C54">
                      <w:pPr>
                        <w:jc w:val="center"/>
                        <w:rPr>
                          <w:rFonts w:ascii="Times New Roman" w:hAnsi="Times New Roman" w:cs="Times New Roman"/>
                          <w:sz w:val="40"/>
                          <w:szCs w:val="40"/>
                        </w:rPr>
                      </w:pPr>
                      <w:r>
                        <w:rPr>
                          <w:rFonts w:ascii="Times New Roman" w:hAnsi="Times New Roman" w:cs="Times New Roman"/>
                          <w:sz w:val="40"/>
                          <w:szCs w:val="40"/>
                        </w:rPr>
                        <w:t>Appendix 1 (C) – Int. 3</w:t>
                      </w:r>
                    </w:p>
                  </w:txbxContent>
                </v:textbox>
                <w10:wrap anchorx="margin"/>
              </v:shape>
            </w:pict>
          </mc:Fallback>
        </mc:AlternateContent>
      </w:r>
    </w:p>
    <w:p w14:paraId="4C6C180F" w14:textId="510EC854" w:rsidR="002E5C54" w:rsidRDefault="002E5C54">
      <w:r w:rsidRPr="002E5C54">
        <w:rPr>
          <w:noProof/>
        </w:rPr>
        <w:drawing>
          <wp:inline distT="0" distB="0" distL="0" distR="0" wp14:anchorId="677C6E83" wp14:editId="3DAD4A8D">
            <wp:extent cx="5731510" cy="7108825"/>
            <wp:effectExtent l="0" t="0" r="254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31510" cy="7108825"/>
                    </a:xfrm>
                    <a:prstGeom prst="rect">
                      <a:avLst/>
                    </a:prstGeom>
                    <a:noFill/>
                    <a:ln>
                      <a:noFill/>
                    </a:ln>
                  </pic:spPr>
                </pic:pic>
              </a:graphicData>
            </a:graphic>
          </wp:inline>
        </w:drawing>
      </w:r>
    </w:p>
    <w:p w14:paraId="64E389EA" w14:textId="77777777" w:rsidR="002E5C54" w:rsidRDefault="002E5C54"/>
    <w:p w14:paraId="03F4544C" w14:textId="77777777" w:rsidR="002E5C54" w:rsidRDefault="002E5C54"/>
    <w:p w14:paraId="08B2D117" w14:textId="0E6A6DF7" w:rsidR="001A2C7B" w:rsidRDefault="001A2C7B"/>
    <w:p w14:paraId="622C92C6" w14:textId="77777777" w:rsidR="001A2C7B" w:rsidRDefault="001A2C7B"/>
    <w:p w14:paraId="6307966F" w14:textId="77777777" w:rsidR="001A2C7B" w:rsidRDefault="001A2C7B"/>
    <w:p w14:paraId="35231EBB" w14:textId="77777777" w:rsidR="001A2C7B" w:rsidRDefault="001A2C7B"/>
    <w:p w14:paraId="5D8B2222" w14:textId="65D77793" w:rsidR="001A2C7B" w:rsidRDefault="002E5C54">
      <w:r>
        <w:rPr>
          <w:noProof/>
        </w:rPr>
        <mc:AlternateContent>
          <mc:Choice Requires="wps">
            <w:drawing>
              <wp:anchor distT="0" distB="0" distL="114300" distR="114300" simplePos="0" relativeHeight="251637760" behindDoc="0" locked="0" layoutInCell="1" allowOverlap="1" wp14:anchorId="3EA074B1" wp14:editId="45016031">
                <wp:simplePos x="0" y="0"/>
                <wp:positionH relativeFrom="margin">
                  <wp:posOffset>957347</wp:posOffset>
                </wp:positionH>
                <wp:positionV relativeFrom="paragraph">
                  <wp:posOffset>-610883</wp:posOffset>
                </wp:positionV>
                <wp:extent cx="3962400" cy="4191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65E356F0" w14:textId="2A6F85FE"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(C) – Int. 3</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3EA074B1" id="Text Box 15" o:spid="_x0000_s1301" type="#_x0000_t202" style="position:absolute;margin-left:75.4pt;margin-top:-48.1pt;width:312pt;height:33pt;z-index:25163776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" fillcolor="window" stroked="f" strokeweight=".5pt">
                <v:textbox>
                  <w:txbxContent>
                    <w:p w14:paraId="65E356F0" w14:textId="2A6F85FE"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(C) – Int. 3</w:t>
                      </w:r>
                    </w:p>
                  </w:txbxContent>
                </v:textbox>
                <w10:wrap anchorx="margin"/>
              </v:shape>
            </w:pict>
          </mc:Fallback>
        </mc:AlternateContent>
      </w:r>
      <w:r w:rsidRPr="002E5C54">
        <w:rPr>
          <w:noProof/>
        </w:rPr>
        <w:drawing>
          <wp:inline distT="0" distB="0" distL="0" distR="0" wp14:anchorId="79B467F5" wp14:editId="21E18DB5">
            <wp:extent cx="5731510" cy="6266815"/>
            <wp:effectExtent l="0" t="0" r="2540" b="635"/>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31510" cy="6266815"/>
                    </a:xfrm>
                    <a:prstGeom prst="rect">
                      <a:avLst/>
                    </a:prstGeom>
                    <a:noFill/>
                    <a:ln>
                      <a:noFill/>
                    </a:ln>
                  </pic:spPr>
                </pic:pic>
              </a:graphicData>
            </a:graphic>
          </wp:inline>
        </w:drawing>
      </w:r>
    </w:p>
    <w:p w14:paraId="01E84B0C" w14:textId="77777777" w:rsidR="002E5C54" w:rsidRDefault="002E5C54"/>
    <w:p w14:paraId="3DA9503D" w14:textId="2E1B147C" w:rsidR="001A2C7B" w:rsidRDefault="001A2C7B"/>
    <w:p w14:paraId="5FED9789" w14:textId="36E99D57" w:rsidR="002E5C54" w:rsidRDefault="002E5C54"/>
    <w:p w14:paraId="3B45E04F" w14:textId="02BAF80A" w:rsidR="002E5C54" w:rsidRDefault="002E5C54"/>
    <w:p w14:paraId="59CA5A18" w14:textId="42EF28FB" w:rsidR="002E5C54" w:rsidRDefault="002E5C54"/>
    <w:p w14:paraId="6C0402FE" w14:textId="70F3B3FF" w:rsidR="002E5C54" w:rsidRDefault="002E5C54"/>
    <w:p w14:paraId="504D22DD" w14:textId="3A3F6169" w:rsidR="002E5C54" w:rsidRDefault="002E5C54"/>
    <w:p w14:paraId="2C88CCEA" w14:textId="172A09B2" w:rsidR="002E5C54" w:rsidRDefault="002E5C54"/>
    <w:p w14:paraId="42C2BF97" w14:textId="443CDA19" w:rsidR="002E5C54" w:rsidRDefault="002E5C54"/>
    <w:p w14:paraId="5A517544" w14:textId="669FEF7C" w:rsidR="002E5C54" w:rsidRDefault="002E5C54">
      <w:r w:rsidRPr="002E5C54">
        <w:rPr>
          <w:rFonts w:ascii="Times New Roman" w:eastAsia="Times New Roman" w:hAnsi="Times New Roman" w:cs="Times New Roman"/>
          <w:noProof/>
          <w:sz w:val="24"/>
          <w:szCs w:val="24"/>
          <w:lang w:val="en-US"/>
        </w:rPr>
        <mc:AlternateContent>
          <mc:Choice Requires="wps">
            <w:drawing>
              <wp:anchor distT="0" distB="0" distL="114300" distR="114300" simplePos="0" relativeHeight="251827200" behindDoc="0" locked="0" layoutInCell="1" allowOverlap="1" wp14:anchorId="67EF3C9D" wp14:editId="4B5EA5D1">
                <wp:simplePos x="0" y="0"/>
                <wp:positionH relativeFrom="margin">
                  <wp:align>center</wp:align>
                </wp:positionH>
                <wp:positionV relativeFrom="paragraph">
                  <wp:posOffset>-494522</wp:posOffset>
                </wp:positionV>
                <wp:extent cx="3962400" cy="41910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5F24E722" w14:textId="77777777" w:rsidR="00395D8E" w:rsidRDefault="00395D8E" w:rsidP="002E5C54">
                            <w:pPr>
                              <w:jc w:val="center"/>
                              <w:rPr>
                                <w:rFonts w:ascii="Times New Roman" w:hAnsi="Times New Roman" w:cs="Times New Roman"/>
                                <w:sz w:val="40"/>
                                <w:szCs w:val="40"/>
                              </w:rPr>
                            </w:pPr>
                            <w:r>
                              <w:rPr>
                                <w:rFonts w:ascii="Times New Roman" w:hAnsi="Times New Roman" w:cs="Times New Roman"/>
                                <w:sz w:val="40"/>
                                <w:szCs w:val="40"/>
                              </w:rPr>
                              <w:t>Appendix 1 (C) – Int. 3</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7EF3C9D" id="Text Box 17" o:spid="_x0000_s1302" type="#_x0000_t202" style="position:absolute;margin-left:0;margin-top:-38.95pt;width:312pt;height:33pt;z-index:25182720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" fillcolor="window" stroked="f" strokeweight=".5pt">
                <v:textbox>
                  <w:txbxContent>
                    <w:p w14:paraId="5F24E722" w14:textId="77777777" w:rsidR="00395D8E" w:rsidRDefault="00395D8E" w:rsidP="002E5C54">
                      <w:pPr>
                        <w:jc w:val="center"/>
                        <w:rPr>
                          <w:rFonts w:ascii="Times New Roman" w:hAnsi="Times New Roman" w:cs="Times New Roman"/>
                          <w:sz w:val="40"/>
                          <w:szCs w:val="40"/>
                        </w:rPr>
                      </w:pPr>
                      <w:r>
                        <w:rPr>
                          <w:rFonts w:ascii="Times New Roman" w:hAnsi="Times New Roman" w:cs="Times New Roman"/>
                          <w:sz w:val="40"/>
                          <w:szCs w:val="40"/>
                        </w:rPr>
                        <w:t>Appendix 1 (C) – Int. 3</w:t>
                      </w:r>
                    </w:p>
                  </w:txbxContent>
                </v:textbox>
                <w10:wrap anchorx="margin"/>
              </v:shape>
            </w:pict>
          </mc:Fallback>
        </mc:AlternateContent>
      </w:r>
      <w:r w:rsidRPr="002E5C54">
        <w:rPr>
          <w:noProof/>
        </w:rPr>
        <w:drawing>
          <wp:inline distT="0" distB="0" distL="0" distR="0" wp14:anchorId="6FACB72D" wp14:editId="0489B924">
            <wp:extent cx="5731510" cy="7426960"/>
            <wp:effectExtent l="0" t="0" r="2540" b="254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31510" cy="7426960"/>
                    </a:xfrm>
                    <a:prstGeom prst="rect">
                      <a:avLst/>
                    </a:prstGeom>
                    <a:noFill/>
                    <a:ln>
                      <a:noFill/>
                    </a:ln>
                  </pic:spPr>
                </pic:pic>
              </a:graphicData>
            </a:graphic>
          </wp:inline>
        </w:drawing>
      </w:r>
    </w:p>
    <w:p w14:paraId="4D0CD0D8" w14:textId="77777777" w:rsidR="002E5C54" w:rsidRDefault="002E5C54"/>
    <w:p w14:paraId="7B36F57B" w14:textId="2D8BCBBF" w:rsidR="002E5C54" w:rsidRDefault="002E5C54"/>
    <w:p w14:paraId="67142C4F" w14:textId="0BF4CF4F" w:rsidR="002E5C54" w:rsidRDefault="002E5C54"/>
    <w:p w14:paraId="49C1BFCC" w14:textId="28E7D47F" w:rsidR="002E5C54" w:rsidRDefault="002E5C54"/>
    <w:p w14:paraId="453125B7" w14:textId="2292B975" w:rsidR="002E5C54" w:rsidRDefault="002E5C54">
      <w:r>
        <w:rPr>
          <w:noProof/>
        </w:rPr>
        <mc:AlternateContent>
          <mc:Choice Requires="wps">
            <w:drawing>
              <wp:anchor distT="0" distB="0" distL="114300" distR="114300" simplePos="0" relativeHeight="251650048" behindDoc="0" locked="0" layoutInCell="1" allowOverlap="1" wp14:anchorId="01044BA0" wp14:editId="71BA1821">
                <wp:simplePos x="0" y="0"/>
                <wp:positionH relativeFrom="margin">
                  <wp:posOffset>1011050</wp:posOffset>
                </wp:positionH>
                <wp:positionV relativeFrom="paragraph">
                  <wp:posOffset>-425164</wp:posOffset>
                </wp:positionV>
                <wp:extent cx="3962400" cy="419100"/>
                <wp:effectExtent l="0" t="0" r="0" b="0"/>
                <wp:wrapNone/>
                <wp:docPr id="19" name="Text Box 19"/>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1D6E8053" w14:textId="242C7551"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(C) – Int. 3</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1044BA0" id="Text Box 19" o:spid="_x0000_s1303" type="#_x0000_t202" style="position:absolute;margin-left:79.6pt;margin-top:-33.5pt;width:312pt;height:33pt;z-index:25165004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" fillcolor="window" stroked="f" strokeweight=".5pt">
                <v:textbox>
                  <w:txbxContent>
                    <w:p w14:paraId="1D6E8053" w14:textId="242C7551"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(C) – Int. 3</w:t>
                      </w:r>
                    </w:p>
                  </w:txbxContent>
                </v:textbox>
                <w10:wrap anchorx="margin"/>
              </v:shape>
            </w:pict>
          </mc:Fallback>
        </mc:AlternateContent>
      </w:r>
      <w:r w:rsidRPr="002E5C54">
        <w:rPr>
          <w:noProof/>
        </w:rPr>
        <w:drawing>
          <wp:inline distT="0" distB="0" distL="0" distR="0" wp14:anchorId="050723E3" wp14:editId="20EFC305">
            <wp:extent cx="5731510" cy="6228715"/>
            <wp:effectExtent l="0" t="0" r="2540" b="635"/>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31510" cy="6228715"/>
                    </a:xfrm>
                    <a:prstGeom prst="rect">
                      <a:avLst/>
                    </a:prstGeom>
                    <a:noFill/>
                    <a:ln>
                      <a:noFill/>
                    </a:ln>
                  </pic:spPr>
                </pic:pic>
              </a:graphicData>
            </a:graphic>
          </wp:inline>
        </w:drawing>
      </w:r>
    </w:p>
    <w:p w14:paraId="71E17985" w14:textId="0AB53FB2" w:rsidR="00A60E17" w:rsidRDefault="00A60E17"/>
    <w:p w14:paraId="665950A0" w14:textId="0B76F67A" w:rsidR="00A60E17" w:rsidRDefault="00A60E17"/>
    <w:p w14:paraId="6DDA4C75" w14:textId="6AB40FCD" w:rsidR="00A60E17" w:rsidRDefault="00A60E17"/>
    <w:p w14:paraId="18CF0983" w14:textId="59AC987E" w:rsidR="00A60E17" w:rsidRDefault="00A60E17"/>
    <w:p w14:paraId="4D62F290" w14:textId="68006184" w:rsidR="00A60E17" w:rsidRDefault="00A60E17"/>
    <w:p w14:paraId="71A9F1AC" w14:textId="1FA942D5" w:rsidR="00A60E17" w:rsidRDefault="00A60E17"/>
    <w:p w14:paraId="26E5B29E" w14:textId="77777777" w:rsidR="00173941" w:rsidRDefault="00173941" w:rsidP="00173941">
      <w:r>
        <w:rPr>
          <w:noProof/>
        </w:rPr>
        <w:lastRenderedPageBreak/>
        <mc:AlternateContent>
          <mc:Choice Requires="wps">
            <w:drawing>
              <wp:anchor distT="0" distB="0" distL="114300" distR="114300" simplePos="0" relativeHeight="251853824" behindDoc="0" locked="0" layoutInCell="1" allowOverlap="1" wp14:anchorId="40C443DA" wp14:editId="446BE327">
                <wp:simplePos x="0" y="0"/>
                <wp:positionH relativeFrom="margin">
                  <wp:posOffset>933450</wp:posOffset>
                </wp:positionH>
                <wp:positionV relativeFrom="paragraph">
                  <wp:posOffset>-561975</wp:posOffset>
                </wp:positionV>
                <wp:extent cx="3962400" cy="419100"/>
                <wp:effectExtent l="0" t="0" r="0" b="0"/>
                <wp:wrapNone/>
                <wp:docPr id="133" name="Text Box 133"/>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602C0D16"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40C443DA" id="Text Box 133" o:spid="_x0000_s1304" type="#_x0000_t202" style="position:absolute;margin-left:73.5pt;margin-top:-44.25pt;width:312pt;height:33pt;z-index:25185382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" fillcolor="window" stroked="f" strokeweight=".5pt">
                <v:textbox>
                  <w:txbxContent>
                    <w:p w14:paraId="602C0D16"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v:textbox>
                <w10:wrap anchorx="margin"/>
              </v:shape>
            </w:pict>
          </mc:Fallback>
        </mc:AlternateContent>
      </w:r>
      <w:r w:rsidRPr="003469FD">
        <w:rPr>
          <w:noProof/>
        </w:rPr>
        <w:drawing>
          <wp:inline distT="0" distB="0" distL="0" distR="0" wp14:anchorId="79F62AA7" wp14:editId="73CF408D">
            <wp:extent cx="6067425" cy="8267700"/>
            <wp:effectExtent l="0" t="0" r="9525"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067425" cy="8267700"/>
                    </a:xfrm>
                    <a:prstGeom prst="rect">
                      <a:avLst/>
                    </a:prstGeom>
                    <a:noFill/>
                    <a:ln>
                      <a:noFill/>
                    </a:ln>
                  </pic:spPr>
                </pic:pic>
              </a:graphicData>
            </a:graphic>
          </wp:inline>
        </w:drawing>
      </w:r>
    </w:p>
    <w:p w14:paraId="550213DD" w14:textId="77777777" w:rsidR="00173941" w:rsidRDefault="00173941" w:rsidP="00173941">
      <w:r>
        <w:rPr>
          <w:noProof/>
        </w:rPr>
        <w:lastRenderedPageBreak/>
        <mc:AlternateContent>
          <mc:Choice Requires="wps">
            <w:drawing>
              <wp:anchor distT="0" distB="0" distL="114300" distR="114300" simplePos="0" relativeHeight="251854848" behindDoc="0" locked="0" layoutInCell="1" allowOverlap="1" wp14:anchorId="70EC5309" wp14:editId="353A7D2D">
                <wp:simplePos x="0" y="0"/>
                <wp:positionH relativeFrom="margin">
                  <wp:posOffset>895350</wp:posOffset>
                </wp:positionH>
                <wp:positionV relativeFrom="paragraph">
                  <wp:posOffset>-571500</wp:posOffset>
                </wp:positionV>
                <wp:extent cx="3962400" cy="419100"/>
                <wp:effectExtent l="0" t="0" r="0" b="0"/>
                <wp:wrapNone/>
                <wp:docPr id="290" name="Text Box 290"/>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11A8D831"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70EC5309" id="Text Box 290" o:spid="_x0000_s1305" type="#_x0000_t202" style="position:absolute;margin-left:70.5pt;margin-top:-45pt;width:312pt;height:33pt;z-index:25185484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" fillcolor="window" stroked="f" strokeweight=".5pt">
                <v:textbox>
                  <w:txbxContent>
                    <w:p w14:paraId="11A8D831"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v:textbox>
                <w10:wrap anchorx="margin"/>
              </v:shape>
            </w:pict>
          </mc:Fallback>
        </mc:AlternateContent>
      </w:r>
      <w:r w:rsidRPr="003469FD">
        <w:rPr>
          <w:noProof/>
        </w:rPr>
        <w:drawing>
          <wp:inline distT="0" distB="0" distL="0" distR="0" wp14:anchorId="1FE0F965" wp14:editId="14CC6D90">
            <wp:extent cx="5953125" cy="819150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53125" cy="8191500"/>
                    </a:xfrm>
                    <a:prstGeom prst="rect">
                      <a:avLst/>
                    </a:prstGeom>
                    <a:noFill/>
                    <a:ln>
                      <a:noFill/>
                    </a:ln>
                  </pic:spPr>
                </pic:pic>
              </a:graphicData>
            </a:graphic>
          </wp:inline>
        </w:drawing>
      </w:r>
    </w:p>
    <w:p w14:paraId="4BC0F587" w14:textId="77777777" w:rsidR="00173941" w:rsidRDefault="00173941" w:rsidP="00173941">
      <w:r>
        <w:rPr>
          <w:noProof/>
        </w:rPr>
        <w:lastRenderedPageBreak/>
        <mc:AlternateContent>
          <mc:Choice Requires="wps">
            <w:drawing>
              <wp:anchor distT="0" distB="0" distL="114300" distR="114300" simplePos="0" relativeHeight="251855872" behindDoc="0" locked="0" layoutInCell="1" allowOverlap="1" wp14:anchorId="0193E6F0" wp14:editId="220F2C74">
                <wp:simplePos x="0" y="0"/>
                <wp:positionH relativeFrom="margin">
                  <wp:posOffset>771525</wp:posOffset>
                </wp:positionH>
                <wp:positionV relativeFrom="paragraph">
                  <wp:posOffset>-600075</wp:posOffset>
                </wp:positionV>
                <wp:extent cx="3962400" cy="419100"/>
                <wp:effectExtent l="0" t="0" r="0" b="0"/>
                <wp:wrapNone/>
                <wp:docPr id="292" name="Text Box 292"/>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17D74ECC"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193E6F0" id="Text Box 292" o:spid="_x0000_s1306" type="#_x0000_t202" style="position:absolute;margin-left:60.75pt;margin-top:-47.25pt;width:312pt;height:33pt;z-index:25185587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" fillcolor="window" stroked="f" strokeweight=".5pt">
                <v:textbox>
                  <w:txbxContent>
                    <w:p w14:paraId="17D74ECC"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v:textbox>
                <w10:wrap anchorx="margin"/>
              </v:shape>
            </w:pict>
          </mc:Fallback>
        </mc:AlternateContent>
      </w:r>
      <w:r w:rsidRPr="003469FD">
        <w:rPr>
          <w:noProof/>
        </w:rPr>
        <w:drawing>
          <wp:inline distT="0" distB="0" distL="0" distR="0" wp14:anchorId="3B291883" wp14:editId="329E2BAD">
            <wp:extent cx="5943600" cy="8448675"/>
            <wp:effectExtent l="0" t="0" r="0"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3600" cy="8448675"/>
                    </a:xfrm>
                    <a:prstGeom prst="rect">
                      <a:avLst/>
                    </a:prstGeom>
                    <a:noFill/>
                    <a:ln>
                      <a:noFill/>
                    </a:ln>
                  </pic:spPr>
                </pic:pic>
              </a:graphicData>
            </a:graphic>
          </wp:inline>
        </w:drawing>
      </w:r>
    </w:p>
    <w:p w14:paraId="449819A1" w14:textId="77777777" w:rsidR="00173941" w:rsidRDefault="00173941" w:rsidP="00173941">
      <w:r>
        <w:rPr>
          <w:noProof/>
        </w:rPr>
        <w:lastRenderedPageBreak/>
        <mc:AlternateContent>
          <mc:Choice Requires="wps">
            <w:drawing>
              <wp:anchor distT="0" distB="0" distL="114300" distR="114300" simplePos="0" relativeHeight="251856896" behindDoc="0" locked="0" layoutInCell="1" allowOverlap="1" wp14:anchorId="78FE51FA" wp14:editId="4F9BE49F">
                <wp:simplePos x="0" y="0"/>
                <wp:positionH relativeFrom="margin">
                  <wp:align>center</wp:align>
                </wp:positionH>
                <wp:positionV relativeFrom="paragraph">
                  <wp:posOffset>-600075</wp:posOffset>
                </wp:positionV>
                <wp:extent cx="3962400" cy="419100"/>
                <wp:effectExtent l="0" t="0" r="0" b="0"/>
                <wp:wrapNone/>
                <wp:docPr id="294" name="Text Box 294"/>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4448A056"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78FE51FA" id="Text Box 294" o:spid="_x0000_s1307" type="#_x0000_t202" style="position:absolute;margin-left:0;margin-top:-47.25pt;width:312pt;height:33pt;z-index:2518568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" fillcolor="window" stroked="f" strokeweight=".5pt">
                <v:textbox>
                  <w:txbxContent>
                    <w:p w14:paraId="4448A056"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v:textbox>
                <w10:wrap anchorx="margin"/>
              </v:shape>
            </w:pict>
          </mc:Fallback>
        </mc:AlternateContent>
      </w:r>
      <w:r w:rsidRPr="003469FD">
        <w:rPr>
          <w:noProof/>
        </w:rPr>
        <w:drawing>
          <wp:inline distT="0" distB="0" distL="0" distR="0" wp14:anchorId="2A9E8AE5" wp14:editId="1F433295">
            <wp:extent cx="5943600" cy="8267700"/>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43600" cy="8267700"/>
                    </a:xfrm>
                    <a:prstGeom prst="rect">
                      <a:avLst/>
                    </a:prstGeom>
                    <a:noFill/>
                    <a:ln>
                      <a:noFill/>
                    </a:ln>
                  </pic:spPr>
                </pic:pic>
              </a:graphicData>
            </a:graphic>
          </wp:inline>
        </w:drawing>
      </w:r>
    </w:p>
    <w:p w14:paraId="1A1C0A4F" w14:textId="77777777" w:rsidR="00173941" w:rsidRDefault="00173941" w:rsidP="00173941">
      <w:r>
        <w:rPr>
          <w:noProof/>
        </w:rPr>
        <w:lastRenderedPageBreak/>
        <mc:AlternateContent>
          <mc:Choice Requires="wps">
            <w:drawing>
              <wp:anchor distT="0" distB="0" distL="114300" distR="114300" simplePos="0" relativeHeight="251857920" behindDoc="0" locked="0" layoutInCell="1" allowOverlap="1" wp14:anchorId="6FF84B3A" wp14:editId="236AECC1">
                <wp:simplePos x="0" y="0"/>
                <wp:positionH relativeFrom="margin">
                  <wp:align>center</wp:align>
                </wp:positionH>
                <wp:positionV relativeFrom="paragraph">
                  <wp:posOffset>-600075</wp:posOffset>
                </wp:positionV>
                <wp:extent cx="3962400" cy="419100"/>
                <wp:effectExtent l="0" t="0" r="0" b="0"/>
                <wp:wrapNone/>
                <wp:docPr id="295" name="Text Box 295"/>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6240ED6B"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FF84B3A" id="Text Box 295" o:spid="_x0000_s1308" type="#_x0000_t202" style="position:absolute;margin-left:0;margin-top:-47.25pt;width:312pt;height:33pt;z-index:25185792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" fillcolor="window" stroked="f" strokeweight=".5pt">
                <v:textbox>
                  <w:txbxContent>
                    <w:p w14:paraId="6240ED6B" w14:textId="77777777" w:rsidR="00173941" w:rsidRDefault="00173941" w:rsidP="00173941">
                      <w:pPr>
                        <w:jc w:val="center"/>
                        <w:rPr>
                          <w:rFonts w:ascii="Times New Roman" w:hAnsi="Times New Roman" w:cs="Times New Roman"/>
                          <w:sz w:val="40"/>
                          <w:szCs w:val="40"/>
                        </w:rPr>
                      </w:pPr>
                      <w:r>
                        <w:rPr>
                          <w:rFonts w:ascii="Times New Roman" w:hAnsi="Times New Roman" w:cs="Times New Roman"/>
                          <w:sz w:val="40"/>
                          <w:szCs w:val="40"/>
                        </w:rPr>
                        <w:t>Appendix 1 (D) – Int. 4</w:t>
                      </w:r>
                    </w:p>
                  </w:txbxContent>
                </v:textbox>
                <w10:wrap anchorx="margin"/>
              </v:shape>
            </w:pict>
          </mc:Fallback>
        </mc:AlternateContent>
      </w:r>
      <w:r w:rsidRPr="003469FD">
        <w:rPr>
          <w:noProof/>
        </w:rPr>
        <w:drawing>
          <wp:inline distT="0" distB="0" distL="0" distR="0" wp14:anchorId="5809652E" wp14:editId="7B7B70F8">
            <wp:extent cx="5953125" cy="8229600"/>
            <wp:effectExtent l="0" t="0" r="9525" b="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53125" cy="8229600"/>
                    </a:xfrm>
                    <a:prstGeom prst="rect">
                      <a:avLst/>
                    </a:prstGeom>
                    <a:noFill/>
                    <a:ln>
                      <a:noFill/>
                    </a:ln>
                  </pic:spPr>
                </pic:pic>
              </a:graphicData>
            </a:graphic>
          </wp:inline>
        </w:drawing>
      </w:r>
    </w:p>
    <w:p w14:paraId="3B7595DC" w14:textId="2902E068" w:rsidR="00A60E17" w:rsidRDefault="00A60E17"/>
    <w:p w14:paraId="6E67B432" w14:textId="77777777" w:rsidR="00A60E17" w:rsidRDefault="00A60E17"/>
    <w:p w14:paraId="6FF59D0D" w14:textId="112DDD25" w:rsidR="008E02F2" w:rsidRDefault="00173941" w:rsidP="008E02F2">
      <w:r>
        <w:rPr>
          <w:noProof/>
        </w:rPr>
        <w:lastRenderedPageBreak/>
        <mc:AlternateContent>
          <mc:Choice Requires="wps">
            <w:drawing>
              <wp:anchor distT="0" distB="0" distL="114300" distR="114300" simplePos="0" relativeHeight="251835392" behindDoc="0" locked="0" layoutInCell="1" allowOverlap="1" wp14:anchorId="205DF5C4" wp14:editId="28B0842B">
                <wp:simplePos x="0" y="0"/>
                <wp:positionH relativeFrom="margin">
                  <wp:posOffset>1122045</wp:posOffset>
                </wp:positionH>
                <wp:positionV relativeFrom="paragraph">
                  <wp:posOffset>-527685</wp:posOffset>
                </wp:positionV>
                <wp:extent cx="3962400" cy="419100"/>
                <wp:effectExtent l="0" t="0" r="0" b="0"/>
                <wp:wrapNone/>
                <wp:docPr id="370" name="Text Box 370"/>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325E9E98"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(E) – Int. 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205DF5C4" id="Text Box 370" o:spid="_x0000_s1309" type="#_x0000_t202" style="position:absolute;margin-left:88.35pt;margin-top:-41.55pt;width:312pt;height:33pt;z-index:2518353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" fillcolor="window" stroked="f" strokeweight=".5pt">
                <v:textbox>
                  <w:txbxContent>
                    <w:p w14:paraId="325E9E98"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(E) – Int. 5</w:t>
                      </w:r>
                    </w:p>
                  </w:txbxContent>
                </v:textbox>
                <w10:wrap anchorx="margin"/>
              </v:shape>
            </w:pict>
          </mc:Fallback>
        </mc:AlternateContent>
      </w:r>
      <w:r w:rsidR="008E02F2" w:rsidRPr="00BC1337">
        <w:rPr>
          <w:noProof/>
        </w:rPr>
        <w:drawing>
          <wp:inline distT="0" distB="0" distL="0" distR="0" wp14:anchorId="4C0F3CE1" wp14:editId="7F9F71CE">
            <wp:extent cx="5943239" cy="7921128"/>
            <wp:effectExtent l="0" t="0" r="635" b="3810"/>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9381" cy="7929314"/>
                    </a:xfrm>
                    <a:prstGeom prst="rect">
                      <a:avLst/>
                    </a:prstGeom>
                    <a:noFill/>
                    <a:ln>
                      <a:noFill/>
                    </a:ln>
                  </pic:spPr>
                </pic:pic>
              </a:graphicData>
            </a:graphic>
          </wp:inline>
        </w:drawing>
      </w:r>
    </w:p>
    <w:p w14:paraId="39F6CB5B" w14:textId="27899DE9" w:rsidR="008E02F2" w:rsidRDefault="008E02F2" w:rsidP="008E02F2"/>
    <w:p w14:paraId="657BBE15" w14:textId="77777777" w:rsidR="00173941" w:rsidRDefault="00173941" w:rsidP="008E02F2"/>
    <w:p w14:paraId="01F618F7" w14:textId="77777777" w:rsidR="008E02F2" w:rsidRDefault="008E02F2" w:rsidP="008E02F2"/>
    <w:p w14:paraId="3C96F375" w14:textId="77777777" w:rsidR="008E02F2" w:rsidRDefault="008E02F2" w:rsidP="008E02F2">
      <w:r>
        <w:rPr>
          <w:noProof/>
        </w:rPr>
        <w:lastRenderedPageBreak/>
        <mc:AlternateContent>
          <mc:Choice Requires="wps">
            <w:drawing>
              <wp:anchor distT="0" distB="0" distL="114300" distR="114300" simplePos="0" relativeHeight="251836416" behindDoc="0" locked="0" layoutInCell="1" allowOverlap="1" wp14:anchorId="22DDE586" wp14:editId="35BAF88F">
                <wp:simplePos x="0" y="0"/>
                <wp:positionH relativeFrom="margin">
                  <wp:align>center</wp:align>
                </wp:positionH>
                <wp:positionV relativeFrom="paragraph">
                  <wp:posOffset>-279867</wp:posOffset>
                </wp:positionV>
                <wp:extent cx="3962400" cy="419100"/>
                <wp:effectExtent l="0" t="0" r="0" b="0"/>
                <wp:wrapNone/>
                <wp:docPr id="371" name="Text Box 371"/>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059DCCC0"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(E) – Int. 5</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22DDE586" id="Text Box 371" o:spid="_x0000_s1310" type="#_x0000_t202" style="position:absolute;margin-left:0;margin-top:-22.05pt;width:312pt;height:33pt;z-index:25183641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" fillcolor="window" stroked="f" strokeweight=".5pt">
                <v:textbox>
                  <w:txbxContent>
                    <w:p w14:paraId="059DCCC0"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(E) – Int. 5</w:t>
                      </w:r>
                    </w:p>
                  </w:txbxContent>
                </v:textbox>
                <w10:wrap anchorx="margin"/>
              </v:shape>
            </w:pict>
          </mc:Fallback>
        </mc:AlternateContent>
      </w:r>
    </w:p>
    <w:p w14:paraId="0606B389" w14:textId="59286AC9" w:rsidR="008E02F2" w:rsidRDefault="008E02F2" w:rsidP="008E02F2">
      <w:r w:rsidRPr="00BC1337">
        <w:rPr>
          <w:noProof/>
        </w:rPr>
        <w:drawing>
          <wp:inline distT="0" distB="0" distL="0" distR="0" wp14:anchorId="60DE463C" wp14:editId="4A396628">
            <wp:extent cx="5942070" cy="7612655"/>
            <wp:effectExtent l="0" t="0" r="1905"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58974" cy="7634312"/>
                    </a:xfrm>
                    <a:prstGeom prst="rect">
                      <a:avLst/>
                    </a:prstGeom>
                    <a:noFill/>
                    <a:ln>
                      <a:noFill/>
                    </a:ln>
                  </pic:spPr>
                </pic:pic>
              </a:graphicData>
            </a:graphic>
          </wp:inline>
        </w:drawing>
      </w:r>
    </w:p>
    <w:p w14:paraId="7E957D8E" w14:textId="57B501BB" w:rsidR="008E02F2" w:rsidRDefault="008E02F2" w:rsidP="008E02F2"/>
    <w:p w14:paraId="561041CB" w14:textId="77777777" w:rsidR="008E02F2" w:rsidRDefault="008E02F2" w:rsidP="008E02F2"/>
    <w:p w14:paraId="4A22550D" w14:textId="77777777" w:rsidR="008E02F2" w:rsidRDefault="008E02F2" w:rsidP="008E02F2"/>
    <w:p w14:paraId="2225BC1A" w14:textId="77777777" w:rsidR="008E02F2" w:rsidRDefault="008E02F2" w:rsidP="008E02F2">
      <w:r>
        <w:rPr>
          <w:noProof/>
        </w:rPr>
        <w:lastRenderedPageBreak/>
        <mc:AlternateContent>
          <mc:Choice Requires="wps">
            <w:drawing>
              <wp:anchor distT="0" distB="0" distL="114300" distR="114300" simplePos="0" relativeHeight="251837440" behindDoc="0" locked="0" layoutInCell="1" allowOverlap="1" wp14:anchorId="1710D7C3" wp14:editId="7C321566">
                <wp:simplePos x="0" y="0"/>
                <wp:positionH relativeFrom="margin">
                  <wp:posOffset>1181735</wp:posOffset>
                </wp:positionH>
                <wp:positionV relativeFrom="paragraph">
                  <wp:posOffset>-348325</wp:posOffset>
                </wp:positionV>
                <wp:extent cx="3962400" cy="419100"/>
                <wp:effectExtent l="0" t="0" r="0" b="0"/>
                <wp:wrapNone/>
                <wp:docPr id="372" name="Text Box 372"/>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3FD10A65"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(F) – Int. 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1710D7C3" id="Text Box 372" o:spid="_x0000_s1311" type="#_x0000_t202" style="position:absolute;margin-left:93.05pt;margin-top:-27.45pt;width:312pt;height:33pt;z-index:2518374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" fillcolor="window" stroked="f" strokeweight=".5pt">
                <v:textbox>
                  <w:txbxContent>
                    <w:p w14:paraId="3FD10A65"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(F) – Int. 6</w:t>
                      </w:r>
                    </w:p>
                  </w:txbxContent>
                </v:textbox>
                <w10:wrap anchorx="margin"/>
              </v:shape>
            </w:pict>
          </mc:Fallback>
        </mc:AlternateContent>
      </w:r>
    </w:p>
    <w:p w14:paraId="1CADE5E6" w14:textId="48B8E0F0" w:rsidR="008E02F2" w:rsidRDefault="008E02F2" w:rsidP="008E02F2">
      <w:r w:rsidRPr="00BC1337">
        <w:rPr>
          <w:noProof/>
        </w:rPr>
        <w:drawing>
          <wp:inline distT="0" distB="0" distL="0" distR="0" wp14:anchorId="286BE7C9" wp14:editId="4EA7DC11">
            <wp:extent cx="5942965" cy="7689773"/>
            <wp:effectExtent l="0" t="0" r="63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58145" cy="7709414"/>
                    </a:xfrm>
                    <a:prstGeom prst="rect">
                      <a:avLst/>
                    </a:prstGeom>
                    <a:noFill/>
                    <a:ln>
                      <a:noFill/>
                    </a:ln>
                  </pic:spPr>
                </pic:pic>
              </a:graphicData>
            </a:graphic>
          </wp:inline>
        </w:drawing>
      </w:r>
    </w:p>
    <w:p w14:paraId="779A2902" w14:textId="445F6BB1" w:rsidR="008E02F2" w:rsidRDefault="008E02F2" w:rsidP="008E02F2"/>
    <w:p w14:paraId="1BB33FBE" w14:textId="46A118B7" w:rsidR="008E02F2" w:rsidRDefault="008E02F2" w:rsidP="008E02F2"/>
    <w:p w14:paraId="2D3E0344" w14:textId="77777777" w:rsidR="008E02F2" w:rsidRDefault="008E02F2" w:rsidP="008E02F2"/>
    <w:p w14:paraId="565961B9" w14:textId="77777777" w:rsidR="008E02F2" w:rsidRDefault="008E02F2" w:rsidP="008E02F2">
      <w:r>
        <w:rPr>
          <w:noProof/>
        </w:rPr>
        <w:lastRenderedPageBreak/>
        <mc:AlternateContent>
          <mc:Choice Requires="wps">
            <w:drawing>
              <wp:anchor distT="0" distB="0" distL="114300" distR="114300" simplePos="0" relativeHeight="251838464" behindDoc="0" locked="0" layoutInCell="1" allowOverlap="1" wp14:anchorId="18B24E0C" wp14:editId="0B68DBFC">
                <wp:simplePos x="0" y="0"/>
                <wp:positionH relativeFrom="margin">
                  <wp:posOffset>1176655</wp:posOffset>
                </wp:positionH>
                <wp:positionV relativeFrom="paragraph">
                  <wp:posOffset>-383471</wp:posOffset>
                </wp:positionV>
                <wp:extent cx="3962400" cy="4191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00D4DD7B"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(F) – Int. 6</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18B24E0C" id="Text Box 12" o:spid="_x0000_s1312" type="#_x0000_t202" style="position:absolute;margin-left:92.65pt;margin-top:-30.2pt;width:312pt;height:33pt;z-index:2518384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" fillcolor="window" stroked="f" strokeweight=".5pt">
                <v:textbox>
                  <w:txbxContent>
                    <w:p w14:paraId="00D4DD7B"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(F) – Int. 6</w:t>
                      </w:r>
                    </w:p>
                  </w:txbxContent>
                </v:textbox>
                <w10:wrap anchorx="margin"/>
              </v:shape>
            </w:pict>
          </mc:Fallback>
        </mc:AlternateContent>
      </w:r>
    </w:p>
    <w:p w14:paraId="3E06E6C0" w14:textId="3F1018ED" w:rsidR="008E02F2" w:rsidRDefault="008E02F2" w:rsidP="008E02F2">
      <w:r w:rsidRPr="00BC1337">
        <w:rPr>
          <w:noProof/>
        </w:rPr>
        <w:drawing>
          <wp:inline distT="0" distB="0" distL="0" distR="0" wp14:anchorId="50CBF9CF" wp14:editId="3C3B5AEF">
            <wp:extent cx="6025383" cy="7711807"/>
            <wp:effectExtent l="0" t="0" r="0" b="3810"/>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040901" cy="7731669"/>
                    </a:xfrm>
                    <a:prstGeom prst="rect">
                      <a:avLst/>
                    </a:prstGeom>
                    <a:noFill/>
                    <a:ln>
                      <a:noFill/>
                    </a:ln>
                  </pic:spPr>
                </pic:pic>
              </a:graphicData>
            </a:graphic>
          </wp:inline>
        </w:drawing>
      </w:r>
    </w:p>
    <w:p w14:paraId="6799120A" w14:textId="2979E852" w:rsidR="008E02F2" w:rsidRDefault="008E02F2" w:rsidP="008E02F2"/>
    <w:p w14:paraId="44D256F3" w14:textId="545E74DA" w:rsidR="008E02F2" w:rsidRDefault="008E02F2" w:rsidP="008E02F2"/>
    <w:p w14:paraId="46B5C176" w14:textId="77777777" w:rsidR="008E02F2" w:rsidRDefault="008E02F2" w:rsidP="008E02F2"/>
    <w:p w14:paraId="29CF26D9" w14:textId="77777777" w:rsidR="008E02F2" w:rsidRDefault="008E02F2" w:rsidP="008E02F2">
      <w:r>
        <w:rPr>
          <w:noProof/>
        </w:rPr>
        <w:lastRenderedPageBreak/>
        <mc:AlternateContent>
          <mc:Choice Requires="wps">
            <w:drawing>
              <wp:anchor distT="0" distB="0" distL="114300" distR="114300" simplePos="0" relativeHeight="251839488" behindDoc="0" locked="0" layoutInCell="1" allowOverlap="1" wp14:anchorId="4C1C4968" wp14:editId="7438F8AA">
                <wp:simplePos x="0" y="0"/>
                <wp:positionH relativeFrom="margin">
                  <wp:align>center</wp:align>
                </wp:positionH>
                <wp:positionV relativeFrom="paragraph">
                  <wp:posOffset>-354644</wp:posOffset>
                </wp:positionV>
                <wp:extent cx="3962400" cy="419100"/>
                <wp:effectExtent l="0" t="0" r="0" b="0"/>
                <wp:wrapNone/>
                <wp:docPr id="373" name="Text Box 373"/>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43A7ED5D"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(G) – Int. 7</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4C1C4968" id="Text Box 373" o:spid="_x0000_s1313" type="#_x0000_t202" style="position:absolute;margin-left:0;margin-top:-27.9pt;width:312pt;height:33pt;z-index:25183948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" fillcolor="window" stroked="f" strokeweight=".5pt">
                <v:textbox>
                  <w:txbxContent>
                    <w:p w14:paraId="43A7ED5D"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(G) – Int. 7</w:t>
                      </w:r>
                    </w:p>
                  </w:txbxContent>
                </v:textbox>
                <w10:wrap anchorx="margin"/>
              </v:shape>
            </w:pict>
          </mc:Fallback>
        </mc:AlternateContent>
      </w:r>
    </w:p>
    <w:p w14:paraId="0B12172C" w14:textId="45CBA5C8" w:rsidR="008E02F2" w:rsidRDefault="008E02F2" w:rsidP="008E02F2">
      <w:r w:rsidRPr="00BC1337">
        <w:rPr>
          <w:noProof/>
        </w:rPr>
        <w:drawing>
          <wp:inline distT="0" distB="0" distL="0" distR="0" wp14:anchorId="48A88273" wp14:editId="03A156D0">
            <wp:extent cx="5943600" cy="7436385"/>
            <wp:effectExtent l="0" t="0" r="0" b="0"/>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46967" cy="7440597"/>
                    </a:xfrm>
                    <a:prstGeom prst="rect">
                      <a:avLst/>
                    </a:prstGeom>
                    <a:noFill/>
                    <a:ln>
                      <a:noFill/>
                    </a:ln>
                  </pic:spPr>
                </pic:pic>
              </a:graphicData>
            </a:graphic>
          </wp:inline>
        </w:drawing>
      </w:r>
    </w:p>
    <w:p w14:paraId="30A3C24C" w14:textId="67018C7A" w:rsidR="008E02F2" w:rsidRDefault="008E02F2" w:rsidP="008E02F2"/>
    <w:p w14:paraId="41770713" w14:textId="77777777" w:rsidR="008E02F2" w:rsidRDefault="008E02F2" w:rsidP="008E02F2"/>
    <w:p w14:paraId="500F9946" w14:textId="77777777" w:rsidR="008E02F2" w:rsidRDefault="008E02F2" w:rsidP="008E02F2"/>
    <w:p w14:paraId="0177E54E" w14:textId="77777777" w:rsidR="008E02F2" w:rsidRDefault="008E02F2" w:rsidP="008E02F2">
      <w:r>
        <w:rPr>
          <w:noProof/>
        </w:rPr>
        <w:lastRenderedPageBreak/>
        <mc:AlternateContent>
          <mc:Choice Requires="wps">
            <w:drawing>
              <wp:anchor distT="0" distB="0" distL="114300" distR="114300" simplePos="0" relativeHeight="251840512" behindDoc="0" locked="0" layoutInCell="1" allowOverlap="1" wp14:anchorId="5F8C25A7" wp14:editId="1E8D6B6F">
                <wp:simplePos x="0" y="0"/>
                <wp:positionH relativeFrom="margin">
                  <wp:posOffset>1295744</wp:posOffset>
                </wp:positionH>
                <wp:positionV relativeFrom="paragraph">
                  <wp:posOffset>-298573</wp:posOffset>
                </wp:positionV>
                <wp:extent cx="3962400" cy="419100"/>
                <wp:effectExtent l="0" t="0" r="0" b="0"/>
                <wp:wrapNone/>
                <wp:docPr id="374" name="Text Box 374"/>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59D6DB46"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(G) – Int. 7</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5F8C25A7" id="Text Box 374" o:spid="_x0000_s1314" type="#_x0000_t202" style="position:absolute;margin-left:102.05pt;margin-top:-23.5pt;width:312pt;height:33pt;z-index:25184051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" fillcolor="window" stroked="f" strokeweight=".5pt">
                <v:textbox>
                  <w:txbxContent>
                    <w:p w14:paraId="59D6DB46"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(G) – Int. 7</w:t>
                      </w:r>
                    </w:p>
                  </w:txbxContent>
                </v:textbox>
                <w10:wrap anchorx="margin"/>
              </v:shape>
            </w:pict>
          </mc:Fallback>
        </mc:AlternateContent>
      </w:r>
    </w:p>
    <w:p w14:paraId="6FA490C3" w14:textId="0E574D2E" w:rsidR="008E02F2" w:rsidRDefault="008E02F2" w:rsidP="008E02F2">
      <w:r w:rsidRPr="00BC1337">
        <w:rPr>
          <w:noProof/>
        </w:rPr>
        <w:drawing>
          <wp:inline distT="0" distB="0" distL="0" distR="0" wp14:anchorId="325F4D27" wp14:editId="0D1FA41E">
            <wp:extent cx="5943263" cy="7480453"/>
            <wp:effectExtent l="0" t="0" r="63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53038" cy="7492757"/>
                    </a:xfrm>
                    <a:prstGeom prst="rect">
                      <a:avLst/>
                    </a:prstGeom>
                    <a:noFill/>
                    <a:ln>
                      <a:noFill/>
                    </a:ln>
                  </pic:spPr>
                </pic:pic>
              </a:graphicData>
            </a:graphic>
          </wp:inline>
        </w:drawing>
      </w:r>
    </w:p>
    <w:p w14:paraId="4638990E" w14:textId="2CE57CA2" w:rsidR="008E02F2" w:rsidRDefault="008E02F2" w:rsidP="008E02F2"/>
    <w:p w14:paraId="7AEB0F9D" w14:textId="77777777" w:rsidR="008E02F2" w:rsidRDefault="008E02F2" w:rsidP="008E02F2"/>
    <w:p w14:paraId="17528839" w14:textId="77777777" w:rsidR="008E02F2" w:rsidRDefault="008E02F2" w:rsidP="008E02F2"/>
    <w:p w14:paraId="5440A9A1" w14:textId="77777777" w:rsidR="008E02F2" w:rsidRDefault="008E02F2" w:rsidP="008E02F2">
      <w:r>
        <w:rPr>
          <w:noProof/>
        </w:rPr>
        <w:lastRenderedPageBreak/>
        <mc:AlternateContent>
          <mc:Choice Requires="wps">
            <w:drawing>
              <wp:anchor distT="0" distB="0" distL="114300" distR="114300" simplePos="0" relativeHeight="251841536" behindDoc="0" locked="0" layoutInCell="1" allowOverlap="1" wp14:anchorId="11E7C94D" wp14:editId="04223D82">
                <wp:simplePos x="0" y="0"/>
                <wp:positionH relativeFrom="margin">
                  <wp:posOffset>1011272</wp:posOffset>
                </wp:positionH>
                <wp:positionV relativeFrom="paragraph">
                  <wp:posOffset>-418249</wp:posOffset>
                </wp:positionV>
                <wp:extent cx="3962400" cy="419100"/>
                <wp:effectExtent l="0" t="0" r="0" b="0"/>
                <wp:wrapNone/>
                <wp:docPr id="375" name="Text Box 375"/>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79F07ECF"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(H) – Int. 8</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11E7C94D" id="Text Box 375" o:spid="_x0000_s1315" type="#_x0000_t202" style="position:absolute;margin-left:79.65pt;margin-top:-32.95pt;width:312pt;height:33pt;z-index:25184153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" fillcolor="window" stroked="f" strokeweight=".5pt">
                <v:textbox>
                  <w:txbxContent>
                    <w:p w14:paraId="79F07ECF"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(H) – Int. 8</w:t>
                      </w:r>
                    </w:p>
                  </w:txbxContent>
                </v:textbox>
                <w10:wrap anchorx="margin"/>
              </v:shape>
            </w:pict>
          </mc:Fallback>
        </mc:AlternateContent>
      </w:r>
    </w:p>
    <w:p w14:paraId="4FB864CC" w14:textId="26C30627" w:rsidR="008E02F2" w:rsidRDefault="008E02F2" w:rsidP="008E02F2">
      <w:r w:rsidRPr="00122528">
        <w:rPr>
          <w:noProof/>
        </w:rPr>
        <w:drawing>
          <wp:inline distT="0" distB="0" distL="0" distR="0" wp14:anchorId="309E4FFC" wp14:editId="446F5362">
            <wp:extent cx="5942890" cy="7425368"/>
            <wp:effectExtent l="0" t="0" r="127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53875" cy="7439093"/>
                    </a:xfrm>
                    <a:prstGeom prst="rect">
                      <a:avLst/>
                    </a:prstGeom>
                    <a:noFill/>
                    <a:ln>
                      <a:noFill/>
                    </a:ln>
                  </pic:spPr>
                </pic:pic>
              </a:graphicData>
            </a:graphic>
          </wp:inline>
        </w:drawing>
      </w:r>
    </w:p>
    <w:p w14:paraId="22CFD36C" w14:textId="06DDA858" w:rsidR="008E02F2" w:rsidRDefault="008E02F2" w:rsidP="008E02F2"/>
    <w:p w14:paraId="008FE6A7" w14:textId="2B904E5D" w:rsidR="008E02F2" w:rsidRDefault="008E02F2" w:rsidP="008E02F2"/>
    <w:p w14:paraId="5A1B1A61" w14:textId="77777777" w:rsidR="008E02F2" w:rsidRDefault="008E02F2" w:rsidP="008E02F2"/>
    <w:p w14:paraId="6FFFC1BE" w14:textId="77777777" w:rsidR="008E02F2" w:rsidRDefault="008E02F2" w:rsidP="008E02F2"/>
    <w:p w14:paraId="41B89BD8" w14:textId="77777777" w:rsidR="008E02F2" w:rsidRDefault="008E02F2" w:rsidP="008E02F2">
      <w:r>
        <w:rPr>
          <w:noProof/>
        </w:rPr>
        <w:lastRenderedPageBreak/>
        <mc:AlternateContent>
          <mc:Choice Requires="wps">
            <w:drawing>
              <wp:anchor distT="0" distB="0" distL="114300" distR="114300" simplePos="0" relativeHeight="251842560" behindDoc="0" locked="0" layoutInCell="1" allowOverlap="1" wp14:anchorId="7DDEB276" wp14:editId="63714D3B">
                <wp:simplePos x="0" y="0"/>
                <wp:positionH relativeFrom="margin">
                  <wp:posOffset>977630</wp:posOffset>
                </wp:positionH>
                <wp:positionV relativeFrom="paragraph">
                  <wp:posOffset>-393970</wp:posOffset>
                </wp:positionV>
                <wp:extent cx="3962400" cy="4191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505A989C"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(H) – Int. 8</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7DDEB276" id="Text Box 18" o:spid="_x0000_s1316" type="#_x0000_t202" style="position:absolute;margin-left:77pt;margin-top:-31pt;width:312pt;height:33pt;z-index:25184256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" fillcolor="window" stroked="f" strokeweight=".5pt">
                <v:textbox>
                  <w:txbxContent>
                    <w:p w14:paraId="505A989C"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(H) – Int. 8</w:t>
                      </w:r>
                    </w:p>
                  </w:txbxContent>
                </v:textbox>
                <w10:wrap anchorx="margin"/>
              </v:shape>
            </w:pict>
          </mc:Fallback>
        </mc:AlternateContent>
      </w:r>
    </w:p>
    <w:p w14:paraId="623F9731" w14:textId="5CCFE35A" w:rsidR="008E02F2" w:rsidRDefault="008E02F2" w:rsidP="008E02F2">
      <w:r w:rsidRPr="00122528">
        <w:rPr>
          <w:noProof/>
        </w:rPr>
        <w:drawing>
          <wp:inline distT="0" distB="0" distL="0" distR="0" wp14:anchorId="0CACADB9" wp14:editId="57914B27">
            <wp:extent cx="5943600" cy="7304183"/>
            <wp:effectExtent l="0" t="0" r="0"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5984" cy="7307113"/>
                    </a:xfrm>
                    <a:prstGeom prst="rect">
                      <a:avLst/>
                    </a:prstGeom>
                    <a:noFill/>
                    <a:ln>
                      <a:noFill/>
                    </a:ln>
                  </pic:spPr>
                </pic:pic>
              </a:graphicData>
            </a:graphic>
          </wp:inline>
        </w:drawing>
      </w:r>
    </w:p>
    <w:p w14:paraId="2E51C944" w14:textId="2E9F4684" w:rsidR="008E02F2" w:rsidRDefault="008E02F2" w:rsidP="008E02F2"/>
    <w:p w14:paraId="2F60F32C" w14:textId="355DA1D2" w:rsidR="008E02F2" w:rsidRDefault="008E02F2" w:rsidP="008E02F2"/>
    <w:p w14:paraId="6415D006" w14:textId="77777777" w:rsidR="008E02F2" w:rsidRDefault="008E02F2" w:rsidP="008E02F2"/>
    <w:p w14:paraId="3C9817F4" w14:textId="77777777" w:rsidR="008E02F2" w:rsidRDefault="008E02F2" w:rsidP="008E02F2"/>
    <w:p w14:paraId="31DBCDB9" w14:textId="77777777" w:rsidR="008E02F2" w:rsidRDefault="008E02F2" w:rsidP="008E02F2">
      <w:r>
        <w:rPr>
          <w:noProof/>
        </w:rPr>
        <w:lastRenderedPageBreak/>
        <mc:AlternateContent>
          <mc:Choice Requires="wps">
            <w:drawing>
              <wp:anchor distT="0" distB="0" distL="114300" distR="114300" simplePos="0" relativeHeight="251843584" behindDoc="0" locked="0" layoutInCell="1" allowOverlap="1" wp14:anchorId="7BFCF2CD" wp14:editId="31FBA84C">
                <wp:simplePos x="0" y="0"/>
                <wp:positionH relativeFrom="margin">
                  <wp:posOffset>1064260</wp:posOffset>
                </wp:positionH>
                <wp:positionV relativeFrom="paragraph">
                  <wp:posOffset>-161221</wp:posOffset>
                </wp:positionV>
                <wp:extent cx="3962400" cy="419100"/>
                <wp:effectExtent l="0" t="0" r="0" b="0"/>
                <wp:wrapNone/>
                <wp:docPr id="376" name="Text Box 376"/>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3952FC5B"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(I) – Int. 9</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7BFCF2CD" id="Text Box 376" o:spid="_x0000_s1317" type="#_x0000_t202" style="position:absolute;margin-left:83.8pt;margin-top:-12.7pt;width:312pt;height:33pt;z-index:25184358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" fillcolor="window" stroked="f" strokeweight=".5pt">
                <v:textbox>
                  <w:txbxContent>
                    <w:p w14:paraId="3952FC5B"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(I) – Int. 9</w:t>
                      </w:r>
                    </w:p>
                  </w:txbxContent>
                </v:textbox>
                <w10:wrap anchorx="margin"/>
              </v:shape>
            </w:pict>
          </mc:Fallback>
        </mc:AlternateContent>
      </w:r>
    </w:p>
    <w:p w14:paraId="58700321" w14:textId="77777777" w:rsidR="008E02F2" w:rsidRDefault="008E02F2" w:rsidP="008E02F2"/>
    <w:p w14:paraId="5C34E96B" w14:textId="33DA751C" w:rsidR="008E02F2" w:rsidRDefault="008E02F2" w:rsidP="008E02F2">
      <w:r w:rsidRPr="00122528">
        <w:rPr>
          <w:noProof/>
        </w:rPr>
        <w:drawing>
          <wp:inline distT="0" distB="0" distL="0" distR="0" wp14:anchorId="1E742EF9" wp14:editId="6A3AC53F">
            <wp:extent cx="5943600" cy="7416165"/>
            <wp:effectExtent l="0" t="0" r="0"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3600" cy="7416165"/>
                    </a:xfrm>
                    <a:prstGeom prst="rect">
                      <a:avLst/>
                    </a:prstGeom>
                    <a:noFill/>
                    <a:ln>
                      <a:noFill/>
                    </a:ln>
                  </pic:spPr>
                </pic:pic>
              </a:graphicData>
            </a:graphic>
          </wp:inline>
        </w:drawing>
      </w:r>
    </w:p>
    <w:p w14:paraId="5ECB8178" w14:textId="575D1478" w:rsidR="008E02F2" w:rsidRDefault="008E02F2" w:rsidP="008E02F2"/>
    <w:p w14:paraId="28E734EF" w14:textId="77777777" w:rsidR="008E02F2" w:rsidRDefault="008E02F2" w:rsidP="008E02F2"/>
    <w:p w14:paraId="74EBA54E" w14:textId="77777777" w:rsidR="008E02F2" w:rsidRDefault="008E02F2" w:rsidP="008E02F2"/>
    <w:p w14:paraId="68B10633" w14:textId="53E8FCDA" w:rsidR="00C07746" w:rsidRDefault="008E02F2">
      <w:r>
        <w:rPr>
          <w:noProof/>
        </w:rPr>
        <w:lastRenderedPageBreak/>
        <mc:AlternateContent>
          <mc:Choice Requires="wps">
            <w:drawing>
              <wp:anchor distT="0" distB="0" distL="114300" distR="114300" simplePos="0" relativeHeight="251844608" behindDoc="0" locked="0" layoutInCell="1" allowOverlap="1" wp14:anchorId="6BADE3F7" wp14:editId="62775519">
                <wp:simplePos x="0" y="0"/>
                <wp:positionH relativeFrom="margin">
                  <wp:posOffset>1119868</wp:posOffset>
                </wp:positionH>
                <wp:positionV relativeFrom="paragraph">
                  <wp:posOffset>-417895</wp:posOffset>
                </wp:positionV>
                <wp:extent cx="3962400" cy="41910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3962400" cy="419100"/>
                        </a:xfrm>
                        <a:prstGeom prst="rect">
                          <a:avLst/>
                        </a:prstGeom>
                        <a:solidFill>
                          <a:sysClr val="window" lastClr="FFFFFF"/>
                        </a:solidFill>
                        <a:ln w="6350">
                          <a:noFill/>
                        </a:ln>
                      </wps:spPr>
                      <wps:txbx>
                        <w:txbxContent>
                          <w:p w14:paraId="2DC60194"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(I) – Int. 9</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BADE3F7" id="Text Box 21" o:spid="_x0000_s1318" type="#_x0000_t202" style="position:absolute;margin-left:88.2pt;margin-top:-32.9pt;width:312pt;height:33pt;z-index:25184460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" fillcolor="window" stroked="f" strokeweight=".5pt">
                <v:textbox>
                  <w:txbxContent>
                    <w:p w14:paraId="2DC60194" w14:textId="77777777" w:rsidR="00395D8E" w:rsidRDefault="00395D8E" w:rsidP="008E02F2">
                      <w:pPr>
                        <w:jc w:val="center"/>
                        <w:rPr>
                          <w:rFonts w:ascii="Times New Roman" w:hAnsi="Times New Roman" w:cs="Times New Roman"/>
                          <w:sz w:val="40"/>
                          <w:szCs w:val="40"/>
                        </w:rPr>
                      </w:pPr>
                      <w:r>
                        <w:rPr>
                          <w:rFonts w:ascii="Times New Roman" w:hAnsi="Times New Roman" w:cs="Times New Roman"/>
                          <w:sz w:val="40"/>
                          <w:szCs w:val="40"/>
                        </w:rPr>
                        <w:t>Appendix 1 (I) – Int. 9</w:t>
                      </w:r>
                    </w:p>
                  </w:txbxContent>
                </v:textbox>
                <w10:wrap anchorx="margin"/>
              </v:shape>
            </w:pict>
          </mc:Fallback>
        </mc:AlternateContent>
      </w:r>
      <w:r w:rsidRPr="00122528">
        <w:rPr>
          <w:noProof/>
        </w:rPr>
        <w:drawing>
          <wp:inline distT="0" distB="0" distL="0" distR="0" wp14:anchorId="3095E3E3" wp14:editId="01544C8B">
            <wp:extent cx="5943600" cy="756858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5316" cy="7570773"/>
                    </a:xfrm>
                    <a:prstGeom prst="rect">
                      <a:avLst/>
                    </a:prstGeom>
                    <a:noFill/>
                    <a:ln>
                      <a:noFill/>
                    </a:ln>
                  </pic:spPr>
                </pic:pic>
              </a:graphicData>
            </a:graphic>
          </wp:inline>
        </w:drawing>
      </w:r>
    </w:p>
    <w:p w14:paraId="1A9E98FE" w14:textId="68C2A156" w:rsidR="001A2C7B" w:rsidRDefault="001A2C7B"/>
    <w:p w14:paraId="02ABB4F4" w14:textId="77777777" w:rsidR="001A2C7B" w:rsidRDefault="001A2C7B"/>
    <w:p w14:paraId="6A833D0A" w14:textId="77777777" w:rsidR="001A2C7B" w:rsidRDefault="001A2C7B"/>
    <w:p w14:paraId="47C99CC6" w14:textId="44B1DA9B" w:rsidR="001A2C7B" w:rsidRDefault="001A2C7B"/>
    <w:p w14:paraId="5CF2036C" w14:textId="414F0A3B" w:rsidR="001A2C7B" w:rsidRDefault="003A7830">
      <w:r>
        <w:rPr>
          <w:noProof/>
        </w:rPr>
        <w:lastRenderedPageBreak/>
        <mc:AlternateContent>
          <mc:Choice Requires="wps">
            <w:drawing>
              <wp:anchor distT="0" distB="0" distL="114300" distR="114300" simplePos="0" relativeHeight="251760640" behindDoc="0" locked="0" layoutInCell="1" allowOverlap="1" wp14:anchorId="62F49D65" wp14:editId="00FF1381">
                <wp:simplePos x="0" y="0"/>
                <wp:positionH relativeFrom="margin">
                  <wp:posOffset>-28575</wp:posOffset>
                </wp:positionH>
                <wp:positionV relativeFrom="paragraph">
                  <wp:posOffset>-420356</wp:posOffset>
                </wp:positionV>
                <wp:extent cx="5972175" cy="419100"/>
                <wp:effectExtent l="0" t="0" r="9525" b="0"/>
                <wp:wrapNone/>
                <wp:docPr id="326" name="Text Box 326"/>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19369630" w14:textId="17E054E5"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2F49D65" id="Text Box 326" o:spid="_x0000_s1319" type="#_x0000_t202" style="position:absolute;margin-left:-2.25pt;margin-top:-33.1pt;width:470.25pt;height:33pt;z-index:2517606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" fillcolor="window" stroked="f" strokeweight=".5pt">
                <v:textbox>
                  <w:txbxContent>
                    <w:p w14:paraId="19369630" w14:textId="17E054E5"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1(J) – Analytical Framework (AF)</w:t>
                      </w:r>
                    </w:p>
                  </w:txbxContent>
                </v:textbox>
                <w10:wrap anchorx="margin"/>
              </v:shape>
            </w:pict>
          </mc:Fallback>
        </mc:AlternateContent>
      </w:r>
    </w:p>
    <w:p w14:paraId="0F3D92DA" w14:textId="6279DF21" w:rsidR="001A2C7B" w:rsidRDefault="00254474">
      <w:r>
        <w:rPr>
          <w:noProof/>
        </w:rPr>
        <w:drawing>
          <wp:inline distT="0" distB="0" distL="0" distR="0" wp14:anchorId="0DFE86C8" wp14:editId="78855CD4">
            <wp:extent cx="5943600" cy="8191500"/>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Picture 32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943600" cy="8191500"/>
                    </a:xfrm>
                    <a:prstGeom prst="rect">
                      <a:avLst/>
                    </a:prstGeom>
                    <a:noFill/>
                    <a:ln>
                      <a:noFill/>
                    </a:ln>
                  </pic:spPr>
                </pic:pic>
              </a:graphicData>
            </a:graphic>
          </wp:inline>
        </w:drawing>
      </w:r>
    </w:p>
    <w:p w14:paraId="5E2C6F0D" w14:textId="77777777" w:rsidR="001A2C7B" w:rsidRDefault="00254474">
      <w:r>
        <w:rPr>
          <w:noProof/>
        </w:rPr>
        <w:lastRenderedPageBreak/>
        <mc:AlternateContent>
          <mc:Choice Requires="wps">
            <w:drawing>
              <wp:anchor distT="0" distB="0" distL="114300" distR="114300" simplePos="0" relativeHeight="251754496" behindDoc="0" locked="0" layoutInCell="1" allowOverlap="1" wp14:anchorId="2F47175E" wp14:editId="55584FC8">
                <wp:simplePos x="0" y="0"/>
                <wp:positionH relativeFrom="margin">
                  <wp:posOffset>47625</wp:posOffset>
                </wp:positionH>
                <wp:positionV relativeFrom="paragraph">
                  <wp:posOffset>-419100</wp:posOffset>
                </wp:positionV>
                <wp:extent cx="5972175" cy="419100"/>
                <wp:effectExtent l="0" t="0" r="9525" b="0"/>
                <wp:wrapNone/>
                <wp:docPr id="328" name="Text Box 328"/>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6F7ABB04" w14:textId="1425A1C5"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2F47175E" id="Text Box 328" o:spid="_x0000_s1320" type="#_x0000_t202" style="position:absolute;margin-left:3.75pt;margin-top:-33pt;width:470.25pt;height:33pt;z-index:25175449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" fillcolor="window" stroked="f" strokeweight=".5pt">
                <v:textbox>
                  <w:txbxContent>
                    <w:p w14:paraId="6F7ABB04" w14:textId="1425A1C5"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v:textbox>
                <w10:wrap anchorx="margin"/>
              </v:shape>
            </w:pict>
          </mc:Fallback>
        </mc:AlternateContent>
      </w:r>
      <w:r>
        <w:rPr>
          <w:noProof/>
        </w:rPr>
        <w:drawing>
          <wp:inline distT="0" distB="0" distL="0" distR="0" wp14:anchorId="37F9954E" wp14:editId="7CE1AF84">
            <wp:extent cx="6038850" cy="8181975"/>
            <wp:effectExtent l="0" t="0" r="0" b="9525"/>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Picture 3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6038850" cy="8181975"/>
                    </a:xfrm>
                    <a:prstGeom prst="rect">
                      <a:avLst/>
                    </a:prstGeom>
                    <a:noFill/>
                    <a:ln>
                      <a:noFill/>
                    </a:ln>
                  </pic:spPr>
                </pic:pic>
              </a:graphicData>
            </a:graphic>
          </wp:inline>
        </w:drawing>
      </w:r>
    </w:p>
    <w:p w14:paraId="52657F83" w14:textId="77777777" w:rsidR="001A2C7B" w:rsidRDefault="00254474">
      <w:r>
        <w:rPr>
          <w:noProof/>
        </w:rPr>
        <w:lastRenderedPageBreak/>
        <w:drawing>
          <wp:inline distT="0" distB="0" distL="0" distR="0" wp14:anchorId="79176784" wp14:editId="11EB29DE">
            <wp:extent cx="5943600" cy="8553450"/>
            <wp:effectExtent l="0" t="0" r="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Picture 3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943600" cy="8553450"/>
                    </a:xfrm>
                    <a:prstGeom prst="rect">
                      <a:avLst/>
                    </a:prstGeom>
                    <a:noFill/>
                    <a:ln>
                      <a:noFill/>
                    </a:ln>
                  </pic:spPr>
                </pic:pic>
              </a:graphicData>
            </a:graphic>
          </wp:inline>
        </w:drawing>
      </w:r>
      <w:r>
        <w:rPr>
          <w:noProof/>
        </w:rPr>
        <mc:AlternateContent>
          <mc:Choice Requires="wps">
            <w:drawing>
              <wp:anchor distT="0" distB="0" distL="114300" distR="114300" simplePos="0" relativeHeight="251766784" behindDoc="0" locked="0" layoutInCell="1" allowOverlap="1" wp14:anchorId="05B1E751" wp14:editId="1503D4B6">
                <wp:simplePos x="0" y="0"/>
                <wp:positionH relativeFrom="margin">
                  <wp:align>left</wp:align>
                </wp:positionH>
                <wp:positionV relativeFrom="paragraph">
                  <wp:posOffset>-409575</wp:posOffset>
                </wp:positionV>
                <wp:extent cx="5972175" cy="419100"/>
                <wp:effectExtent l="0" t="0" r="9525" b="0"/>
                <wp:wrapNone/>
                <wp:docPr id="331" name="Text Box 331"/>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234C5809" w14:textId="02BBCE79"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5B1E751" id="Text Box 331" o:spid="_x0000_s1321" type="#_x0000_t202" style="position:absolute;margin-left:0;margin-top:-32.25pt;width:470.25pt;height:33pt;z-index:251766784;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" fillcolor="window" stroked="f" strokeweight=".5pt">
                <v:textbox>
                  <w:txbxContent>
                    <w:p w14:paraId="234C5809" w14:textId="02BBCE79"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v:textbox>
                <w10:wrap anchorx="margin"/>
              </v:shape>
            </w:pict>
          </mc:Fallback>
        </mc:AlternateContent>
      </w:r>
    </w:p>
    <w:p w14:paraId="42DA250A" w14:textId="77777777" w:rsidR="001A2C7B" w:rsidRDefault="00254474">
      <w:r>
        <w:rPr>
          <w:noProof/>
        </w:rPr>
        <w:lastRenderedPageBreak/>
        <mc:AlternateContent>
          <mc:Choice Requires="wps">
            <w:drawing>
              <wp:anchor distT="0" distB="0" distL="114300" distR="114300" simplePos="0" relativeHeight="251772928" behindDoc="0" locked="0" layoutInCell="1" allowOverlap="1" wp14:anchorId="4F040C21" wp14:editId="695228CD">
                <wp:simplePos x="0" y="0"/>
                <wp:positionH relativeFrom="margin">
                  <wp:align>left</wp:align>
                </wp:positionH>
                <wp:positionV relativeFrom="paragraph">
                  <wp:posOffset>-552450</wp:posOffset>
                </wp:positionV>
                <wp:extent cx="5972175" cy="419100"/>
                <wp:effectExtent l="0" t="0" r="9525" b="0"/>
                <wp:wrapNone/>
                <wp:docPr id="332" name="Text Box 332"/>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630C92B9" w14:textId="79ECAB81"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4F040C21" id="Text Box 332" o:spid="_x0000_s1322" type="#_x0000_t202" style="position:absolute;margin-left:0;margin-top:-43.5pt;width:470.25pt;height:33pt;z-index:25177292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" fillcolor="window" stroked="f" strokeweight=".5pt">
                <v:textbox>
                  <w:txbxContent>
                    <w:p w14:paraId="630C92B9" w14:textId="79ECAB81"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v:textbox>
                <w10:wrap anchorx="margin"/>
              </v:shape>
            </w:pict>
          </mc:Fallback>
        </mc:AlternateContent>
      </w:r>
      <w:r>
        <w:rPr>
          <w:noProof/>
        </w:rPr>
        <w:drawing>
          <wp:inline distT="0" distB="0" distL="0" distR="0" wp14:anchorId="0FF42002" wp14:editId="237CB6E8">
            <wp:extent cx="6191250" cy="8467725"/>
            <wp:effectExtent l="0" t="0" r="0" b="9525"/>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Picture 33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a:xfrm>
                      <a:off x="0" y="0"/>
                      <a:ext cx="6191250" cy="8467725"/>
                    </a:xfrm>
                    <a:prstGeom prst="rect">
                      <a:avLst/>
                    </a:prstGeom>
                    <a:noFill/>
                    <a:ln>
                      <a:noFill/>
                    </a:ln>
                  </pic:spPr>
                </pic:pic>
              </a:graphicData>
            </a:graphic>
          </wp:inline>
        </w:drawing>
      </w:r>
    </w:p>
    <w:p w14:paraId="74659FAA" w14:textId="77777777" w:rsidR="001A2C7B" w:rsidRDefault="00254474">
      <w:r>
        <w:rPr>
          <w:noProof/>
        </w:rPr>
        <w:lastRenderedPageBreak/>
        <mc:AlternateContent>
          <mc:Choice Requires="wps">
            <w:drawing>
              <wp:anchor distT="0" distB="0" distL="114300" distR="114300" simplePos="0" relativeHeight="251779072" behindDoc="0" locked="0" layoutInCell="1" allowOverlap="1" wp14:anchorId="0281B561" wp14:editId="45180E93">
                <wp:simplePos x="0" y="0"/>
                <wp:positionH relativeFrom="margin">
                  <wp:posOffset>76200</wp:posOffset>
                </wp:positionH>
                <wp:positionV relativeFrom="paragraph">
                  <wp:posOffset>-638175</wp:posOffset>
                </wp:positionV>
                <wp:extent cx="5972175" cy="419100"/>
                <wp:effectExtent l="0" t="0" r="9525" b="0"/>
                <wp:wrapNone/>
                <wp:docPr id="334" name="Text Box 334"/>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733083E0" w14:textId="077C72DF"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281B561" id="Text Box 334" o:spid="_x0000_s1323" type="#_x0000_t202" style="position:absolute;margin-left:6pt;margin-top:-50.25pt;width:470.25pt;height:33pt;z-index:25177907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" fillcolor="window" stroked="f" strokeweight=".5pt">
                <v:textbox>
                  <w:txbxContent>
                    <w:p w14:paraId="733083E0" w14:textId="077C72DF"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v:textbox>
                <w10:wrap anchorx="margin"/>
              </v:shape>
            </w:pict>
          </mc:Fallback>
        </mc:AlternateContent>
      </w:r>
      <w:r>
        <w:rPr>
          <w:noProof/>
        </w:rPr>
        <w:drawing>
          <wp:inline distT="0" distB="0" distL="0" distR="0" wp14:anchorId="46F3EA0E" wp14:editId="166704F6">
            <wp:extent cx="6257925" cy="8229600"/>
            <wp:effectExtent l="0" t="0" r="9525" b="0"/>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Picture 33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a:xfrm>
                      <a:off x="0" y="0"/>
                      <a:ext cx="6257925" cy="8229600"/>
                    </a:xfrm>
                    <a:prstGeom prst="rect">
                      <a:avLst/>
                    </a:prstGeom>
                    <a:noFill/>
                    <a:ln>
                      <a:noFill/>
                    </a:ln>
                  </pic:spPr>
                </pic:pic>
              </a:graphicData>
            </a:graphic>
          </wp:inline>
        </w:drawing>
      </w:r>
    </w:p>
    <w:p w14:paraId="2740152C" w14:textId="77777777" w:rsidR="001A2C7B" w:rsidRDefault="00254474">
      <w:r>
        <w:rPr>
          <w:noProof/>
        </w:rPr>
        <w:lastRenderedPageBreak/>
        <mc:AlternateContent>
          <mc:Choice Requires="wps">
            <w:drawing>
              <wp:anchor distT="0" distB="0" distL="114300" distR="114300" simplePos="0" relativeHeight="251785216" behindDoc="0" locked="0" layoutInCell="1" allowOverlap="1" wp14:anchorId="09361E19" wp14:editId="7C2D588E">
                <wp:simplePos x="0" y="0"/>
                <wp:positionH relativeFrom="margin">
                  <wp:posOffset>180975</wp:posOffset>
                </wp:positionH>
                <wp:positionV relativeFrom="paragraph">
                  <wp:posOffset>-609600</wp:posOffset>
                </wp:positionV>
                <wp:extent cx="5972175" cy="419100"/>
                <wp:effectExtent l="0" t="0" r="9525" b="0"/>
                <wp:wrapNone/>
                <wp:docPr id="336" name="Text Box 336"/>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45E881F9" w14:textId="4C4F9AEB"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9361E19" id="Text Box 336" o:spid="_x0000_s1324" type="#_x0000_t202" style="position:absolute;margin-left:14.25pt;margin-top:-48pt;width:470.25pt;height:33pt;z-index:2517852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" fillcolor="window" stroked="f" strokeweight=".5pt">
                <v:textbox>
                  <w:txbxContent>
                    <w:p w14:paraId="45E881F9" w14:textId="4C4F9AEB"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v:textbox>
                <w10:wrap anchorx="margin"/>
              </v:shape>
            </w:pict>
          </mc:Fallback>
        </mc:AlternateContent>
      </w:r>
      <w:r>
        <w:rPr>
          <w:noProof/>
        </w:rPr>
        <w:drawing>
          <wp:inline distT="0" distB="0" distL="0" distR="0" wp14:anchorId="72AB379E" wp14:editId="2D81A84D">
            <wp:extent cx="6096000" cy="8220075"/>
            <wp:effectExtent l="0" t="0" r="0" b="9525"/>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Picture 33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a:xfrm>
                      <a:off x="0" y="0"/>
                      <a:ext cx="6096000" cy="8220075"/>
                    </a:xfrm>
                    <a:prstGeom prst="rect">
                      <a:avLst/>
                    </a:prstGeom>
                    <a:noFill/>
                    <a:ln>
                      <a:noFill/>
                    </a:ln>
                  </pic:spPr>
                </pic:pic>
              </a:graphicData>
            </a:graphic>
          </wp:inline>
        </w:drawing>
      </w:r>
    </w:p>
    <w:p w14:paraId="03CF16F6" w14:textId="77777777" w:rsidR="001A2C7B" w:rsidRDefault="001A2C7B"/>
    <w:p w14:paraId="3AB08541" w14:textId="77777777" w:rsidR="001A2C7B" w:rsidRDefault="00254474">
      <w:r>
        <w:rPr>
          <w:noProof/>
        </w:rPr>
        <w:lastRenderedPageBreak/>
        <mc:AlternateContent>
          <mc:Choice Requires="wps">
            <w:drawing>
              <wp:anchor distT="0" distB="0" distL="114300" distR="114300" simplePos="0" relativeHeight="251792384" behindDoc="0" locked="0" layoutInCell="1" allowOverlap="1" wp14:anchorId="62226E35" wp14:editId="5DEAD818">
                <wp:simplePos x="0" y="0"/>
                <wp:positionH relativeFrom="margin">
                  <wp:posOffset>47625</wp:posOffset>
                </wp:positionH>
                <wp:positionV relativeFrom="paragraph">
                  <wp:posOffset>-349885</wp:posOffset>
                </wp:positionV>
                <wp:extent cx="5972175" cy="419100"/>
                <wp:effectExtent l="0" t="0" r="9525" b="0"/>
                <wp:wrapNone/>
                <wp:docPr id="338" name="Text Box 338"/>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2118ABDE" w14:textId="24F71545"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2226E35" id="Text Box 338" o:spid="_x0000_s1325" type="#_x0000_t202" style="position:absolute;margin-left:3.75pt;margin-top:-27.55pt;width:470.25pt;height:33pt;z-index:25179238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" fillcolor="window" stroked="f" strokeweight=".5pt">
                <v:textbox>
                  <w:txbxContent>
                    <w:p w14:paraId="2118ABDE" w14:textId="24F71545"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v:textbox>
                <w10:wrap anchorx="margin"/>
              </v:shape>
            </w:pict>
          </mc:Fallback>
        </mc:AlternateContent>
      </w:r>
      <w:r>
        <w:rPr>
          <w:noProof/>
        </w:rPr>
        <w:drawing>
          <wp:inline distT="0" distB="0" distL="0" distR="0" wp14:anchorId="1570FFB1" wp14:editId="1885CAE9">
            <wp:extent cx="5943600" cy="7877908"/>
            <wp:effectExtent l="0" t="0" r="0" b="889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Picture 33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a:xfrm>
                      <a:off x="0" y="0"/>
                      <a:ext cx="5945467" cy="7880382"/>
                    </a:xfrm>
                    <a:prstGeom prst="rect">
                      <a:avLst/>
                    </a:prstGeom>
                    <a:noFill/>
                    <a:ln>
                      <a:noFill/>
                    </a:ln>
                  </pic:spPr>
                </pic:pic>
              </a:graphicData>
            </a:graphic>
          </wp:inline>
        </w:drawing>
      </w:r>
    </w:p>
    <w:p w14:paraId="4A8625CF" w14:textId="77777777" w:rsidR="001A2C7B" w:rsidRDefault="001A2C7B"/>
    <w:p w14:paraId="17655EF4" w14:textId="77777777" w:rsidR="001A2C7B" w:rsidRDefault="001A2C7B"/>
    <w:p w14:paraId="26F86792" w14:textId="77777777" w:rsidR="001A2C7B" w:rsidRDefault="001A2C7B"/>
    <w:p w14:paraId="22AA16F8" w14:textId="77777777" w:rsidR="001A2C7B" w:rsidRDefault="00254474">
      <w:r>
        <w:rPr>
          <w:noProof/>
        </w:rPr>
        <w:lastRenderedPageBreak/>
        <mc:AlternateContent>
          <mc:Choice Requires="wps">
            <w:drawing>
              <wp:anchor distT="0" distB="0" distL="114300" distR="114300" simplePos="0" relativeHeight="251798528" behindDoc="0" locked="0" layoutInCell="1" allowOverlap="1" wp14:anchorId="4DE9EF51" wp14:editId="228EE193">
                <wp:simplePos x="0" y="0"/>
                <wp:positionH relativeFrom="margin">
                  <wp:posOffset>-143510</wp:posOffset>
                </wp:positionH>
                <wp:positionV relativeFrom="paragraph">
                  <wp:posOffset>-392430</wp:posOffset>
                </wp:positionV>
                <wp:extent cx="5972175" cy="419100"/>
                <wp:effectExtent l="0" t="0" r="9525" b="0"/>
                <wp:wrapNone/>
                <wp:docPr id="340" name="Text Box 340"/>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253868CC" w14:textId="35F7C11F"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4DE9EF51" id="Text Box 340" o:spid="_x0000_s1326" type="#_x0000_t202" style="position:absolute;margin-left:-11.3pt;margin-top:-30.9pt;width:470.25pt;height:33pt;z-index:25179852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" fillcolor="window" stroked="f" strokeweight=".5pt">
                <v:textbox>
                  <w:txbxContent>
                    <w:p w14:paraId="253868CC" w14:textId="35F7C11F"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v:textbox>
                <w10:wrap anchorx="margin"/>
              </v:shape>
            </w:pict>
          </mc:Fallback>
        </mc:AlternateContent>
      </w:r>
      <w:r>
        <w:rPr>
          <w:noProof/>
        </w:rPr>
        <w:drawing>
          <wp:inline distT="0" distB="0" distL="0" distR="0" wp14:anchorId="5E709480" wp14:editId="1FFDD303">
            <wp:extent cx="6105525" cy="7191375"/>
            <wp:effectExtent l="0" t="0" r="9525" b="9525"/>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Picture 34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a:xfrm>
                      <a:off x="0" y="0"/>
                      <a:ext cx="6105525" cy="7191375"/>
                    </a:xfrm>
                    <a:prstGeom prst="rect">
                      <a:avLst/>
                    </a:prstGeom>
                    <a:noFill/>
                    <a:ln>
                      <a:noFill/>
                    </a:ln>
                  </pic:spPr>
                </pic:pic>
              </a:graphicData>
            </a:graphic>
          </wp:inline>
        </w:drawing>
      </w:r>
    </w:p>
    <w:p w14:paraId="001917B4" w14:textId="77777777" w:rsidR="001A2C7B" w:rsidRDefault="001A2C7B"/>
    <w:p w14:paraId="5DAF13B4" w14:textId="77777777" w:rsidR="001A2C7B" w:rsidRDefault="001A2C7B"/>
    <w:p w14:paraId="2093CCE4" w14:textId="77777777" w:rsidR="001A2C7B" w:rsidRDefault="001A2C7B"/>
    <w:p w14:paraId="6128088A" w14:textId="77777777" w:rsidR="001A2C7B" w:rsidRDefault="00254474">
      <w:r>
        <w:rPr>
          <w:noProof/>
        </w:rPr>
        <w:lastRenderedPageBreak/>
        <mc:AlternateContent>
          <mc:Choice Requires="wps">
            <w:drawing>
              <wp:anchor distT="0" distB="0" distL="114300" distR="114300" simplePos="0" relativeHeight="251804672" behindDoc="0" locked="0" layoutInCell="1" allowOverlap="1" wp14:anchorId="6794CBC4" wp14:editId="525A0873">
                <wp:simplePos x="0" y="0"/>
                <wp:positionH relativeFrom="margin">
                  <wp:posOffset>77470</wp:posOffset>
                </wp:positionH>
                <wp:positionV relativeFrom="paragraph">
                  <wp:posOffset>-360680</wp:posOffset>
                </wp:positionV>
                <wp:extent cx="5972175" cy="419100"/>
                <wp:effectExtent l="0" t="0" r="9525" b="0"/>
                <wp:wrapNone/>
                <wp:docPr id="342" name="Text Box 342"/>
                <wp:cNvGraphicFramePr/>
                <a:graphic xmlns:a="http://schemas.openxmlformats.org/drawingml/2006/main">
                  <a:graphicData uri="http://schemas.microsoft.com/office/word/2010/wordprocessingShape">
                    <wps:wsp>
                      <wps:cNvSpPr txBox="1"/>
                      <wps:spPr>
                        <a:xfrm>
                          <a:off x="0" y="0"/>
                          <a:ext cx="5972175" cy="419100"/>
                        </a:xfrm>
                        <a:prstGeom prst="rect">
                          <a:avLst/>
                        </a:prstGeom>
                        <a:solidFill>
                          <a:sysClr val="window" lastClr="FFFFFF"/>
                        </a:solidFill>
                        <a:ln w="6350">
                          <a:noFill/>
                        </a:ln>
                      </wps:spPr>
                      <wps:txbx>
                        <w:txbxContent>
                          <w:p w14:paraId="606F95A6" w14:textId="7CB89FEB"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794CBC4" id="Text Box 342" o:spid="_x0000_s1327" type="#_x0000_t202" style="position:absolute;margin-left:6.1pt;margin-top:-28.4pt;width:470.25pt;height:33pt;z-index:25180467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" fillcolor="window" stroked="f" strokeweight=".5pt">
                <v:textbox>
                  <w:txbxContent>
                    <w:p w14:paraId="606F95A6" w14:textId="7CB89FEB"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(J) – Analytical Framework (AF)</w:t>
                      </w:r>
                    </w:p>
                  </w:txbxContent>
                </v:textbox>
                <w10:wrap anchorx="margin"/>
              </v:shape>
            </w:pict>
          </mc:Fallback>
        </mc:AlternateContent>
      </w:r>
      <w:r>
        <w:rPr>
          <w:noProof/>
        </w:rPr>
        <w:drawing>
          <wp:inline distT="0" distB="0" distL="0" distR="0" wp14:anchorId="63031358" wp14:editId="080A0292">
            <wp:extent cx="6057900" cy="6896100"/>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Picture 34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a:xfrm>
                      <a:off x="0" y="0"/>
                      <a:ext cx="6057900" cy="6896100"/>
                    </a:xfrm>
                    <a:prstGeom prst="rect">
                      <a:avLst/>
                    </a:prstGeom>
                    <a:noFill/>
                    <a:ln>
                      <a:noFill/>
                    </a:ln>
                  </pic:spPr>
                </pic:pic>
              </a:graphicData>
            </a:graphic>
          </wp:inline>
        </w:drawing>
      </w:r>
    </w:p>
    <w:p w14:paraId="33CCE27D" w14:textId="77777777" w:rsidR="001A2C7B" w:rsidRDefault="001A2C7B"/>
    <w:p w14:paraId="56199F70" w14:textId="77777777" w:rsidR="001A2C7B" w:rsidRDefault="001A2C7B"/>
    <w:p w14:paraId="30067736" w14:textId="77777777" w:rsidR="001A2C7B" w:rsidRDefault="001A2C7B"/>
    <w:p w14:paraId="03181F33" w14:textId="77777777" w:rsidR="001A2C7B" w:rsidRDefault="001A2C7B"/>
    <w:p w14:paraId="4F718D11" w14:textId="77777777" w:rsidR="001A2C7B" w:rsidRDefault="001A2C7B"/>
    <w:p w14:paraId="28029114" w14:textId="77777777" w:rsidR="001A2C7B" w:rsidRDefault="001A2C7B">
      <w:pPr>
        <w:sectPr w:rsidR="001A2C7B">
          <w:headerReference w:type="default" r:id="rId54"/>
          <w:footerReference w:type="default" r:id="rId55"/>
          <w:pgSz w:w="11906" w:h="16838"/>
          <w:pgMar w:top="1440" w:right="1440" w:bottom="1440" w:left="1440" w:header="720" w:footer="720" w:gutter="0"/>
          <w:pgNumType w:start="1"/>
          <w:cols w:space="720"/>
          <w:docGrid w:linePitch="360"/>
        </w:sectPr>
      </w:pPr>
    </w:p>
    <w:p w14:paraId="05846B22" w14:textId="77777777" w:rsidR="001A2C7B" w:rsidRDefault="00254474">
      <w:r>
        <w:rPr>
          <w:noProof/>
        </w:rPr>
        <w:lastRenderedPageBreak/>
        <mc:AlternateContent>
          <mc:Choice Requires="wps">
            <w:drawing>
              <wp:anchor distT="0" distB="0" distL="114300" distR="114300" simplePos="0" relativeHeight="251810816" behindDoc="0" locked="0" layoutInCell="1" allowOverlap="1" wp14:anchorId="0311483A" wp14:editId="490C7A7D">
                <wp:simplePos x="0" y="0"/>
                <wp:positionH relativeFrom="margin">
                  <wp:posOffset>114300</wp:posOffset>
                </wp:positionH>
                <wp:positionV relativeFrom="paragraph">
                  <wp:posOffset>-419100</wp:posOffset>
                </wp:positionV>
                <wp:extent cx="8229600" cy="419100"/>
                <wp:effectExtent l="0" t="0" r="0" b="0"/>
                <wp:wrapNone/>
                <wp:docPr id="344" name="Text Box 344"/>
                <wp:cNvGraphicFramePr/>
                <a:graphic xmlns:a="http://schemas.openxmlformats.org/drawingml/2006/main">
                  <a:graphicData uri="http://schemas.microsoft.com/office/word/2010/wordprocessingShape">
                    <wps:wsp>
                      <wps:cNvSpPr txBox="1"/>
                      <wps:spPr>
                        <a:xfrm>
                          <a:off x="0" y="0"/>
                          <a:ext cx="8229600" cy="419100"/>
                        </a:xfrm>
                        <a:prstGeom prst="rect">
                          <a:avLst/>
                        </a:prstGeom>
                        <a:solidFill>
                          <a:sysClr val="window" lastClr="FFFFFF"/>
                        </a:solidFill>
                        <a:ln w="6350">
                          <a:noFill/>
                        </a:ln>
                      </wps:spPr>
                      <wps:txbx>
                        <w:txbxContent>
                          <w:p w14:paraId="23792922" w14:textId="51DBFC85"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(K) – Teelucksingh’s Financials Consolidated (FC)</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0311483A" id="Text Box 344" o:spid="_x0000_s1328" type="#_x0000_t202" style="position:absolute;margin-left:9pt;margin-top:-33pt;width:9in;height:33pt;z-index:2518108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" fillcolor="window" stroked="f" strokeweight=".5pt">
                <v:textbox>
                  <w:txbxContent>
                    <w:p w14:paraId="23792922" w14:textId="51DBFC85"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(K) – Teelucksingh’s Financials Consolidated (FC)</w:t>
                      </w:r>
                    </w:p>
                  </w:txbxContent>
                </v:textbox>
                <w10:wrap anchorx="margin"/>
              </v:shape>
            </w:pict>
          </mc:Fallback>
        </mc:AlternateContent>
      </w:r>
      <w:r>
        <w:rPr>
          <w:noProof/>
        </w:rPr>
        <w:drawing>
          <wp:inline distT="0" distB="0" distL="0" distR="0" wp14:anchorId="7EC3E7B3" wp14:editId="3C9CAA26">
            <wp:extent cx="8229600" cy="5865495"/>
            <wp:effectExtent l="0" t="0" r="0" b="1905"/>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Picture 34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a:xfrm>
                      <a:off x="0" y="0"/>
                      <a:ext cx="8229600" cy="5865495"/>
                    </a:xfrm>
                    <a:prstGeom prst="rect">
                      <a:avLst/>
                    </a:prstGeom>
                    <a:noFill/>
                    <a:ln>
                      <a:noFill/>
                    </a:ln>
                  </pic:spPr>
                </pic:pic>
              </a:graphicData>
            </a:graphic>
          </wp:inline>
        </w:drawing>
      </w:r>
    </w:p>
    <w:p w14:paraId="7A2BCAE6" w14:textId="77777777" w:rsidR="001A2C7B" w:rsidRDefault="00254474">
      <w:r>
        <w:rPr>
          <w:noProof/>
        </w:rPr>
        <w:lastRenderedPageBreak/>
        <mc:AlternateContent>
          <mc:Choice Requires="wps">
            <w:drawing>
              <wp:anchor distT="0" distB="0" distL="114300" distR="114300" simplePos="0" relativeHeight="251816960" behindDoc="0" locked="0" layoutInCell="1" allowOverlap="1" wp14:anchorId="613851D7" wp14:editId="48A87D5F">
                <wp:simplePos x="0" y="0"/>
                <wp:positionH relativeFrom="margin">
                  <wp:posOffset>-28575</wp:posOffset>
                </wp:positionH>
                <wp:positionV relativeFrom="paragraph">
                  <wp:posOffset>-600075</wp:posOffset>
                </wp:positionV>
                <wp:extent cx="8229600" cy="419100"/>
                <wp:effectExtent l="0" t="0" r="0" b="0"/>
                <wp:wrapNone/>
                <wp:docPr id="346" name="Text Box 346"/>
                <wp:cNvGraphicFramePr/>
                <a:graphic xmlns:a="http://schemas.openxmlformats.org/drawingml/2006/main">
                  <a:graphicData uri="http://schemas.microsoft.com/office/word/2010/wordprocessingShape">
                    <wps:wsp>
                      <wps:cNvSpPr txBox="1"/>
                      <wps:spPr>
                        <a:xfrm>
                          <a:off x="0" y="0"/>
                          <a:ext cx="8229600" cy="419100"/>
                        </a:xfrm>
                        <a:prstGeom prst="rect">
                          <a:avLst/>
                        </a:prstGeom>
                        <a:solidFill>
                          <a:sysClr val="window" lastClr="FFFFFF"/>
                        </a:solidFill>
                        <a:ln w="6350">
                          <a:noFill/>
                        </a:ln>
                      </wps:spPr>
                      <wps:txbx>
                        <w:txbxContent>
                          <w:p w14:paraId="05AC1620" w14:textId="7F7367C8"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(K) – Teelucksingh’s Financials Consolidated (FC)</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613851D7" id="Text Box 346" o:spid="_x0000_s1329" type="#_x0000_t202" style="position:absolute;margin-left:-2.25pt;margin-top:-47.25pt;width:9in;height:33pt;z-index:25181696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" fillcolor="window" stroked="f" strokeweight=".5pt">
                <v:textbox>
                  <w:txbxContent>
                    <w:p w14:paraId="05AC1620" w14:textId="7F7367C8"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(K) – Teelucksingh’s Financials Consolidated (FC)</w:t>
                      </w:r>
                    </w:p>
                  </w:txbxContent>
                </v:textbox>
                <w10:wrap anchorx="margin"/>
              </v:shape>
            </w:pict>
          </mc:Fallback>
        </mc:AlternateContent>
      </w:r>
      <w:r>
        <w:rPr>
          <w:noProof/>
        </w:rPr>
        <w:drawing>
          <wp:inline distT="0" distB="0" distL="0" distR="0" wp14:anchorId="02DE7E4E" wp14:editId="2CA0332E">
            <wp:extent cx="8258175" cy="6002020"/>
            <wp:effectExtent l="0" t="0" r="9525" b="1778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Picture 34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a:xfrm>
                      <a:off x="0" y="0"/>
                      <a:ext cx="8258175" cy="6002020"/>
                    </a:xfrm>
                    <a:prstGeom prst="rect">
                      <a:avLst/>
                    </a:prstGeom>
                    <a:noFill/>
                    <a:ln>
                      <a:noFill/>
                    </a:ln>
                  </pic:spPr>
                </pic:pic>
              </a:graphicData>
            </a:graphic>
          </wp:inline>
        </w:drawing>
      </w:r>
    </w:p>
    <w:p w14:paraId="35D96FEA" w14:textId="77777777" w:rsidR="001A2C7B" w:rsidRDefault="00254474">
      <w:r>
        <w:rPr>
          <w:noProof/>
        </w:rPr>
        <w:lastRenderedPageBreak/>
        <mc:AlternateContent>
          <mc:Choice Requires="wps">
            <w:drawing>
              <wp:anchor distT="0" distB="0" distL="114300" distR="114300" simplePos="0" relativeHeight="251823104" behindDoc="0" locked="0" layoutInCell="1" allowOverlap="1" wp14:anchorId="18D83213" wp14:editId="3905BC86">
                <wp:simplePos x="0" y="0"/>
                <wp:positionH relativeFrom="margin">
                  <wp:align>right</wp:align>
                </wp:positionH>
                <wp:positionV relativeFrom="paragraph">
                  <wp:posOffset>-371475</wp:posOffset>
                </wp:positionV>
                <wp:extent cx="8229600" cy="419100"/>
                <wp:effectExtent l="0" t="0" r="0" b="0"/>
                <wp:wrapNone/>
                <wp:docPr id="348" name="Text Box 348"/>
                <wp:cNvGraphicFramePr/>
                <a:graphic xmlns:a="http://schemas.openxmlformats.org/drawingml/2006/main">
                  <a:graphicData uri="http://schemas.microsoft.com/office/word/2010/wordprocessingShape">
                    <wps:wsp>
                      <wps:cNvSpPr txBox="1"/>
                      <wps:spPr>
                        <a:xfrm>
                          <a:off x="0" y="0"/>
                          <a:ext cx="8229600" cy="419100"/>
                        </a:xfrm>
                        <a:prstGeom prst="rect">
                          <a:avLst/>
                        </a:prstGeom>
                        <a:solidFill>
                          <a:sysClr val="window" lastClr="FFFFFF"/>
                        </a:solidFill>
                        <a:ln w="6350">
                          <a:noFill/>
                        </a:ln>
                      </wps:spPr>
                      <wps:txbx>
                        <w:txbxContent>
                          <w:p w14:paraId="5D1FD97F" w14:textId="09617253"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(L) – Teelucksingh’s Financial Ratios (FR)</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w14:anchorId="18D83213" id="Text Box 348" o:spid="_x0000_s1330" type="#_x0000_t202" style="position:absolute;margin-left:596.8pt;margin-top:-29.25pt;width:9in;height:33pt;z-index:25182310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" fillcolor="window" stroked="f" strokeweight=".5pt">
                <v:textbox>
                  <w:txbxContent>
                    <w:p w14:paraId="5D1FD97F" w14:textId="09617253" w:rsidR="00395D8E" w:rsidRDefault="00395D8E">
                      <w:pPr>
                        <w:jc w:val="center"/>
                        <w:rPr>
                          <w:rFonts w:ascii="Times New Roman" w:hAnsi="Times New Roman" w:cs="Times New Roman"/>
                          <w:sz w:val="40"/>
                          <w:szCs w:val="40"/>
                        </w:rPr>
                      </w:pPr>
                      <w:r>
                        <w:rPr>
                          <w:rFonts w:ascii="Times New Roman" w:hAnsi="Times New Roman" w:cs="Times New Roman"/>
                          <w:sz w:val="40"/>
                          <w:szCs w:val="40"/>
                        </w:rPr>
                        <w:t>Appendix 1 (L) – Teelucksingh’s Financial Ratios (FR)</w:t>
                      </w:r>
                    </w:p>
                  </w:txbxContent>
                </v:textbox>
                <w10:wrap anchorx="margin"/>
              </v:shape>
            </w:pict>
          </mc:Fallback>
        </mc:AlternateContent>
      </w:r>
    </w:p>
    <w:p w14:paraId="29E7B5DA" w14:textId="77777777" w:rsidR="001A2C7B" w:rsidRDefault="00254474">
      <w:r>
        <w:rPr>
          <w:noProof/>
        </w:rPr>
        <w:drawing>
          <wp:inline distT="0" distB="0" distL="0" distR="0" wp14:anchorId="2C1E2E4F" wp14:editId="1CE34712">
            <wp:extent cx="8229600" cy="438150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Picture 349"/>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a:xfrm>
                      <a:off x="0" y="0"/>
                      <a:ext cx="8229600" cy="4381500"/>
                    </a:xfrm>
                    <a:prstGeom prst="rect">
                      <a:avLst/>
                    </a:prstGeom>
                    <a:noFill/>
                    <a:ln>
                      <a:noFill/>
                    </a:ln>
                  </pic:spPr>
                </pic:pic>
              </a:graphicData>
            </a:graphic>
          </wp:inline>
        </w:drawing>
      </w:r>
    </w:p>
    <w:p w14:paraId="3938486F" w14:textId="77777777" w:rsidR="001A2C7B" w:rsidRDefault="001A2C7B"/>
    <w:p w14:paraId="3F3F94CE" w14:textId="77777777" w:rsidR="001A2C7B" w:rsidRDefault="001A2C7B"/>
    <w:p w14:paraId="2EE99A72" w14:textId="77777777" w:rsidR="001A2C7B" w:rsidRDefault="001A2C7B">
      <w:pPr>
        <w:sectPr w:rsidR="001A2C7B">
          <w:footerReference w:type="default" r:id="rId59"/>
          <w:pgSz w:w="16838" w:h="11906" w:orient="landscape"/>
          <w:pgMar w:top="1440" w:right="1440" w:bottom="1440" w:left="1440" w:header="720" w:footer="720" w:gutter="0"/>
          <w:cols w:space="720"/>
          <w:docGrid w:linePitch="360"/>
        </w:sectPr>
      </w:pPr>
    </w:p>
    <w:p w14:paraId="69A23C34" w14:textId="77777777" w:rsidR="005C050F" w:rsidRDefault="005C050F" w:rsidP="009E5714">
      <w:pPr>
        <w:pStyle w:val="Heading1"/>
      </w:pPr>
      <w:bookmarkStart w:id="189" w:name="_Toc77622274"/>
      <w:r>
        <w:lastRenderedPageBreak/>
        <w:t>Appendix 2</w:t>
      </w:r>
      <w:bookmarkEnd w:id="189"/>
    </w:p>
    <w:p w14:paraId="0FEC86FD" w14:textId="77777777" w:rsidR="005C050F" w:rsidRDefault="005C050F" w:rsidP="005C050F">
      <w:pPr>
        <w:jc w:val="center"/>
        <w:rPr>
          <w:rFonts w:ascii="Times New Roman" w:hAnsi="Times New Roman" w:cs="Times New Roman"/>
          <w:sz w:val="40"/>
          <w:szCs w:val="40"/>
        </w:rPr>
      </w:pPr>
    </w:p>
    <w:tbl>
      <w:tblPr>
        <w:tblW w:w="6877" w:type="dxa"/>
        <w:tblInd w:w="1068" w:type="dxa"/>
        <w:tblLook w:val="04A0" w:firstRow="1" w:lastRow="0" w:firstColumn="1" w:lastColumn="0" w:noHBand="0" w:noVBand="1"/>
      </w:tblPr>
      <w:tblGrid>
        <w:gridCol w:w="1217"/>
        <w:gridCol w:w="1216"/>
        <w:gridCol w:w="617"/>
        <w:gridCol w:w="2250"/>
        <w:gridCol w:w="1577"/>
      </w:tblGrid>
      <w:tr w:rsidR="005C050F" w:rsidRPr="005B75D4" w14:paraId="17E8F83A" w14:textId="77777777" w:rsidTr="00582347">
        <w:trPr>
          <w:trHeight w:val="727"/>
        </w:trPr>
        <w:tc>
          <w:tcPr>
            <w:tcW w:w="6877" w:type="dxa"/>
            <w:gridSpan w:val="5"/>
            <w:tcBorders>
              <w:top w:val="single" w:sz="8" w:space="0" w:color="auto"/>
              <w:left w:val="single" w:sz="8" w:space="0" w:color="auto"/>
              <w:bottom w:val="single" w:sz="8" w:space="0" w:color="auto"/>
              <w:right w:val="single" w:sz="8" w:space="0" w:color="000000"/>
            </w:tcBorders>
            <w:vAlign w:val="center"/>
          </w:tcPr>
          <w:p w14:paraId="00034133" w14:textId="52385B94" w:rsidR="005C050F" w:rsidRPr="000D75FE" w:rsidRDefault="005C050F" w:rsidP="005232B5">
            <w:pPr>
              <w:spacing w:after="0" w:line="240" w:lineRule="auto"/>
              <w:jc w:val="center"/>
              <w:rPr>
                <w:rFonts w:ascii="Times New Roman" w:eastAsia="Times New Roman" w:hAnsi="Times New Roman" w:cs="Times New Roman"/>
                <w:color w:val="000000"/>
                <w:sz w:val="28"/>
                <w:szCs w:val="28"/>
              </w:rPr>
            </w:pPr>
            <w:r w:rsidRPr="000D75FE">
              <w:rPr>
                <w:rFonts w:ascii="Times New Roman" w:eastAsia="Times New Roman" w:hAnsi="Times New Roman" w:cs="Times New Roman"/>
                <w:color w:val="000000"/>
                <w:sz w:val="28"/>
                <w:szCs w:val="28"/>
              </w:rPr>
              <w:t>Table of Interviews Conducted – Microsoft W</w:t>
            </w:r>
            <w:r w:rsidR="00C55066">
              <w:rPr>
                <w:rFonts w:ascii="Times New Roman" w:eastAsia="Times New Roman" w:hAnsi="Times New Roman" w:cs="Times New Roman"/>
                <w:color w:val="000000"/>
                <w:sz w:val="28"/>
                <w:szCs w:val="28"/>
              </w:rPr>
              <w:t>ord</w:t>
            </w:r>
          </w:p>
        </w:tc>
      </w:tr>
      <w:tr w:rsidR="005C050F" w:rsidRPr="005B75D4" w14:paraId="6FC33F72" w14:textId="77777777" w:rsidTr="00582347">
        <w:trPr>
          <w:trHeight w:val="402"/>
        </w:trPr>
        <w:tc>
          <w:tcPr>
            <w:tcW w:w="1217" w:type="dxa"/>
            <w:tcBorders>
              <w:top w:val="single" w:sz="8" w:space="0" w:color="auto"/>
              <w:left w:val="single" w:sz="8" w:space="0" w:color="auto"/>
              <w:bottom w:val="single" w:sz="8" w:space="0" w:color="auto"/>
              <w:right w:val="nil"/>
            </w:tcBorders>
            <w:vAlign w:val="bottom"/>
          </w:tcPr>
          <w:p w14:paraId="5F879379" w14:textId="77777777" w:rsidR="005C050F" w:rsidRPr="000D75FE" w:rsidRDefault="005C050F" w:rsidP="005232B5">
            <w:pPr>
              <w:spacing w:after="0" w:line="240" w:lineRule="auto"/>
              <w:jc w:val="center"/>
              <w:rPr>
                <w:rFonts w:ascii="Times New Roman" w:eastAsia="Times New Roman" w:hAnsi="Times New Roman" w:cs="Times New Roman"/>
                <w:b/>
                <w:bCs/>
                <w:color w:val="000000"/>
                <w:sz w:val="24"/>
                <w:szCs w:val="24"/>
              </w:rPr>
            </w:pPr>
            <w:r w:rsidRPr="000D75FE">
              <w:rPr>
                <w:rFonts w:ascii="Times New Roman" w:eastAsia="Times New Roman" w:hAnsi="Times New Roman" w:cs="Times New Roman"/>
                <w:b/>
                <w:bCs/>
                <w:color w:val="000000"/>
                <w:sz w:val="24"/>
                <w:szCs w:val="24"/>
              </w:rPr>
              <w:t>Appendix</w:t>
            </w:r>
          </w:p>
        </w:tc>
        <w:tc>
          <w:tcPr>
            <w:tcW w:w="1216" w:type="dxa"/>
            <w:tcBorders>
              <w:top w:val="single" w:sz="8" w:space="0" w:color="auto"/>
              <w:left w:val="single" w:sz="8" w:space="0" w:color="auto"/>
              <w:bottom w:val="single" w:sz="8" w:space="0" w:color="auto"/>
              <w:right w:val="nil"/>
            </w:tcBorders>
            <w:shd w:val="clear" w:color="auto" w:fill="auto"/>
            <w:noWrap/>
            <w:vAlign w:val="bottom"/>
            <w:hideMark/>
          </w:tcPr>
          <w:p w14:paraId="6F317EC7" w14:textId="77777777" w:rsidR="005C050F" w:rsidRPr="000D75FE" w:rsidRDefault="005C050F" w:rsidP="005232B5">
            <w:pPr>
              <w:spacing w:after="0" w:line="240" w:lineRule="auto"/>
              <w:jc w:val="center"/>
              <w:rPr>
                <w:rFonts w:ascii="Times New Roman" w:eastAsia="Times New Roman" w:hAnsi="Times New Roman" w:cs="Times New Roman"/>
                <w:b/>
                <w:bCs/>
                <w:color w:val="000000"/>
                <w:sz w:val="24"/>
                <w:szCs w:val="24"/>
              </w:rPr>
            </w:pPr>
            <w:r w:rsidRPr="000D75FE">
              <w:rPr>
                <w:rFonts w:ascii="Times New Roman" w:eastAsia="Times New Roman" w:hAnsi="Times New Roman" w:cs="Times New Roman"/>
                <w:b/>
                <w:bCs/>
                <w:color w:val="000000"/>
                <w:sz w:val="24"/>
                <w:szCs w:val="24"/>
              </w:rPr>
              <w:t>Interview</w:t>
            </w:r>
          </w:p>
        </w:tc>
        <w:tc>
          <w:tcPr>
            <w:tcW w:w="61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8D99D84" w14:textId="77777777" w:rsidR="005C050F" w:rsidRPr="000D75FE" w:rsidRDefault="005C050F" w:rsidP="005232B5">
            <w:pPr>
              <w:spacing w:after="0" w:line="240" w:lineRule="auto"/>
              <w:jc w:val="center"/>
              <w:rPr>
                <w:rFonts w:ascii="Times New Roman" w:eastAsia="Times New Roman" w:hAnsi="Times New Roman" w:cs="Times New Roman"/>
                <w:b/>
                <w:bCs/>
                <w:color w:val="000000"/>
                <w:sz w:val="24"/>
                <w:szCs w:val="24"/>
              </w:rPr>
            </w:pPr>
            <w:r w:rsidRPr="000D75FE">
              <w:rPr>
                <w:rFonts w:ascii="Times New Roman" w:eastAsia="Times New Roman" w:hAnsi="Times New Roman" w:cs="Times New Roman"/>
                <w:b/>
                <w:bCs/>
                <w:color w:val="000000"/>
                <w:sz w:val="24"/>
                <w:szCs w:val="24"/>
              </w:rPr>
              <w:t>#</w:t>
            </w:r>
          </w:p>
        </w:tc>
        <w:tc>
          <w:tcPr>
            <w:tcW w:w="2250" w:type="dxa"/>
            <w:tcBorders>
              <w:top w:val="single" w:sz="8" w:space="0" w:color="auto"/>
              <w:left w:val="nil"/>
              <w:bottom w:val="single" w:sz="8" w:space="0" w:color="auto"/>
              <w:right w:val="nil"/>
            </w:tcBorders>
            <w:shd w:val="clear" w:color="auto" w:fill="auto"/>
            <w:noWrap/>
            <w:vAlign w:val="bottom"/>
            <w:hideMark/>
          </w:tcPr>
          <w:p w14:paraId="2F7CA94B" w14:textId="77777777" w:rsidR="005C050F" w:rsidRPr="000D75FE" w:rsidRDefault="005C050F" w:rsidP="005232B5">
            <w:pPr>
              <w:spacing w:after="0" w:line="240" w:lineRule="auto"/>
              <w:jc w:val="center"/>
              <w:rPr>
                <w:rFonts w:ascii="Times New Roman" w:eastAsia="Times New Roman" w:hAnsi="Times New Roman" w:cs="Times New Roman"/>
                <w:b/>
                <w:bCs/>
                <w:color w:val="000000"/>
                <w:sz w:val="24"/>
                <w:szCs w:val="24"/>
              </w:rPr>
            </w:pPr>
            <w:r w:rsidRPr="000D75FE">
              <w:rPr>
                <w:rFonts w:ascii="Times New Roman" w:eastAsia="Times New Roman" w:hAnsi="Times New Roman" w:cs="Times New Roman"/>
                <w:b/>
                <w:bCs/>
                <w:color w:val="000000"/>
                <w:sz w:val="24"/>
                <w:szCs w:val="24"/>
              </w:rPr>
              <w:t>Respondent</w:t>
            </w:r>
          </w:p>
        </w:tc>
        <w:tc>
          <w:tcPr>
            <w:tcW w:w="1577"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C778201" w14:textId="77777777" w:rsidR="005C050F" w:rsidRPr="000D75FE" w:rsidRDefault="005C050F" w:rsidP="005232B5">
            <w:pPr>
              <w:spacing w:after="0" w:line="240" w:lineRule="auto"/>
              <w:jc w:val="center"/>
              <w:rPr>
                <w:rFonts w:ascii="Times New Roman" w:eastAsia="Times New Roman" w:hAnsi="Times New Roman" w:cs="Times New Roman"/>
                <w:b/>
                <w:bCs/>
                <w:color w:val="000000"/>
                <w:sz w:val="24"/>
                <w:szCs w:val="24"/>
              </w:rPr>
            </w:pPr>
            <w:r w:rsidRPr="000D75FE">
              <w:rPr>
                <w:rFonts w:ascii="Times New Roman" w:eastAsia="Times New Roman" w:hAnsi="Times New Roman" w:cs="Times New Roman"/>
                <w:b/>
                <w:bCs/>
                <w:color w:val="000000"/>
                <w:sz w:val="24"/>
                <w:szCs w:val="24"/>
              </w:rPr>
              <w:t>Abbreviation</w:t>
            </w:r>
          </w:p>
        </w:tc>
      </w:tr>
      <w:tr w:rsidR="005C050F" w:rsidRPr="005B75D4" w14:paraId="09DE8224" w14:textId="77777777" w:rsidTr="00582347">
        <w:trPr>
          <w:trHeight w:val="402"/>
        </w:trPr>
        <w:tc>
          <w:tcPr>
            <w:tcW w:w="1217" w:type="dxa"/>
            <w:tcBorders>
              <w:top w:val="nil"/>
              <w:left w:val="single" w:sz="8" w:space="0" w:color="auto"/>
              <w:bottom w:val="nil"/>
              <w:right w:val="nil"/>
            </w:tcBorders>
            <w:vAlign w:val="bottom"/>
          </w:tcPr>
          <w:p w14:paraId="3065E583" w14:textId="77777777" w:rsidR="005C050F" w:rsidRPr="000D75FE" w:rsidRDefault="005C050F" w:rsidP="005232B5">
            <w:pPr>
              <w:spacing w:after="0" w:line="240" w:lineRule="auto"/>
              <w:jc w:val="center"/>
              <w:rPr>
                <w:rFonts w:ascii="Times New Roman" w:eastAsia="Times New Roman" w:hAnsi="Times New Roman" w:cs="Times New Roman"/>
                <w:color w:val="000000"/>
              </w:rPr>
            </w:pPr>
          </w:p>
        </w:tc>
        <w:tc>
          <w:tcPr>
            <w:tcW w:w="1216" w:type="dxa"/>
            <w:tcBorders>
              <w:top w:val="nil"/>
              <w:left w:val="single" w:sz="8" w:space="0" w:color="auto"/>
              <w:bottom w:val="nil"/>
              <w:right w:val="nil"/>
            </w:tcBorders>
            <w:shd w:val="clear" w:color="auto" w:fill="auto"/>
            <w:noWrap/>
            <w:vAlign w:val="bottom"/>
            <w:hideMark/>
          </w:tcPr>
          <w:p w14:paraId="5022980C" w14:textId="77777777" w:rsidR="005C050F" w:rsidRPr="000D75FE" w:rsidRDefault="005C050F" w:rsidP="005232B5">
            <w:pPr>
              <w:spacing w:after="0" w:line="240" w:lineRule="auto"/>
              <w:jc w:val="center"/>
              <w:rPr>
                <w:rFonts w:ascii="Times New Roman" w:eastAsia="Times New Roman" w:hAnsi="Times New Roman" w:cs="Times New Roman"/>
                <w:color w:val="000000"/>
              </w:rPr>
            </w:pPr>
          </w:p>
        </w:tc>
        <w:tc>
          <w:tcPr>
            <w:tcW w:w="617" w:type="dxa"/>
            <w:tcBorders>
              <w:top w:val="nil"/>
              <w:left w:val="single" w:sz="8" w:space="0" w:color="auto"/>
              <w:bottom w:val="nil"/>
              <w:right w:val="single" w:sz="8" w:space="0" w:color="auto"/>
            </w:tcBorders>
            <w:shd w:val="clear" w:color="auto" w:fill="auto"/>
            <w:noWrap/>
            <w:vAlign w:val="bottom"/>
            <w:hideMark/>
          </w:tcPr>
          <w:p w14:paraId="5A2FECCF" w14:textId="77777777" w:rsidR="005C050F" w:rsidRPr="000D75FE" w:rsidRDefault="005C050F" w:rsidP="005232B5">
            <w:pPr>
              <w:spacing w:after="0" w:line="240" w:lineRule="auto"/>
              <w:jc w:val="center"/>
              <w:rPr>
                <w:rFonts w:ascii="Times New Roman" w:eastAsia="Times New Roman" w:hAnsi="Times New Roman" w:cs="Times New Roman"/>
                <w:color w:val="000000"/>
              </w:rPr>
            </w:pPr>
          </w:p>
        </w:tc>
        <w:tc>
          <w:tcPr>
            <w:tcW w:w="2250" w:type="dxa"/>
            <w:tcBorders>
              <w:top w:val="nil"/>
              <w:left w:val="nil"/>
              <w:bottom w:val="nil"/>
              <w:right w:val="nil"/>
            </w:tcBorders>
            <w:shd w:val="clear" w:color="auto" w:fill="auto"/>
            <w:noWrap/>
            <w:vAlign w:val="bottom"/>
            <w:hideMark/>
          </w:tcPr>
          <w:p w14:paraId="7B9CA2FA" w14:textId="77777777" w:rsidR="005C050F" w:rsidRPr="000D75FE" w:rsidRDefault="005C050F" w:rsidP="005232B5">
            <w:pPr>
              <w:spacing w:after="0" w:line="240" w:lineRule="auto"/>
              <w:jc w:val="center"/>
              <w:rPr>
                <w:rFonts w:ascii="Times New Roman" w:eastAsia="Times New Roman" w:hAnsi="Times New Roman" w:cs="Times New Roman"/>
                <w:color w:val="000000"/>
              </w:rPr>
            </w:pPr>
          </w:p>
        </w:tc>
        <w:tc>
          <w:tcPr>
            <w:tcW w:w="1577" w:type="dxa"/>
            <w:tcBorders>
              <w:top w:val="nil"/>
              <w:left w:val="single" w:sz="8" w:space="0" w:color="auto"/>
              <w:bottom w:val="nil"/>
              <w:right w:val="single" w:sz="8" w:space="0" w:color="auto"/>
            </w:tcBorders>
            <w:shd w:val="clear" w:color="auto" w:fill="auto"/>
            <w:noWrap/>
            <w:vAlign w:val="bottom"/>
            <w:hideMark/>
          </w:tcPr>
          <w:p w14:paraId="43255299" w14:textId="77777777" w:rsidR="005C050F" w:rsidRPr="000D75FE" w:rsidRDefault="005C050F" w:rsidP="005232B5">
            <w:pPr>
              <w:spacing w:after="0" w:line="240" w:lineRule="auto"/>
              <w:jc w:val="center"/>
              <w:rPr>
                <w:rFonts w:ascii="Times New Roman" w:eastAsia="Times New Roman" w:hAnsi="Times New Roman" w:cs="Times New Roman"/>
                <w:color w:val="000000"/>
              </w:rPr>
            </w:pPr>
          </w:p>
        </w:tc>
      </w:tr>
      <w:tr w:rsidR="005C050F" w:rsidRPr="005B75D4" w14:paraId="0149DC70" w14:textId="77777777" w:rsidTr="00582347">
        <w:trPr>
          <w:trHeight w:val="576"/>
        </w:trPr>
        <w:tc>
          <w:tcPr>
            <w:tcW w:w="1217" w:type="dxa"/>
            <w:tcBorders>
              <w:top w:val="single" w:sz="4" w:space="0" w:color="auto"/>
              <w:left w:val="single" w:sz="8" w:space="0" w:color="auto"/>
              <w:bottom w:val="single" w:sz="4" w:space="0" w:color="auto"/>
              <w:right w:val="nil"/>
            </w:tcBorders>
            <w:vAlign w:val="bottom"/>
          </w:tcPr>
          <w:p w14:paraId="3833484A"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2(A)</w:t>
            </w:r>
          </w:p>
        </w:tc>
        <w:tc>
          <w:tcPr>
            <w:tcW w:w="1216" w:type="dxa"/>
            <w:tcBorders>
              <w:top w:val="single" w:sz="4" w:space="0" w:color="auto"/>
              <w:left w:val="single" w:sz="8" w:space="0" w:color="auto"/>
              <w:bottom w:val="single" w:sz="4" w:space="0" w:color="auto"/>
              <w:right w:val="nil"/>
            </w:tcBorders>
            <w:shd w:val="clear" w:color="auto" w:fill="auto"/>
            <w:noWrap/>
            <w:vAlign w:val="bottom"/>
            <w:hideMark/>
          </w:tcPr>
          <w:p w14:paraId="226914FA"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34568959"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1</w:t>
            </w:r>
          </w:p>
        </w:tc>
        <w:tc>
          <w:tcPr>
            <w:tcW w:w="2250" w:type="dxa"/>
            <w:tcBorders>
              <w:top w:val="single" w:sz="4" w:space="0" w:color="auto"/>
              <w:left w:val="nil"/>
              <w:bottom w:val="single" w:sz="4" w:space="0" w:color="auto"/>
              <w:right w:val="nil"/>
            </w:tcBorders>
            <w:shd w:val="clear" w:color="auto" w:fill="auto"/>
            <w:noWrap/>
            <w:vAlign w:val="bottom"/>
            <w:hideMark/>
          </w:tcPr>
          <w:p w14:paraId="76DFDC97"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Teeluck Shirkissoon</w:t>
            </w:r>
          </w:p>
        </w:tc>
        <w:tc>
          <w:tcPr>
            <w:tcW w:w="1577"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14:paraId="051E9514"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TS1</w:t>
            </w:r>
          </w:p>
        </w:tc>
      </w:tr>
      <w:tr w:rsidR="005C050F" w:rsidRPr="005B75D4" w14:paraId="34E62713" w14:textId="77777777" w:rsidTr="00582347">
        <w:trPr>
          <w:trHeight w:val="576"/>
        </w:trPr>
        <w:tc>
          <w:tcPr>
            <w:tcW w:w="1217" w:type="dxa"/>
            <w:tcBorders>
              <w:top w:val="nil"/>
              <w:left w:val="single" w:sz="8" w:space="0" w:color="auto"/>
              <w:bottom w:val="single" w:sz="4" w:space="0" w:color="auto"/>
              <w:right w:val="nil"/>
            </w:tcBorders>
            <w:vAlign w:val="bottom"/>
          </w:tcPr>
          <w:p w14:paraId="099A62B2"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2(B)</w:t>
            </w:r>
          </w:p>
        </w:tc>
        <w:tc>
          <w:tcPr>
            <w:tcW w:w="1216" w:type="dxa"/>
            <w:tcBorders>
              <w:top w:val="nil"/>
              <w:left w:val="single" w:sz="8" w:space="0" w:color="auto"/>
              <w:bottom w:val="single" w:sz="4" w:space="0" w:color="auto"/>
              <w:right w:val="nil"/>
            </w:tcBorders>
            <w:shd w:val="clear" w:color="auto" w:fill="auto"/>
            <w:noWrap/>
            <w:vAlign w:val="bottom"/>
            <w:hideMark/>
          </w:tcPr>
          <w:p w14:paraId="02C90E60"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nil"/>
              <w:left w:val="single" w:sz="8" w:space="0" w:color="auto"/>
              <w:bottom w:val="single" w:sz="4" w:space="0" w:color="auto"/>
              <w:right w:val="single" w:sz="8" w:space="0" w:color="auto"/>
            </w:tcBorders>
            <w:shd w:val="clear" w:color="auto" w:fill="auto"/>
            <w:noWrap/>
            <w:vAlign w:val="bottom"/>
            <w:hideMark/>
          </w:tcPr>
          <w:p w14:paraId="76393155"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w:t>
            </w:r>
          </w:p>
        </w:tc>
        <w:tc>
          <w:tcPr>
            <w:tcW w:w="2250" w:type="dxa"/>
            <w:tcBorders>
              <w:top w:val="nil"/>
              <w:left w:val="nil"/>
              <w:bottom w:val="single" w:sz="4" w:space="0" w:color="auto"/>
              <w:right w:val="nil"/>
            </w:tcBorders>
            <w:shd w:val="clear" w:color="auto" w:fill="auto"/>
            <w:noWrap/>
            <w:vAlign w:val="bottom"/>
            <w:hideMark/>
          </w:tcPr>
          <w:p w14:paraId="0B2671C6"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Teeluck Shirkissoon</w:t>
            </w:r>
          </w:p>
        </w:tc>
        <w:tc>
          <w:tcPr>
            <w:tcW w:w="1577" w:type="dxa"/>
            <w:tcBorders>
              <w:top w:val="nil"/>
              <w:left w:val="single" w:sz="8" w:space="0" w:color="auto"/>
              <w:bottom w:val="single" w:sz="4" w:space="0" w:color="auto"/>
              <w:right w:val="single" w:sz="8" w:space="0" w:color="auto"/>
            </w:tcBorders>
            <w:shd w:val="clear" w:color="auto" w:fill="auto"/>
            <w:noWrap/>
            <w:vAlign w:val="bottom"/>
            <w:hideMark/>
          </w:tcPr>
          <w:p w14:paraId="5CE76A4E"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TS1</w:t>
            </w:r>
          </w:p>
        </w:tc>
      </w:tr>
      <w:tr w:rsidR="005C050F" w:rsidRPr="005B75D4" w14:paraId="09A9402B" w14:textId="77777777" w:rsidTr="00582347">
        <w:trPr>
          <w:trHeight w:val="576"/>
        </w:trPr>
        <w:tc>
          <w:tcPr>
            <w:tcW w:w="1217" w:type="dxa"/>
            <w:tcBorders>
              <w:top w:val="nil"/>
              <w:left w:val="single" w:sz="8" w:space="0" w:color="auto"/>
              <w:bottom w:val="single" w:sz="4" w:space="0" w:color="auto"/>
              <w:right w:val="nil"/>
            </w:tcBorders>
            <w:vAlign w:val="bottom"/>
          </w:tcPr>
          <w:p w14:paraId="7C75DD97"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2(C)</w:t>
            </w:r>
          </w:p>
        </w:tc>
        <w:tc>
          <w:tcPr>
            <w:tcW w:w="1216" w:type="dxa"/>
            <w:tcBorders>
              <w:top w:val="nil"/>
              <w:left w:val="single" w:sz="8" w:space="0" w:color="auto"/>
              <w:bottom w:val="single" w:sz="4" w:space="0" w:color="auto"/>
              <w:right w:val="nil"/>
            </w:tcBorders>
            <w:shd w:val="clear" w:color="auto" w:fill="auto"/>
            <w:noWrap/>
            <w:vAlign w:val="bottom"/>
            <w:hideMark/>
          </w:tcPr>
          <w:p w14:paraId="50C2D3F4"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nil"/>
              <w:left w:val="single" w:sz="8" w:space="0" w:color="auto"/>
              <w:bottom w:val="single" w:sz="4" w:space="0" w:color="auto"/>
              <w:right w:val="single" w:sz="8" w:space="0" w:color="auto"/>
            </w:tcBorders>
            <w:shd w:val="clear" w:color="auto" w:fill="auto"/>
            <w:noWrap/>
            <w:vAlign w:val="bottom"/>
            <w:hideMark/>
          </w:tcPr>
          <w:p w14:paraId="5D4A1945"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3</w:t>
            </w:r>
          </w:p>
        </w:tc>
        <w:tc>
          <w:tcPr>
            <w:tcW w:w="2250" w:type="dxa"/>
            <w:tcBorders>
              <w:top w:val="nil"/>
              <w:left w:val="nil"/>
              <w:bottom w:val="single" w:sz="4" w:space="0" w:color="auto"/>
              <w:right w:val="nil"/>
            </w:tcBorders>
            <w:shd w:val="clear" w:color="auto" w:fill="auto"/>
            <w:noWrap/>
            <w:vAlign w:val="bottom"/>
            <w:hideMark/>
          </w:tcPr>
          <w:p w14:paraId="7EB85FE7"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Seeta Shirkissoon</w:t>
            </w:r>
          </w:p>
        </w:tc>
        <w:tc>
          <w:tcPr>
            <w:tcW w:w="1577" w:type="dxa"/>
            <w:tcBorders>
              <w:top w:val="nil"/>
              <w:left w:val="single" w:sz="8" w:space="0" w:color="auto"/>
              <w:bottom w:val="single" w:sz="4" w:space="0" w:color="auto"/>
              <w:right w:val="single" w:sz="8" w:space="0" w:color="auto"/>
            </w:tcBorders>
            <w:shd w:val="clear" w:color="auto" w:fill="auto"/>
            <w:noWrap/>
            <w:vAlign w:val="bottom"/>
            <w:hideMark/>
          </w:tcPr>
          <w:p w14:paraId="02441A15"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SS</w:t>
            </w:r>
          </w:p>
        </w:tc>
      </w:tr>
      <w:tr w:rsidR="005C050F" w:rsidRPr="005B75D4" w14:paraId="2264449F" w14:textId="77777777" w:rsidTr="00582347">
        <w:trPr>
          <w:trHeight w:val="576"/>
        </w:trPr>
        <w:tc>
          <w:tcPr>
            <w:tcW w:w="1217" w:type="dxa"/>
            <w:tcBorders>
              <w:top w:val="nil"/>
              <w:left w:val="single" w:sz="8" w:space="0" w:color="auto"/>
              <w:bottom w:val="single" w:sz="4" w:space="0" w:color="auto"/>
              <w:right w:val="nil"/>
            </w:tcBorders>
            <w:vAlign w:val="bottom"/>
          </w:tcPr>
          <w:p w14:paraId="3D0F6F5D"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2(D)</w:t>
            </w:r>
          </w:p>
        </w:tc>
        <w:tc>
          <w:tcPr>
            <w:tcW w:w="1216" w:type="dxa"/>
            <w:tcBorders>
              <w:top w:val="nil"/>
              <w:left w:val="single" w:sz="8" w:space="0" w:color="auto"/>
              <w:bottom w:val="single" w:sz="4" w:space="0" w:color="auto"/>
              <w:right w:val="nil"/>
            </w:tcBorders>
            <w:shd w:val="clear" w:color="auto" w:fill="auto"/>
            <w:noWrap/>
            <w:vAlign w:val="bottom"/>
            <w:hideMark/>
          </w:tcPr>
          <w:p w14:paraId="14302708"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nil"/>
              <w:left w:val="single" w:sz="8" w:space="0" w:color="auto"/>
              <w:bottom w:val="single" w:sz="4" w:space="0" w:color="auto"/>
              <w:right w:val="single" w:sz="8" w:space="0" w:color="auto"/>
            </w:tcBorders>
            <w:shd w:val="clear" w:color="auto" w:fill="auto"/>
            <w:noWrap/>
            <w:vAlign w:val="bottom"/>
            <w:hideMark/>
          </w:tcPr>
          <w:p w14:paraId="165629D0"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4</w:t>
            </w:r>
          </w:p>
        </w:tc>
        <w:tc>
          <w:tcPr>
            <w:tcW w:w="2250" w:type="dxa"/>
            <w:tcBorders>
              <w:top w:val="nil"/>
              <w:left w:val="nil"/>
              <w:bottom w:val="single" w:sz="4" w:space="0" w:color="auto"/>
              <w:right w:val="nil"/>
            </w:tcBorders>
            <w:shd w:val="clear" w:color="auto" w:fill="auto"/>
            <w:noWrap/>
            <w:vAlign w:val="bottom"/>
            <w:hideMark/>
          </w:tcPr>
          <w:p w14:paraId="028EC41E" w14:textId="77777777" w:rsidR="005C050F" w:rsidRPr="000D75FE" w:rsidRDefault="005C050F" w:rsidP="005232B5">
            <w:pPr>
              <w:spacing w:after="0" w:line="240" w:lineRule="auto"/>
              <w:jc w:val="center"/>
              <w:rPr>
                <w:rFonts w:ascii="Times New Roman" w:eastAsia="Times New Roman" w:hAnsi="Times New Roman" w:cs="Times New Roman"/>
                <w:color w:val="000000"/>
              </w:rPr>
            </w:pPr>
            <w:proofErr w:type="spellStart"/>
            <w:r w:rsidRPr="000D75FE">
              <w:rPr>
                <w:rFonts w:ascii="Times New Roman" w:eastAsia="Times New Roman" w:hAnsi="Times New Roman" w:cs="Times New Roman"/>
                <w:color w:val="000000"/>
              </w:rPr>
              <w:t>Taurel</w:t>
            </w:r>
            <w:proofErr w:type="spellEnd"/>
            <w:r w:rsidRPr="000D75FE">
              <w:rPr>
                <w:rFonts w:ascii="Times New Roman" w:eastAsia="Times New Roman" w:hAnsi="Times New Roman" w:cs="Times New Roman"/>
                <w:color w:val="000000"/>
              </w:rPr>
              <w:t xml:space="preserve"> </w:t>
            </w:r>
            <w:proofErr w:type="spellStart"/>
            <w:r w:rsidRPr="000D75FE">
              <w:rPr>
                <w:rFonts w:ascii="Times New Roman" w:eastAsia="Times New Roman" w:hAnsi="Times New Roman" w:cs="Times New Roman"/>
                <w:color w:val="000000"/>
              </w:rPr>
              <w:t>Shrikissoon</w:t>
            </w:r>
            <w:proofErr w:type="spellEnd"/>
          </w:p>
        </w:tc>
        <w:tc>
          <w:tcPr>
            <w:tcW w:w="1577" w:type="dxa"/>
            <w:tcBorders>
              <w:top w:val="nil"/>
              <w:left w:val="single" w:sz="8" w:space="0" w:color="auto"/>
              <w:bottom w:val="single" w:sz="4" w:space="0" w:color="auto"/>
              <w:right w:val="single" w:sz="8" w:space="0" w:color="auto"/>
            </w:tcBorders>
            <w:shd w:val="clear" w:color="auto" w:fill="auto"/>
            <w:noWrap/>
            <w:vAlign w:val="bottom"/>
            <w:hideMark/>
          </w:tcPr>
          <w:p w14:paraId="3A06652D"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TS2</w:t>
            </w:r>
          </w:p>
        </w:tc>
      </w:tr>
      <w:tr w:rsidR="005C050F" w:rsidRPr="005B75D4" w14:paraId="4B01F0FE" w14:textId="77777777" w:rsidTr="00582347">
        <w:trPr>
          <w:trHeight w:val="576"/>
        </w:trPr>
        <w:tc>
          <w:tcPr>
            <w:tcW w:w="1217" w:type="dxa"/>
            <w:tcBorders>
              <w:top w:val="nil"/>
              <w:left w:val="single" w:sz="8" w:space="0" w:color="auto"/>
              <w:bottom w:val="single" w:sz="4" w:space="0" w:color="auto"/>
              <w:right w:val="nil"/>
            </w:tcBorders>
            <w:vAlign w:val="bottom"/>
          </w:tcPr>
          <w:p w14:paraId="7BA946FF"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2(E)</w:t>
            </w:r>
          </w:p>
        </w:tc>
        <w:tc>
          <w:tcPr>
            <w:tcW w:w="1216" w:type="dxa"/>
            <w:tcBorders>
              <w:top w:val="nil"/>
              <w:left w:val="single" w:sz="8" w:space="0" w:color="auto"/>
              <w:bottom w:val="single" w:sz="4" w:space="0" w:color="auto"/>
              <w:right w:val="nil"/>
            </w:tcBorders>
            <w:shd w:val="clear" w:color="auto" w:fill="auto"/>
            <w:noWrap/>
            <w:vAlign w:val="bottom"/>
            <w:hideMark/>
          </w:tcPr>
          <w:p w14:paraId="2815B088"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nil"/>
              <w:left w:val="single" w:sz="8" w:space="0" w:color="auto"/>
              <w:bottom w:val="single" w:sz="4" w:space="0" w:color="auto"/>
              <w:right w:val="single" w:sz="8" w:space="0" w:color="auto"/>
            </w:tcBorders>
            <w:shd w:val="clear" w:color="auto" w:fill="auto"/>
            <w:noWrap/>
            <w:vAlign w:val="bottom"/>
            <w:hideMark/>
          </w:tcPr>
          <w:p w14:paraId="632209AD"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5</w:t>
            </w:r>
          </w:p>
        </w:tc>
        <w:tc>
          <w:tcPr>
            <w:tcW w:w="2250" w:type="dxa"/>
            <w:tcBorders>
              <w:top w:val="nil"/>
              <w:left w:val="nil"/>
              <w:bottom w:val="single" w:sz="4" w:space="0" w:color="auto"/>
              <w:right w:val="nil"/>
            </w:tcBorders>
            <w:shd w:val="clear" w:color="auto" w:fill="auto"/>
            <w:noWrap/>
            <w:vAlign w:val="bottom"/>
            <w:hideMark/>
          </w:tcPr>
          <w:p w14:paraId="2BDA1B80"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Tricia Shirkissoon</w:t>
            </w:r>
          </w:p>
        </w:tc>
        <w:tc>
          <w:tcPr>
            <w:tcW w:w="1577" w:type="dxa"/>
            <w:tcBorders>
              <w:top w:val="nil"/>
              <w:left w:val="single" w:sz="8" w:space="0" w:color="auto"/>
              <w:bottom w:val="single" w:sz="4" w:space="0" w:color="auto"/>
              <w:right w:val="single" w:sz="8" w:space="0" w:color="auto"/>
            </w:tcBorders>
            <w:shd w:val="clear" w:color="auto" w:fill="auto"/>
            <w:noWrap/>
            <w:vAlign w:val="bottom"/>
            <w:hideMark/>
          </w:tcPr>
          <w:p w14:paraId="695DB552"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TS3</w:t>
            </w:r>
          </w:p>
        </w:tc>
      </w:tr>
      <w:tr w:rsidR="005C050F" w:rsidRPr="005B75D4" w14:paraId="5F106F58" w14:textId="77777777" w:rsidTr="00582347">
        <w:trPr>
          <w:trHeight w:val="576"/>
        </w:trPr>
        <w:tc>
          <w:tcPr>
            <w:tcW w:w="1217" w:type="dxa"/>
            <w:tcBorders>
              <w:top w:val="nil"/>
              <w:left w:val="single" w:sz="8" w:space="0" w:color="auto"/>
              <w:bottom w:val="single" w:sz="4" w:space="0" w:color="auto"/>
              <w:right w:val="nil"/>
            </w:tcBorders>
            <w:vAlign w:val="bottom"/>
          </w:tcPr>
          <w:p w14:paraId="248710D3"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2(F)</w:t>
            </w:r>
          </w:p>
        </w:tc>
        <w:tc>
          <w:tcPr>
            <w:tcW w:w="1216" w:type="dxa"/>
            <w:tcBorders>
              <w:top w:val="nil"/>
              <w:left w:val="single" w:sz="8" w:space="0" w:color="auto"/>
              <w:bottom w:val="single" w:sz="4" w:space="0" w:color="auto"/>
              <w:right w:val="nil"/>
            </w:tcBorders>
            <w:shd w:val="clear" w:color="auto" w:fill="auto"/>
            <w:noWrap/>
            <w:vAlign w:val="bottom"/>
            <w:hideMark/>
          </w:tcPr>
          <w:p w14:paraId="6C9D2C3E"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nil"/>
              <w:left w:val="single" w:sz="8" w:space="0" w:color="auto"/>
              <w:bottom w:val="single" w:sz="4" w:space="0" w:color="auto"/>
              <w:right w:val="single" w:sz="8" w:space="0" w:color="auto"/>
            </w:tcBorders>
            <w:shd w:val="clear" w:color="auto" w:fill="auto"/>
            <w:noWrap/>
            <w:vAlign w:val="bottom"/>
            <w:hideMark/>
          </w:tcPr>
          <w:p w14:paraId="64B72C33"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6</w:t>
            </w:r>
          </w:p>
        </w:tc>
        <w:tc>
          <w:tcPr>
            <w:tcW w:w="2250" w:type="dxa"/>
            <w:tcBorders>
              <w:top w:val="nil"/>
              <w:left w:val="nil"/>
              <w:bottom w:val="single" w:sz="4" w:space="0" w:color="auto"/>
              <w:right w:val="nil"/>
            </w:tcBorders>
            <w:shd w:val="clear" w:color="auto" w:fill="auto"/>
            <w:noWrap/>
            <w:vAlign w:val="bottom"/>
            <w:hideMark/>
          </w:tcPr>
          <w:p w14:paraId="62278D19"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Jenny Persad</w:t>
            </w:r>
          </w:p>
        </w:tc>
        <w:tc>
          <w:tcPr>
            <w:tcW w:w="1577" w:type="dxa"/>
            <w:tcBorders>
              <w:top w:val="nil"/>
              <w:left w:val="single" w:sz="8" w:space="0" w:color="auto"/>
              <w:bottom w:val="single" w:sz="4" w:space="0" w:color="auto"/>
              <w:right w:val="single" w:sz="8" w:space="0" w:color="auto"/>
            </w:tcBorders>
            <w:shd w:val="clear" w:color="auto" w:fill="auto"/>
            <w:noWrap/>
            <w:vAlign w:val="bottom"/>
            <w:hideMark/>
          </w:tcPr>
          <w:p w14:paraId="225CD97E"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JP</w:t>
            </w:r>
          </w:p>
        </w:tc>
      </w:tr>
      <w:tr w:rsidR="005C050F" w:rsidRPr="005B75D4" w14:paraId="2F8752DF" w14:textId="77777777" w:rsidTr="00582347">
        <w:trPr>
          <w:trHeight w:val="576"/>
        </w:trPr>
        <w:tc>
          <w:tcPr>
            <w:tcW w:w="1217" w:type="dxa"/>
            <w:tcBorders>
              <w:top w:val="nil"/>
              <w:left w:val="single" w:sz="8" w:space="0" w:color="auto"/>
              <w:bottom w:val="single" w:sz="4" w:space="0" w:color="auto"/>
              <w:right w:val="nil"/>
            </w:tcBorders>
            <w:vAlign w:val="bottom"/>
          </w:tcPr>
          <w:p w14:paraId="148C6221"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2(G)</w:t>
            </w:r>
          </w:p>
        </w:tc>
        <w:tc>
          <w:tcPr>
            <w:tcW w:w="1216" w:type="dxa"/>
            <w:tcBorders>
              <w:top w:val="nil"/>
              <w:left w:val="single" w:sz="8" w:space="0" w:color="auto"/>
              <w:bottom w:val="single" w:sz="4" w:space="0" w:color="auto"/>
              <w:right w:val="nil"/>
            </w:tcBorders>
            <w:shd w:val="clear" w:color="auto" w:fill="auto"/>
            <w:noWrap/>
            <w:vAlign w:val="bottom"/>
            <w:hideMark/>
          </w:tcPr>
          <w:p w14:paraId="689D59B0"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nil"/>
              <w:left w:val="single" w:sz="8" w:space="0" w:color="auto"/>
              <w:bottom w:val="single" w:sz="4" w:space="0" w:color="auto"/>
              <w:right w:val="single" w:sz="8" w:space="0" w:color="auto"/>
            </w:tcBorders>
            <w:shd w:val="clear" w:color="auto" w:fill="auto"/>
            <w:noWrap/>
            <w:vAlign w:val="bottom"/>
            <w:hideMark/>
          </w:tcPr>
          <w:p w14:paraId="77869CA3"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7</w:t>
            </w:r>
          </w:p>
        </w:tc>
        <w:tc>
          <w:tcPr>
            <w:tcW w:w="2250" w:type="dxa"/>
            <w:tcBorders>
              <w:top w:val="nil"/>
              <w:left w:val="nil"/>
              <w:bottom w:val="single" w:sz="4" w:space="0" w:color="auto"/>
              <w:right w:val="nil"/>
            </w:tcBorders>
            <w:shd w:val="clear" w:color="auto" w:fill="auto"/>
            <w:noWrap/>
            <w:vAlign w:val="bottom"/>
            <w:hideMark/>
          </w:tcPr>
          <w:p w14:paraId="0234020B" w14:textId="77777777" w:rsidR="005C050F" w:rsidRPr="000D75FE" w:rsidRDefault="005C050F" w:rsidP="005232B5">
            <w:pPr>
              <w:spacing w:after="0" w:line="240" w:lineRule="auto"/>
              <w:jc w:val="center"/>
              <w:rPr>
                <w:rFonts w:ascii="Times New Roman" w:eastAsia="Times New Roman" w:hAnsi="Times New Roman" w:cs="Times New Roman"/>
                <w:color w:val="000000"/>
              </w:rPr>
            </w:pPr>
            <w:proofErr w:type="spellStart"/>
            <w:r w:rsidRPr="000D75FE">
              <w:rPr>
                <w:rFonts w:ascii="Times New Roman" w:eastAsia="Times New Roman" w:hAnsi="Times New Roman" w:cs="Times New Roman"/>
                <w:color w:val="000000"/>
              </w:rPr>
              <w:t>Chabinath</w:t>
            </w:r>
            <w:proofErr w:type="spellEnd"/>
            <w:r w:rsidRPr="000D75FE">
              <w:rPr>
                <w:rFonts w:ascii="Times New Roman" w:eastAsia="Times New Roman" w:hAnsi="Times New Roman" w:cs="Times New Roman"/>
                <w:color w:val="000000"/>
              </w:rPr>
              <w:t xml:space="preserve"> Balram</w:t>
            </w:r>
          </w:p>
        </w:tc>
        <w:tc>
          <w:tcPr>
            <w:tcW w:w="1577" w:type="dxa"/>
            <w:tcBorders>
              <w:top w:val="nil"/>
              <w:left w:val="single" w:sz="8" w:space="0" w:color="auto"/>
              <w:bottom w:val="single" w:sz="4" w:space="0" w:color="auto"/>
              <w:right w:val="single" w:sz="8" w:space="0" w:color="auto"/>
            </w:tcBorders>
            <w:shd w:val="clear" w:color="auto" w:fill="auto"/>
            <w:noWrap/>
            <w:vAlign w:val="bottom"/>
            <w:hideMark/>
          </w:tcPr>
          <w:p w14:paraId="203F17F8"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CB</w:t>
            </w:r>
          </w:p>
        </w:tc>
      </w:tr>
      <w:tr w:rsidR="005C050F" w:rsidRPr="005B75D4" w14:paraId="013A3147" w14:textId="77777777" w:rsidTr="00582347">
        <w:trPr>
          <w:trHeight w:val="576"/>
        </w:trPr>
        <w:tc>
          <w:tcPr>
            <w:tcW w:w="1217" w:type="dxa"/>
            <w:tcBorders>
              <w:top w:val="nil"/>
              <w:left w:val="single" w:sz="8" w:space="0" w:color="auto"/>
              <w:bottom w:val="single" w:sz="4" w:space="0" w:color="auto"/>
              <w:right w:val="nil"/>
            </w:tcBorders>
            <w:vAlign w:val="bottom"/>
          </w:tcPr>
          <w:p w14:paraId="75831451"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2(H)</w:t>
            </w:r>
          </w:p>
        </w:tc>
        <w:tc>
          <w:tcPr>
            <w:tcW w:w="1216" w:type="dxa"/>
            <w:tcBorders>
              <w:top w:val="nil"/>
              <w:left w:val="single" w:sz="8" w:space="0" w:color="auto"/>
              <w:bottom w:val="single" w:sz="4" w:space="0" w:color="auto"/>
              <w:right w:val="nil"/>
            </w:tcBorders>
            <w:shd w:val="clear" w:color="auto" w:fill="auto"/>
            <w:noWrap/>
            <w:vAlign w:val="bottom"/>
            <w:hideMark/>
          </w:tcPr>
          <w:p w14:paraId="40AF696D"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nil"/>
              <w:left w:val="single" w:sz="8" w:space="0" w:color="auto"/>
              <w:bottom w:val="single" w:sz="4" w:space="0" w:color="auto"/>
              <w:right w:val="single" w:sz="8" w:space="0" w:color="auto"/>
            </w:tcBorders>
            <w:shd w:val="clear" w:color="auto" w:fill="auto"/>
            <w:noWrap/>
            <w:vAlign w:val="bottom"/>
            <w:hideMark/>
          </w:tcPr>
          <w:p w14:paraId="246C5A22"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8</w:t>
            </w:r>
          </w:p>
        </w:tc>
        <w:tc>
          <w:tcPr>
            <w:tcW w:w="2250" w:type="dxa"/>
            <w:tcBorders>
              <w:top w:val="nil"/>
              <w:left w:val="nil"/>
              <w:bottom w:val="single" w:sz="4" w:space="0" w:color="auto"/>
              <w:right w:val="nil"/>
            </w:tcBorders>
            <w:shd w:val="clear" w:color="auto" w:fill="auto"/>
            <w:noWrap/>
            <w:vAlign w:val="bottom"/>
            <w:hideMark/>
          </w:tcPr>
          <w:p w14:paraId="6BCA9487"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Sharada Hosein</w:t>
            </w:r>
          </w:p>
        </w:tc>
        <w:tc>
          <w:tcPr>
            <w:tcW w:w="1577" w:type="dxa"/>
            <w:tcBorders>
              <w:top w:val="nil"/>
              <w:left w:val="single" w:sz="8" w:space="0" w:color="auto"/>
              <w:bottom w:val="single" w:sz="4" w:space="0" w:color="auto"/>
              <w:right w:val="single" w:sz="8" w:space="0" w:color="auto"/>
            </w:tcBorders>
            <w:shd w:val="clear" w:color="auto" w:fill="auto"/>
            <w:noWrap/>
            <w:vAlign w:val="bottom"/>
            <w:hideMark/>
          </w:tcPr>
          <w:p w14:paraId="55B0F880"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SH</w:t>
            </w:r>
          </w:p>
        </w:tc>
      </w:tr>
      <w:tr w:rsidR="005C050F" w:rsidRPr="005B75D4" w14:paraId="516A65D4" w14:textId="77777777" w:rsidTr="00582347">
        <w:trPr>
          <w:trHeight w:val="576"/>
        </w:trPr>
        <w:tc>
          <w:tcPr>
            <w:tcW w:w="1217" w:type="dxa"/>
            <w:tcBorders>
              <w:top w:val="nil"/>
              <w:left w:val="single" w:sz="8" w:space="0" w:color="auto"/>
              <w:bottom w:val="single" w:sz="8" w:space="0" w:color="auto"/>
              <w:right w:val="nil"/>
            </w:tcBorders>
            <w:vAlign w:val="bottom"/>
          </w:tcPr>
          <w:p w14:paraId="30811E0D"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2(I)</w:t>
            </w:r>
          </w:p>
        </w:tc>
        <w:tc>
          <w:tcPr>
            <w:tcW w:w="1216" w:type="dxa"/>
            <w:tcBorders>
              <w:top w:val="nil"/>
              <w:left w:val="single" w:sz="8" w:space="0" w:color="auto"/>
              <w:bottom w:val="single" w:sz="8" w:space="0" w:color="auto"/>
              <w:right w:val="nil"/>
            </w:tcBorders>
            <w:shd w:val="clear" w:color="auto" w:fill="auto"/>
            <w:noWrap/>
            <w:vAlign w:val="bottom"/>
            <w:hideMark/>
          </w:tcPr>
          <w:p w14:paraId="646AA779"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Interview</w:t>
            </w:r>
          </w:p>
        </w:tc>
        <w:tc>
          <w:tcPr>
            <w:tcW w:w="617" w:type="dxa"/>
            <w:tcBorders>
              <w:top w:val="nil"/>
              <w:left w:val="single" w:sz="8" w:space="0" w:color="auto"/>
              <w:bottom w:val="single" w:sz="8" w:space="0" w:color="auto"/>
              <w:right w:val="single" w:sz="8" w:space="0" w:color="auto"/>
            </w:tcBorders>
            <w:shd w:val="clear" w:color="auto" w:fill="auto"/>
            <w:noWrap/>
            <w:vAlign w:val="bottom"/>
            <w:hideMark/>
          </w:tcPr>
          <w:p w14:paraId="6AA7AEA0"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9</w:t>
            </w:r>
          </w:p>
        </w:tc>
        <w:tc>
          <w:tcPr>
            <w:tcW w:w="2250" w:type="dxa"/>
            <w:tcBorders>
              <w:top w:val="nil"/>
              <w:left w:val="nil"/>
              <w:bottom w:val="single" w:sz="8" w:space="0" w:color="auto"/>
              <w:right w:val="nil"/>
            </w:tcBorders>
            <w:shd w:val="clear" w:color="auto" w:fill="auto"/>
            <w:noWrap/>
            <w:vAlign w:val="bottom"/>
            <w:hideMark/>
          </w:tcPr>
          <w:p w14:paraId="3DE3143B"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Tenika Vincent</w:t>
            </w:r>
          </w:p>
        </w:tc>
        <w:tc>
          <w:tcPr>
            <w:tcW w:w="1577" w:type="dxa"/>
            <w:tcBorders>
              <w:top w:val="nil"/>
              <w:left w:val="single" w:sz="8" w:space="0" w:color="auto"/>
              <w:bottom w:val="single" w:sz="8" w:space="0" w:color="auto"/>
              <w:right w:val="single" w:sz="8" w:space="0" w:color="auto"/>
            </w:tcBorders>
            <w:shd w:val="clear" w:color="auto" w:fill="auto"/>
            <w:noWrap/>
            <w:vAlign w:val="bottom"/>
            <w:hideMark/>
          </w:tcPr>
          <w:p w14:paraId="4B8BE8AF" w14:textId="77777777" w:rsidR="005C050F" w:rsidRPr="000D75FE" w:rsidRDefault="005C050F" w:rsidP="005232B5">
            <w:pPr>
              <w:spacing w:after="0" w:line="240" w:lineRule="auto"/>
              <w:jc w:val="center"/>
              <w:rPr>
                <w:rFonts w:ascii="Times New Roman" w:eastAsia="Times New Roman" w:hAnsi="Times New Roman" w:cs="Times New Roman"/>
                <w:color w:val="000000"/>
              </w:rPr>
            </w:pPr>
            <w:r w:rsidRPr="000D75FE">
              <w:rPr>
                <w:rFonts w:ascii="Times New Roman" w:eastAsia="Times New Roman" w:hAnsi="Times New Roman" w:cs="Times New Roman"/>
                <w:color w:val="000000"/>
              </w:rPr>
              <w:t>TV</w:t>
            </w:r>
          </w:p>
        </w:tc>
      </w:tr>
    </w:tbl>
    <w:p w14:paraId="79D15133" w14:textId="77777777" w:rsidR="005C050F" w:rsidRDefault="005C050F" w:rsidP="005C050F">
      <w:pPr>
        <w:jc w:val="center"/>
        <w:rPr>
          <w:rFonts w:ascii="Times New Roman" w:hAnsi="Times New Roman" w:cs="Times New Roman"/>
          <w:sz w:val="40"/>
          <w:szCs w:val="40"/>
        </w:rPr>
      </w:pPr>
    </w:p>
    <w:p w14:paraId="6E2513E6" w14:textId="77777777" w:rsidR="005C050F" w:rsidRDefault="005C050F" w:rsidP="005C050F">
      <w:pPr>
        <w:jc w:val="center"/>
        <w:rPr>
          <w:rFonts w:ascii="Times New Roman" w:hAnsi="Times New Roman" w:cs="Times New Roman"/>
          <w:sz w:val="40"/>
          <w:szCs w:val="40"/>
        </w:rPr>
      </w:pPr>
    </w:p>
    <w:p w14:paraId="1F7960DB" w14:textId="77777777" w:rsidR="005C050F" w:rsidRDefault="005C050F" w:rsidP="005C050F">
      <w:pPr>
        <w:jc w:val="center"/>
        <w:rPr>
          <w:rFonts w:ascii="Times New Roman" w:hAnsi="Times New Roman" w:cs="Times New Roman"/>
          <w:sz w:val="40"/>
          <w:szCs w:val="40"/>
        </w:rPr>
      </w:pPr>
    </w:p>
    <w:p w14:paraId="0E85869B" w14:textId="77777777" w:rsidR="005C050F" w:rsidRDefault="005C050F" w:rsidP="005C050F">
      <w:pPr>
        <w:jc w:val="center"/>
        <w:rPr>
          <w:rFonts w:ascii="Times New Roman" w:hAnsi="Times New Roman" w:cs="Times New Roman"/>
          <w:sz w:val="40"/>
          <w:szCs w:val="40"/>
        </w:rPr>
      </w:pPr>
    </w:p>
    <w:p w14:paraId="3389A201" w14:textId="77777777" w:rsidR="005C050F" w:rsidRDefault="005C050F" w:rsidP="005C050F">
      <w:pPr>
        <w:jc w:val="center"/>
        <w:rPr>
          <w:rFonts w:ascii="Times New Roman" w:hAnsi="Times New Roman" w:cs="Times New Roman"/>
          <w:sz w:val="40"/>
          <w:szCs w:val="40"/>
        </w:rPr>
      </w:pPr>
    </w:p>
    <w:p w14:paraId="4218D4F5" w14:textId="77777777" w:rsidR="005C050F" w:rsidRDefault="005C050F" w:rsidP="005C050F">
      <w:pPr>
        <w:jc w:val="center"/>
        <w:rPr>
          <w:rFonts w:ascii="Times New Roman" w:hAnsi="Times New Roman" w:cs="Times New Roman"/>
          <w:sz w:val="40"/>
          <w:szCs w:val="40"/>
        </w:rPr>
      </w:pPr>
    </w:p>
    <w:p w14:paraId="4DAE979D" w14:textId="77777777" w:rsidR="005C050F" w:rsidRDefault="005C050F" w:rsidP="005C050F">
      <w:pPr>
        <w:jc w:val="center"/>
        <w:rPr>
          <w:rFonts w:ascii="Times New Roman" w:hAnsi="Times New Roman" w:cs="Times New Roman"/>
          <w:sz w:val="40"/>
          <w:szCs w:val="40"/>
        </w:rPr>
      </w:pPr>
    </w:p>
    <w:p w14:paraId="3DFB4F5B" w14:textId="77777777" w:rsidR="005C050F" w:rsidRDefault="005C050F" w:rsidP="005C050F">
      <w:pPr>
        <w:jc w:val="center"/>
        <w:rPr>
          <w:rFonts w:ascii="Times New Roman" w:hAnsi="Times New Roman" w:cs="Times New Roman"/>
          <w:sz w:val="40"/>
          <w:szCs w:val="40"/>
        </w:rPr>
      </w:pPr>
    </w:p>
    <w:p w14:paraId="06EE7B53" w14:textId="0FCF6623" w:rsidR="005C050F" w:rsidRPr="00A43D71" w:rsidRDefault="005C050F" w:rsidP="005C050F">
      <w:pPr>
        <w:jc w:val="center"/>
        <w:rPr>
          <w:rFonts w:ascii="Times New Roman" w:hAnsi="Times New Roman" w:cs="Times New Roman"/>
          <w:sz w:val="40"/>
          <w:szCs w:val="40"/>
        </w:rPr>
      </w:pPr>
      <w:r w:rsidRPr="00A43D71">
        <w:rPr>
          <w:rFonts w:ascii="Times New Roman" w:hAnsi="Times New Roman" w:cs="Times New Roman"/>
          <w:sz w:val="40"/>
          <w:szCs w:val="40"/>
        </w:rPr>
        <w:lastRenderedPageBreak/>
        <w:t>Appendix 2 (A) – Int</w:t>
      </w:r>
      <w:r w:rsidR="00293709">
        <w:rPr>
          <w:rFonts w:ascii="Times New Roman" w:hAnsi="Times New Roman" w:cs="Times New Roman"/>
          <w:sz w:val="40"/>
          <w:szCs w:val="40"/>
        </w:rPr>
        <w:t>.</w:t>
      </w:r>
      <w:r w:rsidRPr="00A43D71">
        <w:rPr>
          <w:rFonts w:ascii="Times New Roman" w:hAnsi="Times New Roman" w:cs="Times New Roman"/>
          <w:sz w:val="40"/>
          <w:szCs w:val="40"/>
        </w:rPr>
        <w:t xml:space="preserve"> 1</w:t>
      </w:r>
    </w:p>
    <w:p w14:paraId="05FDDBC6" w14:textId="77777777" w:rsidR="005C050F" w:rsidRPr="00A43D71" w:rsidRDefault="005C050F" w:rsidP="005C050F">
      <w:pPr>
        <w:jc w:val="both"/>
        <w:rPr>
          <w:rFonts w:ascii="Times New Roman" w:hAnsi="Times New Roman" w:cs="Times New Roman"/>
          <w:i/>
          <w:iCs/>
          <w:color w:val="000000" w:themeColor="text1"/>
        </w:rPr>
      </w:pPr>
      <w:r w:rsidRPr="00A43D71">
        <w:rPr>
          <w:rFonts w:ascii="Times New Roman" w:hAnsi="Times New Roman" w:cs="Times New Roman"/>
          <w:i/>
          <w:iCs/>
          <w:color w:val="000000" w:themeColor="text1"/>
        </w:rPr>
        <w:t>This semi-structured interview evaluates the rationale behind key developments within the Teelucksingh Group, during the course of operations. Stated questions below will be administered to the family members, who presently work in the company. Additional questions will be posed based on the responses gathered during the interview to further explore the topic as it relates to their family business development and succession. This semi-structured Interview will be conducted according to high ethical standards. Confidentiality will be maintained and sensitive information will not be shared with external parties, beyond the intended audience of this research.</w:t>
      </w:r>
    </w:p>
    <w:p w14:paraId="76E4EC61" w14:textId="77777777" w:rsidR="005C050F" w:rsidRPr="00A43D71" w:rsidRDefault="005C050F" w:rsidP="005C050F">
      <w:pPr>
        <w:spacing w:line="360" w:lineRule="auto"/>
        <w:rPr>
          <w:rFonts w:ascii="Times New Roman" w:hAnsi="Times New Roman" w:cs="Times New Roman"/>
          <w:i/>
          <w:iCs/>
          <w:color w:val="000000" w:themeColor="text1"/>
        </w:rPr>
      </w:pPr>
    </w:p>
    <w:p w14:paraId="474D40F2" w14:textId="77777777" w:rsidR="005C050F" w:rsidRPr="00A43D71" w:rsidRDefault="005C050F" w:rsidP="005C050F">
      <w:pPr>
        <w:pStyle w:val="ListParagraph"/>
        <w:numPr>
          <w:ilvl w:val="0"/>
          <w:numId w:val="51"/>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year did operations begin?</w:t>
      </w:r>
    </w:p>
    <w:p w14:paraId="79C1598E" w14:textId="77777777" w:rsidR="005C050F" w:rsidRPr="00A43D71" w:rsidRDefault="005C050F" w:rsidP="005C050F">
      <w:pPr>
        <w:pStyle w:val="ListParagraph"/>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Teelucksingh’s family business commenced operations in 1980. </w:t>
      </w:r>
    </w:p>
    <w:p w14:paraId="09958E08" w14:textId="77777777" w:rsidR="005C050F" w:rsidRPr="00A43D71" w:rsidRDefault="005C050F" w:rsidP="005C050F">
      <w:pPr>
        <w:pStyle w:val="ListParagraph"/>
        <w:spacing w:line="360" w:lineRule="auto"/>
        <w:rPr>
          <w:rFonts w:ascii="Times New Roman" w:hAnsi="Times New Roman" w:cs="Times New Roman"/>
          <w:color w:val="000000" w:themeColor="text1"/>
        </w:rPr>
      </w:pPr>
    </w:p>
    <w:p w14:paraId="49767CAE" w14:textId="77777777" w:rsidR="005C050F" w:rsidRPr="00A43D71" w:rsidRDefault="005C050F" w:rsidP="005C050F">
      <w:pPr>
        <w:pStyle w:val="ListParagraph"/>
        <w:numPr>
          <w:ilvl w:val="0"/>
          <w:numId w:val="51"/>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was the reason behind the start-up of the Teelucksingh’s family business?</w:t>
      </w:r>
    </w:p>
    <w:p w14:paraId="619A0CC1" w14:textId="77777777" w:rsidR="005C050F" w:rsidRPr="00A43D71" w:rsidRDefault="005C050F" w:rsidP="005C050F">
      <w:pPr>
        <w:pStyle w:val="ListParagraph"/>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founders – Teeluck and Seeta Shirkissoon started their business with the intention of creating self-employment. The business was to provide the source of income for the Shirkissoon family - both founders and their two children. </w:t>
      </w:r>
    </w:p>
    <w:p w14:paraId="6DE83761" w14:textId="77777777" w:rsidR="005C050F" w:rsidRPr="00A43D71" w:rsidRDefault="005C050F" w:rsidP="005C050F">
      <w:pPr>
        <w:pStyle w:val="ListParagraph"/>
        <w:spacing w:line="360" w:lineRule="auto"/>
        <w:rPr>
          <w:rFonts w:ascii="Times New Roman" w:hAnsi="Times New Roman" w:cs="Times New Roman"/>
          <w:color w:val="000000" w:themeColor="text1"/>
        </w:rPr>
      </w:pPr>
    </w:p>
    <w:p w14:paraId="00A17A54" w14:textId="77777777" w:rsidR="005C050F" w:rsidRPr="00A43D71" w:rsidRDefault="005C050F" w:rsidP="005C050F">
      <w:pPr>
        <w:pStyle w:val="ListParagraph"/>
        <w:numPr>
          <w:ilvl w:val="0"/>
          <w:numId w:val="51"/>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Since the commencement, can you provide a timeline regarding key decisions or developments within the family business? </w:t>
      </w:r>
    </w:p>
    <w:p w14:paraId="4DDEA62E" w14:textId="77777777" w:rsidR="005C050F" w:rsidRPr="00A43D71" w:rsidRDefault="005C050F" w:rsidP="005C050F">
      <w:pPr>
        <w:pStyle w:val="ListParagraph"/>
        <w:spacing w:line="360" w:lineRule="auto"/>
        <w:ind w:left="360"/>
        <w:rPr>
          <w:rFonts w:ascii="Times New Roman" w:hAnsi="Times New Roman" w:cs="Times New Roman"/>
          <w:b/>
          <w:bCs/>
          <w:color w:val="000000" w:themeColor="text1"/>
        </w:rPr>
      </w:pPr>
    </w:p>
    <w:tbl>
      <w:tblPr>
        <w:tblStyle w:val="GridTable4-Accent31"/>
        <w:tblW w:w="0" w:type="auto"/>
        <w:tblLook w:val="04A0" w:firstRow="1" w:lastRow="0" w:firstColumn="1" w:lastColumn="0" w:noHBand="0" w:noVBand="1"/>
      </w:tblPr>
      <w:tblGrid>
        <w:gridCol w:w="1255"/>
        <w:gridCol w:w="7735"/>
      </w:tblGrid>
      <w:tr w:rsidR="005C050F" w:rsidRPr="00A43D71" w14:paraId="02011F81" w14:textId="77777777" w:rsidTr="005232B5">
        <w:trPr>
          <w:cnfStyle w:val="100000000000" w:firstRow="1" w:lastRow="0" w:firstColumn="0" w:lastColumn="0" w:oddVBand="0" w:evenVBand="0" w:oddHBand="0"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1255" w:type="dxa"/>
          </w:tcPr>
          <w:p w14:paraId="719A1F5B"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bookmarkStart w:id="190" w:name="_Hlk70849236"/>
            <w:bookmarkStart w:id="191" w:name="_Hlk70848517"/>
            <w:bookmarkStart w:id="192" w:name="_Hlk70846750"/>
            <w:r w:rsidRPr="00A43D71">
              <w:rPr>
                <w:rFonts w:ascii="Times New Roman" w:hAnsi="Times New Roman" w:cs="Times New Roman"/>
                <w:color w:val="000000" w:themeColor="text1"/>
              </w:rPr>
              <w:t>Year</w:t>
            </w:r>
          </w:p>
        </w:tc>
        <w:tc>
          <w:tcPr>
            <w:tcW w:w="7735" w:type="dxa"/>
          </w:tcPr>
          <w:p w14:paraId="40B1D9E6" w14:textId="77777777" w:rsidR="005C050F" w:rsidRPr="00A43D71" w:rsidRDefault="005C050F" w:rsidP="005232B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Key developments</w:t>
            </w:r>
          </w:p>
        </w:tc>
      </w:tr>
      <w:tr w:rsidR="005C050F" w:rsidRPr="00A43D71" w14:paraId="780427EA"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00224E44"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1980</w:t>
            </w:r>
          </w:p>
        </w:tc>
        <w:tc>
          <w:tcPr>
            <w:tcW w:w="7735" w:type="dxa"/>
            <w:shd w:val="clear" w:color="auto" w:fill="EDEDED" w:themeFill="accent3" w:themeFillTint="33"/>
            <w:vAlign w:val="bottom"/>
          </w:tcPr>
          <w:p w14:paraId="3F21353C"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Commencement of the family business – Teelucksingh’s Furniture &amp; General Store</w:t>
            </w:r>
          </w:p>
        </w:tc>
      </w:tr>
      <w:tr w:rsidR="005C050F" w:rsidRPr="00A43D71" w14:paraId="6E294DB9"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527C25E1"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1986</w:t>
            </w:r>
          </w:p>
        </w:tc>
        <w:tc>
          <w:tcPr>
            <w:tcW w:w="7735" w:type="dxa"/>
            <w:vAlign w:val="bottom"/>
          </w:tcPr>
          <w:p w14:paraId="7FC61BE6"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Construction of 1</w:t>
            </w:r>
            <w:r w:rsidRPr="00A43D71">
              <w:rPr>
                <w:rFonts w:ascii="Times New Roman" w:hAnsi="Times New Roman" w:cs="Times New Roman"/>
                <w:color w:val="000000" w:themeColor="text1"/>
                <w:vertAlign w:val="superscript"/>
              </w:rPr>
              <w:t>st</w:t>
            </w:r>
            <w:r w:rsidRPr="00A43D71">
              <w:rPr>
                <w:rFonts w:ascii="Times New Roman" w:hAnsi="Times New Roman" w:cs="Times New Roman"/>
                <w:color w:val="000000" w:themeColor="text1"/>
              </w:rPr>
              <w:t xml:space="preserve"> Retail and Warehouse Facility</w:t>
            </w:r>
          </w:p>
        </w:tc>
      </w:tr>
      <w:tr w:rsidR="005C050F" w:rsidRPr="00A43D71" w14:paraId="58E5301E"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4197A61F"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1989</w:t>
            </w:r>
          </w:p>
        </w:tc>
        <w:tc>
          <w:tcPr>
            <w:tcW w:w="7735" w:type="dxa"/>
            <w:shd w:val="clear" w:color="auto" w:fill="EDEDED" w:themeFill="accent3" w:themeFillTint="33"/>
            <w:vAlign w:val="bottom"/>
          </w:tcPr>
          <w:p w14:paraId="71CCCD19"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Incorporation Of Teelucksingh’s Furniture as a Private Limited Company</w:t>
            </w:r>
          </w:p>
        </w:tc>
      </w:tr>
      <w:tr w:rsidR="005C050F" w:rsidRPr="00A43D71" w14:paraId="6BDA0ADA"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6B73C86F"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1992</w:t>
            </w:r>
          </w:p>
        </w:tc>
        <w:tc>
          <w:tcPr>
            <w:tcW w:w="7735" w:type="dxa"/>
            <w:vAlign w:val="bottom"/>
          </w:tcPr>
          <w:p w14:paraId="53DD4CD9"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Construction of second retail facility in Princes Town</w:t>
            </w:r>
          </w:p>
        </w:tc>
      </w:tr>
      <w:tr w:rsidR="005C050F" w:rsidRPr="00A43D71" w14:paraId="3172EC80"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26DF4E39"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1996</w:t>
            </w:r>
          </w:p>
        </w:tc>
        <w:tc>
          <w:tcPr>
            <w:tcW w:w="7735" w:type="dxa"/>
            <w:shd w:val="clear" w:color="auto" w:fill="EDEDED" w:themeFill="accent3" w:themeFillTint="33"/>
            <w:vAlign w:val="bottom"/>
          </w:tcPr>
          <w:p w14:paraId="5FC8B274"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Family business diversifies into real estate development. Teelucksingh’s Investments is established and first commercial property for lease acquired.</w:t>
            </w:r>
          </w:p>
        </w:tc>
      </w:tr>
      <w:tr w:rsidR="005C050F" w:rsidRPr="00A43D71" w14:paraId="01E81326"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20E7B49B"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1998</w:t>
            </w:r>
          </w:p>
        </w:tc>
        <w:tc>
          <w:tcPr>
            <w:tcW w:w="7735" w:type="dxa"/>
            <w:vAlign w:val="bottom"/>
          </w:tcPr>
          <w:p w14:paraId="74086A6F"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Teelucksingh Investments acquire second commercial property</w:t>
            </w:r>
          </w:p>
        </w:tc>
      </w:tr>
      <w:bookmarkEnd w:id="190"/>
      <w:tr w:rsidR="005C050F" w:rsidRPr="00A43D71" w14:paraId="1CA23C17"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3F333ECB"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2001</w:t>
            </w:r>
          </w:p>
        </w:tc>
        <w:tc>
          <w:tcPr>
            <w:tcW w:w="7735" w:type="dxa"/>
            <w:shd w:val="clear" w:color="auto" w:fill="EDEDED" w:themeFill="accent3" w:themeFillTint="33"/>
            <w:vAlign w:val="bottom"/>
          </w:tcPr>
          <w:p w14:paraId="2BFCCF1C"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Second generation enters family business upon completion of post-graduate studies.</w:t>
            </w:r>
          </w:p>
        </w:tc>
      </w:tr>
      <w:tr w:rsidR="005C050F" w:rsidRPr="00A43D71" w14:paraId="396B96C0"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16E80CCF"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bookmarkStart w:id="193" w:name="_Hlk70848090"/>
            <w:r w:rsidRPr="00A43D71">
              <w:rPr>
                <w:rFonts w:ascii="Times New Roman" w:hAnsi="Times New Roman" w:cs="Times New Roman"/>
                <w:color w:val="000000" w:themeColor="text1"/>
              </w:rPr>
              <w:t>2002</w:t>
            </w:r>
          </w:p>
        </w:tc>
        <w:tc>
          <w:tcPr>
            <w:tcW w:w="7735" w:type="dxa"/>
            <w:vAlign w:val="bottom"/>
          </w:tcPr>
          <w:p w14:paraId="5F401B7E"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Establishment of Trinkets Ltd.</w:t>
            </w:r>
          </w:p>
        </w:tc>
      </w:tr>
      <w:tr w:rsidR="005C050F" w:rsidRPr="00A43D71" w14:paraId="2B435997"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6F8325C1"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bookmarkStart w:id="194" w:name="_Hlk70848117"/>
            <w:bookmarkEnd w:id="191"/>
            <w:bookmarkEnd w:id="193"/>
            <w:r w:rsidRPr="00A43D71">
              <w:rPr>
                <w:rFonts w:ascii="Times New Roman" w:hAnsi="Times New Roman" w:cs="Times New Roman"/>
                <w:color w:val="000000" w:themeColor="text1"/>
              </w:rPr>
              <w:t>2003</w:t>
            </w:r>
          </w:p>
        </w:tc>
        <w:tc>
          <w:tcPr>
            <w:tcW w:w="7735" w:type="dxa"/>
            <w:shd w:val="clear" w:color="auto" w:fill="EDEDED" w:themeFill="accent3" w:themeFillTint="33"/>
            <w:vAlign w:val="bottom"/>
          </w:tcPr>
          <w:p w14:paraId="154C4D6F"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Opening of second Teelucksingh’s Furniture &amp; General Store</w:t>
            </w:r>
          </w:p>
        </w:tc>
      </w:tr>
      <w:bookmarkEnd w:id="194"/>
      <w:tr w:rsidR="005C050F" w:rsidRPr="00A43D71" w14:paraId="39954432"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51D0CD85"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lastRenderedPageBreak/>
              <w:t>2007</w:t>
            </w:r>
          </w:p>
        </w:tc>
        <w:tc>
          <w:tcPr>
            <w:tcW w:w="7735" w:type="dxa"/>
            <w:vAlign w:val="bottom"/>
          </w:tcPr>
          <w:p w14:paraId="52695516"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First manager, external to the Teelucksingh family is hired</w:t>
            </w:r>
          </w:p>
          <w:p w14:paraId="2DF20ACE"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Teelucksingh Investments offers its third commercial property for lease</w:t>
            </w:r>
          </w:p>
        </w:tc>
      </w:tr>
      <w:tr w:rsidR="005C050F" w:rsidRPr="00A43D71" w14:paraId="20182C27"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2E661752"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bookmarkStart w:id="195" w:name="_Hlk70848601"/>
            <w:r w:rsidRPr="00A43D71">
              <w:rPr>
                <w:rFonts w:ascii="Times New Roman" w:hAnsi="Times New Roman" w:cs="Times New Roman"/>
                <w:color w:val="000000" w:themeColor="text1"/>
              </w:rPr>
              <w:t>2010</w:t>
            </w:r>
          </w:p>
        </w:tc>
        <w:tc>
          <w:tcPr>
            <w:tcW w:w="7735" w:type="dxa"/>
            <w:shd w:val="clear" w:color="auto" w:fill="EDEDED" w:themeFill="accent3" w:themeFillTint="33"/>
            <w:vAlign w:val="bottom"/>
          </w:tcPr>
          <w:p w14:paraId="1D996082"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Fourth commercial property is acquired to offer for lease</w:t>
            </w:r>
          </w:p>
        </w:tc>
      </w:tr>
      <w:tr w:rsidR="005C050F" w:rsidRPr="00A43D71" w14:paraId="3F4D5BAB"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5A628E3C"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bookmarkStart w:id="196" w:name="_Hlk70848641"/>
            <w:bookmarkEnd w:id="195"/>
            <w:r w:rsidRPr="00A43D71">
              <w:rPr>
                <w:rFonts w:ascii="Times New Roman" w:hAnsi="Times New Roman" w:cs="Times New Roman"/>
                <w:color w:val="000000" w:themeColor="text1"/>
              </w:rPr>
              <w:t>2015</w:t>
            </w:r>
          </w:p>
        </w:tc>
        <w:tc>
          <w:tcPr>
            <w:tcW w:w="7735" w:type="dxa"/>
            <w:vAlign w:val="bottom"/>
          </w:tcPr>
          <w:p w14:paraId="11F78B3C"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Fifth commercial property is acquired for lease</w:t>
            </w:r>
          </w:p>
          <w:p w14:paraId="60A544CD"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Ownership of the family business after the passing of its founders is proposed</w:t>
            </w:r>
          </w:p>
        </w:tc>
      </w:tr>
      <w:bookmarkEnd w:id="196"/>
      <w:tr w:rsidR="005C050F" w:rsidRPr="00A43D71" w14:paraId="518364F3"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15C277E1"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2016</w:t>
            </w:r>
          </w:p>
        </w:tc>
        <w:tc>
          <w:tcPr>
            <w:tcW w:w="7735" w:type="dxa"/>
            <w:shd w:val="clear" w:color="auto" w:fill="EDEDED" w:themeFill="accent3" w:themeFillTint="33"/>
            <w:vAlign w:val="bottom"/>
          </w:tcPr>
          <w:p w14:paraId="607DB486"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Sixth commercial property is acquired for lease</w:t>
            </w:r>
          </w:p>
        </w:tc>
      </w:tr>
      <w:tr w:rsidR="005C050F" w:rsidRPr="00A43D71" w14:paraId="7129D213"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38C4AA2D"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2019</w:t>
            </w:r>
          </w:p>
        </w:tc>
        <w:tc>
          <w:tcPr>
            <w:tcW w:w="7735" w:type="dxa"/>
            <w:vAlign w:val="bottom"/>
          </w:tcPr>
          <w:p w14:paraId="6BC14967" w14:textId="77777777" w:rsidR="005C050F" w:rsidRPr="00A43D71" w:rsidRDefault="005C050F" w:rsidP="005232B5">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Establishment of third retail company under the Teelucksingh Group – Teelucksingh’s Furnishings</w:t>
            </w:r>
          </w:p>
        </w:tc>
      </w:tr>
      <w:tr w:rsidR="005C050F" w:rsidRPr="00A43D71" w14:paraId="524B80F5"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shd w:val="clear" w:color="auto" w:fill="EDEDED" w:themeFill="accent3" w:themeFillTint="33"/>
            <w:vAlign w:val="bottom"/>
          </w:tcPr>
          <w:p w14:paraId="6C6D2533"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2021</w:t>
            </w:r>
          </w:p>
        </w:tc>
        <w:tc>
          <w:tcPr>
            <w:tcW w:w="7735" w:type="dxa"/>
            <w:shd w:val="clear" w:color="auto" w:fill="EDEDED" w:themeFill="accent3" w:themeFillTint="33"/>
          </w:tcPr>
          <w:p w14:paraId="323910EF" w14:textId="77777777" w:rsidR="005C050F" w:rsidRPr="00A43D71" w:rsidRDefault="005C050F" w:rsidP="005232B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Proposal drafted for fifth company under the Teelucksingh Group – Elegant Furniture – A wholesale distribution Company.</w:t>
            </w:r>
          </w:p>
        </w:tc>
      </w:tr>
      <w:tr w:rsidR="005C050F" w:rsidRPr="00A43D71" w14:paraId="10A3C1F5" w14:textId="77777777" w:rsidTr="005232B5">
        <w:trPr>
          <w:trHeight w:val="432"/>
        </w:trPr>
        <w:tc>
          <w:tcPr>
            <w:cnfStyle w:val="001000000000" w:firstRow="0" w:lastRow="0" w:firstColumn="1" w:lastColumn="0" w:oddVBand="0" w:evenVBand="0" w:oddHBand="0" w:evenHBand="0" w:firstRowFirstColumn="0" w:firstRowLastColumn="0" w:lastRowFirstColumn="0" w:lastRowLastColumn="0"/>
            <w:tcW w:w="1255" w:type="dxa"/>
            <w:vAlign w:val="bottom"/>
          </w:tcPr>
          <w:p w14:paraId="359F1291" w14:textId="77777777" w:rsidR="005C050F" w:rsidRPr="00A43D71" w:rsidRDefault="005C050F" w:rsidP="005232B5">
            <w:pPr>
              <w:spacing w:line="360" w:lineRule="auto"/>
              <w:jc w:val="center"/>
              <w:rPr>
                <w:rFonts w:ascii="Times New Roman" w:hAnsi="Times New Roman" w:cs="Times New Roman"/>
                <w:b w:val="0"/>
                <w:bCs w:val="0"/>
                <w:color w:val="000000" w:themeColor="text1"/>
              </w:rPr>
            </w:pPr>
            <w:r w:rsidRPr="00A43D71">
              <w:rPr>
                <w:rFonts w:ascii="Times New Roman" w:hAnsi="Times New Roman" w:cs="Times New Roman"/>
                <w:color w:val="000000" w:themeColor="text1"/>
              </w:rPr>
              <w:t>2022</w:t>
            </w:r>
          </w:p>
        </w:tc>
        <w:tc>
          <w:tcPr>
            <w:tcW w:w="7735" w:type="dxa"/>
            <w:vAlign w:val="bottom"/>
          </w:tcPr>
          <w:p w14:paraId="32981D2B" w14:textId="77777777" w:rsidR="005C050F" w:rsidRPr="00A43D71" w:rsidRDefault="005C050F" w:rsidP="005232B5">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rPr>
            </w:pPr>
            <w:r w:rsidRPr="00A43D71">
              <w:rPr>
                <w:rFonts w:ascii="Times New Roman" w:hAnsi="Times New Roman" w:cs="Times New Roman"/>
                <w:color w:val="000000" w:themeColor="text1"/>
              </w:rPr>
              <w:t>Proposed -Seventh Commercial property to be offered for lease</w:t>
            </w:r>
          </w:p>
        </w:tc>
      </w:tr>
      <w:bookmarkEnd w:id="192"/>
    </w:tbl>
    <w:p w14:paraId="7554847B" w14:textId="77777777" w:rsidR="005C050F" w:rsidRPr="00A43D71" w:rsidRDefault="005C050F" w:rsidP="005C050F">
      <w:pPr>
        <w:spacing w:line="360" w:lineRule="auto"/>
        <w:ind w:left="360"/>
        <w:rPr>
          <w:rFonts w:ascii="Times New Roman" w:hAnsi="Times New Roman" w:cs="Times New Roman"/>
          <w:color w:val="000000" w:themeColor="text1"/>
        </w:rPr>
      </w:pPr>
    </w:p>
    <w:p w14:paraId="466B5087" w14:textId="77777777" w:rsidR="005C050F" w:rsidRPr="00A43D71" w:rsidRDefault="005C050F" w:rsidP="005C050F">
      <w:pPr>
        <w:pStyle w:val="ListParagraph"/>
        <w:spacing w:line="360" w:lineRule="auto"/>
        <w:rPr>
          <w:rFonts w:ascii="Times New Roman" w:hAnsi="Times New Roman" w:cs="Times New Roman"/>
          <w:color w:val="000000" w:themeColor="text1"/>
        </w:rPr>
      </w:pPr>
    </w:p>
    <w:p w14:paraId="1DFD2FF9" w14:textId="77777777" w:rsidR="005C050F" w:rsidRPr="00A43D71" w:rsidRDefault="005C050F" w:rsidP="005C050F">
      <w:pPr>
        <w:pStyle w:val="ListParagraph"/>
        <w:numPr>
          <w:ilvl w:val="0"/>
          <w:numId w:val="51"/>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was the rationale for these decisions/investments/developments?</w:t>
      </w:r>
    </w:p>
    <w:p w14:paraId="152630A3" w14:textId="77777777" w:rsidR="005C050F" w:rsidRPr="00A43D71" w:rsidRDefault="005C050F" w:rsidP="005C050F">
      <w:pPr>
        <w:spacing w:line="360" w:lineRule="auto"/>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Commencement of the business (1980)</w:t>
      </w:r>
    </w:p>
    <w:p w14:paraId="75249422"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Teelucksingh’s Furniture was started to provide a source of employment for its founders, as well as their children. </w:t>
      </w:r>
    </w:p>
    <w:p w14:paraId="1753E207"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0812DBD2"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Construction of first Facility (1986)</w:t>
      </w:r>
    </w:p>
    <w:p w14:paraId="5687C062"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The business commenced in a facility that was leased in 1980. The property was purchased in 1982. It was old and required significant repair. In 1986 we made a decision to rebuild the facility to have a more modern building with an expanded showroom and warehousing on site. We had also outgrown the first building that was rented.</w:t>
      </w:r>
    </w:p>
    <w:p w14:paraId="30EC592D"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7625EA90"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Incorporation of Company (1989)</w:t>
      </w:r>
    </w:p>
    <w:p w14:paraId="27A480A3"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The business was started in 1980 by Teeluck Shirkissoon as the founder. 1n 1989, the business was Incorporated as a private limited company- Teelucksingh’s Furniture Appliances and General Stores Limited.</w:t>
      </w:r>
    </w:p>
    <w:p w14:paraId="6CE7BD76" w14:textId="77777777" w:rsidR="005C050F" w:rsidRPr="00A43D71" w:rsidRDefault="005C050F" w:rsidP="005C050F">
      <w:pPr>
        <w:spacing w:line="360" w:lineRule="auto"/>
        <w:rPr>
          <w:rFonts w:ascii="Times New Roman" w:hAnsi="Times New Roman" w:cs="Times New Roman"/>
          <w:color w:val="000000" w:themeColor="text1"/>
          <w:u w:val="single"/>
        </w:rPr>
      </w:pPr>
    </w:p>
    <w:p w14:paraId="115C4651" w14:textId="77777777" w:rsidR="005C050F" w:rsidRPr="00A43D71" w:rsidRDefault="005C050F" w:rsidP="005C050F">
      <w:pPr>
        <w:spacing w:line="360" w:lineRule="auto"/>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Construction of second retail facility in Princes Town (1992)</w:t>
      </w:r>
    </w:p>
    <w:p w14:paraId="1C023B03"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Both children were pursuing their education at this time, however both founders envisioned the idea of investing in another facility. This facility, potentially would expand the family business and serve as a source of employment and income for the elder child - Ms. Tricia Shirkissoon. </w:t>
      </w:r>
    </w:p>
    <w:p w14:paraId="1C9EB4AA"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0F8597AE"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Establishing Teelucksingh’s Investment (1996)</w:t>
      </w:r>
    </w:p>
    <w:p w14:paraId="1318B15A"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In 1996, the vision was to create multiple streams of income from the family business. This led to the establishment of Teelucksingh’s Investments. By acquiring its first two commercial properties in 1996 and 1998 respectively, Teelucksingh Investments diversified the family business, injected growth in asset value as well as provided the founders with supplemental revenue. This form of investment was able to be managed by the Founders without hiring any external managers, as it required little daily involvement in operations.</w:t>
      </w:r>
    </w:p>
    <w:p w14:paraId="35587395"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1D56E336"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Second generation enters family business (2001)</w:t>
      </w:r>
    </w:p>
    <w:p w14:paraId="29575E6B"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 the previous years, both children of Teeluck and Seeta Shirkissoon, after evaluating their options, agreed to join the family business on a full-time basis. It was essential that they possess the relevant education and training to prepare them for their individual roles in the business. After, completing their Masters in Business Administration (MBA) programs, they both officially joined the company in 2001. </w:t>
      </w:r>
    </w:p>
    <w:p w14:paraId="17CDF382"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53038463"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Establishment of Trinkets Ltd. (2002)</w:t>
      </w:r>
    </w:p>
    <w:p w14:paraId="48FAB2B7"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eldest child – Tricia Shirkissoon married in 2003. The family decided that it was necessary for her to maintain a degree of financial independence and sustain her own income. Therefore, Trinkets Ltd., was established in 2002 to serve as her source of employment. Operations of this business unit commenced at the facility that was constructed and completed in 1994. </w:t>
      </w:r>
    </w:p>
    <w:p w14:paraId="54A6EDC5"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22FC8FDC"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Opening of second Teelucksingh’s Furniture &amp; General Store (2003)</w:t>
      </w:r>
    </w:p>
    <w:p w14:paraId="4E27B6F9"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This retail showroom facility came under the management of </w:t>
      </w:r>
      <w:proofErr w:type="spellStart"/>
      <w:r w:rsidRPr="00A43D71">
        <w:rPr>
          <w:rFonts w:ascii="Times New Roman" w:hAnsi="Times New Roman" w:cs="Times New Roman"/>
          <w:color w:val="000000" w:themeColor="text1"/>
        </w:rPr>
        <w:t>Taurel</w:t>
      </w:r>
      <w:proofErr w:type="spellEnd"/>
      <w:r w:rsidRPr="00A43D71">
        <w:rPr>
          <w:rFonts w:ascii="Times New Roman" w:hAnsi="Times New Roman" w:cs="Times New Roman"/>
          <w:color w:val="000000" w:themeColor="text1"/>
        </w:rPr>
        <w:t xml:space="preserve"> </w:t>
      </w:r>
      <w:proofErr w:type="spellStart"/>
      <w:r w:rsidRPr="00A43D71">
        <w:rPr>
          <w:rFonts w:ascii="Times New Roman" w:hAnsi="Times New Roman" w:cs="Times New Roman"/>
          <w:color w:val="000000" w:themeColor="text1"/>
        </w:rPr>
        <w:t>Shrikissoon</w:t>
      </w:r>
      <w:proofErr w:type="spellEnd"/>
      <w:r w:rsidRPr="00A43D71">
        <w:rPr>
          <w:rFonts w:ascii="Times New Roman" w:hAnsi="Times New Roman" w:cs="Times New Roman"/>
          <w:color w:val="000000" w:themeColor="text1"/>
        </w:rPr>
        <w:t xml:space="preserve">. Establishing a second facility of Teelucksingh’s Furniture &amp; General Store allowed the family business to increase and diversify its product lines in the new showroom. It also sought to increase the current market share of the Teelucksingh Group in the Princes Town area. </w:t>
      </w:r>
    </w:p>
    <w:p w14:paraId="64A3564E" w14:textId="77777777" w:rsidR="005C050F" w:rsidRPr="00A43D71" w:rsidRDefault="005C050F" w:rsidP="005C050F">
      <w:pPr>
        <w:spacing w:line="360" w:lineRule="auto"/>
        <w:rPr>
          <w:rFonts w:ascii="Times New Roman" w:hAnsi="Times New Roman" w:cs="Times New Roman"/>
          <w:color w:val="000000" w:themeColor="text1"/>
          <w:u w:val="single"/>
        </w:rPr>
      </w:pPr>
    </w:p>
    <w:p w14:paraId="6932E518" w14:textId="77777777" w:rsidR="005C050F" w:rsidRPr="00A43D71" w:rsidRDefault="005C050F" w:rsidP="005C050F">
      <w:pPr>
        <w:spacing w:line="360" w:lineRule="auto"/>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Hiring of 1</w:t>
      </w:r>
      <w:r w:rsidRPr="00A43D71">
        <w:rPr>
          <w:rFonts w:ascii="Times New Roman" w:hAnsi="Times New Roman" w:cs="Times New Roman"/>
          <w:color w:val="000000" w:themeColor="text1"/>
          <w:u w:val="single"/>
          <w:vertAlign w:val="superscript"/>
        </w:rPr>
        <w:t>st</w:t>
      </w:r>
      <w:r w:rsidRPr="00A43D71">
        <w:rPr>
          <w:rFonts w:ascii="Times New Roman" w:hAnsi="Times New Roman" w:cs="Times New Roman"/>
          <w:color w:val="000000" w:themeColor="text1"/>
          <w:u w:val="single"/>
        </w:rPr>
        <w:t xml:space="preserve"> external manager (2007)</w:t>
      </w:r>
    </w:p>
    <w:p w14:paraId="608BC619"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An external manager was needed at this time given that </w:t>
      </w:r>
      <w:bookmarkStart w:id="197" w:name="_Hlk70852220"/>
      <w:r w:rsidRPr="00A43D71">
        <w:rPr>
          <w:rFonts w:ascii="Times New Roman" w:hAnsi="Times New Roman" w:cs="Times New Roman"/>
          <w:color w:val="000000" w:themeColor="text1"/>
        </w:rPr>
        <w:t xml:space="preserve">the founders son – Mr. </w:t>
      </w:r>
      <w:proofErr w:type="spellStart"/>
      <w:r w:rsidRPr="00A43D71">
        <w:rPr>
          <w:rFonts w:ascii="Times New Roman" w:hAnsi="Times New Roman" w:cs="Times New Roman"/>
          <w:color w:val="000000" w:themeColor="text1"/>
        </w:rPr>
        <w:t>Taurel</w:t>
      </w:r>
      <w:proofErr w:type="spellEnd"/>
      <w:r w:rsidRPr="00A43D71">
        <w:rPr>
          <w:rFonts w:ascii="Times New Roman" w:hAnsi="Times New Roman" w:cs="Times New Roman"/>
          <w:color w:val="000000" w:themeColor="text1"/>
        </w:rPr>
        <w:t xml:space="preserve"> </w:t>
      </w:r>
      <w:proofErr w:type="spellStart"/>
      <w:r w:rsidRPr="00A43D71">
        <w:rPr>
          <w:rFonts w:ascii="Times New Roman" w:hAnsi="Times New Roman" w:cs="Times New Roman"/>
          <w:color w:val="000000" w:themeColor="text1"/>
        </w:rPr>
        <w:t>Shrikissoon</w:t>
      </w:r>
      <w:proofErr w:type="spellEnd"/>
      <w:r w:rsidRPr="00A43D71">
        <w:rPr>
          <w:rFonts w:ascii="Times New Roman" w:hAnsi="Times New Roman" w:cs="Times New Roman"/>
          <w:color w:val="000000" w:themeColor="text1"/>
        </w:rPr>
        <w:t xml:space="preserve"> was transferred back from the main Retail Facility. This enabled his training for management and eventual leadership of Teelucksingh’s Furniture &amp; General Store, as well as the expansion and management of Teelucksingh’s Investments. </w:t>
      </w:r>
    </w:p>
    <w:bookmarkEnd w:id="197"/>
    <w:p w14:paraId="6D3B9B00"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22B63AC0"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Proposing an ownership structure of the company (2015)</w:t>
      </w:r>
    </w:p>
    <w:p w14:paraId="43F89305"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It was essential as the business grew to develop an ownership and management structure to pass on to the second generation. </w:t>
      </w:r>
      <w:bookmarkStart w:id="198" w:name="_Hlk70851206"/>
      <w:r w:rsidRPr="00A43D71">
        <w:rPr>
          <w:rFonts w:ascii="Times New Roman" w:hAnsi="Times New Roman" w:cs="Times New Roman"/>
          <w:color w:val="000000" w:themeColor="text1"/>
        </w:rPr>
        <w:t>It was proposed, upon the passing of both founders, that the family business would be divided accordingly:</w:t>
      </w:r>
    </w:p>
    <w:p w14:paraId="322CF44B" w14:textId="77777777" w:rsidR="005C050F" w:rsidRPr="00A43D71" w:rsidRDefault="005C050F" w:rsidP="005C050F">
      <w:pPr>
        <w:spacing w:line="360" w:lineRule="auto"/>
        <w:jc w:val="both"/>
        <w:rPr>
          <w:rFonts w:ascii="Times New Roman" w:hAnsi="Times New Roman" w:cs="Times New Roman"/>
          <w:color w:val="000000" w:themeColor="text1"/>
        </w:rPr>
      </w:pPr>
      <w:proofErr w:type="spellStart"/>
      <w:r w:rsidRPr="00A43D71">
        <w:rPr>
          <w:rFonts w:ascii="Times New Roman" w:hAnsi="Times New Roman" w:cs="Times New Roman"/>
          <w:color w:val="000000" w:themeColor="text1"/>
        </w:rPr>
        <w:t>Taurel</w:t>
      </w:r>
      <w:proofErr w:type="spellEnd"/>
      <w:r w:rsidRPr="00A43D71">
        <w:rPr>
          <w:rFonts w:ascii="Times New Roman" w:hAnsi="Times New Roman" w:cs="Times New Roman"/>
          <w:color w:val="000000" w:themeColor="text1"/>
        </w:rPr>
        <w:t xml:space="preserve"> </w:t>
      </w:r>
      <w:proofErr w:type="spellStart"/>
      <w:r w:rsidRPr="00A43D71">
        <w:rPr>
          <w:rFonts w:ascii="Times New Roman" w:hAnsi="Times New Roman" w:cs="Times New Roman"/>
          <w:color w:val="000000" w:themeColor="text1"/>
        </w:rPr>
        <w:t>Shrikissoon</w:t>
      </w:r>
      <w:proofErr w:type="spellEnd"/>
      <w:r w:rsidRPr="00A43D71">
        <w:rPr>
          <w:rFonts w:ascii="Times New Roman" w:hAnsi="Times New Roman" w:cs="Times New Roman"/>
          <w:color w:val="000000" w:themeColor="text1"/>
        </w:rPr>
        <w:t xml:space="preserve"> – </w:t>
      </w:r>
      <w:proofErr w:type="spellStart"/>
      <w:r w:rsidRPr="00A43D71">
        <w:rPr>
          <w:rFonts w:ascii="Times New Roman" w:hAnsi="Times New Roman" w:cs="Times New Roman"/>
          <w:color w:val="000000" w:themeColor="text1"/>
        </w:rPr>
        <w:t>Teelucksingh’s</w:t>
      </w:r>
      <w:proofErr w:type="spellEnd"/>
      <w:r w:rsidRPr="00A43D71">
        <w:rPr>
          <w:rFonts w:ascii="Times New Roman" w:hAnsi="Times New Roman" w:cs="Times New Roman"/>
          <w:color w:val="000000" w:themeColor="text1"/>
        </w:rPr>
        <w:t xml:space="preserve"> Furniture, Teelucksingh’s Furnishings, Teelucksingh’s Investments (75%)</w:t>
      </w:r>
    </w:p>
    <w:p w14:paraId="01A4B40C"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Tricia Shirkissoon – Trinkets Ltd., Teelucksingh’s Investments – (25%) </w:t>
      </w:r>
    </w:p>
    <w:bookmarkEnd w:id="198"/>
    <w:p w14:paraId="269BD8D3"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43D9CD6D"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15AAAB79"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Commencement of Teelucksingh’s Furnishings (2019)</w:t>
      </w:r>
    </w:p>
    <w:p w14:paraId="4F810D15"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third retail company under the Teelucksingh Group was opened to diversify the product range and portfolio of the family business. This additional retail unit also involved hiring a second external manager to oversee its operations. </w:t>
      </w:r>
    </w:p>
    <w:p w14:paraId="24DFCD73" w14:textId="77777777" w:rsidR="005C050F" w:rsidRPr="00A43D71" w:rsidRDefault="005C050F" w:rsidP="005C050F">
      <w:pPr>
        <w:spacing w:line="360" w:lineRule="auto"/>
        <w:jc w:val="both"/>
        <w:rPr>
          <w:rFonts w:ascii="Times New Roman" w:hAnsi="Times New Roman" w:cs="Times New Roman"/>
          <w:color w:val="000000" w:themeColor="text1"/>
          <w:u w:val="single"/>
        </w:rPr>
      </w:pPr>
    </w:p>
    <w:p w14:paraId="38D9810E" w14:textId="77777777" w:rsidR="005C050F" w:rsidRPr="00A43D71" w:rsidRDefault="005C050F" w:rsidP="005C050F">
      <w:pPr>
        <w:spacing w:line="360" w:lineRule="auto"/>
        <w:jc w:val="both"/>
        <w:rPr>
          <w:rFonts w:ascii="Times New Roman" w:hAnsi="Times New Roman" w:cs="Times New Roman"/>
          <w:color w:val="000000" w:themeColor="text1"/>
          <w:u w:val="single"/>
        </w:rPr>
      </w:pPr>
      <w:r w:rsidRPr="00A43D71">
        <w:rPr>
          <w:rFonts w:ascii="Times New Roman" w:hAnsi="Times New Roman" w:cs="Times New Roman"/>
          <w:color w:val="000000" w:themeColor="text1"/>
          <w:u w:val="single"/>
        </w:rPr>
        <w:t>Proposed wholesale distribution (2021)</w:t>
      </w:r>
    </w:p>
    <w:p w14:paraId="0B38CC7B"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As the Teelucksingh family seeks to expand its market share and revenues, an additional business unit was proposed to commence operations within the short to medium term future. This new unit complements the Group’s vision to grow and diversify its streams of income for the Shirkissoon family. </w:t>
      </w:r>
    </w:p>
    <w:p w14:paraId="1D094EB9" w14:textId="77777777" w:rsidR="005C050F" w:rsidRDefault="005C050F" w:rsidP="005C050F">
      <w:pPr>
        <w:rPr>
          <w:rFonts w:ascii="Times New Roman" w:hAnsi="Times New Roman" w:cs="Times New Roman"/>
          <w:color w:val="000000" w:themeColor="text1"/>
        </w:rPr>
      </w:pPr>
    </w:p>
    <w:p w14:paraId="091DBFFD" w14:textId="6F01B60D" w:rsidR="005C050F" w:rsidRDefault="005C050F" w:rsidP="005C050F">
      <w:pPr>
        <w:rPr>
          <w:rFonts w:ascii="Times New Roman" w:hAnsi="Times New Roman" w:cs="Times New Roman"/>
          <w:color w:val="000000" w:themeColor="text1"/>
        </w:rPr>
      </w:pPr>
    </w:p>
    <w:p w14:paraId="2FB21559" w14:textId="5DE9BE4A" w:rsidR="00EA1041" w:rsidRDefault="00EA1041" w:rsidP="005C050F">
      <w:pPr>
        <w:rPr>
          <w:rFonts w:ascii="Times New Roman" w:hAnsi="Times New Roman" w:cs="Times New Roman"/>
          <w:color w:val="000000" w:themeColor="text1"/>
        </w:rPr>
      </w:pPr>
    </w:p>
    <w:p w14:paraId="6B35F73E" w14:textId="77777777" w:rsidR="00EA1041" w:rsidRDefault="00EA1041" w:rsidP="005C050F">
      <w:pPr>
        <w:rPr>
          <w:rFonts w:ascii="Times New Roman" w:hAnsi="Times New Roman" w:cs="Times New Roman"/>
          <w:color w:val="000000" w:themeColor="text1"/>
        </w:rPr>
      </w:pPr>
    </w:p>
    <w:p w14:paraId="2DAA5461" w14:textId="248EA7FD" w:rsidR="005C050F" w:rsidRPr="00A43D71" w:rsidRDefault="005C050F" w:rsidP="005C050F">
      <w:pPr>
        <w:jc w:val="center"/>
        <w:rPr>
          <w:rFonts w:ascii="Times New Roman" w:hAnsi="Times New Roman" w:cs="Times New Roman"/>
          <w:color w:val="000000" w:themeColor="text1"/>
        </w:rPr>
      </w:pPr>
      <w:r w:rsidRPr="00A43D71">
        <w:rPr>
          <w:rFonts w:ascii="Times New Roman" w:hAnsi="Times New Roman" w:cs="Times New Roman"/>
          <w:sz w:val="40"/>
          <w:szCs w:val="40"/>
        </w:rPr>
        <w:lastRenderedPageBreak/>
        <w:t>Appendix 2 (B) – Int</w:t>
      </w:r>
      <w:r w:rsidR="00293709">
        <w:rPr>
          <w:rFonts w:ascii="Times New Roman" w:hAnsi="Times New Roman" w:cs="Times New Roman"/>
          <w:sz w:val="40"/>
          <w:szCs w:val="40"/>
        </w:rPr>
        <w:t>.</w:t>
      </w:r>
      <w:r w:rsidRPr="00A43D71">
        <w:rPr>
          <w:rFonts w:ascii="Times New Roman" w:hAnsi="Times New Roman" w:cs="Times New Roman"/>
          <w:sz w:val="40"/>
          <w:szCs w:val="40"/>
        </w:rPr>
        <w:t xml:space="preserve"> 2</w:t>
      </w:r>
    </w:p>
    <w:p w14:paraId="7A73CEDF" w14:textId="77777777" w:rsidR="005C050F" w:rsidRPr="00A43D71" w:rsidRDefault="005C050F" w:rsidP="005C050F">
      <w:p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Second Semi Structured Interview: Teeluck Shirkissoon (Mr. Teelucksingh) (TS1)</w:t>
      </w:r>
    </w:p>
    <w:p w14:paraId="47D445B6" w14:textId="77777777" w:rsidR="005C050F" w:rsidRPr="00A43D71" w:rsidRDefault="005C050F" w:rsidP="005C050F">
      <w:pPr>
        <w:spacing w:line="360" w:lineRule="auto"/>
        <w:rPr>
          <w:rFonts w:ascii="Times New Roman" w:hAnsi="Times New Roman" w:cs="Times New Roman"/>
          <w:b/>
          <w:bCs/>
          <w:color w:val="000000" w:themeColor="text1"/>
        </w:rPr>
      </w:pPr>
    </w:p>
    <w:p w14:paraId="358324F8" w14:textId="77777777" w:rsidR="005C050F" w:rsidRPr="00A43D71" w:rsidRDefault="005C050F" w:rsidP="005C050F">
      <w:pPr>
        <w:spacing w:line="360" w:lineRule="auto"/>
        <w:jc w:val="both"/>
        <w:rPr>
          <w:rFonts w:ascii="Times New Roman" w:hAnsi="Times New Roman" w:cs="Times New Roman"/>
          <w:i/>
          <w:color w:val="000000" w:themeColor="text1"/>
        </w:rPr>
      </w:pPr>
      <w:r w:rsidRPr="00A43D71">
        <w:rPr>
          <w:rFonts w:ascii="Times New Roman" w:hAnsi="Times New Roman" w:cs="Times New Roman"/>
          <w:i/>
          <w:color w:val="000000" w:themeColor="text1"/>
        </w:rPr>
        <w:t xml:space="preserve">The list of questions below form the semi-structured interview conducted with Teeluck Shirkissoon – founder of the Teelucksingh’s family business. Both open and close-ended questions, will be administered to gather his responses –evidenced data as well as personal opinion as it relates to the family business development of a corporate strategy and succession. Interviews will be conducted according to high ethical standards. Confidentiality will be maintained and sensitive information will not be shared with external parties, beyond the intended audience of this research. </w:t>
      </w:r>
    </w:p>
    <w:p w14:paraId="032E0D5F"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Member’s Profile</w:t>
      </w:r>
    </w:p>
    <w:p w14:paraId="18C3AFBC" w14:textId="77777777" w:rsidR="005C050F" w:rsidRPr="00A43D71" w:rsidRDefault="005C050F" w:rsidP="005C050F">
      <w:pPr>
        <w:numPr>
          <w:ilvl w:val="0"/>
          <w:numId w:val="5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How long have you been a part of The Teelucksingh Group?    </w:t>
      </w:r>
      <w:r w:rsidRPr="00A43D71">
        <w:rPr>
          <w:rFonts w:ascii="Times New Roman" w:hAnsi="Times New Roman" w:cs="Times New Roman"/>
          <w:color w:val="000000" w:themeColor="text1"/>
        </w:rPr>
        <w:t xml:space="preserve">Since 1980. </w:t>
      </w:r>
    </w:p>
    <w:p w14:paraId="263977F2" w14:textId="77777777" w:rsidR="005C050F" w:rsidRPr="00A43D71" w:rsidRDefault="005C050F" w:rsidP="005C050F">
      <w:pPr>
        <w:numPr>
          <w:ilvl w:val="0"/>
          <w:numId w:val="5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What is your position within The Teelucksingh Group?  </w:t>
      </w:r>
      <w:r w:rsidRPr="00A43D71">
        <w:rPr>
          <w:rFonts w:ascii="Times New Roman" w:hAnsi="Times New Roman" w:cs="Times New Roman"/>
          <w:color w:val="000000" w:themeColor="text1"/>
        </w:rPr>
        <w:t>I am the founder.</w:t>
      </w:r>
    </w:p>
    <w:p w14:paraId="05BB55AF" w14:textId="77777777" w:rsidR="005C050F" w:rsidRPr="00A43D71" w:rsidRDefault="005C050F" w:rsidP="005C050F">
      <w:pPr>
        <w:numPr>
          <w:ilvl w:val="0"/>
          <w:numId w:val="5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On a scale of 1-5, with 5 being maximum value, how much do you enjoy being a part of the family business?    </w:t>
      </w:r>
      <w:r w:rsidRPr="00A43D71">
        <w:rPr>
          <w:rFonts w:ascii="Times New Roman" w:hAnsi="Times New Roman" w:cs="Times New Roman"/>
          <w:color w:val="000000" w:themeColor="text1"/>
        </w:rPr>
        <w:t>Five – Because I saw where I could have improved it</w:t>
      </w:r>
    </w:p>
    <w:p w14:paraId="7ED2DB15" w14:textId="77777777" w:rsidR="005C050F" w:rsidRPr="00A43D71" w:rsidRDefault="005C050F" w:rsidP="005C050F">
      <w:pPr>
        <w:numPr>
          <w:ilvl w:val="0"/>
          <w:numId w:val="5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Are there drawbacks to being a part of a family business? </w:t>
      </w:r>
      <w:r w:rsidRPr="00A43D71">
        <w:rPr>
          <w:rFonts w:ascii="Times New Roman" w:hAnsi="Times New Roman" w:cs="Times New Roman"/>
          <w:color w:val="000000" w:themeColor="text1"/>
        </w:rPr>
        <w:t xml:space="preserve">No. Everything is positive, as long as it’s well-managed. </w:t>
      </w:r>
    </w:p>
    <w:p w14:paraId="7A2BC3E3" w14:textId="77777777" w:rsidR="005C050F" w:rsidRPr="00A43D71" w:rsidRDefault="005C050F" w:rsidP="005C050F">
      <w:pPr>
        <w:spacing w:line="360" w:lineRule="auto"/>
        <w:rPr>
          <w:rFonts w:ascii="Times New Roman" w:hAnsi="Times New Roman" w:cs="Times New Roman"/>
          <w:b/>
          <w:color w:val="000000" w:themeColor="text1"/>
          <w:u w:val="single"/>
        </w:rPr>
      </w:pPr>
    </w:p>
    <w:p w14:paraId="7C06E70E" w14:textId="77777777" w:rsidR="005C050F" w:rsidRPr="00A43D71" w:rsidRDefault="005C050F" w:rsidP="005C050F">
      <w:pPr>
        <w:spacing w:line="360" w:lineRule="auto"/>
        <w:rPr>
          <w:rFonts w:ascii="Times New Roman" w:hAnsi="Times New Roman" w:cs="Times New Roman"/>
          <w:color w:val="000000" w:themeColor="text1"/>
        </w:rPr>
      </w:pPr>
      <w:r w:rsidRPr="00A43D71">
        <w:rPr>
          <w:rFonts w:ascii="Times New Roman" w:hAnsi="Times New Roman" w:cs="Times New Roman"/>
          <w:b/>
          <w:color w:val="000000" w:themeColor="text1"/>
          <w:u w:val="single"/>
        </w:rPr>
        <w:t>Existence - Purpose &amp; Goals</w:t>
      </w:r>
      <w:r w:rsidRPr="00A43D71">
        <w:rPr>
          <w:rFonts w:ascii="Times New Roman" w:hAnsi="Times New Roman" w:cs="Times New Roman"/>
          <w:color w:val="000000" w:themeColor="text1"/>
        </w:rPr>
        <w:t xml:space="preserve"> </w:t>
      </w:r>
    </w:p>
    <w:p w14:paraId="2FDAED36"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Why was the Teelucksingh family business started?</w:t>
      </w:r>
    </w:p>
    <w:p w14:paraId="7CCB0475" w14:textId="77777777" w:rsidR="005C050F" w:rsidRPr="00A43D71" w:rsidRDefault="005C050F" w:rsidP="005C050F">
      <w:pPr>
        <w:numPr>
          <w:ilvl w:val="0"/>
          <w:numId w:val="53"/>
        </w:numPr>
        <w:spacing w:line="24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I am a technician. That was my field and I started as a radio/TV technician. From then it grew into appliances. Furniture and appliances to be exact. </w:t>
      </w:r>
    </w:p>
    <w:p w14:paraId="13770686" w14:textId="77777777" w:rsidR="005C050F" w:rsidRPr="00A43D71" w:rsidRDefault="005C050F" w:rsidP="005C050F">
      <w:pPr>
        <w:numPr>
          <w:ilvl w:val="0"/>
          <w:numId w:val="53"/>
        </w:numPr>
        <w:spacing w:line="240" w:lineRule="auto"/>
        <w:rPr>
          <w:rFonts w:ascii="Times New Roman" w:hAnsi="Times New Roman" w:cs="Times New Roman"/>
          <w:color w:val="000000" w:themeColor="text1"/>
        </w:rPr>
      </w:pPr>
      <w:r w:rsidRPr="00A43D71">
        <w:rPr>
          <w:rFonts w:ascii="Times New Roman" w:hAnsi="Times New Roman" w:cs="Times New Roman"/>
          <w:color w:val="000000" w:themeColor="text1"/>
        </w:rPr>
        <w:t>To make a living.</w:t>
      </w:r>
    </w:p>
    <w:p w14:paraId="58420CA2" w14:textId="77777777" w:rsidR="005C050F" w:rsidRPr="00A43D71" w:rsidRDefault="005C050F" w:rsidP="005C050F">
      <w:pPr>
        <w:numPr>
          <w:ilvl w:val="0"/>
          <w:numId w:val="53"/>
        </w:numPr>
        <w:spacing w:line="24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I wanted to work for myself. I had no children at that time. I wanted to work for myself so that the input I would be making will grow. </w:t>
      </w:r>
    </w:p>
    <w:p w14:paraId="78EB8767" w14:textId="77777777" w:rsidR="005C050F" w:rsidRPr="00A43D71" w:rsidRDefault="005C050F" w:rsidP="005C050F">
      <w:pPr>
        <w:spacing w:line="360" w:lineRule="auto"/>
        <w:rPr>
          <w:rFonts w:ascii="Times New Roman" w:hAnsi="Times New Roman" w:cs="Times New Roman"/>
          <w:color w:val="000000" w:themeColor="text1"/>
        </w:rPr>
      </w:pPr>
    </w:p>
    <w:p w14:paraId="7EB6717A"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were the factors that influenced the nature of business? </w:t>
      </w:r>
    </w:p>
    <w:p w14:paraId="382C4749" w14:textId="77777777" w:rsidR="005C050F" w:rsidRPr="00A43D71" w:rsidRDefault="005C050F" w:rsidP="005C050F">
      <w:pPr>
        <w:numPr>
          <w:ilvl w:val="0"/>
          <w:numId w:val="54"/>
        </w:numPr>
        <w:spacing w:after="120" w:line="24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What influenced me into going into furniture and appliances was I had the space and the income would have been bigger if I had extended the lines. </w:t>
      </w:r>
    </w:p>
    <w:p w14:paraId="15B7A000" w14:textId="77777777" w:rsidR="005C050F" w:rsidRPr="00A43D71" w:rsidRDefault="005C050F" w:rsidP="005C050F">
      <w:pPr>
        <w:numPr>
          <w:ilvl w:val="0"/>
          <w:numId w:val="54"/>
        </w:numPr>
        <w:spacing w:after="120" w:line="24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Princes Town had few furniture stores at that time and there was a demand for it in the area. </w:t>
      </w:r>
    </w:p>
    <w:p w14:paraId="4081E9BB" w14:textId="77777777" w:rsidR="005C050F" w:rsidRPr="00A43D71" w:rsidRDefault="005C050F" w:rsidP="005C050F">
      <w:pPr>
        <w:numPr>
          <w:ilvl w:val="0"/>
          <w:numId w:val="54"/>
        </w:numPr>
        <w:spacing w:after="120" w:line="24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Also, the surrounding areas. </w:t>
      </w:r>
    </w:p>
    <w:p w14:paraId="52F07A95" w14:textId="77777777" w:rsidR="005C050F" w:rsidRPr="00A43D71" w:rsidRDefault="005C050F" w:rsidP="005C050F">
      <w:pPr>
        <w:spacing w:line="360" w:lineRule="auto"/>
        <w:rPr>
          <w:rFonts w:ascii="Times New Roman" w:hAnsi="Times New Roman" w:cs="Times New Roman"/>
          <w:color w:val="000000" w:themeColor="text1"/>
        </w:rPr>
      </w:pPr>
    </w:p>
    <w:p w14:paraId="6E9B8330"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would you rank the following goals of a family business in terms of importance?</w:t>
      </w:r>
    </w:p>
    <w:p w14:paraId="5F04B934"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Survival of the business……..</w:t>
      </w:r>
      <w:r w:rsidRPr="00A43D71">
        <w:rPr>
          <w:rFonts w:ascii="Times New Roman" w:hAnsi="Times New Roman" w:cs="Times New Roman"/>
          <w:b/>
          <w:bCs/>
          <w:color w:val="000000" w:themeColor="text1"/>
        </w:rPr>
        <w:t>5</w:t>
      </w:r>
    </w:p>
    <w:p w14:paraId="5341E7F7" w14:textId="77777777" w:rsidR="005C050F" w:rsidRPr="00A43D71" w:rsidRDefault="005C050F" w:rsidP="005C050F">
      <w:pPr>
        <w:numPr>
          <w:ilvl w:val="0"/>
          <w:numId w:val="55"/>
        </w:numPr>
        <w:spacing w:line="360" w:lineRule="auto"/>
        <w:rPr>
          <w:rFonts w:ascii="Times New Roman" w:hAnsi="Times New Roman" w:cs="Times New Roman"/>
          <w:b/>
          <w:bCs/>
          <w:color w:val="000000" w:themeColor="text1"/>
        </w:rPr>
      </w:pPr>
      <w:r w:rsidRPr="00A43D71">
        <w:rPr>
          <w:rFonts w:ascii="Times New Roman" w:hAnsi="Times New Roman" w:cs="Times New Roman"/>
          <w:color w:val="000000" w:themeColor="text1"/>
        </w:rPr>
        <w:t>Continued independent ownership…….</w:t>
      </w:r>
      <w:r w:rsidRPr="00A43D71">
        <w:rPr>
          <w:rFonts w:ascii="Times New Roman" w:hAnsi="Times New Roman" w:cs="Times New Roman"/>
          <w:b/>
          <w:bCs/>
          <w:color w:val="000000" w:themeColor="text1"/>
        </w:rPr>
        <w:t>5</w:t>
      </w:r>
    </w:p>
    <w:p w14:paraId="226CD409"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Transfer of ownership to the next generation………</w:t>
      </w:r>
      <w:r w:rsidRPr="00A43D71">
        <w:rPr>
          <w:rFonts w:ascii="Times New Roman" w:hAnsi="Times New Roman" w:cs="Times New Roman"/>
          <w:b/>
          <w:bCs/>
          <w:color w:val="000000" w:themeColor="text1"/>
        </w:rPr>
        <w:t>5</w:t>
      </w:r>
    </w:p>
    <w:p w14:paraId="440F26ED"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Maintaining financial independence…….</w:t>
      </w:r>
      <w:r w:rsidRPr="00A43D71">
        <w:rPr>
          <w:rFonts w:ascii="Times New Roman" w:hAnsi="Times New Roman" w:cs="Times New Roman"/>
          <w:b/>
          <w:bCs/>
          <w:color w:val="000000" w:themeColor="text1"/>
        </w:rPr>
        <w:t>5</w:t>
      </w:r>
    </w:p>
    <w:p w14:paraId="14551AC8"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Employment of family members…….5</w:t>
      </w:r>
    </w:p>
    <w:p w14:paraId="1FF1257A"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Revenue generation……..</w:t>
      </w:r>
      <w:r w:rsidRPr="00A43D71">
        <w:rPr>
          <w:rFonts w:ascii="Times New Roman" w:hAnsi="Times New Roman" w:cs="Times New Roman"/>
          <w:b/>
          <w:bCs/>
          <w:color w:val="000000" w:themeColor="text1"/>
        </w:rPr>
        <w:t>5</w:t>
      </w:r>
    </w:p>
    <w:p w14:paraId="0137835B"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Increasing market share……..</w:t>
      </w:r>
      <w:r w:rsidRPr="00A43D71">
        <w:rPr>
          <w:rFonts w:ascii="Times New Roman" w:hAnsi="Times New Roman" w:cs="Times New Roman"/>
          <w:b/>
          <w:bCs/>
          <w:color w:val="000000" w:themeColor="text1"/>
        </w:rPr>
        <w:t>4</w:t>
      </w:r>
    </w:p>
    <w:p w14:paraId="49B6D8DB" w14:textId="77777777" w:rsidR="005C050F" w:rsidRPr="00A43D71" w:rsidRDefault="005C050F" w:rsidP="005C050F">
      <w:pPr>
        <w:numPr>
          <w:ilvl w:val="0"/>
          <w:numId w:val="55"/>
        </w:numPr>
        <w:spacing w:line="360" w:lineRule="auto"/>
        <w:rPr>
          <w:rFonts w:ascii="Times New Roman" w:hAnsi="Times New Roman" w:cs="Times New Roman"/>
          <w:b/>
          <w:bCs/>
          <w:color w:val="000000" w:themeColor="text1"/>
        </w:rPr>
      </w:pPr>
      <w:r w:rsidRPr="00A43D71">
        <w:rPr>
          <w:rFonts w:ascii="Times New Roman" w:hAnsi="Times New Roman" w:cs="Times New Roman"/>
          <w:color w:val="000000" w:themeColor="text1"/>
        </w:rPr>
        <w:t>Profit maximisation……..4</w:t>
      </w:r>
    </w:p>
    <w:p w14:paraId="06AA1624" w14:textId="77777777" w:rsidR="005C050F" w:rsidRPr="00A43D71" w:rsidRDefault="005C050F" w:rsidP="005C050F">
      <w:pPr>
        <w:spacing w:line="360" w:lineRule="auto"/>
        <w:rPr>
          <w:rFonts w:ascii="Times New Roman" w:hAnsi="Times New Roman" w:cs="Times New Roman"/>
          <w:color w:val="000000" w:themeColor="text1"/>
        </w:rPr>
      </w:pPr>
    </w:p>
    <w:p w14:paraId="46201415" w14:textId="77777777" w:rsidR="005C050F" w:rsidRPr="00A43D71" w:rsidRDefault="005C050F" w:rsidP="005C050F">
      <w:pPr>
        <w:numPr>
          <w:ilvl w:val="0"/>
          <w:numId w:val="5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Have those business goals changed over the years?      </w:t>
      </w:r>
      <w:r w:rsidRPr="00A43D71">
        <w:rPr>
          <w:rFonts w:ascii="Times New Roman" w:hAnsi="Times New Roman" w:cs="Times New Roman"/>
          <w:color w:val="000000" w:themeColor="text1"/>
        </w:rPr>
        <w:t xml:space="preserve">No. </w:t>
      </w:r>
    </w:p>
    <w:p w14:paraId="57AF3B86" w14:textId="77777777" w:rsidR="005C050F" w:rsidRPr="00A43D71" w:rsidRDefault="005C050F" w:rsidP="005C050F">
      <w:pPr>
        <w:spacing w:line="360" w:lineRule="auto"/>
        <w:rPr>
          <w:rFonts w:ascii="Times New Roman" w:hAnsi="Times New Roman" w:cs="Times New Roman"/>
          <w:b/>
          <w:color w:val="000000" w:themeColor="text1"/>
          <w:u w:val="single"/>
        </w:rPr>
      </w:pPr>
    </w:p>
    <w:p w14:paraId="788B71F9"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 xml:space="preserve">Company Growth </w:t>
      </w:r>
    </w:p>
    <w:p w14:paraId="18A045AF"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are new business investments &amp; business units decided upon and funded?</w:t>
      </w:r>
    </w:p>
    <w:p w14:paraId="579E1786" w14:textId="77777777" w:rsidR="005C050F" w:rsidRPr="00A43D71" w:rsidRDefault="005C050F" w:rsidP="005C050F">
      <w:pPr>
        <w:spacing w:line="360" w:lineRule="auto"/>
        <w:ind w:firstLine="720"/>
        <w:rPr>
          <w:rFonts w:ascii="Times New Roman" w:hAnsi="Times New Roman" w:cs="Times New Roman"/>
          <w:color w:val="000000" w:themeColor="text1"/>
        </w:rPr>
      </w:pPr>
      <w:r w:rsidRPr="00A43D71">
        <w:rPr>
          <w:rFonts w:ascii="Times New Roman" w:hAnsi="Times New Roman" w:cs="Times New Roman"/>
          <w:color w:val="000000" w:themeColor="text1"/>
        </w:rPr>
        <w:t xml:space="preserve">From the business. From conversations with my son, daughter and wife. </w:t>
      </w:r>
    </w:p>
    <w:p w14:paraId="66F95E6C" w14:textId="77777777" w:rsidR="005C050F" w:rsidRPr="00A43D71" w:rsidRDefault="005C050F" w:rsidP="005C050F">
      <w:pPr>
        <w:spacing w:line="360" w:lineRule="auto"/>
        <w:rPr>
          <w:rFonts w:ascii="Times New Roman" w:hAnsi="Times New Roman" w:cs="Times New Roman"/>
          <w:color w:val="000000" w:themeColor="text1"/>
        </w:rPr>
      </w:pPr>
    </w:p>
    <w:p w14:paraId="07A840E9"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were some initial challenges you faced when starting? Do you foresee any challenges ahead?</w:t>
      </w:r>
    </w:p>
    <w:p w14:paraId="5CCEDECB"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Hike in rent. Burglary. We came here renting and four years later we purchased the property. </w:t>
      </w:r>
    </w:p>
    <w:p w14:paraId="0745FBC6" w14:textId="77777777" w:rsidR="005C050F" w:rsidRPr="00A43D71" w:rsidRDefault="005C050F" w:rsidP="005C050F">
      <w:pPr>
        <w:spacing w:line="360" w:lineRule="auto"/>
        <w:jc w:val="both"/>
        <w:rPr>
          <w:rFonts w:ascii="Times New Roman" w:hAnsi="Times New Roman" w:cs="Times New Roman"/>
          <w:color w:val="000000" w:themeColor="text1"/>
        </w:rPr>
      </w:pPr>
    </w:p>
    <w:p w14:paraId="22D88F3B"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were the challenges when you purchased the property?</w:t>
      </w:r>
    </w:p>
    <w:p w14:paraId="68FB9C0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To repair and modernise the building because it was in a state. An old, wooden building. Roof leaking, patched and falling apart.  </w:t>
      </w:r>
    </w:p>
    <w:p w14:paraId="179DB155" w14:textId="20078430" w:rsidR="005C050F" w:rsidRDefault="005C050F" w:rsidP="005C050F">
      <w:pPr>
        <w:spacing w:line="360" w:lineRule="auto"/>
        <w:jc w:val="both"/>
        <w:rPr>
          <w:rFonts w:ascii="Times New Roman" w:hAnsi="Times New Roman" w:cs="Times New Roman"/>
          <w:color w:val="000000" w:themeColor="text1"/>
        </w:rPr>
      </w:pPr>
    </w:p>
    <w:p w14:paraId="5B66DD1C" w14:textId="77777777" w:rsidR="005C050F" w:rsidRPr="00A43D71" w:rsidRDefault="005C050F" w:rsidP="005C050F">
      <w:pPr>
        <w:spacing w:line="360" w:lineRule="auto"/>
        <w:jc w:val="both"/>
        <w:rPr>
          <w:rFonts w:ascii="Times New Roman" w:hAnsi="Times New Roman" w:cs="Times New Roman"/>
          <w:color w:val="000000" w:themeColor="text1"/>
        </w:rPr>
      </w:pPr>
    </w:p>
    <w:p w14:paraId="17A8B5DD"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What is one (1) important factor that should be taken into consideration when expanding the family business within Princes Town?</w:t>
      </w:r>
    </w:p>
    <w:p w14:paraId="3E55AAA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Location and product, because I usually would take a census of the place and see what is lacking. Find a suitable location and see what I am going to put there. </w:t>
      </w:r>
    </w:p>
    <w:p w14:paraId="77810B41"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2C99B21A"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Family Dynamics/Behaviour</w:t>
      </w:r>
    </w:p>
    <w:p w14:paraId="1F526218"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are the core values and principles of the Teelucksingh family business? </w:t>
      </w:r>
    </w:p>
    <w:p w14:paraId="3689F39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Smart working and honesty. Teelucksingh’s believe in growth. That comes from the Almighty.</w:t>
      </w:r>
    </w:p>
    <w:p w14:paraId="655366AF" w14:textId="77777777" w:rsidR="005C050F" w:rsidRPr="00A43D71" w:rsidRDefault="005C050F" w:rsidP="005C050F">
      <w:pPr>
        <w:spacing w:line="360" w:lineRule="auto"/>
        <w:jc w:val="both"/>
        <w:rPr>
          <w:rFonts w:ascii="Times New Roman" w:hAnsi="Times New Roman" w:cs="Times New Roman"/>
          <w:color w:val="000000" w:themeColor="text1"/>
        </w:rPr>
      </w:pPr>
    </w:p>
    <w:p w14:paraId="4B973E8F" w14:textId="77777777" w:rsidR="005C050F" w:rsidRPr="00A43D71" w:rsidRDefault="005C050F" w:rsidP="005C050F">
      <w:pPr>
        <w:numPr>
          <w:ilvl w:val="0"/>
          <w:numId w:val="5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Is this also how you were raised?   </w:t>
      </w:r>
      <w:r w:rsidRPr="00A43D71">
        <w:rPr>
          <w:rFonts w:ascii="Times New Roman" w:hAnsi="Times New Roman" w:cs="Times New Roman"/>
          <w:color w:val="000000" w:themeColor="text1"/>
        </w:rPr>
        <w:t xml:space="preserve">Yes. </w:t>
      </w:r>
    </w:p>
    <w:p w14:paraId="0447DEE0" w14:textId="77777777" w:rsidR="005C050F" w:rsidRPr="00A43D71" w:rsidRDefault="005C050F" w:rsidP="005C050F">
      <w:pPr>
        <w:spacing w:line="360" w:lineRule="auto"/>
        <w:jc w:val="both"/>
        <w:rPr>
          <w:rFonts w:ascii="Times New Roman" w:hAnsi="Times New Roman" w:cs="Times New Roman"/>
          <w:color w:val="000000" w:themeColor="text1"/>
        </w:rPr>
      </w:pPr>
    </w:p>
    <w:p w14:paraId="543DF291"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are those family values reflected in business operations? </w:t>
      </w:r>
    </w:p>
    <w:p w14:paraId="678F918B"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That’s very important. </w:t>
      </w:r>
    </w:p>
    <w:p w14:paraId="09CF7EC8" w14:textId="77777777" w:rsidR="005C050F" w:rsidRPr="00A43D71" w:rsidRDefault="005C050F" w:rsidP="005C050F">
      <w:pPr>
        <w:spacing w:line="360" w:lineRule="auto"/>
        <w:jc w:val="both"/>
        <w:rPr>
          <w:rFonts w:ascii="Times New Roman" w:hAnsi="Times New Roman" w:cs="Times New Roman"/>
          <w:color w:val="000000" w:themeColor="text1"/>
        </w:rPr>
      </w:pPr>
    </w:p>
    <w:p w14:paraId="783F66BD"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would I, as a customer see that the people who work here are smart workers and honest? How would I see that?</w:t>
      </w:r>
    </w:p>
    <w:p w14:paraId="335567AF"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manner in which you speak with the customer, how can you convince the customer. </w:t>
      </w:r>
    </w:p>
    <w:p w14:paraId="6E776456" w14:textId="77777777" w:rsidR="005C050F" w:rsidRPr="00A43D71" w:rsidRDefault="005C050F" w:rsidP="005C050F">
      <w:pPr>
        <w:spacing w:line="360" w:lineRule="auto"/>
        <w:jc w:val="both"/>
        <w:rPr>
          <w:rFonts w:ascii="Times New Roman" w:hAnsi="Times New Roman" w:cs="Times New Roman"/>
          <w:color w:val="000000" w:themeColor="text1"/>
        </w:rPr>
      </w:pPr>
    </w:p>
    <w:p w14:paraId="7551272F"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do family members communicate with each other during working hours vs. non-working hours? </w:t>
      </w:r>
    </w:p>
    <w:p w14:paraId="45591E4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During the course of the day, my wife, son and I do have conversations. I can call my daughter by phone. I don’t mix business with pleasure. A short while ago I had a conversation with my daughter because she did not do the bookwork in the manner which it was supposed to be done and I corrected her on the phone right away. I didn’t have to be harsh. I was like, look at that and the principle behind it and do it that way. </w:t>
      </w:r>
    </w:p>
    <w:p w14:paraId="06EC3CEE" w14:textId="77777777" w:rsidR="005C050F" w:rsidRPr="00A43D71" w:rsidRDefault="005C050F" w:rsidP="005C050F">
      <w:pPr>
        <w:spacing w:line="360" w:lineRule="auto"/>
        <w:jc w:val="both"/>
        <w:rPr>
          <w:rFonts w:ascii="Times New Roman" w:hAnsi="Times New Roman" w:cs="Times New Roman"/>
          <w:color w:val="000000" w:themeColor="text1"/>
        </w:rPr>
      </w:pPr>
    </w:p>
    <w:p w14:paraId="2FEA187B"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When you’re home and business is closed, do you talk about business or is it just about family?  </w:t>
      </w:r>
      <w:r w:rsidRPr="00A43D71">
        <w:rPr>
          <w:rFonts w:ascii="Times New Roman" w:hAnsi="Times New Roman" w:cs="Times New Roman"/>
          <w:color w:val="000000" w:themeColor="text1"/>
        </w:rPr>
        <w:t xml:space="preserve">Family. </w:t>
      </w:r>
    </w:p>
    <w:p w14:paraId="7E10D425" w14:textId="77777777" w:rsidR="005C050F" w:rsidRPr="00A43D71" w:rsidRDefault="005C050F" w:rsidP="005C050F">
      <w:pPr>
        <w:spacing w:line="360" w:lineRule="auto"/>
        <w:jc w:val="both"/>
        <w:rPr>
          <w:rFonts w:ascii="Times New Roman" w:hAnsi="Times New Roman" w:cs="Times New Roman"/>
          <w:color w:val="000000" w:themeColor="text1"/>
        </w:rPr>
      </w:pPr>
    </w:p>
    <w:p w14:paraId="719F49C9"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lastRenderedPageBreak/>
        <w:t>Human Resources</w:t>
      </w:r>
    </w:p>
    <w:p w14:paraId="06DE8E0C"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many generations of family members are presently involved in the business?</w:t>
      </w:r>
    </w:p>
    <w:p w14:paraId="22FC16B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Two generations.</w:t>
      </w:r>
    </w:p>
    <w:p w14:paraId="3C0102DD" w14:textId="77777777" w:rsidR="005C050F" w:rsidRPr="00A43D71" w:rsidRDefault="005C050F" w:rsidP="005C050F">
      <w:pPr>
        <w:spacing w:line="360" w:lineRule="auto"/>
        <w:jc w:val="both"/>
        <w:rPr>
          <w:rFonts w:ascii="Times New Roman" w:hAnsi="Times New Roman" w:cs="Times New Roman"/>
          <w:color w:val="000000" w:themeColor="text1"/>
        </w:rPr>
      </w:pPr>
    </w:p>
    <w:p w14:paraId="0DD7A697"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the family business’ policy on employing relatives (e.g., cousins) and spouses?</w:t>
      </w:r>
    </w:p>
    <w:p w14:paraId="251E9B37" w14:textId="77777777" w:rsidR="005C050F" w:rsidRPr="00A43D71" w:rsidRDefault="005C050F" w:rsidP="005C050F">
      <w:pPr>
        <w:spacing w:line="360" w:lineRule="auto"/>
        <w:ind w:left="81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 plain language, family expect more than they deserve. It has happened on one occasion; it will never happen again. I had a sister who started to work for me and I had to cut it. </w:t>
      </w:r>
    </w:p>
    <w:p w14:paraId="223554D7" w14:textId="77777777" w:rsidR="005C050F" w:rsidRPr="00A43D71" w:rsidRDefault="005C050F" w:rsidP="005C050F">
      <w:pPr>
        <w:spacing w:line="360" w:lineRule="auto"/>
        <w:jc w:val="both"/>
        <w:rPr>
          <w:rFonts w:ascii="Times New Roman" w:hAnsi="Times New Roman" w:cs="Times New Roman"/>
          <w:color w:val="000000" w:themeColor="text1"/>
        </w:rPr>
      </w:pPr>
    </w:p>
    <w:p w14:paraId="730476FF"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If you had a family member – cousin or nephew who was out of a job and they come to you?</w:t>
      </w:r>
    </w:p>
    <w:p w14:paraId="0D560C00"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Any bit of assistance I could give I would give it to them, but not employment. </w:t>
      </w:r>
    </w:p>
    <w:p w14:paraId="39171D1D" w14:textId="77777777" w:rsidR="005C050F" w:rsidRPr="00A43D71" w:rsidRDefault="005C050F" w:rsidP="005C050F">
      <w:pPr>
        <w:spacing w:line="360" w:lineRule="auto"/>
        <w:jc w:val="both"/>
        <w:rPr>
          <w:rFonts w:ascii="Times New Roman" w:hAnsi="Times New Roman" w:cs="Times New Roman"/>
          <w:color w:val="000000" w:themeColor="text1"/>
        </w:rPr>
      </w:pPr>
    </w:p>
    <w:p w14:paraId="46C4B574"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Even if that person has a good relationship with you and a good track record from where they worked before?</w:t>
      </w:r>
    </w:p>
    <w:p w14:paraId="03720DC5"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Still no. </w:t>
      </w:r>
    </w:p>
    <w:p w14:paraId="4986DDE3" w14:textId="77777777" w:rsidR="005C050F" w:rsidRPr="00A43D71" w:rsidRDefault="005C050F" w:rsidP="005C050F">
      <w:pPr>
        <w:spacing w:line="360" w:lineRule="auto"/>
        <w:jc w:val="both"/>
        <w:rPr>
          <w:rFonts w:ascii="Times New Roman" w:hAnsi="Times New Roman" w:cs="Times New Roman"/>
          <w:color w:val="000000" w:themeColor="text1"/>
        </w:rPr>
      </w:pPr>
    </w:p>
    <w:p w14:paraId="55FB2475"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is the business’ policy when hiring external employees? </w:t>
      </w:r>
    </w:p>
    <w:p w14:paraId="1EB271E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experience they have and according to the conversation we have with them, we would gather if we could employ them or not. </w:t>
      </w:r>
    </w:p>
    <w:p w14:paraId="3EC94745" w14:textId="77777777" w:rsidR="005C050F" w:rsidRPr="00A43D71" w:rsidRDefault="005C050F" w:rsidP="005C050F">
      <w:pPr>
        <w:spacing w:line="360" w:lineRule="auto"/>
        <w:jc w:val="both"/>
        <w:rPr>
          <w:rFonts w:ascii="Times New Roman" w:hAnsi="Times New Roman" w:cs="Times New Roman"/>
          <w:color w:val="000000" w:themeColor="text1"/>
        </w:rPr>
      </w:pPr>
    </w:p>
    <w:p w14:paraId="4AC0086B"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there a particular quality you look for in them?</w:t>
      </w:r>
    </w:p>
    <w:p w14:paraId="440FCF5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From their speech, you could gather whether they would be interested and honest in the job. </w:t>
      </w:r>
    </w:p>
    <w:p w14:paraId="2D92B1C6" w14:textId="77777777" w:rsidR="005C050F" w:rsidRPr="00A43D71" w:rsidRDefault="005C050F" w:rsidP="005C050F">
      <w:pPr>
        <w:spacing w:line="360" w:lineRule="auto"/>
        <w:jc w:val="both"/>
        <w:rPr>
          <w:rFonts w:ascii="Times New Roman" w:hAnsi="Times New Roman" w:cs="Times New Roman"/>
          <w:color w:val="000000" w:themeColor="text1"/>
        </w:rPr>
      </w:pPr>
    </w:p>
    <w:p w14:paraId="6FBAB8FE"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To what extent are employees involved in the decision-making process within the family business?</w:t>
      </w:r>
    </w:p>
    <w:p w14:paraId="6957CDB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for example Jenny (Persad), we call it her store. Jenny orders whatever she wants to with consultation. </w:t>
      </w:r>
    </w:p>
    <w:p w14:paraId="687C304F"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7F563B6F"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lastRenderedPageBreak/>
        <w:t>Decision-making within the family business</w:t>
      </w:r>
    </w:p>
    <w:p w14:paraId="2A331161"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Who makes executive decisions for the family business? Who makes operational decisions?  </w:t>
      </w:r>
    </w:p>
    <w:p w14:paraId="042E7A0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Family makes executive decisions. Managers make operational decisions.</w:t>
      </w:r>
    </w:p>
    <w:p w14:paraId="060D06F7" w14:textId="77777777" w:rsidR="005C050F" w:rsidRPr="00A43D71" w:rsidRDefault="005C050F" w:rsidP="005C050F">
      <w:pPr>
        <w:spacing w:line="360" w:lineRule="auto"/>
        <w:jc w:val="both"/>
        <w:rPr>
          <w:rFonts w:ascii="Times New Roman" w:hAnsi="Times New Roman" w:cs="Times New Roman"/>
          <w:color w:val="000000" w:themeColor="text1"/>
        </w:rPr>
      </w:pPr>
    </w:p>
    <w:p w14:paraId="3CD0D4B9" w14:textId="77777777" w:rsidR="005C050F" w:rsidRPr="00A43D71" w:rsidRDefault="005C050F" w:rsidP="005C050F">
      <w:pPr>
        <w:numPr>
          <w:ilvl w:val="0"/>
          <w:numId w:val="52"/>
        </w:numPr>
        <w:spacing w:line="360" w:lineRule="auto"/>
        <w:jc w:val="both"/>
        <w:rPr>
          <w:rFonts w:ascii="Times New Roman" w:hAnsi="Times New Roman" w:cs="Times New Roman"/>
          <w:b/>
          <w:bCs/>
          <w:i/>
          <w:color w:val="000000" w:themeColor="text1"/>
        </w:rPr>
      </w:pPr>
      <w:r w:rsidRPr="00A43D71">
        <w:rPr>
          <w:rFonts w:ascii="Times New Roman" w:hAnsi="Times New Roman" w:cs="Times New Roman"/>
          <w:b/>
          <w:bCs/>
          <w:color w:val="000000" w:themeColor="text1"/>
        </w:rPr>
        <w:t>Describe the decision-making process for the business units– (</w:t>
      </w:r>
      <w:r w:rsidRPr="00A43D71">
        <w:rPr>
          <w:rFonts w:ascii="Times New Roman" w:hAnsi="Times New Roman" w:cs="Times New Roman"/>
          <w:b/>
          <w:bCs/>
          <w:i/>
          <w:color w:val="000000" w:themeColor="text1"/>
        </w:rPr>
        <w:t xml:space="preserve">How discussions are handled, what factors and details are considered and how does the family reach its final decision) </w:t>
      </w:r>
    </w:p>
    <w:p w14:paraId="327D9061" w14:textId="77777777" w:rsidR="005C050F" w:rsidRPr="00A43D71" w:rsidRDefault="005C050F" w:rsidP="005C050F">
      <w:pPr>
        <w:spacing w:line="360" w:lineRule="auto"/>
        <w:ind w:firstLine="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We sit in a casual manner and we have a discussion. </w:t>
      </w:r>
    </w:p>
    <w:p w14:paraId="1618A48B" w14:textId="77777777" w:rsidR="005C050F" w:rsidRPr="00A43D71" w:rsidRDefault="005C050F" w:rsidP="005C050F">
      <w:pPr>
        <w:spacing w:line="360" w:lineRule="auto"/>
        <w:jc w:val="both"/>
        <w:rPr>
          <w:rFonts w:ascii="Times New Roman" w:hAnsi="Times New Roman" w:cs="Times New Roman"/>
          <w:iCs/>
          <w:color w:val="000000" w:themeColor="text1"/>
        </w:rPr>
      </w:pPr>
    </w:p>
    <w:p w14:paraId="4A6D3107" w14:textId="77777777" w:rsidR="005C050F" w:rsidRPr="00A43D71" w:rsidRDefault="005C050F" w:rsidP="005C050F">
      <w:pPr>
        <w:numPr>
          <w:ilvl w:val="0"/>
          <w:numId w:val="52"/>
        </w:numPr>
        <w:spacing w:line="360" w:lineRule="auto"/>
        <w:jc w:val="both"/>
        <w:rPr>
          <w:rFonts w:ascii="Times New Roman" w:hAnsi="Times New Roman" w:cs="Times New Roman"/>
          <w:b/>
          <w:bCs/>
          <w:iCs/>
          <w:color w:val="000000" w:themeColor="text1"/>
        </w:rPr>
      </w:pPr>
      <w:r w:rsidRPr="00A43D71">
        <w:rPr>
          <w:rFonts w:ascii="Times New Roman" w:hAnsi="Times New Roman" w:cs="Times New Roman"/>
          <w:b/>
          <w:bCs/>
          <w:iCs/>
          <w:color w:val="000000" w:themeColor="text1"/>
        </w:rPr>
        <w:t>What happens if there is a difference in opinion?</w:t>
      </w:r>
    </w:p>
    <w:p w14:paraId="59FEACC9" w14:textId="77777777" w:rsidR="005C050F" w:rsidRPr="00A43D71" w:rsidRDefault="005C050F" w:rsidP="005C050F">
      <w:pPr>
        <w:spacing w:line="360" w:lineRule="auto"/>
        <w:ind w:firstLine="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Let’s think about it and we would meet again, in a day or so. </w:t>
      </w:r>
    </w:p>
    <w:p w14:paraId="1A3793A8" w14:textId="77777777" w:rsidR="005C050F" w:rsidRPr="00A43D71" w:rsidRDefault="005C050F" w:rsidP="005C050F">
      <w:pPr>
        <w:spacing w:line="360" w:lineRule="auto"/>
        <w:jc w:val="both"/>
        <w:rPr>
          <w:rFonts w:ascii="Times New Roman" w:hAnsi="Times New Roman" w:cs="Times New Roman"/>
          <w:iCs/>
          <w:color w:val="000000" w:themeColor="text1"/>
        </w:rPr>
      </w:pPr>
    </w:p>
    <w:p w14:paraId="61285870" w14:textId="77777777" w:rsidR="005C050F" w:rsidRPr="00A43D71" w:rsidRDefault="005C050F" w:rsidP="005C050F">
      <w:pPr>
        <w:numPr>
          <w:ilvl w:val="0"/>
          <w:numId w:val="52"/>
        </w:numPr>
        <w:spacing w:line="360" w:lineRule="auto"/>
        <w:jc w:val="both"/>
        <w:rPr>
          <w:rFonts w:ascii="Times New Roman" w:hAnsi="Times New Roman" w:cs="Times New Roman"/>
          <w:b/>
          <w:bCs/>
          <w:iCs/>
          <w:color w:val="000000" w:themeColor="text1"/>
        </w:rPr>
      </w:pPr>
      <w:r w:rsidRPr="00A43D71">
        <w:rPr>
          <w:rFonts w:ascii="Times New Roman" w:hAnsi="Times New Roman" w:cs="Times New Roman"/>
          <w:b/>
          <w:bCs/>
          <w:iCs/>
          <w:color w:val="000000" w:themeColor="text1"/>
        </w:rPr>
        <w:t>In the next three to five years, do you think that decision-making procedure would change?</w:t>
      </w:r>
    </w:p>
    <w:p w14:paraId="63D5BAAB" w14:textId="77777777" w:rsidR="005C050F" w:rsidRPr="00A43D71" w:rsidRDefault="005C050F" w:rsidP="005C050F">
      <w:pPr>
        <w:spacing w:line="360" w:lineRule="auto"/>
        <w:ind w:firstLine="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No, it wouldn’t change. </w:t>
      </w:r>
    </w:p>
    <w:p w14:paraId="1967273D" w14:textId="77777777" w:rsidR="005C050F" w:rsidRPr="00A43D71" w:rsidRDefault="005C050F" w:rsidP="005C050F">
      <w:pPr>
        <w:spacing w:line="360" w:lineRule="auto"/>
        <w:jc w:val="both"/>
        <w:rPr>
          <w:rFonts w:ascii="Times New Roman" w:hAnsi="Times New Roman" w:cs="Times New Roman"/>
          <w:iCs/>
          <w:color w:val="000000" w:themeColor="text1"/>
        </w:rPr>
      </w:pPr>
    </w:p>
    <w:p w14:paraId="2558FEF7" w14:textId="77777777" w:rsidR="005C050F" w:rsidRPr="00A43D71" w:rsidRDefault="005C050F" w:rsidP="005C050F">
      <w:pPr>
        <w:numPr>
          <w:ilvl w:val="0"/>
          <w:numId w:val="52"/>
        </w:numPr>
        <w:spacing w:line="360" w:lineRule="auto"/>
        <w:jc w:val="both"/>
        <w:rPr>
          <w:rFonts w:ascii="Times New Roman" w:hAnsi="Times New Roman" w:cs="Times New Roman"/>
          <w:b/>
          <w:bCs/>
          <w:iCs/>
          <w:color w:val="000000" w:themeColor="text1"/>
        </w:rPr>
      </w:pPr>
      <w:r w:rsidRPr="00A43D71">
        <w:rPr>
          <w:rFonts w:ascii="Times New Roman" w:hAnsi="Times New Roman" w:cs="Times New Roman"/>
          <w:b/>
          <w:bCs/>
          <w:iCs/>
          <w:color w:val="000000" w:themeColor="text1"/>
        </w:rPr>
        <w:t>Do you all have frequent disagreements?</w:t>
      </w:r>
    </w:p>
    <w:p w14:paraId="623A1F39"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No, because we are in the business all day and we see what is necessary, hence the reason we know why we’re growing. </w:t>
      </w:r>
    </w:p>
    <w:p w14:paraId="6ACCB136" w14:textId="77777777" w:rsidR="005C050F" w:rsidRPr="00A43D71" w:rsidRDefault="005C050F" w:rsidP="005C050F">
      <w:pPr>
        <w:spacing w:line="360" w:lineRule="auto"/>
        <w:jc w:val="both"/>
        <w:rPr>
          <w:rFonts w:ascii="Times New Roman" w:hAnsi="Times New Roman" w:cs="Times New Roman"/>
          <w:iCs/>
          <w:color w:val="000000" w:themeColor="text1"/>
        </w:rPr>
      </w:pPr>
    </w:p>
    <w:p w14:paraId="49B746D9" w14:textId="77777777" w:rsidR="005C050F" w:rsidRPr="00A43D71" w:rsidRDefault="005C050F" w:rsidP="005C050F">
      <w:pPr>
        <w:numPr>
          <w:ilvl w:val="0"/>
          <w:numId w:val="52"/>
        </w:numPr>
        <w:spacing w:line="360" w:lineRule="auto"/>
        <w:jc w:val="both"/>
        <w:rPr>
          <w:rFonts w:ascii="Times New Roman" w:hAnsi="Times New Roman" w:cs="Times New Roman"/>
          <w:b/>
          <w:bCs/>
          <w:iCs/>
          <w:color w:val="000000" w:themeColor="text1"/>
        </w:rPr>
      </w:pPr>
      <w:r w:rsidRPr="00A43D71">
        <w:rPr>
          <w:rFonts w:ascii="Times New Roman" w:hAnsi="Times New Roman" w:cs="Times New Roman"/>
          <w:b/>
          <w:bCs/>
          <w:iCs/>
          <w:color w:val="000000" w:themeColor="text1"/>
        </w:rPr>
        <w:t>If you do have a strong difference in opinion, how would that be?</w:t>
      </w:r>
    </w:p>
    <w:p w14:paraId="1725D1C5" w14:textId="77777777" w:rsidR="005C050F" w:rsidRPr="00A43D71" w:rsidRDefault="005C050F" w:rsidP="005C050F">
      <w:pPr>
        <w:spacing w:line="360" w:lineRule="auto"/>
        <w:ind w:firstLine="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We going to give it a day or two and come back for discussion. </w:t>
      </w:r>
    </w:p>
    <w:p w14:paraId="20ED2B5D" w14:textId="77777777" w:rsidR="005C050F" w:rsidRPr="00A43D71" w:rsidRDefault="005C050F" w:rsidP="005C050F">
      <w:pPr>
        <w:spacing w:line="360" w:lineRule="auto"/>
        <w:jc w:val="both"/>
        <w:rPr>
          <w:rFonts w:ascii="Times New Roman" w:hAnsi="Times New Roman" w:cs="Times New Roman"/>
          <w:iCs/>
          <w:color w:val="000000" w:themeColor="text1"/>
        </w:rPr>
      </w:pPr>
    </w:p>
    <w:p w14:paraId="45A55C7C" w14:textId="77777777" w:rsidR="005C050F" w:rsidRPr="00A43D71" w:rsidRDefault="005C050F" w:rsidP="005C050F">
      <w:pPr>
        <w:numPr>
          <w:ilvl w:val="0"/>
          <w:numId w:val="52"/>
        </w:numPr>
        <w:spacing w:line="360" w:lineRule="auto"/>
        <w:jc w:val="both"/>
        <w:rPr>
          <w:rFonts w:ascii="Times New Roman" w:hAnsi="Times New Roman" w:cs="Times New Roman"/>
          <w:b/>
          <w:bCs/>
          <w:iCs/>
          <w:color w:val="000000" w:themeColor="text1"/>
        </w:rPr>
      </w:pPr>
      <w:r w:rsidRPr="00A43D71">
        <w:rPr>
          <w:rFonts w:ascii="Times New Roman" w:hAnsi="Times New Roman" w:cs="Times New Roman"/>
          <w:b/>
          <w:bCs/>
          <w:iCs/>
          <w:color w:val="000000" w:themeColor="text1"/>
        </w:rPr>
        <w:t>Would a typical family quarrel or personality clash affect how you all operate in the business?</w:t>
      </w:r>
    </w:p>
    <w:p w14:paraId="73D9E8BF"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No. Why not. This is a family unit and if we have a personal something, this must not go outside in the family business. That is to discussed and dealt with. </w:t>
      </w:r>
    </w:p>
    <w:p w14:paraId="09C2D037" w14:textId="77777777" w:rsidR="005C050F" w:rsidRPr="00A43D71" w:rsidRDefault="005C050F" w:rsidP="005C050F">
      <w:pPr>
        <w:spacing w:line="360" w:lineRule="auto"/>
        <w:jc w:val="both"/>
        <w:rPr>
          <w:rFonts w:ascii="Times New Roman" w:hAnsi="Times New Roman" w:cs="Times New Roman"/>
          <w:iCs/>
          <w:color w:val="000000" w:themeColor="text1"/>
        </w:rPr>
      </w:pPr>
    </w:p>
    <w:p w14:paraId="11BA85F4" w14:textId="77777777" w:rsidR="005C050F" w:rsidRPr="00A43D71" w:rsidRDefault="005C050F" w:rsidP="005C050F">
      <w:pPr>
        <w:numPr>
          <w:ilvl w:val="0"/>
          <w:numId w:val="52"/>
        </w:numPr>
        <w:spacing w:line="360" w:lineRule="auto"/>
        <w:jc w:val="both"/>
        <w:rPr>
          <w:rFonts w:ascii="Times New Roman" w:hAnsi="Times New Roman" w:cs="Times New Roman"/>
          <w:color w:val="000000" w:themeColor="text1"/>
        </w:rPr>
      </w:pPr>
      <w:r w:rsidRPr="00A43D71">
        <w:rPr>
          <w:rFonts w:ascii="Times New Roman" w:hAnsi="Times New Roman" w:cs="Times New Roman"/>
          <w:b/>
          <w:bCs/>
          <w:color w:val="000000" w:themeColor="text1"/>
        </w:rPr>
        <w:t>Are there any external parties that are involved in the decision-making process of the family business?   N</w:t>
      </w:r>
      <w:r w:rsidRPr="00A43D71">
        <w:rPr>
          <w:rFonts w:ascii="Times New Roman" w:hAnsi="Times New Roman" w:cs="Times New Roman"/>
          <w:color w:val="000000" w:themeColor="text1"/>
        </w:rPr>
        <w:t xml:space="preserve">o. </w:t>
      </w:r>
    </w:p>
    <w:p w14:paraId="3BB1AF6B" w14:textId="77777777" w:rsidR="005C050F" w:rsidRPr="00A43D71" w:rsidRDefault="005C050F" w:rsidP="005C050F">
      <w:pPr>
        <w:spacing w:line="360" w:lineRule="auto"/>
        <w:jc w:val="both"/>
        <w:rPr>
          <w:rFonts w:ascii="Times New Roman" w:hAnsi="Times New Roman" w:cs="Times New Roman"/>
          <w:color w:val="000000" w:themeColor="text1"/>
        </w:rPr>
      </w:pPr>
    </w:p>
    <w:p w14:paraId="2AA3642E"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Will decision-making procedures change when the family business is under management of the second-generation?</w:t>
      </w:r>
    </w:p>
    <w:p w14:paraId="5946F70D"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w:t>
      </w:r>
    </w:p>
    <w:p w14:paraId="12808C5C" w14:textId="77777777" w:rsidR="005C050F" w:rsidRPr="00A43D71" w:rsidRDefault="005C050F" w:rsidP="005C050F">
      <w:pPr>
        <w:spacing w:line="360" w:lineRule="auto"/>
        <w:jc w:val="both"/>
        <w:rPr>
          <w:rFonts w:ascii="Times New Roman" w:hAnsi="Times New Roman" w:cs="Times New Roman"/>
          <w:color w:val="000000" w:themeColor="text1"/>
        </w:rPr>
      </w:pPr>
    </w:p>
    <w:p w14:paraId="689568B5"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Management within the Teelucksingh Group</w:t>
      </w:r>
    </w:p>
    <w:p w14:paraId="46DEC5F0"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the current management structure/style within the family business?</w:t>
      </w:r>
    </w:p>
    <w:p w14:paraId="6B5C6E63"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Interactive and very efficient. </w:t>
      </w:r>
    </w:p>
    <w:p w14:paraId="5403C2E0" w14:textId="77777777" w:rsidR="005C050F" w:rsidRPr="00A43D71" w:rsidRDefault="005C050F" w:rsidP="005C050F">
      <w:pPr>
        <w:spacing w:line="360" w:lineRule="auto"/>
        <w:jc w:val="both"/>
        <w:rPr>
          <w:rFonts w:ascii="Times New Roman" w:hAnsi="Times New Roman" w:cs="Times New Roman"/>
          <w:color w:val="000000" w:themeColor="text1"/>
        </w:rPr>
      </w:pPr>
    </w:p>
    <w:p w14:paraId="2F57EF68"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When the business was started, could you have foreseen that the children would be in the family business?</w:t>
      </w:r>
    </w:p>
    <w:p w14:paraId="5B882F1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could not have known that then but my children growing up in the business. My children became interested in the business on their own because from day one they were in the business. </w:t>
      </w:r>
    </w:p>
    <w:p w14:paraId="12826131" w14:textId="77777777" w:rsidR="005C050F" w:rsidRPr="00A43D71" w:rsidRDefault="005C050F" w:rsidP="005C050F">
      <w:pPr>
        <w:spacing w:line="360" w:lineRule="auto"/>
        <w:jc w:val="both"/>
        <w:rPr>
          <w:rFonts w:ascii="Times New Roman" w:hAnsi="Times New Roman" w:cs="Times New Roman"/>
          <w:color w:val="000000" w:themeColor="text1"/>
        </w:rPr>
      </w:pPr>
    </w:p>
    <w:p w14:paraId="2ED74941"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criteria is used to appoint a family member to the management team?</w:t>
      </w:r>
    </w:p>
    <w:p w14:paraId="1421FBC9"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They have showed to be very interested and they were highly educated. </w:t>
      </w:r>
    </w:p>
    <w:p w14:paraId="76C51832" w14:textId="77777777" w:rsidR="005C050F" w:rsidRPr="00A43D71" w:rsidRDefault="005C050F" w:rsidP="005C050F">
      <w:pPr>
        <w:spacing w:line="360" w:lineRule="auto"/>
        <w:jc w:val="both"/>
        <w:rPr>
          <w:rFonts w:ascii="Times New Roman" w:hAnsi="Times New Roman" w:cs="Times New Roman"/>
          <w:color w:val="000000" w:themeColor="text1"/>
        </w:rPr>
      </w:pPr>
    </w:p>
    <w:p w14:paraId="023E2FA0" w14:textId="77777777" w:rsidR="005C050F" w:rsidRPr="00A43D71" w:rsidRDefault="005C050F" w:rsidP="005C050F">
      <w:pPr>
        <w:numPr>
          <w:ilvl w:val="0"/>
          <w:numId w:val="52"/>
        </w:numPr>
        <w:spacing w:line="360" w:lineRule="auto"/>
        <w:jc w:val="both"/>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Was education important to you?  </w:t>
      </w:r>
      <w:r w:rsidRPr="00A43D71">
        <w:rPr>
          <w:rFonts w:ascii="Times New Roman" w:hAnsi="Times New Roman" w:cs="Times New Roman"/>
          <w:color w:val="000000" w:themeColor="text1"/>
        </w:rPr>
        <w:t>Of course.</w:t>
      </w:r>
    </w:p>
    <w:p w14:paraId="26B5D189" w14:textId="77777777" w:rsidR="005C050F" w:rsidRPr="00A43D71" w:rsidRDefault="005C050F" w:rsidP="005C050F">
      <w:pPr>
        <w:spacing w:line="360" w:lineRule="auto"/>
        <w:jc w:val="both"/>
        <w:rPr>
          <w:rFonts w:ascii="Times New Roman" w:hAnsi="Times New Roman" w:cs="Times New Roman"/>
          <w:color w:val="000000" w:themeColor="text1"/>
        </w:rPr>
      </w:pPr>
    </w:p>
    <w:p w14:paraId="28344865"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Does the management structure within the business consist of persons external to the family? </w:t>
      </w:r>
    </w:p>
    <w:p w14:paraId="78CA0A14" w14:textId="77777777" w:rsidR="005C050F"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No</w:t>
      </w:r>
    </w:p>
    <w:p w14:paraId="0FB6C87B" w14:textId="77777777" w:rsidR="005C050F" w:rsidRDefault="005C050F" w:rsidP="005C050F">
      <w:pPr>
        <w:spacing w:line="360" w:lineRule="auto"/>
        <w:jc w:val="both"/>
        <w:rPr>
          <w:rFonts w:ascii="Times New Roman" w:hAnsi="Times New Roman" w:cs="Times New Roman"/>
          <w:b/>
          <w:color w:val="000000" w:themeColor="text1"/>
          <w:u w:val="single"/>
        </w:rPr>
      </w:pPr>
    </w:p>
    <w:p w14:paraId="718F2A3B" w14:textId="143D5371"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Market &amp; Current Industries</w:t>
      </w:r>
    </w:p>
    <w:p w14:paraId="1C541F09"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 xml:space="preserve">What was the rationale behind expanding the family business from when it was initially started? </w:t>
      </w:r>
    </w:p>
    <w:p w14:paraId="62374AA6"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To be progressive for one, and then to have the children occupied in the business.</w:t>
      </w:r>
    </w:p>
    <w:p w14:paraId="7E37ACD9" w14:textId="77777777" w:rsidR="005C050F" w:rsidRPr="00A43D71" w:rsidRDefault="005C050F" w:rsidP="005C050F">
      <w:pPr>
        <w:spacing w:line="360" w:lineRule="auto"/>
        <w:jc w:val="both"/>
        <w:rPr>
          <w:rFonts w:ascii="Times New Roman" w:hAnsi="Times New Roman" w:cs="Times New Roman"/>
          <w:color w:val="000000" w:themeColor="text1"/>
        </w:rPr>
      </w:pPr>
    </w:p>
    <w:p w14:paraId="38EF0C46"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it safe to say that the expansion took place with the children’s interest?</w:t>
      </w:r>
    </w:p>
    <w:p w14:paraId="45B6B49E"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w:t>
      </w:r>
    </w:p>
    <w:p w14:paraId="0D3BED6A" w14:textId="77777777" w:rsidR="005C050F" w:rsidRPr="00A43D71" w:rsidRDefault="005C050F" w:rsidP="005C050F">
      <w:pPr>
        <w:spacing w:line="360" w:lineRule="auto"/>
        <w:jc w:val="both"/>
        <w:rPr>
          <w:rFonts w:ascii="Times New Roman" w:hAnsi="Times New Roman" w:cs="Times New Roman"/>
          <w:color w:val="000000" w:themeColor="text1"/>
        </w:rPr>
      </w:pPr>
    </w:p>
    <w:p w14:paraId="4F0FB115"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What’s one (1) thing the business does really well that gives it a competitive advantage in Princes Town? </w:t>
      </w:r>
    </w:p>
    <w:p w14:paraId="2809479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Management of his business. The managing of the finances of the business which has assisted and continue to assist in the growth of Teelucksingh’s Group of companies. </w:t>
      </w:r>
    </w:p>
    <w:p w14:paraId="070C91AD" w14:textId="77777777" w:rsidR="005C050F" w:rsidRPr="00A43D71" w:rsidRDefault="005C050F" w:rsidP="005C050F">
      <w:pPr>
        <w:spacing w:line="360" w:lineRule="auto"/>
        <w:jc w:val="both"/>
        <w:rPr>
          <w:rFonts w:ascii="Times New Roman" w:hAnsi="Times New Roman" w:cs="Times New Roman"/>
          <w:color w:val="000000" w:themeColor="text1"/>
        </w:rPr>
      </w:pPr>
    </w:p>
    <w:p w14:paraId="083D4C34"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opportunities do you think is available for the family business today to expand and gather more market share within Princes Town and environs? </w:t>
      </w:r>
    </w:p>
    <w:p w14:paraId="32A11CC4"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Outside of Princes Town, for example San Fernando and Chaguanas. </w:t>
      </w:r>
    </w:p>
    <w:p w14:paraId="69D955AE" w14:textId="77777777" w:rsidR="005C050F" w:rsidRPr="00A43D71" w:rsidRDefault="005C050F" w:rsidP="005C050F">
      <w:pPr>
        <w:spacing w:line="360" w:lineRule="auto"/>
        <w:jc w:val="both"/>
        <w:rPr>
          <w:rFonts w:ascii="Times New Roman" w:hAnsi="Times New Roman" w:cs="Times New Roman"/>
          <w:color w:val="000000" w:themeColor="text1"/>
        </w:rPr>
      </w:pPr>
    </w:p>
    <w:p w14:paraId="51B8E32E"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see any challenges the business may face in the future from competitors in the area?</w:t>
      </w:r>
    </w:p>
    <w:p w14:paraId="3CF035ED"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Competition from </w:t>
      </w:r>
      <w:proofErr w:type="spellStart"/>
      <w:r w:rsidRPr="00A43D71">
        <w:rPr>
          <w:rFonts w:ascii="Times New Roman" w:hAnsi="Times New Roman" w:cs="Times New Roman"/>
          <w:color w:val="000000" w:themeColor="text1"/>
        </w:rPr>
        <w:t>Kirpilani’s</w:t>
      </w:r>
      <w:proofErr w:type="spellEnd"/>
      <w:r w:rsidRPr="00A43D71">
        <w:rPr>
          <w:rFonts w:ascii="Times New Roman" w:hAnsi="Times New Roman" w:cs="Times New Roman"/>
          <w:color w:val="000000" w:themeColor="text1"/>
        </w:rPr>
        <w:t xml:space="preserve"> (past) Standards, American Stores. </w:t>
      </w:r>
    </w:p>
    <w:p w14:paraId="6651933F" w14:textId="77777777" w:rsidR="005C050F" w:rsidRPr="00A43D71" w:rsidRDefault="005C050F" w:rsidP="005C050F">
      <w:pPr>
        <w:spacing w:line="360" w:lineRule="auto"/>
        <w:jc w:val="both"/>
        <w:rPr>
          <w:rFonts w:ascii="Times New Roman" w:hAnsi="Times New Roman" w:cs="Times New Roman"/>
          <w:color w:val="000000" w:themeColor="text1"/>
        </w:rPr>
      </w:pPr>
    </w:p>
    <w:p w14:paraId="628AC308"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made it possible for you to with stand such competition?</w:t>
      </w:r>
    </w:p>
    <w:p w14:paraId="0069005F"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personal touch with customers. The one-to-one interaction with customers. </w:t>
      </w:r>
    </w:p>
    <w:p w14:paraId="573FF6A8" w14:textId="77777777" w:rsidR="005C050F" w:rsidRPr="00A43D71" w:rsidRDefault="005C050F" w:rsidP="005C050F">
      <w:pPr>
        <w:spacing w:line="360" w:lineRule="auto"/>
        <w:jc w:val="both"/>
        <w:rPr>
          <w:rFonts w:ascii="Times New Roman" w:hAnsi="Times New Roman" w:cs="Times New Roman"/>
          <w:color w:val="000000" w:themeColor="text1"/>
        </w:rPr>
      </w:pPr>
    </w:p>
    <w:p w14:paraId="4BE66313"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Was that a family value to have the managers align to that?</w:t>
      </w:r>
    </w:p>
    <w:p w14:paraId="6073A22C"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w:t>
      </w:r>
    </w:p>
    <w:p w14:paraId="4F215CC2"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4DF05219"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Financial Performance</w:t>
      </w:r>
    </w:p>
    <w:p w14:paraId="178A57D6"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How does the business use its retained earnings?</w:t>
      </w:r>
    </w:p>
    <w:p w14:paraId="31585C8C"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Paying our bills and investing into real estate. </w:t>
      </w:r>
    </w:p>
    <w:p w14:paraId="25E33C5B" w14:textId="77777777" w:rsidR="005C050F" w:rsidRPr="00A43D71" w:rsidRDefault="005C050F" w:rsidP="005C050F">
      <w:pPr>
        <w:spacing w:line="360" w:lineRule="auto"/>
        <w:jc w:val="both"/>
        <w:rPr>
          <w:rFonts w:ascii="Times New Roman" w:hAnsi="Times New Roman" w:cs="Times New Roman"/>
          <w:color w:val="000000" w:themeColor="text1"/>
        </w:rPr>
      </w:pPr>
    </w:p>
    <w:p w14:paraId="198F2C34"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Why did you choose to go into real estate with Teelucksingh’s Investments?</w:t>
      </w:r>
    </w:p>
    <w:p w14:paraId="249F82C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Property values never falls. Property values always increase hence the reason I thought of going into real estate. </w:t>
      </w:r>
    </w:p>
    <w:p w14:paraId="16682B57" w14:textId="77777777" w:rsidR="005C050F" w:rsidRPr="00A43D71" w:rsidRDefault="005C050F" w:rsidP="005C050F">
      <w:pPr>
        <w:spacing w:line="360" w:lineRule="auto"/>
        <w:jc w:val="both"/>
        <w:rPr>
          <w:rFonts w:ascii="Times New Roman" w:hAnsi="Times New Roman" w:cs="Times New Roman"/>
          <w:color w:val="000000" w:themeColor="text1"/>
        </w:rPr>
      </w:pPr>
    </w:p>
    <w:p w14:paraId="35535A6F"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are salaries amounts determined?</w:t>
      </w:r>
    </w:p>
    <w:p w14:paraId="59C12625" w14:textId="77777777" w:rsidR="005C050F" w:rsidRPr="00A43D71" w:rsidRDefault="005C050F" w:rsidP="005C050F">
      <w:pPr>
        <w:spacing w:line="360" w:lineRule="auto"/>
        <w:ind w:left="720" w:firstLine="9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Our managers work on a flat salary plus commission. By that, we will judge their performance. Family members don’t have a salary. </w:t>
      </w:r>
    </w:p>
    <w:p w14:paraId="61E140C4" w14:textId="77777777" w:rsidR="005C050F" w:rsidRPr="00A43D71" w:rsidRDefault="005C050F" w:rsidP="005C050F">
      <w:pPr>
        <w:spacing w:line="360" w:lineRule="auto"/>
        <w:jc w:val="both"/>
        <w:rPr>
          <w:rFonts w:ascii="Times New Roman" w:hAnsi="Times New Roman" w:cs="Times New Roman"/>
          <w:color w:val="000000" w:themeColor="text1"/>
        </w:rPr>
      </w:pPr>
    </w:p>
    <w:p w14:paraId="197E8B8D"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there any particular reason for going that way (not taking a salary)?</w:t>
      </w:r>
    </w:p>
    <w:p w14:paraId="26BC6CBA" w14:textId="77777777" w:rsidR="005C050F" w:rsidRPr="00A43D71" w:rsidRDefault="005C050F" w:rsidP="005C050F">
      <w:pPr>
        <w:spacing w:line="360" w:lineRule="auto"/>
        <w:ind w:left="720" w:firstLine="9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Seeing the honesty in Mrs. Teelucksingh, Taurel and Tricia was a reason for going that way. </w:t>
      </w:r>
    </w:p>
    <w:p w14:paraId="25A3E082" w14:textId="77777777" w:rsidR="005C050F" w:rsidRPr="00A43D71" w:rsidRDefault="005C050F" w:rsidP="005C050F">
      <w:pPr>
        <w:spacing w:line="360" w:lineRule="auto"/>
        <w:jc w:val="both"/>
        <w:rPr>
          <w:rFonts w:ascii="Times New Roman" w:hAnsi="Times New Roman" w:cs="Times New Roman"/>
          <w:color w:val="000000" w:themeColor="text1"/>
        </w:rPr>
      </w:pPr>
    </w:p>
    <w:p w14:paraId="1AE892E7"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So, you have full in them, they won’t max out credit cards for example?</w:t>
      </w:r>
    </w:p>
    <w:p w14:paraId="675859D1" w14:textId="77777777" w:rsidR="005C050F" w:rsidRPr="00A43D71" w:rsidRDefault="005C050F" w:rsidP="005C050F">
      <w:pPr>
        <w:spacing w:line="360" w:lineRule="auto"/>
        <w:ind w:left="720" w:firstLine="9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w:t>
      </w:r>
    </w:p>
    <w:p w14:paraId="437AA614" w14:textId="77777777" w:rsidR="005C050F" w:rsidRPr="00A43D71" w:rsidRDefault="005C050F" w:rsidP="005C050F">
      <w:pPr>
        <w:spacing w:line="360" w:lineRule="auto"/>
        <w:jc w:val="both"/>
        <w:rPr>
          <w:rFonts w:ascii="Times New Roman" w:hAnsi="Times New Roman" w:cs="Times New Roman"/>
          <w:color w:val="000000" w:themeColor="text1"/>
        </w:rPr>
      </w:pPr>
    </w:p>
    <w:p w14:paraId="53423078"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important are financial statements and performance when making a decision within the business?</w:t>
      </w:r>
    </w:p>
    <w:p w14:paraId="2D4A585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I consult with Taurel and Mrs. Teelucksingh. </w:t>
      </w:r>
    </w:p>
    <w:p w14:paraId="182AE469" w14:textId="77777777" w:rsidR="005C050F" w:rsidRPr="00A43D71" w:rsidRDefault="005C050F" w:rsidP="005C050F">
      <w:pPr>
        <w:spacing w:line="360" w:lineRule="auto"/>
        <w:jc w:val="both"/>
        <w:rPr>
          <w:rFonts w:ascii="Times New Roman" w:hAnsi="Times New Roman" w:cs="Times New Roman"/>
          <w:color w:val="000000" w:themeColor="text1"/>
        </w:rPr>
      </w:pPr>
    </w:p>
    <w:p w14:paraId="40894079"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most important to you, the cash balance figure or net profits?</w:t>
      </w:r>
    </w:p>
    <w:p w14:paraId="6C7B41D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The profit</w:t>
      </w:r>
    </w:p>
    <w:p w14:paraId="4F9AA84E" w14:textId="66A78873" w:rsidR="005C050F" w:rsidRDefault="005C050F" w:rsidP="005C050F">
      <w:pPr>
        <w:spacing w:line="360" w:lineRule="auto"/>
        <w:jc w:val="both"/>
        <w:rPr>
          <w:rFonts w:ascii="Times New Roman" w:hAnsi="Times New Roman" w:cs="Times New Roman"/>
          <w:color w:val="000000" w:themeColor="text1"/>
        </w:rPr>
      </w:pPr>
    </w:p>
    <w:p w14:paraId="442A8B1B" w14:textId="77777777" w:rsidR="005C050F" w:rsidRPr="00A43D71" w:rsidRDefault="005C050F" w:rsidP="005C050F">
      <w:pPr>
        <w:spacing w:line="360" w:lineRule="auto"/>
        <w:jc w:val="both"/>
        <w:rPr>
          <w:rFonts w:ascii="Times New Roman" w:hAnsi="Times New Roman" w:cs="Times New Roman"/>
          <w:color w:val="000000" w:themeColor="text1"/>
        </w:rPr>
      </w:pPr>
    </w:p>
    <w:p w14:paraId="7B379D43"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Succession of the family business</w:t>
      </w:r>
    </w:p>
    <w:p w14:paraId="1F9906E2" w14:textId="77777777" w:rsidR="005C050F" w:rsidRPr="00A43D71" w:rsidRDefault="005C050F" w:rsidP="005C050F">
      <w:pPr>
        <w:numPr>
          <w:ilvl w:val="0"/>
          <w:numId w:val="5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 founding members of the Teelucksingh Group, presently leading the company?</w:t>
      </w:r>
    </w:p>
    <w:p w14:paraId="4CA9C32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Yes, with </w:t>
      </w:r>
      <w:proofErr w:type="spellStart"/>
      <w:r w:rsidRPr="00A43D71">
        <w:rPr>
          <w:rFonts w:ascii="Times New Roman" w:hAnsi="Times New Roman" w:cs="Times New Roman"/>
          <w:color w:val="000000" w:themeColor="text1"/>
        </w:rPr>
        <w:t>Taurel</w:t>
      </w:r>
      <w:proofErr w:type="spellEnd"/>
      <w:r w:rsidRPr="00A43D71">
        <w:rPr>
          <w:rFonts w:ascii="Times New Roman" w:hAnsi="Times New Roman" w:cs="Times New Roman"/>
          <w:color w:val="000000" w:themeColor="text1"/>
        </w:rPr>
        <w:t xml:space="preserve"> </w:t>
      </w:r>
      <w:proofErr w:type="spellStart"/>
      <w:r w:rsidRPr="00A43D71">
        <w:rPr>
          <w:rFonts w:ascii="Times New Roman" w:hAnsi="Times New Roman" w:cs="Times New Roman"/>
          <w:color w:val="000000" w:themeColor="text1"/>
        </w:rPr>
        <w:t>Shrikissoon</w:t>
      </w:r>
      <w:proofErr w:type="spellEnd"/>
      <w:r w:rsidRPr="00A43D71">
        <w:rPr>
          <w:rFonts w:ascii="Times New Roman" w:hAnsi="Times New Roman" w:cs="Times New Roman"/>
          <w:color w:val="000000" w:themeColor="text1"/>
        </w:rPr>
        <w:t xml:space="preserve"> </w:t>
      </w:r>
    </w:p>
    <w:p w14:paraId="27B15C3B" w14:textId="77777777" w:rsidR="005C050F" w:rsidRPr="00A43D71" w:rsidRDefault="005C050F" w:rsidP="005C050F">
      <w:pPr>
        <w:spacing w:line="360" w:lineRule="auto"/>
        <w:rPr>
          <w:rFonts w:ascii="Times New Roman" w:hAnsi="Times New Roman" w:cs="Times New Roman"/>
          <w:color w:val="000000" w:themeColor="text1"/>
        </w:rPr>
      </w:pPr>
    </w:p>
    <w:p w14:paraId="5A2C16D4"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Is ownership of the family business intended to be passed down to the next generation of immediate family members?</w:t>
      </w:r>
    </w:p>
    <w:p w14:paraId="6874A33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5DA6A43C" w14:textId="77777777" w:rsidR="005C050F" w:rsidRPr="00A43D71" w:rsidRDefault="005C050F" w:rsidP="005C050F">
      <w:pPr>
        <w:spacing w:line="360" w:lineRule="auto"/>
        <w:rPr>
          <w:rFonts w:ascii="Times New Roman" w:hAnsi="Times New Roman" w:cs="Times New Roman"/>
          <w:color w:val="000000" w:themeColor="text1"/>
        </w:rPr>
      </w:pPr>
    </w:p>
    <w:p w14:paraId="5CF78C87"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Has an effective succession plan been developed to successfully transfer ownership? </w:t>
      </w:r>
    </w:p>
    <w:p w14:paraId="1FD7051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I know I have two children who are involved in the business. I sought to develop different businesses and allow them to manage one each on their own while I provide guidance and oversight. I observed their skills and they each built their business units. Taurel has stayed with me to date and helped me develop as well as add business units and properties. It is only fair that he receives what he has built and My daughter what she has built. I also would also pass my personal assets to them as an inheritance and that has been discussed how it will be divided. It was an easy process as it unfolded as I observed them working.  Culture also has a part to play as in East Indian Culture, the child who takes care of the parents or the son would have a greater inheritance. This is Taurel in this case.</w:t>
      </w:r>
    </w:p>
    <w:p w14:paraId="16EBFCDC" w14:textId="77777777" w:rsidR="005C050F" w:rsidRPr="00A43D71" w:rsidRDefault="005C050F" w:rsidP="005C050F">
      <w:pPr>
        <w:spacing w:line="360" w:lineRule="auto"/>
        <w:rPr>
          <w:rFonts w:ascii="Times New Roman" w:hAnsi="Times New Roman" w:cs="Times New Roman"/>
          <w:color w:val="000000" w:themeColor="text1"/>
        </w:rPr>
      </w:pPr>
    </w:p>
    <w:p w14:paraId="765036CC"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Have there been any challenges during the planning of the business succession?</w:t>
      </w:r>
    </w:p>
    <w:p w14:paraId="7E5316C2" w14:textId="77777777" w:rsidR="005C050F" w:rsidRPr="00A43D71" w:rsidRDefault="005C050F" w:rsidP="005C050F">
      <w:pPr>
        <w:spacing w:line="360" w:lineRule="auto"/>
        <w:ind w:firstLine="720"/>
        <w:rPr>
          <w:rFonts w:ascii="Times New Roman" w:hAnsi="Times New Roman" w:cs="Times New Roman"/>
          <w:color w:val="000000" w:themeColor="text1"/>
        </w:rPr>
      </w:pPr>
      <w:r w:rsidRPr="00A43D71">
        <w:rPr>
          <w:rFonts w:ascii="Times New Roman" w:hAnsi="Times New Roman" w:cs="Times New Roman"/>
          <w:color w:val="000000" w:themeColor="text1"/>
        </w:rPr>
        <w:t>No, it was one hundred percent unity at this stage and agreed to.</w:t>
      </w:r>
    </w:p>
    <w:p w14:paraId="549D0AFC" w14:textId="77777777" w:rsidR="005C050F" w:rsidRPr="00A43D71" w:rsidRDefault="005C050F" w:rsidP="005C050F">
      <w:pPr>
        <w:spacing w:line="360" w:lineRule="auto"/>
        <w:rPr>
          <w:rFonts w:ascii="Times New Roman" w:hAnsi="Times New Roman" w:cs="Times New Roman"/>
          <w:color w:val="000000" w:themeColor="text1"/>
        </w:rPr>
      </w:pPr>
    </w:p>
    <w:p w14:paraId="27BB3ECA"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did you determine what they were going to do in the business, after leaving school?</w:t>
      </w:r>
    </w:p>
    <w:p w14:paraId="55648BA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Tricia chose the lines that she wanted to go into, hence the reason the name Trinkets came into being. So, she chose what she wanted in that business. The first thing I did with Taurel when he came out of school was to get his truck license – his Heavy T license so he could take a truck and go on the outside and fit himself into it. From there he did accounts and sales. </w:t>
      </w:r>
    </w:p>
    <w:p w14:paraId="0D4F197B" w14:textId="2F2750CB" w:rsidR="005C050F" w:rsidRDefault="005C050F" w:rsidP="005C050F">
      <w:pPr>
        <w:spacing w:line="360" w:lineRule="auto"/>
        <w:rPr>
          <w:rFonts w:ascii="Times New Roman" w:hAnsi="Times New Roman" w:cs="Times New Roman"/>
          <w:color w:val="000000" w:themeColor="text1"/>
        </w:rPr>
      </w:pPr>
    </w:p>
    <w:p w14:paraId="12534840" w14:textId="77777777" w:rsidR="005C050F" w:rsidRPr="00A43D71" w:rsidRDefault="005C050F" w:rsidP="005C050F">
      <w:pPr>
        <w:spacing w:line="360" w:lineRule="auto"/>
        <w:rPr>
          <w:rFonts w:ascii="Times New Roman" w:hAnsi="Times New Roman" w:cs="Times New Roman"/>
          <w:color w:val="000000" w:themeColor="text1"/>
        </w:rPr>
      </w:pPr>
    </w:p>
    <w:p w14:paraId="2E914EEA"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will be the new role of the predecessors (founding generation) within the family business once the succession is completed?</w:t>
      </w:r>
    </w:p>
    <w:p w14:paraId="178D289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Take a more consultative back approach. </w:t>
      </w:r>
    </w:p>
    <w:p w14:paraId="1D5A4068" w14:textId="77777777" w:rsidR="005C050F" w:rsidRPr="00A43D71" w:rsidRDefault="005C050F" w:rsidP="005C050F">
      <w:pPr>
        <w:spacing w:line="360" w:lineRule="auto"/>
        <w:rPr>
          <w:rFonts w:ascii="Times New Roman" w:hAnsi="Times New Roman" w:cs="Times New Roman"/>
          <w:color w:val="000000" w:themeColor="text1"/>
        </w:rPr>
      </w:pPr>
    </w:p>
    <w:p w14:paraId="2A65A7AE" w14:textId="77777777" w:rsidR="005C050F" w:rsidRPr="00A43D71" w:rsidRDefault="005C050F" w:rsidP="005C050F">
      <w:pPr>
        <w:numPr>
          <w:ilvl w:val="0"/>
          <w:numId w:val="5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will the working relationship between family members change?</w:t>
      </w:r>
    </w:p>
    <w:p w14:paraId="18DE862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That will not affect it at all. </w:t>
      </w:r>
    </w:p>
    <w:p w14:paraId="2BCCFB4E" w14:textId="77777777" w:rsidR="005C050F" w:rsidRPr="00A43D71" w:rsidRDefault="005C050F" w:rsidP="005C050F">
      <w:pPr>
        <w:spacing w:line="360" w:lineRule="auto"/>
        <w:rPr>
          <w:rFonts w:ascii="Times New Roman" w:hAnsi="Times New Roman" w:cs="Times New Roman"/>
          <w:color w:val="000000" w:themeColor="text1"/>
        </w:rPr>
      </w:pPr>
    </w:p>
    <w:p w14:paraId="71D1AC36" w14:textId="77777777" w:rsidR="005C050F" w:rsidRPr="00A43D71" w:rsidRDefault="005C050F" w:rsidP="005C050F">
      <w:pPr>
        <w:spacing w:line="360" w:lineRule="auto"/>
        <w:rPr>
          <w:rFonts w:ascii="Times New Roman" w:hAnsi="Times New Roman" w:cs="Times New Roman"/>
          <w:color w:val="000000" w:themeColor="text1"/>
        </w:rPr>
      </w:pPr>
    </w:p>
    <w:p w14:paraId="13C87B65" w14:textId="77777777" w:rsidR="005C050F" w:rsidRPr="00A43D71" w:rsidRDefault="005C050F" w:rsidP="005C050F">
      <w:pPr>
        <w:spacing w:line="360" w:lineRule="auto"/>
        <w:rPr>
          <w:rFonts w:ascii="Times New Roman" w:hAnsi="Times New Roman" w:cs="Times New Roman"/>
          <w:color w:val="000000" w:themeColor="text1"/>
        </w:rPr>
      </w:pPr>
    </w:p>
    <w:p w14:paraId="0D329B33" w14:textId="77777777" w:rsidR="005C050F" w:rsidRPr="00A43D71" w:rsidRDefault="005C050F" w:rsidP="005C050F">
      <w:pPr>
        <w:spacing w:line="360" w:lineRule="auto"/>
        <w:rPr>
          <w:rFonts w:ascii="Times New Roman" w:hAnsi="Times New Roman" w:cs="Times New Roman"/>
          <w:color w:val="000000" w:themeColor="text1"/>
        </w:rPr>
      </w:pPr>
    </w:p>
    <w:p w14:paraId="6978AE45" w14:textId="77777777" w:rsidR="005C050F" w:rsidRPr="00A43D71" w:rsidRDefault="005C050F" w:rsidP="005C050F">
      <w:pPr>
        <w:spacing w:line="360" w:lineRule="auto"/>
        <w:rPr>
          <w:rFonts w:ascii="Times New Roman" w:hAnsi="Times New Roman" w:cs="Times New Roman"/>
          <w:color w:val="000000" w:themeColor="text1"/>
        </w:rPr>
      </w:pPr>
    </w:p>
    <w:p w14:paraId="55C2767D" w14:textId="77777777" w:rsidR="005C050F" w:rsidRPr="00A43D71" w:rsidRDefault="005C050F" w:rsidP="005C050F">
      <w:pPr>
        <w:spacing w:line="360" w:lineRule="auto"/>
        <w:rPr>
          <w:rFonts w:ascii="Times New Roman" w:hAnsi="Times New Roman" w:cs="Times New Roman"/>
          <w:color w:val="000000" w:themeColor="text1"/>
        </w:rPr>
      </w:pPr>
    </w:p>
    <w:p w14:paraId="2048890E" w14:textId="77777777" w:rsidR="005C050F" w:rsidRPr="00A43D71" w:rsidRDefault="005C050F" w:rsidP="005C050F">
      <w:pPr>
        <w:spacing w:line="360" w:lineRule="auto"/>
        <w:rPr>
          <w:rFonts w:ascii="Times New Roman" w:hAnsi="Times New Roman" w:cs="Times New Roman"/>
          <w:color w:val="000000" w:themeColor="text1"/>
        </w:rPr>
      </w:pPr>
    </w:p>
    <w:p w14:paraId="19BEAA4A" w14:textId="77777777" w:rsidR="005C050F" w:rsidRPr="00A43D71" w:rsidRDefault="005C050F" w:rsidP="005C050F">
      <w:pPr>
        <w:spacing w:line="360" w:lineRule="auto"/>
        <w:rPr>
          <w:rFonts w:ascii="Times New Roman" w:hAnsi="Times New Roman" w:cs="Times New Roman"/>
          <w:color w:val="000000" w:themeColor="text1"/>
        </w:rPr>
      </w:pPr>
    </w:p>
    <w:p w14:paraId="4297A84F" w14:textId="77777777" w:rsidR="005C050F" w:rsidRPr="00A43D71" w:rsidRDefault="005C050F" w:rsidP="005C050F">
      <w:pPr>
        <w:spacing w:line="360" w:lineRule="auto"/>
        <w:rPr>
          <w:rFonts w:ascii="Times New Roman" w:hAnsi="Times New Roman" w:cs="Times New Roman"/>
          <w:color w:val="000000" w:themeColor="text1"/>
        </w:rPr>
      </w:pPr>
    </w:p>
    <w:p w14:paraId="4F20A6DB" w14:textId="77777777" w:rsidR="005C050F" w:rsidRPr="00A43D71" w:rsidRDefault="005C050F" w:rsidP="005C050F">
      <w:pPr>
        <w:spacing w:line="360" w:lineRule="auto"/>
        <w:rPr>
          <w:rFonts w:ascii="Times New Roman" w:hAnsi="Times New Roman" w:cs="Times New Roman"/>
          <w:color w:val="000000" w:themeColor="text1"/>
        </w:rPr>
      </w:pPr>
    </w:p>
    <w:p w14:paraId="32ADF654" w14:textId="77777777" w:rsidR="005C050F" w:rsidRPr="00A43D71" w:rsidRDefault="005C050F" w:rsidP="005C050F">
      <w:pPr>
        <w:spacing w:line="360" w:lineRule="auto"/>
        <w:rPr>
          <w:rFonts w:ascii="Times New Roman" w:hAnsi="Times New Roman" w:cs="Times New Roman"/>
          <w:color w:val="000000" w:themeColor="text1"/>
        </w:rPr>
      </w:pPr>
    </w:p>
    <w:p w14:paraId="56CFB507" w14:textId="77777777" w:rsidR="005C050F" w:rsidRPr="00A43D71" w:rsidRDefault="005C050F" w:rsidP="005C050F">
      <w:pPr>
        <w:spacing w:line="360" w:lineRule="auto"/>
        <w:rPr>
          <w:rFonts w:ascii="Times New Roman" w:hAnsi="Times New Roman" w:cs="Times New Roman"/>
          <w:color w:val="000000" w:themeColor="text1"/>
        </w:rPr>
      </w:pPr>
    </w:p>
    <w:p w14:paraId="7960B670" w14:textId="77777777" w:rsidR="005C050F" w:rsidRDefault="005C050F" w:rsidP="005C050F">
      <w:pPr>
        <w:spacing w:line="360" w:lineRule="auto"/>
        <w:rPr>
          <w:rFonts w:ascii="Times New Roman" w:hAnsi="Times New Roman" w:cs="Times New Roman"/>
          <w:color w:val="000000" w:themeColor="text1"/>
        </w:rPr>
      </w:pPr>
    </w:p>
    <w:p w14:paraId="0E43F248" w14:textId="77777777" w:rsidR="005C050F" w:rsidRDefault="005C050F" w:rsidP="005C050F">
      <w:pPr>
        <w:spacing w:line="360" w:lineRule="auto"/>
        <w:rPr>
          <w:rFonts w:ascii="Times New Roman" w:hAnsi="Times New Roman" w:cs="Times New Roman"/>
          <w:color w:val="000000" w:themeColor="text1"/>
        </w:rPr>
      </w:pPr>
    </w:p>
    <w:p w14:paraId="5FB276EA" w14:textId="77777777" w:rsidR="005C050F" w:rsidRDefault="005C050F" w:rsidP="005C050F">
      <w:pPr>
        <w:spacing w:line="360" w:lineRule="auto"/>
        <w:rPr>
          <w:rFonts w:ascii="Times New Roman" w:hAnsi="Times New Roman" w:cs="Times New Roman"/>
          <w:color w:val="000000" w:themeColor="text1"/>
        </w:rPr>
      </w:pPr>
    </w:p>
    <w:p w14:paraId="5C88E924" w14:textId="77777777" w:rsidR="005C050F" w:rsidRDefault="005C050F" w:rsidP="005C050F">
      <w:pPr>
        <w:spacing w:line="360" w:lineRule="auto"/>
        <w:rPr>
          <w:rFonts w:ascii="Times New Roman" w:hAnsi="Times New Roman" w:cs="Times New Roman"/>
          <w:color w:val="000000" w:themeColor="text1"/>
        </w:rPr>
      </w:pPr>
    </w:p>
    <w:p w14:paraId="0B64E6C5" w14:textId="77777777" w:rsidR="005C050F" w:rsidRDefault="005C050F" w:rsidP="005C050F">
      <w:pPr>
        <w:spacing w:line="360" w:lineRule="auto"/>
        <w:rPr>
          <w:rFonts w:ascii="Times New Roman" w:hAnsi="Times New Roman" w:cs="Times New Roman"/>
          <w:color w:val="000000" w:themeColor="text1"/>
        </w:rPr>
      </w:pPr>
    </w:p>
    <w:p w14:paraId="38F5BB21" w14:textId="77777777" w:rsidR="005C050F" w:rsidRDefault="005C050F" w:rsidP="005C050F">
      <w:pPr>
        <w:spacing w:line="360" w:lineRule="auto"/>
        <w:rPr>
          <w:rFonts w:ascii="Times New Roman" w:hAnsi="Times New Roman" w:cs="Times New Roman"/>
          <w:color w:val="000000" w:themeColor="text1"/>
        </w:rPr>
      </w:pPr>
    </w:p>
    <w:p w14:paraId="4618B73B" w14:textId="105B07FA" w:rsidR="005C050F" w:rsidRDefault="005C050F" w:rsidP="005C050F">
      <w:pPr>
        <w:spacing w:line="360" w:lineRule="auto"/>
        <w:rPr>
          <w:rFonts w:ascii="Times New Roman" w:hAnsi="Times New Roman" w:cs="Times New Roman"/>
          <w:color w:val="000000" w:themeColor="text1"/>
        </w:rPr>
      </w:pPr>
    </w:p>
    <w:p w14:paraId="0F4DBE71" w14:textId="348FA681" w:rsidR="00EA1041" w:rsidRDefault="00EA1041" w:rsidP="005C050F">
      <w:pPr>
        <w:spacing w:line="360" w:lineRule="auto"/>
        <w:rPr>
          <w:rFonts w:ascii="Times New Roman" w:hAnsi="Times New Roman" w:cs="Times New Roman"/>
          <w:color w:val="000000" w:themeColor="text1"/>
        </w:rPr>
      </w:pPr>
    </w:p>
    <w:p w14:paraId="05F37836" w14:textId="68575ED2" w:rsidR="00EA1041" w:rsidRDefault="00EA1041" w:rsidP="005C050F">
      <w:pPr>
        <w:spacing w:line="360" w:lineRule="auto"/>
        <w:rPr>
          <w:rFonts w:ascii="Times New Roman" w:hAnsi="Times New Roman" w:cs="Times New Roman"/>
          <w:color w:val="000000" w:themeColor="text1"/>
        </w:rPr>
      </w:pPr>
    </w:p>
    <w:p w14:paraId="7ADD88C2" w14:textId="77777777" w:rsidR="00EA1041" w:rsidRDefault="00EA1041" w:rsidP="005C050F">
      <w:pPr>
        <w:spacing w:line="360" w:lineRule="auto"/>
        <w:rPr>
          <w:rFonts w:ascii="Times New Roman" w:hAnsi="Times New Roman" w:cs="Times New Roman"/>
          <w:color w:val="000000" w:themeColor="text1"/>
        </w:rPr>
      </w:pPr>
    </w:p>
    <w:p w14:paraId="3D3A2EE5" w14:textId="77777777" w:rsidR="005C050F" w:rsidRDefault="005C050F" w:rsidP="005C050F">
      <w:pPr>
        <w:spacing w:line="360" w:lineRule="auto"/>
        <w:rPr>
          <w:rFonts w:ascii="Times New Roman" w:hAnsi="Times New Roman" w:cs="Times New Roman"/>
          <w:color w:val="000000" w:themeColor="text1"/>
        </w:rPr>
      </w:pPr>
    </w:p>
    <w:p w14:paraId="08497F8A" w14:textId="7235D386" w:rsidR="005C050F" w:rsidRPr="00A43D71" w:rsidRDefault="005C050F" w:rsidP="005C050F">
      <w:pPr>
        <w:jc w:val="center"/>
        <w:rPr>
          <w:rFonts w:ascii="Times New Roman" w:hAnsi="Times New Roman" w:cs="Times New Roman"/>
          <w:sz w:val="40"/>
          <w:szCs w:val="40"/>
        </w:rPr>
      </w:pPr>
      <w:r w:rsidRPr="00A43D71">
        <w:rPr>
          <w:rFonts w:ascii="Times New Roman" w:hAnsi="Times New Roman" w:cs="Times New Roman"/>
          <w:sz w:val="40"/>
          <w:szCs w:val="40"/>
        </w:rPr>
        <w:lastRenderedPageBreak/>
        <w:t>Appendix 2 (C) – Int</w:t>
      </w:r>
      <w:r>
        <w:rPr>
          <w:rFonts w:ascii="Times New Roman" w:hAnsi="Times New Roman" w:cs="Times New Roman"/>
          <w:sz w:val="40"/>
          <w:szCs w:val="40"/>
        </w:rPr>
        <w:t>.</w:t>
      </w:r>
      <w:r w:rsidRPr="00A43D71">
        <w:rPr>
          <w:rFonts w:ascii="Times New Roman" w:hAnsi="Times New Roman" w:cs="Times New Roman"/>
          <w:sz w:val="40"/>
          <w:szCs w:val="40"/>
        </w:rPr>
        <w:t xml:space="preserve"> 3</w:t>
      </w:r>
    </w:p>
    <w:p w14:paraId="06AE807E" w14:textId="77777777" w:rsidR="005C050F" w:rsidRPr="00A43D71" w:rsidRDefault="005C050F" w:rsidP="005C050F">
      <w:pPr>
        <w:spacing w:line="360" w:lineRule="auto"/>
        <w:rPr>
          <w:rFonts w:ascii="Times New Roman" w:hAnsi="Times New Roman" w:cs="Times New Roman"/>
          <w:b/>
          <w:bCs/>
          <w:color w:val="000000" w:themeColor="text1"/>
        </w:rPr>
      </w:pPr>
      <w:bookmarkStart w:id="199" w:name="_Hlk68006621"/>
      <w:r w:rsidRPr="00A43D71">
        <w:rPr>
          <w:rFonts w:ascii="Times New Roman" w:hAnsi="Times New Roman" w:cs="Times New Roman"/>
          <w:b/>
          <w:bCs/>
          <w:color w:val="000000" w:themeColor="text1"/>
        </w:rPr>
        <w:t>Third Semi Structured Interview: Mrs Seeta Shirkissoon (Mrs. Teelucksingh) (SS)</w:t>
      </w:r>
    </w:p>
    <w:bookmarkEnd w:id="199"/>
    <w:p w14:paraId="6F840D74" w14:textId="77777777" w:rsidR="005C050F" w:rsidRPr="00A43D71" w:rsidRDefault="005C050F" w:rsidP="005C050F">
      <w:pPr>
        <w:spacing w:line="360" w:lineRule="auto"/>
        <w:rPr>
          <w:rFonts w:ascii="Times New Roman" w:hAnsi="Times New Roman" w:cs="Times New Roman"/>
          <w:color w:val="000000" w:themeColor="text1"/>
        </w:rPr>
      </w:pPr>
    </w:p>
    <w:p w14:paraId="3805175F" w14:textId="77777777" w:rsidR="005C050F" w:rsidRPr="00A43D71" w:rsidRDefault="005C050F" w:rsidP="005C050F">
      <w:pPr>
        <w:spacing w:line="360" w:lineRule="auto"/>
        <w:jc w:val="both"/>
        <w:rPr>
          <w:rFonts w:ascii="Times New Roman" w:hAnsi="Times New Roman" w:cs="Times New Roman"/>
          <w:i/>
          <w:color w:val="000000" w:themeColor="text1"/>
        </w:rPr>
      </w:pPr>
      <w:r w:rsidRPr="00A43D71">
        <w:rPr>
          <w:rFonts w:ascii="Times New Roman" w:hAnsi="Times New Roman" w:cs="Times New Roman"/>
          <w:i/>
          <w:color w:val="000000" w:themeColor="text1"/>
        </w:rPr>
        <w:t xml:space="preserve">The list of questions below form the semi-structured interview conducted with Seeta Shirkissoon, co-founder of the Teelucksingh’s family business. Both open and close-ended questions, will be administered to gather her responses – through evidenced data as well as personal opinion as it relates to the development of a corporate strategy and succession. Interviews will be conducted according to high ethical standards. Confidentiality will be maintained and sensitive information will not be shared with external parties, beyond the intended audience of this research. </w:t>
      </w:r>
    </w:p>
    <w:p w14:paraId="365E77A5" w14:textId="77777777" w:rsidR="005C050F" w:rsidRPr="00A43D71" w:rsidRDefault="005C050F" w:rsidP="005C050F">
      <w:pPr>
        <w:spacing w:line="360" w:lineRule="auto"/>
        <w:rPr>
          <w:rFonts w:ascii="Times New Roman" w:hAnsi="Times New Roman" w:cs="Times New Roman"/>
          <w:color w:val="000000" w:themeColor="text1"/>
        </w:rPr>
      </w:pPr>
    </w:p>
    <w:p w14:paraId="6120D081"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Member’s Profile</w:t>
      </w:r>
    </w:p>
    <w:p w14:paraId="42EBBD5B"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long have you been a part of The Teelucksingh Group? </w:t>
      </w:r>
      <w:r w:rsidRPr="00A43D71">
        <w:rPr>
          <w:rFonts w:ascii="Times New Roman" w:hAnsi="Times New Roman" w:cs="Times New Roman"/>
          <w:color w:val="000000" w:themeColor="text1"/>
        </w:rPr>
        <w:t>Since 1981</w:t>
      </w:r>
    </w:p>
    <w:p w14:paraId="68CC1363"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is your position within The Teelucksingh Group? </w:t>
      </w:r>
      <w:r w:rsidRPr="00A43D71">
        <w:rPr>
          <w:rFonts w:ascii="Times New Roman" w:hAnsi="Times New Roman" w:cs="Times New Roman"/>
          <w:color w:val="000000" w:themeColor="text1"/>
        </w:rPr>
        <w:t>Co-Owner of the business</w:t>
      </w:r>
    </w:p>
    <w:p w14:paraId="7810BA2B"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On a scale of 1-5, with 5 being maximum value, how much do you enjoy being a part of the family business? </w:t>
      </w:r>
    </w:p>
    <w:p w14:paraId="34C2F17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5 – This is my joy. The peace, the challenges (good and bad), meeting people, loving the job for what it is, sales, the purchasing of the good and materials and services. Everything involved in the business brings me joy. From cleaning to arranging furniture to buying products to selling products. From interviewing workers, every blessed thing I enjoy. </w:t>
      </w:r>
    </w:p>
    <w:p w14:paraId="35B64729" w14:textId="77777777" w:rsidR="005C050F" w:rsidRPr="00A43D71" w:rsidRDefault="005C050F" w:rsidP="005C050F">
      <w:pPr>
        <w:spacing w:line="360" w:lineRule="auto"/>
        <w:rPr>
          <w:rFonts w:ascii="Times New Roman" w:hAnsi="Times New Roman" w:cs="Times New Roman"/>
          <w:color w:val="000000" w:themeColor="text1"/>
        </w:rPr>
      </w:pPr>
    </w:p>
    <w:p w14:paraId="2CD4BD12"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drawbacks to being a part of a family business?</w:t>
      </w:r>
    </w:p>
    <w:p w14:paraId="786638D2" w14:textId="77777777" w:rsidR="005C050F" w:rsidRPr="00A43D71" w:rsidRDefault="005C050F" w:rsidP="005C050F">
      <w:pPr>
        <w:spacing w:line="360" w:lineRule="auto"/>
        <w:ind w:left="720"/>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There is something called organisation. When you organise your business with planning, you are able to have vacations, to do what you want to do. It’s you that makes the difference in the business. </w:t>
      </w:r>
    </w:p>
    <w:p w14:paraId="049ED5F7" w14:textId="77777777" w:rsidR="005C050F" w:rsidRPr="00A43D71" w:rsidRDefault="005C050F" w:rsidP="005C050F">
      <w:pPr>
        <w:spacing w:line="360" w:lineRule="auto"/>
        <w:rPr>
          <w:rFonts w:ascii="Times New Roman" w:hAnsi="Times New Roman" w:cs="Times New Roman"/>
          <w:b/>
          <w:color w:val="000000" w:themeColor="text1"/>
          <w:u w:val="single"/>
        </w:rPr>
      </w:pPr>
    </w:p>
    <w:p w14:paraId="5C831A01" w14:textId="77777777" w:rsidR="005C050F" w:rsidRPr="00A43D71" w:rsidRDefault="005C050F" w:rsidP="005C050F">
      <w:pPr>
        <w:spacing w:line="360" w:lineRule="auto"/>
        <w:rPr>
          <w:rFonts w:ascii="Times New Roman" w:hAnsi="Times New Roman" w:cs="Times New Roman"/>
          <w:color w:val="000000" w:themeColor="text1"/>
        </w:rPr>
      </w:pPr>
      <w:r w:rsidRPr="00A43D71">
        <w:rPr>
          <w:rFonts w:ascii="Times New Roman" w:hAnsi="Times New Roman" w:cs="Times New Roman"/>
          <w:b/>
          <w:color w:val="000000" w:themeColor="text1"/>
          <w:u w:val="single"/>
        </w:rPr>
        <w:t>Existence - Purpose &amp; Goals</w:t>
      </w:r>
      <w:r w:rsidRPr="00A43D71">
        <w:rPr>
          <w:rFonts w:ascii="Times New Roman" w:hAnsi="Times New Roman" w:cs="Times New Roman"/>
          <w:color w:val="000000" w:themeColor="text1"/>
        </w:rPr>
        <w:t xml:space="preserve"> </w:t>
      </w:r>
    </w:p>
    <w:p w14:paraId="2C8977D3"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Why was the Teelucksingh family business started?</w:t>
      </w:r>
    </w:p>
    <w:p w14:paraId="30C69CD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had no idea of the growth of this establishment but as you put yourself into it, had it not been for God giving us the perseverance, the knowledge, the wisdom, the skill to carry on this business, it would have been very frustrating. It took one day at a time. </w:t>
      </w:r>
    </w:p>
    <w:p w14:paraId="4E7CA180"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Was it just to provide for the family for income or was it something that the children could get involved in one day?</w:t>
      </w:r>
    </w:p>
    <w:p w14:paraId="1E4C95D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started off in business in 1980 with the development in our lives to know we can truly prepare for our children. It involved a lot of putting yourself in the business, so that it could grow, foster more and more income because without money you couldn’t educate the children. </w:t>
      </w:r>
    </w:p>
    <w:p w14:paraId="7B1C8FD3" w14:textId="77777777" w:rsidR="005C050F" w:rsidRPr="00A43D71" w:rsidRDefault="005C050F" w:rsidP="005C050F">
      <w:pPr>
        <w:spacing w:line="360" w:lineRule="auto"/>
        <w:rPr>
          <w:rFonts w:ascii="Times New Roman" w:hAnsi="Times New Roman" w:cs="Times New Roman"/>
          <w:color w:val="000000" w:themeColor="text1"/>
        </w:rPr>
      </w:pPr>
    </w:p>
    <w:p w14:paraId="11C67922"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were the factors that influenced the nature of business? </w:t>
      </w:r>
    </w:p>
    <w:p w14:paraId="0621BAF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Of course, you have to study and you put the intellect that you’re given into action. So, without the knowledge of going into the business and your own personal effects, you married what you have studied into it and you develop the business. </w:t>
      </w:r>
    </w:p>
    <w:p w14:paraId="570F20C6" w14:textId="77777777" w:rsidR="005C050F" w:rsidRPr="00A43D71" w:rsidRDefault="005C050F" w:rsidP="005C050F">
      <w:pPr>
        <w:spacing w:line="360" w:lineRule="auto"/>
        <w:ind w:left="360"/>
        <w:rPr>
          <w:rFonts w:ascii="Times New Roman" w:hAnsi="Times New Roman" w:cs="Times New Roman"/>
          <w:color w:val="000000" w:themeColor="text1"/>
        </w:rPr>
      </w:pPr>
    </w:p>
    <w:p w14:paraId="7A6933DA"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Was the focus always furniture and retail?</w:t>
      </w:r>
    </w:p>
    <w:p w14:paraId="30F72FE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Furniture and appliances and general store. Furniture covers a small area. Appliances cover a larger area and furniture and appliances and general covers a more expanding way to diversify. So, you find that in the slow days or weeks, you find that customers prefer to come, if one item is not available, there is always something for the customer. A walk-in customer there is always something for them to buy. </w:t>
      </w:r>
    </w:p>
    <w:p w14:paraId="15F66926" w14:textId="77777777" w:rsidR="005C050F" w:rsidRPr="00A43D71" w:rsidRDefault="005C050F" w:rsidP="005C050F">
      <w:pPr>
        <w:spacing w:line="360" w:lineRule="auto"/>
        <w:rPr>
          <w:rFonts w:ascii="Times New Roman" w:hAnsi="Times New Roman" w:cs="Times New Roman"/>
          <w:color w:val="000000" w:themeColor="text1"/>
        </w:rPr>
      </w:pPr>
    </w:p>
    <w:p w14:paraId="292C8650" w14:textId="77777777" w:rsidR="005C050F" w:rsidRPr="00A43D71" w:rsidRDefault="005C050F" w:rsidP="005C050F">
      <w:pPr>
        <w:numPr>
          <w:ilvl w:val="0"/>
          <w:numId w:val="5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would you rank the following goals of a family business in terms of importance?</w:t>
      </w:r>
    </w:p>
    <w:p w14:paraId="2C2964AF"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Survival of the business…………………………….5</w:t>
      </w:r>
    </w:p>
    <w:p w14:paraId="4B085B33"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Continued independent ownership……………………….5</w:t>
      </w:r>
    </w:p>
    <w:p w14:paraId="1A9F9443"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Transfer of ownership to the next generation……………5</w:t>
      </w:r>
    </w:p>
    <w:p w14:paraId="770794EB"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Maintaining financial independence………………..5</w:t>
      </w:r>
    </w:p>
    <w:p w14:paraId="78E8FF9E"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Employment of family members……………………5</w:t>
      </w:r>
    </w:p>
    <w:p w14:paraId="1DA3412B"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Revenue generation………………………….5</w:t>
      </w:r>
    </w:p>
    <w:p w14:paraId="1B07D056"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Increasing market share…………………..4</w:t>
      </w:r>
    </w:p>
    <w:p w14:paraId="15D0322F"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Profit maximisation……………4</w:t>
      </w:r>
    </w:p>
    <w:p w14:paraId="6F21FEBA" w14:textId="77777777" w:rsidR="005C050F" w:rsidRPr="00A43D71" w:rsidRDefault="005C050F" w:rsidP="005C050F">
      <w:pPr>
        <w:spacing w:line="360" w:lineRule="auto"/>
        <w:rPr>
          <w:rFonts w:ascii="Times New Roman" w:hAnsi="Times New Roman" w:cs="Times New Roman"/>
          <w:color w:val="000000" w:themeColor="text1"/>
        </w:rPr>
      </w:pPr>
    </w:p>
    <w:p w14:paraId="0636149E"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Have those business goals changed over the years?</w:t>
      </w:r>
    </w:p>
    <w:p w14:paraId="63C1AC5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Expanding properties in San Fernando, Mayaro, Philippines for the children</w:t>
      </w:r>
    </w:p>
    <w:p w14:paraId="17FE6A1E"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1639BDD1"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 xml:space="preserve">Company Growth </w:t>
      </w:r>
    </w:p>
    <w:p w14:paraId="4033C841"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were some initial challenges you faced when starting? Do you foresee any challenges ahead?</w:t>
      </w:r>
    </w:p>
    <w:p w14:paraId="1D962A7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Building, workers, materials. Workers don’t stay long in a job so you always have to find a continuous supply. We didn’t build this seven-storey building in one year. It took a long period of time. </w:t>
      </w:r>
    </w:p>
    <w:p w14:paraId="24E83B07" w14:textId="77777777" w:rsidR="005C050F" w:rsidRPr="00A43D71" w:rsidRDefault="005C050F" w:rsidP="005C050F">
      <w:pPr>
        <w:spacing w:line="360" w:lineRule="auto"/>
        <w:jc w:val="both"/>
        <w:rPr>
          <w:rFonts w:ascii="Times New Roman" w:hAnsi="Times New Roman" w:cs="Times New Roman"/>
          <w:color w:val="000000" w:themeColor="text1"/>
        </w:rPr>
      </w:pPr>
    </w:p>
    <w:p w14:paraId="7C2D3190"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were three (3) important factors considered when expanding the family business? </w:t>
      </w:r>
    </w:p>
    <w:p w14:paraId="6CD3601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Business has slowed down. 2020 wasn’t bad but it has not affected us from the employment but we cannot employ people as before because you need finances to pay them. Sales have dropped but not that we cannot maintain our bills. So, the business has equipped us with enough finances to handle all of our state of affairs. </w:t>
      </w:r>
    </w:p>
    <w:p w14:paraId="041A3916"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As of 2021, expansion is </w:t>
      </w:r>
      <w:proofErr w:type="spellStart"/>
      <w:r w:rsidRPr="00A43D71">
        <w:rPr>
          <w:rFonts w:ascii="Times New Roman" w:hAnsi="Times New Roman" w:cs="Times New Roman"/>
          <w:color w:val="000000" w:themeColor="text1"/>
        </w:rPr>
        <w:t>Taurel’s</w:t>
      </w:r>
      <w:proofErr w:type="spellEnd"/>
      <w:r w:rsidRPr="00A43D71">
        <w:rPr>
          <w:rFonts w:ascii="Times New Roman" w:hAnsi="Times New Roman" w:cs="Times New Roman"/>
          <w:color w:val="000000" w:themeColor="text1"/>
        </w:rPr>
        <w:t xml:space="preserve"> portfolio. So, whatever he wants to do, we give full support. </w:t>
      </w:r>
    </w:p>
    <w:p w14:paraId="7D0CB5AA"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6BA22F32"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Human Resources</w:t>
      </w:r>
    </w:p>
    <w:p w14:paraId="47F9757E"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Which skills were highly valued during the start-up years to grow the family business?</w:t>
      </w:r>
    </w:p>
    <w:p w14:paraId="481D450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Public relations, if you didn’t have that, you couldn’t get through. You have to learn how to meet people, speak to people, sell your product, be patient, commit to them so that they can see the truth in what you’re saying. Public relations give you the insight into how to read the customer – a discernment into what the customer wants by how they speak and work accordingly. </w:t>
      </w:r>
    </w:p>
    <w:p w14:paraId="25ED1639" w14:textId="1600A867" w:rsidR="005C050F" w:rsidRDefault="005C050F" w:rsidP="005C050F">
      <w:pPr>
        <w:spacing w:line="360" w:lineRule="auto"/>
        <w:jc w:val="both"/>
        <w:rPr>
          <w:rFonts w:ascii="Times New Roman" w:hAnsi="Times New Roman" w:cs="Times New Roman"/>
          <w:color w:val="000000" w:themeColor="text1"/>
        </w:rPr>
      </w:pPr>
    </w:p>
    <w:p w14:paraId="32494079" w14:textId="3F3B3F9E" w:rsidR="005C050F" w:rsidRDefault="005C050F" w:rsidP="005C050F">
      <w:pPr>
        <w:spacing w:line="360" w:lineRule="auto"/>
        <w:jc w:val="both"/>
        <w:rPr>
          <w:rFonts w:ascii="Times New Roman" w:hAnsi="Times New Roman" w:cs="Times New Roman"/>
          <w:color w:val="000000" w:themeColor="text1"/>
        </w:rPr>
      </w:pPr>
    </w:p>
    <w:p w14:paraId="5F046C2F" w14:textId="77777777" w:rsidR="005C050F" w:rsidRPr="00A43D71" w:rsidRDefault="005C050F" w:rsidP="005C050F">
      <w:pPr>
        <w:spacing w:line="360" w:lineRule="auto"/>
        <w:jc w:val="both"/>
        <w:rPr>
          <w:rFonts w:ascii="Times New Roman" w:hAnsi="Times New Roman" w:cs="Times New Roman"/>
          <w:color w:val="000000" w:themeColor="text1"/>
        </w:rPr>
      </w:pPr>
    </w:p>
    <w:p w14:paraId="137A60E7"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Did you spend a considerable amount of time studying the market in terms of how customers buy? What kind of appliances sell?</w:t>
      </w:r>
    </w:p>
    <w:p w14:paraId="58E4296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It is something personal. It has to be an intuition within you because you can have all the knowledge, but if you can’t put it into action, it doesn’t make sense. SO, that intuitive method, you are able to put it out and get the customers satisfied. </w:t>
      </w:r>
    </w:p>
    <w:p w14:paraId="44142F34" w14:textId="77777777" w:rsidR="005C050F" w:rsidRPr="00A43D71" w:rsidRDefault="005C050F" w:rsidP="005C050F">
      <w:pPr>
        <w:spacing w:line="360" w:lineRule="auto"/>
        <w:jc w:val="both"/>
        <w:rPr>
          <w:rFonts w:ascii="Times New Roman" w:hAnsi="Times New Roman" w:cs="Times New Roman"/>
          <w:color w:val="000000" w:themeColor="text1"/>
        </w:rPr>
      </w:pPr>
    </w:p>
    <w:p w14:paraId="5563A3DF"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the family business’ policy on employing relatives (e.g., cousins) and spouses?</w:t>
      </w:r>
    </w:p>
    <w:p w14:paraId="6A9294E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relatives. When you start a business as this, you don’t want anybody involved to give you a second opinion. You want to make your mistakes, rise and fall on your own. I don’t like people to give me their thoughts for what I want, or my husband wants. </w:t>
      </w:r>
    </w:p>
    <w:p w14:paraId="146640AD" w14:textId="77777777" w:rsidR="005C050F" w:rsidRPr="00A43D71" w:rsidRDefault="005C050F" w:rsidP="005C050F">
      <w:pPr>
        <w:spacing w:line="360" w:lineRule="auto"/>
        <w:jc w:val="both"/>
        <w:rPr>
          <w:rFonts w:ascii="Times New Roman" w:hAnsi="Times New Roman" w:cs="Times New Roman"/>
          <w:color w:val="000000" w:themeColor="text1"/>
        </w:rPr>
      </w:pPr>
    </w:p>
    <w:p w14:paraId="31CBE485"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the business’ policy when hiring external employees? What kind of people are you looking for?</w:t>
      </w:r>
    </w:p>
    <w:p w14:paraId="760A9A9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Honest people. Matured people. Knowledgeable people. They may not necessarily have a high qualification because you can teach them. They must be punctual and regular in the job. They must also love the job. </w:t>
      </w:r>
    </w:p>
    <w:p w14:paraId="0FD91EEC" w14:textId="77777777" w:rsidR="005C050F" w:rsidRPr="00A43D71" w:rsidRDefault="005C050F" w:rsidP="005C050F">
      <w:pPr>
        <w:spacing w:line="360" w:lineRule="auto"/>
        <w:jc w:val="both"/>
        <w:rPr>
          <w:rFonts w:ascii="Times New Roman" w:hAnsi="Times New Roman" w:cs="Times New Roman"/>
          <w:color w:val="000000" w:themeColor="text1"/>
        </w:rPr>
      </w:pPr>
    </w:p>
    <w:p w14:paraId="178400A7"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Would it be fair to say when hiring persons, you look more for personality traits than education?</w:t>
      </w:r>
    </w:p>
    <w:p w14:paraId="3E19D3FF"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look for both. A degree or qualification of that </w:t>
      </w:r>
      <w:proofErr w:type="spellStart"/>
      <w:r w:rsidRPr="00A43D71">
        <w:rPr>
          <w:rFonts w:ascii="Times New Roman" w:hAnsi="Times New Roman" w:cs="Times New Roman"/>
          <w:color w:val="000000" w:themeColor="text1"/>
        </w:rPr>
        <w:t>caliber</w:t>
      </w:r>
      <w:proofErr w:type="spellEnd"/>
      <w:r w:rsidRPr="00A43D71">
        <w:rPr>
          <w:rFonts w:ascii="Times New Roman" w:hAnsi="Times New Roman" w:cs="Times New Roman"/>
          <w:color w:val="000000" w:themeColor="text1"/>
        </w:rPr>
        <w:t xml:space="preserve"> may not necessarily be useful into the business because we are grooming them into the way the business wants them to grow. </w:t>
      </w:r>
    </w:p>
    <w:p w14:paraId="7FE6A27E" w14:textId="77777777" w:rsidR="005C050F" w:rsidRPr="00A43D71" w:rsidRDefault="005C050F" w:rsidP="005C050F">
      <w:pPr>
        <w:spacing w:line="360" w:lineRule="auto"/>
        <w:jc w:val="both"/>
        <w:rPr>
          <w:rFonts w:ascii="Times New Roman" w:hAnsi="Times New Roman" w:cs="Times New Roman"/>
          <w:color w:val="000000" w:themeColor="text1"/>
        </w:rPr>
      </w:pPr>
    </w:p>
    <w:p w14:paraId="4DF4B934"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So, if I present a situation to you. You have two candidates. One has a degree and some people skills, the other one does not have a degree, but more interaction and customer than the other?</w:t>
      </w:r>
    </w:p>
    <w:p w14:paraId="4071DC6D" w14:textId="77777777" w:rsidR="005C050F" w:rsidRPr="00A43D71" w:rsidRDefault="005C050F" w:rsidP="005C050F">
      <w:pPr>
        <w:spacing w:line="360" w:lineRule="auto"/>
        <w:ind w:firstLine="720"/>
        <w:jc w:val="both"/>
        <w:rPr>
          <w:rFonts w:ascii="Times New Roman" w:hAnsi="Times New Roman" w:cs="Times New Roman"/>
          <w:color w:val="000000" w:themeColor="text1"/>
        </w:rPr>
      </w:pPr>
      <w:r w:rsidRPr="00A43D71">
        <w:rPr>
          <w:rFonts w:ascii="Times New Roman" w:hAnsi="Times New Roman" w:cs="Times New Roman"/>
          <w:color w:val="000000" w:themeColor="text1"/>
        </w:rPr>
        <w:t>I will take the second person.</w:t>
      </w:r>
    </w:p>
    <w:p w14:paraId="6B2227F3" w14:textId="47B73478" w:rsidR="005C050F" w:rsidRDefault="005C050F" w:rsidP="005C050F">
      <w:pPr>
        <w:spacing w:line="360" w:lineRule="auto"/>
        <w:jc w:val="both"/>
        <w:rPr>
          <w:rFonts w:ascii="Times New Roman" w:hAnsi="Times New Roman" w:cs="Times New Roman"/>
          <w:color w:val="000000" w:themeColor="text1"/>
        </w:rPr>
      </w:pPr>
    </w:p>
    <w:p w14:paraId="5A64C0ED" w14:textId="664A1C10" w:rsidR="005C050F" w:rsidRDefault="005C050F" w:rsidP="005C050F">
      <w:pPr>
        <w:spacing w:line="360" w:lineRule="auto"/>
        <w:jc w:val="both"/>
        <w:rPr>
          <w:rFonts w:ascii="Times New Roman" w:hAnsi="Times New Roman" w:cs="Times New Roman"/>
          <w:color w:val="000000" w:themeColor="text1"/>
        </w:rPr>
      </w:pPr>
    </w:p>
    <w:p w14:paraId="44237518" w14:textId="77777777" w:rsidR="005C050F" w:rsidRPr="00A43D71" w:rsidRDefault="005C050F" w:rsidP="005C050F">
      <w:pPr>
        <w:spacing w:line="360" w:lineRule="auto"/>
        <w:jc w:val="both"/>
        <w:rPr>
          <w:rFonts w:ascii="Times New Roman" w:hAnsi="Times New Roman" w:cs="Times New Roman"/>
          <w:color w:val="000000" w:themeColor="text1"/>
        </w:rPr>
      </w:pPr>
    </w:p>
    <w:p w14:paraId="186373C4"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To what extent are employees involved in the decision-making process within the family business? Do they have significant autonomy?</w:t>
      </w:r>
    </w:p>
    <w:p w14:paraId="3A5CDBA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The autonomy is given to them so they can make certain decisions. But in certain situations, they have to contact us. </w:t>
      </w:r>
    </w:p>
    <w:p w14:paraId="17627686"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3769ADA6"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Decision-making within the family business</w:t>
      </w:r>
    </w:p>
    <w:p w14:paraId="6C379145" w14:textId="77777777" w:rsidR="005C050F" w:rsidRPr="00A43D71" w:rsidRDefault="005C050F" w:rsidP="005C050F">
      <w:pPr>
        <w:numPr>
          <w:ilvl w:val="0"/>
          <w:numId w:val="56"/>
        </w:numPr>
        <w:spacing w:line="360" w:lineRule="auto"/>
        <w:jc w:val="both"/>
        <w:rPr>
          <w:rFonts w:ascii="Times New Roman" w:hAnsi="Times New Roman" w:cs="Times New Roman"/>
          <w:b/>
          <w:bCs/>
          <w:i/>
          <w:color w:val="000000" w:themeColor="text1"/>
        </w:rPr>
      </w:pPr>
      <w:r w:rsidRPr="00A43D71">
        <w:rPr>
          <w:rFonts w:ascii="Times New Roman" w:hAnsi="Times New Roman" w:cs="Times New Roman"/>
          <w:b/>
          <w:bCs/>
          <w:color w:val="000000" w:themeColor="text1"/>
        </w:rPr>
        <w:t>Describe the decision-making process for the business units– (</w:t>
      </w:r>
      <w:r w:rsidRPr="00A43D71">
        <w:rPr>
          <w:rFonts w:ascii="Times New Roman" w:hAnsi="Times New Roman" w:cs="Times New Roman"/>
          <w:b/>
          <w:bCs/>
          <w:i/>
          <w:color w:val="000000" w:themeColor="text1"/>
        </w:rPr>
        <w:t xml:space="preserve">How discussions are handled, what factors and details are considered and how does the family reach its final decision) </w:t>
      </w:r>
    </w:p>
    <w:p w14:paraId="2ACCE759"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My husband, Taurel and I will make the decision because Tricia has now branched off so she makes her own decisions. She is in control of her business. </w:t>
      </w:r>
    </w:p>
    <w:p w14:paraId="11D40EBC"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It’s very informal but very loving and caring. We will sit and talk about it and make decisions during family times and sometimes at the desk. It doesn’t happen in a day or overnight. We have to nurture the thought and study it very carefully before you bounce off into something new. It will take some time, but it will be developed. </w:t>
      </w:r>
    </w:p>
    <w:p w14:paraId="0F460E21" w14:textId="77777777" w:rsidR="005C050F" w:rsidRPr="00A43D71" w:rsidRDefault="005C050F" w:rsidP="005C050F">
      <w:pPr>
        <w:spacing w:line="360" w:lineRule="auto"/>
        <w:jc w:val="both"/>
        <w:rPr>
          <w:rFonts w:ascii="Times New Roman" w:hAnsi="Times New Roman" w:cs="Times New Roman"/>
          <w:iCs/>
          <w:color w:val="000000" w:themeColor="text1"/>
        </w:rPr>
      </w:pPr>
    </w:p>
    <w:p w14:paraId="0D98B493"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any external parties that are involved in the decision-making process of the family business?</w:t>
      </w:r>
    </w:p>
    <w:p w14:paraId="365421C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No</w:t>
      </w:r>
    </w:p>
    <w:p w14:paraId="54A18A5E" w14:textId="77777777" w:rsidR="005C050F" w:rsidRPr="00A43D71" w:rsidRDefault="005C050F" w:rsidP="005C050F">
      <w:pPr>
        <w:spacing w:line="360" w:lineRule="auto"/>
        <w:jc w:val="both"/>
        <w:rPr>
          <w:rFonts w:ascii="Times New Roman" w:hAnsi="Times New Roman" w:cs="Times New Roman"/>
          <w:color w:val="000000" w:themeColor="text1"/>
        </w:rPr>
      </w:pPr>
    </w:p>
    <w:p w14:paraId="54460A45"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conflicts common during the decision-making process?</w:t>
      </w:r>
    </w:p>
    <w:p w14:paraId="1E04D5E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 the discussion, I want the best benefit for the organisation. The best thing to do is talk about it and come to a mutual understanding. What is best for the business, we will do it. </w:t>
      </w:r>
    </w:p>
    <w:p w14:paraId="3A8EDAC8"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156BF8A9"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Conflict Management</w:t>
      </w:r>
    </w:p>
    <w:p w14:paraId="6A2F223D"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are conflicts between family members usually handled and resolved when making a business decision? </w:t>
      </w:r>
    </w:p>
    <w:p w14:paraId="2D417CD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 the drawing board, you discuss it. You must have a plan. If it’s workable, we run with it. </w:t>
      </w:r>
    </w:p>
    <w:p w14:paraId="44600A0B" w14:textId="77777777" w:rsidR="005C050F" w:rsidRPr="00A43D71" w:rsidRDefault="005C050F" w:rsidP="005C050F">
      <w:pPr>
        <w:spacing w:line="360" w:lineRule="auto"/>
        <w:jc w:val="both"/>
        <w:rPr>
          <w:rFonts w:ascii="Times New Roman" w:hAnsi="Times New Roman" w:cs="Times New Roman"/>
          <w:color w:val="000000" w:themeColor="text1"/>
        </w:rPr>
      </w:pPr>
    </w:p>
    <w:p w14:paraId="336E2715"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Were there any strategies that were successful in resolving conflict within the family business?</w:t>
      </w:r>
    </w:p>
    <w:p w14:paraId="23DE175D" w14:textId="77777777" w:rsidR="005C050F" w:rsidRPr="00A43D71" w:rsidRDefault="005C050F" w:rsidP="005C050F">
      <w:pPr>
        <w:spacing w:line="360" w:lineRule="auto"/>
        <w:ind w:left="81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No, we come to a proper understanding, the three of us in terms of what we are about to do. </w:t>
      </w:r>
    </w:p>
    <w:p w14:paraId="1A33103F" w14:textId="77777777" w:rsidR="005C050F" w:rsidRPr="00A43D71" w:rsidRDefault="005C050F" w:rsidP="005C050F">
      <w:pPr>
        <w:spacing w:line="360" w:lineRule="auto"/>
        <w:ind w:left="81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If there is something not be done, we will say, that’s not to be done. But so far, there is always progress. </w:t>
      </w:r>
    </w:p>
    <w:p w14:paraId="340302F9" w14:textId="77777777" w:rsidR="005C050F" w:rsidRPr="00A43D71" w:rsidRDefault="005C050F" w:rsidP="005C050F">
      <w:pPr>
        <w:spacing w:line="360" w:lineRule="auto"/>
        <w:jc w:val="both"/>
        <w:rPr>
          <w:rFonts w:ascii="Times New Roman" w:hAnsi="Times New Roman" w:cs="Times New Roman"/>
          <w:color w:val="000000" w:themeColor="text1"/>
        </w:rPr>
      </w:pPr>
    </w:p>
    <w:p w14:paraId="7295EC3C"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Do personal conflicts between family members affect their professional working relationship, and vice versa? </w:t>
      </w:r>
    </w:p>
    <w:p w14:paraId="7C94BB92" w14:textId="77777777" w:rsidR="005C050F" w:rsidRPr="00A43D71" w:rsidRDefault="005C050F" w:rsidP="005C050F">
      <w:pPr>
        <w:spacing w:line="360" w:lineRule="auto"/>
        <w:ind w:left="81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are professional when it comes to the job. There is a love in the family that causes us to go forward. You can be professional, but you don’t have to be distant. It’s very cordial. If for example, Taurel is dealing with a situation, he deals with it professionally. I won’t have to interfere. So, we respect one another’s job. </w:t>
      </w:r>
    </w:p>
    <w:p w14:paraId="70ECC0F4" w14:textId="77777777" w:rsidR="005C050F" w:rsidRPr="00A43D71" w:rsidRDefault="005C050F" w:rsidP="005C050F">
      <w:pPr>
        <w:spacing w:line="360" w:lineRule="auto"/>
        <w:jc w:val="both"/>
        <w:rPr>
          <w:rFonts w:ascii="Times New Roman" w:hAnsi="Times New Roman" w:cs="Times New Roman"/>
          <w:color w:val="000000" w:themeColor="text1"/>
        </w:rPr>
      </w:pPr>
    </w:p>
    <w:p w14:paraId="45B346A7"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So, there has never been a time when a personal squabble has infiltrated into the business?</w:t>
      </w:r>
    </w:p>
    <w:p w14:paraId="09AA51CF" w14:textId="77777777" w:rsidR="005C050F" w:rsidRPr="00A43D71" w:rsidRDefault="005C050F" w:rsidP="005C050F">
      <w:pPr>
        <w:spacing w:line="360" w:lineRule="auto"/>
        <w:ind w:left="81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that doesn’t happen. No personal squabble must come into the business. Business has to grow, not fall. </w:t>
      </w:r>
    </w:p>
    <w:p w14:paraId="66111D35" w14:textId="77777777" w:rsidR="005C050F" w:rsidRPr="00A43D71" w:rsidRDefault="005C050F" w:rsidP="005C050F">
      <w:pPr>
        <w:spacing w:line="360" w:lineRule="auto"/>
        <w:jc w:val="both"/>
        <w:rPr>
          <w:rFonts w:ascii="Times New Roman" w:hAnsi="Times New Roman" w:cs="Times New Roman"/>
          <w:color w:val="000000" w:themeColor="text1"/>
        </w:rPr>
      </w:pPr>
    </w:p>
    <w:p w14:paraId="399A5E22"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Management within the Teelucksingh Group</w:t>
      </w:r>
    </w:p>
    <w:p w14:paraId="721A1D0F"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When did you decide to appoint a family member (children) to the management team?</w:t>
      </w:r>
    </w:p>
    <w:p w14:paraId="6ED9B910" w14:textId="77777777" w:rsidR="005C050F" w:rsidRPr="00A43D71" w:rsidRDefault="005C050F" w:rsidP="005C050F">
      <w:pPr>
        <w:spacing w:line="360" w:lineRule="auto"/>
        <w:ind w:left="81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From the day we got into this business. Your children propel you forward. Your children propel to provide for them. Your children propel you that they must get the very best education. </w:t>
      </w:r>
    </w:p>
    <w:p w14:paraId="319D9B51" w14:textId="77777777" w:rsidR="005C050F" w:rsidRPr="00A43D71" w:rsidRDefault="005C050F" w:rsidP="005C050F">
      <w:pPr>
        <w:spacing w:line="360" w:lineRule="auto"/>
        <w:jc w:val="both"/>
        <w:rPr>
          <w:rFonts w:ascii="Times New Roman" w:hAnsi="Times New Roman" w:cs="Times New Roman"/>
          <w:color w:val="000000" w:themeColor="text1"/>
        </w:rPr>
      </w:pPr>
    </w:p>
    <w:p w14:paraId="065C39B0"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Being a child doesn’t always mean you will automatically be in the management of the business, there has to be other criteria for you to </w:t>
      </w:r>
      <w:proofErr w:type="spellStart"/>
      <w:r w:rsidRPr="00A43D71">
        <w:rPr>
          <w:rFonts w:ascii="Times New Roman" w:hAnsi="Times New Roman" w:cs="Times New Roman"/>
          <w:b/>
          <w:bCs/>
          <w:color w:val="000000" w:themeColor="text1"/>
        </w:rPr>
        <w:t>fulfill</w:t>
      </w:r>
      <w:proofErr w:type="spellEnd"/>
      <w:r w:rsidRPr="00A43D71">
        <w:rPr>
          <w:rFonts w:ascii="Times New Roman" w:hAnsi="Times New Roman" w:cs="Times New Roman"/>
          <w:b/>
          <w:bCs/>
          <w:color w:val="000000" w:themeColor="text1"/>
        </w:rPr>
        <w:t>.</w:t>
      </w:r>
    </w:p>
    <w:p w14:paraId="1B1DBE7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Tricia and Taurel spent most of their time in the business. So, from an early age they were gaining knowledge about how to apply themselves. Having gone to school with their university education, they became stronger in the business, and they know they want the business. So, both Tricia and Taurel studied business. </w:t>
      </w:r>
    </w:p>
    <w:p w14:paraId="5F200D61"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Any other criteria?</w:t>
      </w:r>
    </w:p>
    <w:p w14:paraId="6BAE26A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Stability – They grew in the House of God. So, that was an asset of going in the right direction apart from the knowledge, skill and understanding. So, that helped on being able to stabilise their lives by being good children. They know exactly who are their friends and which way I </w:t>
      </w:r>
      <w:r w:rsidRPr="00A43D71">
        <w:rPr>
          <w:rFonts w:ascii="Times New Roman" w:hAnsi="Times New Roman" w:cs="Times New Roman"/>
          <w:color w:val="000000" w:themeColor="text1"/>
        </w:rPr>
        <w:lastRenderedPageBreak/>
        <w:t xml:space="preserve">should go and because of that they were able to make wise decisions and foster their lives into what they want. </w:t>
      </w:r>
    </w:p>
    <w:p w14:paraId="130D4AB5" w14:textId="77777777" w:rsidR="005C050F" w:rsidRPr="00A43D71" w:rsidRDefault="005C050F" w:rsidP="005C050F">
      <w:pPr>
        <w:spacing w:line="360" w:lineRule="auto"/>
        <w:jc w:val="both"/>
        <w:rPr>
          <w:rFonts w:ascii="Times New Roman" w:hAnsi="Times New Roman" w:cs="Times New Roman"/>
          <w:color w:val="000000" w:themeColor="text1"/>
        </w:rPr>
      </w:pPr>
    </w:p>
    <w:p w14:paraId="7FF7AF3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You have to appreciate them and show them the right way in the business. Show them where it can take you. How you can be your own manager, your own boss. How you can establish yourself into a wider dimension and not staying focused in one position. </w:t>
      </w:r>
    </w:p>
    <w:p w14:paraId="5C0A7473" w14:textId="77777777" w:rsidR="005C050F" w:rsidRPr="00A43D71" w:rsidRDefault="005C050F" w:rsidP="005C050F">
      <w:pPr>
        <w:spacing w:line="360" w:lineRule="auto"/>
        <w:jc w:val="both"/>
        <w:rPr>
          <w:rFonts w:ascii="Times New Roman" w:hAnsi="Times New Roman" w:cs="Times New Roman"/>
          <w:color w:val="000000" w:themeColor="text1"/>
        </w:rPr>
      </w:pPr>
    </w:p>
    <w:p w14:paraId="18225019"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Suppose they came to you after completing their education and said they wanted to go in a different path?</w:t>
      </w:r>
    </w:p>
    <w:p w14:paraId="77678D4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would support you. </w:t>
      </w:r>
    </w:p>
    <w:p w14:paraId="5AA38720" w14:textId="77777777" w:rsidR="005C050F" w:rsidRPr="00A43D71" w:rsidRDefault="005C050F" w:rsidP="005C050F">
      <w:pPr>
        <w:spacing w:line="360" w:lineRule="auto"/>
        <w:jc w:val="both"/>
        <w:rPr>
          <w:rFonts w:ascii="Times New Roman" w:hAnsi="Times New Roman" w:cs="Times New Roman"/>
          <w:color w:val="000000" w:themeColor="text1"/>
        </w:rPr>
      </w:pPr>
    </w:p>
    <w:p w14:paraId="4E83C897"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Does the management structure within the business units consist of persons external to the family? </w:t>
      </w:r>
    </w:p>
    <w:p w14:paraId="30B32D4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w:t>
      </w:r>
    </w:p>
    <w:p w14:paraId="64DC2619"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6CAE8736"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Family Dynamics/behaviour</w:t>
      </w:r>
    </w:p>
    <w:p w14:paraId="7E8625AA"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are the critical core values and principles of the Teelucksingh family business? </w:t>
      </w:r>
    </w:p>
    <w:p w14:paraId="7B5FDF1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Method of service. </w:t>
      </w:r>
    </w:p>
    <w:p w14:paraId="27FF858D" w14:textId="77777777" w:rsidR="005C050F" w:rsidRPr="00A43D71" w:rsidRDefault="005C050F" w:rsidP="005C050F">
      <w:pPr>
        <w:spacing w:line="360" w:lineRule="auto"/>
        <w:jc w:val="both"/>
        <w:rPr>
          <w:rFonts w:ascii="Times New Roman" w:hAnsi="Times New Roman" w:cs="Times New Roman"/>
          <w:color w:val="000000" w:themeColor="text1"/>
        </w:rPr>
      </w:pPr>
    </w:p>
    <w:p w14:paraId="10B32B3F"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are those family values reflected in business operations? </w:t>
      </w:r>
    </w:p>
    <w:p w14:paraId="448ECC2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Greeting the customers. Do you know when you greet people well, they will appreciate you? They will want to come back. When you speak to them properly, they will return. That is so very important. </w:t>
      </w:r>
    </w:p>
    <w:p w14:paraId="3539E954" w14:textId="1F4FE70C" w:rsidR="005C050F" w:rsidRDefault="005C050F" w:rsidP="005C050F">
      <w:pPr>
        <w:spacing w:line="360" w:lineRule="auto"/>
        <w:jc w:val="both"/>
        <w:rPr>
          <w:rFonts w:ascii="Times New Roman" w:hAnsi="Times New Roman" w:cs="Times New Roman"/>
          <w:color w:val="000000" w:themeColor="text1"/>
        </w:rPr>
      </w:pPr>
    </w:p>
    <w:p w14:paraId="575F7C38" w14:textId="77777777" w:rsidR="005C050F" w:rsidRPr="00A43D71" w:rsidRDefault="005C050F" w:rsidP="005C050F">
      <w:pPr>
        <w:spacing w:line="360" w:lineRule="auto"/>
        <w:jc w:val="both"/>
        <w:rPr>
          <w:rFonts w:ascii="Times New Roman" w:hAnsi="Times New Roman" w:cs="Times New Roman"/>
          <w:color w:val="000000" w:themeColor="text1"/>
        </w:rPr>
      </w:pPr>
    </w:p>
    <w:p w14:paraId="09B8FF1B"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Was that something you had with you since 1980, or something you developed?</w:t>
      </w:r>
    </w:p>
    <w:p w14:paraId="191F5C2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That’s inculcated. Something you go after and of course you teach and pass on the knowledge. </w:t>
      </w:r>
    </w:p>
    <w:p w14:paraId="631EA6CB" w14:textId="77777777" w:rsidR="005C050F" w:rsidRPr="00A43D71" w:rsidRDefault="005C050F" w:rsidP="005C050F">
      <w:pPr>
        <w:spacing w:line="360" w:lineRule="auto"/>
        <w:jc w:val="both"/>
        <w:rPr>
          <w:rFonts w:ascii="Times New Roman" w:hAnsi="Times New Roman" w:cs="Times New Roman"/>
          <w:color w:val="000000" w:themeColor="text1"/>
        </w:rPr>
      </w:pPr>
    </w:p>
    <w:p w14:paraId="29F1B228"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These values, were they as a result of your own upbringing or was it a decision that I am going to be this type of business person?</w:t>
      </w:r>
    </w:p>
    <w:p w14:paraId="384C7E66"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grew up with Mr. </w:t>
      </w:r>
      <w:proofErr w:type="spellStart"/>
      <w:r w:rsidRPr="00A43D71">
        <w:rPr>
          <w:rFonts w:ascii="Times New Roman" w:hAnsi="Times New Roman" w:cs="Times New Roman"/>
          <w:color w:val="000000" w:themeColor="text1"/>
        </w:rPr>
        <w:t>Baracharya</w:t>
      </w:r>
      <w:proofErr w:type="spellEnd"/>
      <w:r w:rsidRPr="00A43D71">
        <w:rPr>
          <w:rFonts w:ascii="Times New Roman" w:hAnsi="Times New Roman" w:cs="Times New Roman"/>
          <w:color w:val="000000" w:themeColor="text1"/>
        </w:rPr>
        <w:t xml:space="preserve"> who was my principal. You taught me a lot of core values you could transmit to yourself and other people. Because of him teaching all the public relations, attend to people, be very welcoming. </w:t>
      </w:r>
    </w:p>
    <w:p w14:paraId="6999EF09" w14:textId="77777777" w:rsidR="005C050F" w:rsidRPr="00A43D71" w:rsidRDefault="005C050F" w:rsidP="005C050F">
      <w:pPr>
        <w:spacing w:line="360" w:lineRule="auto"/>
        <w:jc w:val="both"/>
        <w:rPr>
          <w:rFonts w:ascii="Times New Roman" w:hAnsi="Times New Roman" w:cs="Times New Roman"/>
          <w:color w:val="000000" w:themeColor="text1"/>
        </w:rPr>
      </w:pPr>
    </w:p>
    <w:p w14:paraId="51742042"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do family members communicate with each other during working hours vs. non-working hours? </w:t>
      </w:r>
    </w:p>
    <w:p w14:paraId="6F0664B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Non-working hours it’s normal – family life. At the end of the working day, you relax. During working hours it’s professional, but communicative. </w:t>
      </w:r>
    </w:p>
    <w:p w14:paraId="635260B3"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6A54910F"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Market &amp; Current Industries</w:t>
      </w:r>
    </w:p>
    <w:p w14:paraId="494DEB14"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Were there strategies to grow and expand the family business when it was started? </w:t>
      </w:r>
    </w:p>
    <w:p w14:paraId="4D40370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There is a strategy in a sense where you don’t have all your eggs in one basket. There is always a need for development and growth. With the expertise and the finances, you could go from here to the skies. It’s something you have to like. </w:t>
      </w:r>
    </w:p>
    <w:p w14:paraId="338CF74B" w14:textId="77777777" w:rsidR="005C050F" w:rsidRPr="00A43D71" w:rsidRDefault="005C050F" w:rsidP="005C050F">
      <w:pPr>
        <w:spacing w:line="360" w:lineRule="auto"/>
        <w:jc w:val="both"/>
        <w:rPr>
          <w:rFonts w:ascii="Times New Roman" w:hAnsi="Times New Roman" w:cs="Times New Roman"/>
          <w:color w:val="000000" w:themeColor="text1"/>
        </w:rPr>
      </w:pPr>
    </w:p>
    <w:p w14:paraId="41F7BE9B"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it fair to say that with all the business units involved, is it things you enjoy?</w:t>
      </w:r>
    </w:p>
    <w:p w14:paraId="5858094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Rest assured. The building part, my husband likes that. Real estate is nice. It is beautiful. </w:t>
      </w:r>
    </w:p>
    <w:p w14:paraId="44693293" w14:textId="77777777" w:rsidR="005C050F" w:rsidRPr="00A43D71" w:rsidRDefault="005C050F" w:rsidP="005C050F">
      <w:pPr>
        <w:spacing w:line="360" w:lineRule="auto"/>
        <w:jc w:val="both"/>
        <w:rPr>
          <w:rFonts w:ascii="Times New Roman" w:hAnsi="Times New Roman" w:cs="Times New Roman"/>
          <w:color w:val="000000" w:themeColor="text1"/>
        </w:rPr>
      </w:pPr>
    </w:p>
    <w:p w14:paraId="12C61150"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What’s one (1) thing the business does really well to give it a competitive advantage in Princes Town? </w:t>
      </w:r>
    </w:p>
    <w:p w14:paraId="5392F0B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Growth in the business</w:t>
      </w:r>
    </w:p>
    <w:p w14:paraId="4729A7B2" w14:textId="77777777" w:rsidR="005C050F" w:rsidRPr="00A43D71" w:rsidRDefault="005C050F" w:rsidP="005C050F">
      <w:pPr>
        <w:spacing w:line="360" w:lineRule="auto"/>
        <w:jc w:val="both"/>
        <w:rPr>
          <w:rFonts w:ascii="Times New Roman" w:hAnsi="Times New Roman" w:cs="Times New Roman"/>
          <w:color w:val="000000" w:themeColor="text1"/>
        </w:rPr>
      </w:pPr>
    </w:p>
    <w:p w14:paraId="2413443D"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opportunities do you think is available for the family business today to expand and gather more market share in Princes Town and environs? </w:t>
      </w:r>
    </w:p>
    <w:p w14:paraId="122D933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There must never be a negative moment in your mind. Always think positive and that drives me. The vision is to expand and expand. It’s something that you love. In the next 20 years, we will continue to expand because we have a growing population to satisfy. </w:t>
      </w:r>
    </w:p>
    <w:p w14:paraId="797510D2" w14:textId="77777777" w:rsidR="005C050F" w:rsidRPr="00A43D71" w:rsidRDefault="005C050F" w:rsidP="005C050F">
      <w:pPr>
        <w:spacing w:line="360" w:lineRule="auto"/>
        <w:jc w:val="both"/>
        <w:rPr>
          <w:rFonts w:ascii="Times New Roman" w:hAnsi="Times New Roman" w:cs="Times New Roman"/>
          <w:color w:val="000000" w:themeColor="text1"/>
        </w:rPr>
      </w:pPr>
    </w:p>
    <w:p w14:paraId="1B134DD0"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see any challenges the business may face in the future from local competitors in the area?</w:t>
      </w:r>
    </w:p>
    <w:p w14:paraId="4E9CF26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 some challenges but you have to work with it. Prices as a matter of fact. Products.</w:t>
      </w:r>
    </w:p>
    <w:p w14:paraId="760C9BC7" w14:textId="77777777" w:rsidR="005C050F" w:rsidRPr="00A43D71" w:rsidRDefault="005C050F" w:rsidP="005C050F">
      <w:pPr>
        <w:spacing w:line="360" w:lineRule="auto"/>
        <w:jc w:val="both"/>
        <w:rPr>
          <w:rFonts w:ascii="Times New Roman" w:hAnsi="Times New Roman" w:cs="Times New Roman"/>
          <w:color w:val="000000" w:themeColor="text1"/>
        </w:rPr>
      </w:pPr>
    </w:p>
    <w:p w14:paraId="5CC1283D"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You have never been afraid of competition?</w:t>
      </w:r>
    </w:p>
    <w:p w14:paraId="79318B3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give it to me and I will run with it. Competition makes the business healthy. Without competition, you will sit quietly, not wanting to do anything. With competition, it gives you an extra business energy. What do I have to do? How do I have to </w:t>
      </w:r>
      <w:proofErr w:type="spellStart"/>
      <w:r w:rsidRPr="00A43D71">
        <w:rPr>
          <w:rFonts w:ascii="Times New Roman" w:hAnsi="Times New Roman" w:cs="Times New Roman"/>
          <w:color w:val="000000" w:themeColor="text1"/>
        </w:rPr>
        <w:t>strategise</w:t>
      </w:r>
      <w:proofErr w:type="spellEnd"/>
      <w:r w:rsidRPr="00A43D71">
        <w:rPr>
          <w:rFonts w:ascii="Times New Roman" w:hAnsi="Times New Roman" w:cs="Times New Roman"/>
          <w:color w:val="000000" w:themeColor="text1"/>
        </w:rPr>
        <w:t xml:space="preserve">? To plan? I have to get the best costing. Can’t just sit back, you will lose out. </w:t>
      </w:r>
    </w:p>
    <w:p w14:paraId="7CB7B69E"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2EE5B739"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Financial Performance</w:t>
      </w:r>
    </w:p>
    <w:p w14:paraId="3DB2C7DF"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are the finances in the family business managed?  </w:t>
      </w:r>
    </w:p>
    <w:p w14:paraId="0EAA786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like to work; anything comes my way. There was a policy at that time. I would do the buying, the selling and setting up the business. I would tell my husband to handle the finances because we can’t do both. So, we have to share – division of labour. And, that remains as is. Taurel handles 90% of the finances. He is able to cope with every situation. </w:t>
      </w:r>
    </w:p>
    <w:p w14:paraId="3CD9B859" w14:textId="77777777" w:rsidR="005C050F" w:rsidRPr="00A43D71" w:rsidRDefault="005C050F" w:rsidP="005C050F">
      <w:pPr>
        <w:spacing w:line="360" w:lineRule="auto"/>
        <w:jc w:val="both"/>
        <w:rPr>
          <w:rFonts w:ascii="Times New Roman" w:hAnsi="Times New Roman" w:cs="Times New Roman"/>
          <w:color w:val="000000" w:themeColor="text1"/>
        </w:rPr>
      </w:pPr>
    </w:p>
    <w:p w14:paraId="0781F944"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that a part of the business you miss?</w:t>
      </w:r>
    </w:p>
    <w:p w14:paraId="20444B6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if you’re going to have an heir, you must be willing to let go peaceably, lovingly, caringly. It might give me a chance to cook, read and do church work. </w:t>
      </w:r>
    </w:p>
    <w:p w14:paraId="770D232D" w14:textId="77777777" w:rsidR="005C050F" w:rsidRPr="00A43D71" w:rsidRDefault="005C050F" w:rsidP="005C050F">
      <w:pPr>
        <w:spacing w:line="360" w:lineRule="auto"/>
        <w:jc w:val="both"/>
        <w:rPr>
          <w:rFonts w:ascii="Times New Roman" w:hAnsi="Times New Roman" w:cs="Times New Roman"/>
          <w:color w:val="000000" w:themeColor="text1"/>
        </w:rPr>
      </w:pPr>
    </w:p>
    <w:p w14:paraId="273F4444"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get discouraged easily?</w:t>
      </w:r>
    </w:p>
    <w:p w14:paraId="412AB33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I like challenges. I don’t take no for an answer unless it’s very sure. </w:t>
      </w:r>
    </w:p>
    <w:p w14:paraId="1E2A9FB3" w14:textId="77777777" w:rsidR="005C050F" w:rsidRPr="00A43D71" w:rsidRDefault="005C050F" w:rsidP="005C050F">
      <w:pPr>
        <w:spacing w:line="360" w:lineRule="auto"/>
        <w:jc w:val="both"/>
        <w:rPr>
          <w:rFonts w:ascii="Times New Roman" w:hAnsi="Times New Roman" w:cs="Times New Roman"/>
          <w:color w:val="000000" w:themeColor="text1"/>
        </w:rPr>
      </w:pPr>
    </w:p>
    <w:p w14:paraId="643D5185"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Succession of the family business</w:t>
      </w:r>
    </w:p>
    <w:p w14:paraId="1F6D3DB3"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 founding members of the Teelucksingh Group, presently leading the company?</w:t>
      </w:r>
    </w:p>
    <w:p w14:paraId="3CE4C276"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2F04F8D1" w14:textId="77777777" w:rsidR="005C050F" w:rsidRPr="00A43D71" w:rsidRDefault="005C050F" w:rsidP="005C050F">
      <w:pPr>
        <w:spacing w:line="360" w:lineRule="auto"/>
        <w:jc w:val="both"/>
        <w:rPr>
          <w:rFonts w:ascii="Times New Roman" w:hAnsi="Times New Roman" w:cs="Times New Roman"/>
          <w:color w:val="000000" w:themeColor="text1"/>
        </w:rPr>
      </w:pPr>
    </w:p>
    <w:p w14:paraId="6CCA3C7F"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ownership of the family business intended to be passed down to the next generation of immediate family members?</w:t>
      </w:r>
    </w:p>
    <w:p w14:paraId="257FB46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2F395672" w14:textId="77777777" w:rsidR="005C050F" w:rsidRPr="00A43D71" w:rsidRDefault="005C050F" w:rsidP="005C050F">
      <w:pPr>
        <w:spacing w:line="360" w:lineRule="auto"/>
        <w:rPr>
          <w:rFonts w:ascii="Times New Roman" w:hAnsi="Times New Roman" w:cs="Times New Roman"/>
          <w:color w:val="000000" w:themeColor="text1"/>
        </w:rPr>
      </w:pPr>
    </w:p>
    <w:p w14:paraId="45B62AA1"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Has an effective succession plan been developed to successfully transfer ownership? </w:t>
      </w:r>
    </w:p>
    <w:p w14:paraId="788E4CCF"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To get further skills for the business, having acquired their first and second degree, they were allowed to work on the outside. Both Taurel and Tricia taught at the university. To work is to gain experience, knowledge and how you should plant yourself to be an entrepreneur or manage in your own business. </w:t>
      </w:r>
    </w:p>
    <w:p w14:paraId="062597BD" w14:textId="77777777" w:rsidR="005C050F" w:rsidRPr="00A43D71" w:rsidRDefault="005C050F" w:rsidP="005C050F">
      <w:pPr>
        <w:spacing w:line="360" w:lineRule="auto"/>
        <w:jc w:val="both"/>
        <w:rPr>
          <w:rFonts w:ascii="Times New Roman" w:hAnsi="Times New Roman" w:cs="Times New Roman"/>
          <w:color w:val="000000" w:themeColor="text1"/>
        </w:rPr>
      </w:pPr>
    </w:p>
    <w:p w14:paraId="6B3AEEE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have to make them get that additional knowledge. From the onset of the business, my husband I spoke and said, “This part of the business is for Tricia and this is for Taurel”. Verbal discussion and agreement. </w:t>
      </w:r>
    </w:p>
    <w:p w14:paraId="4EECB597" w14:textId="77777777" w:rsidR="005C050F" w:rsidRPr="00A43D71" w:rsidRDefault="005C050F" w:rsidP="005C050F">
      <w:pPr>
        <w:spacing w:line="360" w:lineRule="auto"/>
        <w:jc w:val="both"/>
        <w:rPr>
          <w:rFonts w:ascii="Times New Roman" w:hAnsi="Times New Roman" w:cs="Times New Roman"/>
          <w:color w:val="000000" w:themeColor="text1"/>
        </w:rPr>
      </w:pPr>
    </w:p>
    <w:p w14:paraId="69FF4462"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Did you have input as to where they would work?</w:t>
      </w:r>
    </w:p>
    <w:p w14:paraId="00EF5E5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once it was available to them and the choice was right, we want you to work because you have to gain experience. So, when you get that experience you can put it into action wherever you go. </w:t>
      </w:r>
    </w:p>
    <w:p w14:paraId="7A02D0F2" w14:textId="77777777" w:rsidR="005C050F" w:rsidRPr="00A43D71" w:rsidRDefault="005C050F" w:rsidP="005C050F">
      <w:pPr>
        <w:spacing w:line="360" w:lineRule="auto"/>
        <w:jc w:val="both"/>
        <w:rPr>
          <w:rFonts w:ascii="Times New Roman" w:hAnsi="Times New Roman" w:cs="Times New Roman"/>
          <w:color w:val="000000" w:themeColor="text1"/>
        </w:rPr>
      </w:pPr>
    </w:p>
    <w:p w14:paraId="5916CD99"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Was there anything that influenced your decisions in sharing the business units between the two children?</w:t>
      </w:r>
    </w:p>
    <w:p w14:paraId="5ADA4B5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What Tricia asked for, we gave it to her. Tricia wanted something called Trinkets, which would not have worked out because trinkets are small items. It was not a money-making thing. As I said before, business must progress. So, I introduced her to some of the products that we sell. </w:t>
      </w:r>
    </w:p>
    <w:p w14:paraId="0389EE07" w14:textId="77777777" w:rsidR="005C050F" w:rsidRPr="00A43D71" w:rsidRDefault="005C050F" w:rsidP="005C050F">
      <w:pPr>
        <w:spacing w:line="360" w:lineRule="auto"/>
        <w:jc w:val="both"/>
        <w:rPr>
          <w:rFonts w:ascii="Times New Roman" w:hAnsi="Times New Roman" w:cs="Times New Roman"/>
          <w:color w:val="000000" w:themeColor="text1"/>
        </w:rPr>
      </w:pPr>
    </w:p>
    <w:p w14:paraId="5D7D41B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So, she is now stable in what she wants to do and diversified how she wanted. Because, I cannot give her something and say, “Do it my way”. You have to give liberty. In the case of Taurel, he is similar to Tricia. </w:t>
      </w:r>
    </w:p>
    <w:p w14:paraId="294E9B51" w14:textId="77777777" w:rsidR="005C050F" w:rsidRPr="00A43D71" w:rsidRDefault="005C050F" w:rsidP="005C050F">
      <w:pPr>
        <w:spacing w:line="360" w:lineRule="auto"/>
        <w:jc w:val="both"/>
        <w:rPr>
          <w:rFonts w:ascii="Times New Roman" w:hAnsi="Times New Roman" w:cs="Times New Roman"/>
          <w:color w:val="000000" w:themeColor="text1"/>
        </w:rPr>
      </w:pPr>
    </w:p>
    <w:p w14:paraId="47A92EBE"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You have two children – two managers in the family, how would you describe differences in the way they manage?</w:t>
      </w:r>
    </w:p>
    <w:p w14:paraId="4073115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Taurel is workable with everything. Tricia is workable with everything, but sometimes her father gives her assistance. Business advice, not financial, but if she needs finances, she will get it was well. But she manages very well. </w:t>
      </w:r>
    </w:p>
    <w:p w14:paraId="196CA959" w14:textId="77777777" w:rsidR="005C050F" w:rsidRPr="00A43D71" w:rsidRDefault="005C050F" w:rsidP="005C050F">
      <w:pPr>
        <w:spacing w:line="360" w:lineRule="auto"/>
        <w:jc w:val="both"/>
        <w:rPr>
          <w:rFonts w:ascii="Times New Roman" w:hAnsi="Times New Roman" w:cs="Times New Roman"/>
          <w:color w:val="000000" w:themeColor="text1"/>
        </w:rPr>
      </w:pPr>
    </w:p>
    <w:p w14:paraId="78A96909"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Would you say she requires more support?</w:t>
      </w:r>
    </w:p>
    <w:p w14:paraId="162F76D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Not anymore. At the start, in 2003, she required a lot of support. Now, she stands on her own. She could write her own book. </w:t>
      </w:r>
    </w:p>
    <w:p w14:paraId="35EE86E5" w14:textId="77777777" w:rsidR="005C050F" w:rsidRPr="00A43D71" w:rsidRDefault="005C050F" w:rsidP="005C050F">
      <w:pPr>
        <w:spacing w:line="360" w:lineRule="auto"/>
        <w:jc w:val="both"/>
        <w:rPr>
          <w:rFonts w:ascii="Times New Roman" w:hAnsi="Times New Roman" w:cs="Times New Roman"/>
          <w:color w:val="000000" w:themeColor="text1"/>
        </w:rPr>
      </w:pPr>
    </w:p>
    <w:p w14:paraId="1AB9DDE7"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Will the process of decision-making significantly change once the succession is completed?</w:t>
      </w:r>
    </w:p>
    <w:p w14:paraId="6782B12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cannot say what the next five years will bring. In my heart I believe Taurel would be able to move way ahead of every given situation. </w:t>
      </w:r>
      <w:proofErr w:type="spellStart"/>
      <w:r w:rsidRPr="00A43D71">
        <w:rPr>
          <w:rFonts w:ascii="Times New Roman" w:hAnsi="Times New Roman" w:cs="Times New Roman"/>
          <w:color w:val="000000" w:themeColor="text1"/>
        </w:rPr>
        <w:t>Out</w:t>
      </w:r>
      <w:proofErr w:type="spellEnd"/>
      <w:r w:rsidRPr="00A43D71">
        <w:rPr>
          <w:rFonts w:ascii="Times New Roman" w:hAnsi="Times New Roman" w:cs="Times New Roman"/>
          <w:color w:val="000000" w:themeColor="text1"/>
        </w:rPr>
        <w:t xml:space="preserve"> knowledge might be old-fashioned but you can’t take away expertise or experience. There will always be a discussion. </w:t>
      </w:r>
    </w:p>
    <w:p w14:paraId="1BD3BF0D" w14:textId="77777777" w:rsidR="005C050F" w:rsidRPr="00A43D71" w:rsidRDefault="005C050F" w:rsidP="005C050F">
      <w:pPr>
        <w:spacing w:line="360" w:lineRule="auto"/>
        <w:jc w:val="both"/>
        <w:rPr>
          <w:rFonts w:ascii="Times New Roman" w:hAnsi="Times New Roman" w:cs="Times New Roman"/>
          <w:color w:val="000000" w:themeColor="text1"/>
        </w:rPr>
      </w:pPr>
    </w:p>
    <w:p w14:paraId="255515F0"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think, in the next five years he will still consult with you?</w:t>
      </w:r>
    </w:p>
    <w:p w14:paraId="4C37653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Of course. </w:t>
      </w:r>
    </w:p>
    <w:p w14:paraId="0432BE55" w14:textId="77777777" w:rsidR="005C050F" w:rsidRPr="00A43D71" w:rsidRDefault="005C050F" w:rsidP="005C050F">
      <w:pPr>
        <w:spacing w:line="360" w:lineRule="auto"/>
        <w:jc w:val="both"/>
        <w:rPr>
          <w:rFonts w:ascii="Times New Roman" w:hAnsi="Times New Roman" w:cs="Times New Roman"/>
          <w:color w:val="000000" w:themeColor="text1"/>
        </w:rPr>
      </w:pPr>
    </w:p>
    <w:p w14:paraId="29BC8411"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will the working relationship between family members change at this point?</w:t>
      </w:r>
    </w:p>
    <w:p w14:paraId="40235B1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Once you’re in business that blood is always there. There is part of you always in the business. </w:t>
      </w:r>
    </w:p>
    <w:p w14:paraId="27695B51" w14:textId="77777777" w:rsidR="005C050F" w:rsidRPr="00A43D71" w:rsidRDefault="005C050F" w:rsidP="005C050F">
      <w:pPr>
        <w:spacing w:line="360" w:lineRule="auto"/>
        <w:jc w:val="both"/>
        <w:rPr>
          <w:rFonts w:ascii="Times New Roman" w:hAnsi="Times New Roman" w:cs="Times New Roman"/>
          <w:color w:val="000000" w:themeColor="text1"/>
        </w:rPr>
      </w:pPr>
    </w:p>
    <w:p w14:paraId="0FE0F87D" w14:textId="77777777" w:rsidR="005C050F" w:rsidRPr="00A43D71" w:rsidRDefault="005C050F" w:rsidP="005C050F">
      <w:pPr>
        <w:numPr>
          <w:ilvl w:val="0"/>
          <w:numId w:val="56"/>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Will you ever step back?</w:t>
      </w:r>
    </w:p>
    <w:p w14:paraId="44A9808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If I have to, I will. </w:t>
      </w:r>
    </w:p>
    <w:p w14:paraId="35B42F21" w14:textId="77777777" w:rsidR="005C050F" w:rsidRPr="00A43D71" w:rsidRDefault="005C050F" w:rsidP="005C050F">
      <w:pPr>
        <w:spacing w:line="360" w:lineRule="auto"/>
        <w:rPr>
          <w:rFonts w:ascii="Times New Roman" w:hAnsi="Times New Roman" w:cs="Times New Roman"/>
          <w:color w:val="000000" w:themeColor="text1"/>
        </w:rPr>
      </w:pPr>
    </w:p>
    <w:p w14:paraId="5C80E366" w14:textId="052D476A" w:rsidR="005C050F" w:rsidRDefault="005C050F" w:rsidP="005C050F">
      <w:pPr>
        <w:spacing w:line="360" w:lineRule="auto"/>
        <w:rPr>
          <w:rFonts w:ascii="Times New Roman" w:hAnsi="Times New Roman" w:cs="Times New Roman"/>
          <w:color w:val="000000" w:themeColor="text1"/>
        </w:rPr>
      </w:pPr>
    </w:p>
    <w:p w14:paraId="35196388" w14:textId="2A0C30D3" w:rsidR="005C050F" w:rsidRDefault="005C050F" w:rsidP="005C050F">
      <w:pPr>
        <w:spacing w:line="360" w:lineRule="auto"/>
        <w:rPr>
          <w:rFonts w:ascii="Times New Roman" w:hAnsi="Times New Roman" w:cs="Times New Roman"/>
          <w:color w:val="000000" w:themeColor="text1"/>
        </w:rPr>
      </w:pPr>
    </w:p>
    <w:p w14:paraId="30B9CF04" w14:textId="6347A76A" w:rsidR="005C050F" w:rsidRDefault="005C050F" w:rsidP="005C050F">
      <w:pPr>
        <w:spacing w:line="360" w:lineRule="auto"/>
        <w:rPr>
          <w:rFonts w:ascii="Times New Roman" w:hAnsi="Times New Roman" w:cs="Times New Roman"/>
          <w:color w:val="000000" w:themeColor="text1"/>
        </w:rPr>
      </w:pPr>
    </w:p>
    <w:p w14:paraId="4EEE7AFA" w14:textId="2DF0B11F" w:rsidR="005C050F" w:rsidRDefault="005C050F" w:rsidP="005C050F">
      <w:pPr>
        <w:spacing w:line="360" w:lineRule="auto"/>
        <w:rPr>
          <w:rFonts w:ascii="Times New Roman" w:hAnsi="Times New Roman" w:cs="Times New Roman"/>
          <w:color w:val="000000" w:themeColor="text1"/>
        </w:rPr>
      </w:pPr>
    </w:p>
    <w:p w14:paraId="2CC3E091" w14:textId="1F641CCC" w:rsidR="005C050F" w:rsidRPr="00A43D71" w:rsidRDefault="005C050F" w:rsidP="005C050F">
      <w:pPr>
        <w:jc w:val="center"/>
        <w:rPr>
          <w:rFonts w:ascii="Times New Roman" w:hAnsi="Times New Roman" w:cs="Times New Roman"/>
          <w:sz w:val="40"/>
          <w:szCs w:val="40"/>
        </w:rPr>
      </w:pPr>
      <w:r w:rsidRPr="00A43D71">
        <w:rPr>
          <w:rFonts w:ascii="Times New Roman" w:hAnsi="Times New Roman" w:cs="Times New Roman"/>
          <w:sz w:val="40"/>
          <w:szCs w:val="40"/>
        </w:rPr>
        <w:lastRenderedPageBreak/>
        <w:t>Appendix 2 (D) – Int</w:t>
      </w:r>
      <w:r>
        <w:rPr>
          <w:rFonts w:ascii="Times New Roman" w:hAnsi="Times New Roman" w:cs="Times New Roman"/>
          <w:sz w:val="40"/>
          <w:szCs w:val="40"/>
        </w:rPr>
        <w:t>.</w:t>
      </w:r>
      <w:r w:rsidRPr="00A43D71">
        <w:rPr>
          <w:rFonts w:ascii="Times New Roman" w:hAnsi="Times New Roman" w:cs="Times New Roman"/>
          <w:sz w:val="40"/>
          <w:szCs w:val="40"/>
        </w:rPr>
        <w:t xml:space="preserve"> 4</w:t>
      </w:r>
    </w:p>
    <w:p w14:paraId="718AD45E" w14:textId="77777777" w:rsidR="005C050F" w:rsidRPr="00A43D71" w:rsidRDefault="005C050F" w:rsidP="005C050F">
      <w:p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Fourth Semi Structured Interview: Mr. </w:t>
      </w:r>
      <w:proofErr w:type="spellStart"/>
      <w:r w:rsidRPr="00A43D71">
        <w:rPr>
          <w:rFonts w:ascii="Times New Roman" w:hAnsi="Times New Roman" w:cs="Times New Roman"/>
          <w:b/>
          <w:bCs/>
          <w:color w:val="000000" w:themeColor="text1"/>
        </w:rPr>
        <w:t>Taurel</w:t>
      </w:r>
      <w:proofErr w:type="spellEnd"/>
      <w:r w:rsidRPr="00A43D71">
        <w:rPr>
          <w:rFonts w:ascii="Times New Roman" w:hAnsi="Times New Roman" w:cs="Times New Roman"/>
          <w:b/>
          <w:bCs/>
          <w:color w:val="000000" w:themeColor="text1"/>
        </w:rPr>
        <w:t xml:space="preserve"> </w:t>
      </w:r>
      <w:proofErr w:type="spellStart"/>
      <w:r w:rsidRPr="00A43D71">
        <w:rPr>
          <w:rFonts w:ascii="Times New Roman" w:hAnsi="Times New Roman" w:cs="Times New Roman"/>
          <w:b/>
          <w:bCs/>
          <w:color w:val="000000" w:themeColor="text1"/>
        </w:rPr>
        <w:t>Shrikissoon</w:t>
      </w:r>
      <w:proofErr w:type="spellEnd"/>
      <w:r w:rsidRPr="00A43D71">
        <w:rPr>
          <w:rFonts w:ascii="Times New Roman" w:hAnsi="Times New Roman" w:cs="Times New Roman"/>
          <w:b/>
          <w:bCs/>
          <w:color w:val="000000" w:themeColor="text1"/>
        </w:rPr>
        <w:t xml:space="preserve"> (TS2)</w:t>
      </w:r>
    </w:p>
    <w:p w14:paraId="7602151A" w14:textId="77777777" w:rsidR="005C050F" w:rsidRPr="00A43D71" w:rsidRDefault="005C050F" w:rsidP="005C050F">
      <w:pPr>
        <w:spacing w:line="360" w:lineRule="auto"/>
        <w:jc w:val="both"/>
        <w:rPr>
          <w:rFonts w:ascii="Times New Roman" w:hAnsi="Times New Roman" w:cs="Times New Roman"/>
          <w:i/>
          <w:color w:val="000000" w:themeColor="text1"/>
        </w:rPr>
      </w:pPr>
      <w:r w:rsidRPr="00A43D71">
        <w:rPr>
          <w:rFonts w:ascii="Times New Roman" w:hAnsi="Times New Roman" w:cs="Times New Roman"/>
          <w:i/>
          <w:color w:val="000000" w:themeColor="text1"/>
        </w:rPr>
        <w:t xml:space="preserve">The list of questions below forms the semi-structured interview conducted with </w:t>
      </w:r>
      <w:proofErr w:type="spellStart"/>
      <w:r w:rsidRPr="00A43D71">
        <w:rPr>
          <w:rFonts w:ascii="Times New Roman" w:hAnsi="Times New Roman" w:cs="Times New Roman"/>
          <w:i/>
          <w:color w:val="000000" w:themeColor="text1"/>
        </w:rPr>
        <w:t>Taurel</w:t>
      </w:r>
      <w:proofErr w:type="spellEnd"/>
      <w:r w:rsidRPr="00A43D71">
        <w:rPr>
          <w:rFonts w:ascii="Times New Roman" w:hAnsi="Times New Roman" w:cs="Times New Roman"/>
          <w:i/>
          <w:color w:val="000000" w:themeColor="text1"/>
        </w:rPr>
        <w:t xml:space="preserve"> </w:t>
      </w:r>
      <w:proofErr w:type="spellStart"/>
      <w:r w:rsidRPr="00A43D71">
        <w:rPr>
          <w:rFonts w:ascii="Times New Roman" w:hAnsi="Times New Roman" w:cs="Times New Roman"/>
          <w:i/>
          <w:color w:val="000000" w:themeColor="text1"/>
        </w:rPr>
        <w:t>Shrikissoon</w:t>
      </w:r>
      <w:proofErr w:type="spellEnd"/>
      <w:r w:rsidRPr="00A43D71">
        <w:rPr>
          <w:rFonts w:ascii="Times New Roman" w:hAnsi="Times New Roman" w:cs="Times New Roman"/>
          <w:i/>
          <w:color w:val="000000" w:themeColor="text1"/>
        </w:rPr>
        <w:t xml:space="preserve"> of the </w:t>
      </w:r>
      <w:proofErr w:type="spellStart"/>
      <w:r w:rsidRPr="00A43D71">
        <w:rPr>
          <w:rFonts w:ascii="Times New Roman" w:hAnsi="Times New Roman" w:cs="Times New Roman"/>
          <w:i/>
          <w:color w:val="000000" w:themeColor="text1"/>
        </w:rPr>
        <w:t>Teelucksingh’s</w:t>
      </w:r>
      <w:proofErr w:type="spellEnd"/>
      <w:r w:rsidRPr="00A43D71">
        <w:rPr>
          <w:rFonts w:ascii="Times New Roman" w:hAnsi="Times New Roman" w:cs="Times New Roman"/>
          <w:i/>
          <w:color w:val="000000" w:themeColor="text1"/>
        </w:rPr>
        <w:t xml:space="preserve"> family business. Both open and close-ended questions, will be administered to gather his responses – through evidenced data as well as personal opinion as it relates to the family business development of a corporate strategy and succession. Interviews will be conducted according to high ethical standards. Confidentiality will be maintained and sensitive information will not be shared with external parties, beyond the intended audience of this research. </w:t>
      </w:r>
    </w:p>
    <w:p w14:paraId="48F0897F" w14:textId="77777777" w:rsidR="005C050F" w:rsidRPr="00A43D71" w:rsidRDefault="005C050F" w:rsidP="005C050F">
      <w:pPr>
        <w:spacing w:line="360" w:lineRule="auto"/>
        <w:jc w:val="both"/>
        <w:rPr>
          <w:rFonts w:ascii="Times New Roman" w:hAnsi="Times New Roman" w:cs="Times New Roman"/>
          <w:color w:val="000000" w:themeColor="text1"/>
        </w:rPr>
      </w:pPr>
    </w:p>
    <w:p w14:paraId="4ED79B23"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Member’s Profile</w:t>
      </w:r>
    </w:p>
    <w:p w14:paraId="40676AED"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long have you been a part of The Teelucksingh Group? </w:t>
      </w:r>
    </w:p>
    <w:p w14:paraId="5A7DDE70" w14:textId="77777777" w:rsidR="005C050F" w:rsidRPr="00A43D71" w:rsidRDefault="005C050F" w:rsidP="005C050F">
      <w:pPr>
        <w:numPr>
          <w:ilvl w:val="0"/>
          <w:numId w:val="58"/>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years</w:t>
      </w:r>
    </w:p>
    <w:p w14:paraId="29CB4E73" w14:textId="77777777" w:rsidR="005C050F" w:rsidRPr="00A43D71" w:rsidRDefault="005C050F" w:rsidP="005C050F">
      <w:pPr>
        <w:spacing w:line="360" w:lineRule="auto"/>
        <w:rPr>
          <w:rFonts w:ascii="Times New Roman" w:hAnsi="Times New Roman" w:cs="Times New Roman"/>
          <w:color w:val="000000" w:themeColor="text1"/>
        </w:rPr>
      </w:pPr>
    </w:p>
    <w:p w14:paraId="778D4A7F"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is your position within The Teelucksingh Group? </w:t>
      </w:r>
    </w:p>
    <w:p w14:paraId="026FD73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Manager</w:t>
      </w:r>
    </w:p>
    <w:p w14:paraId="17A0DE42" w14:textId="77777777" w:rsidR="005C050F" w:rsidRPr="00A43D71" w:rsidRDefault="005C050F" w:rsidP="005C050F">
      <w:pPr>
        <w:spacing w:line="360" w:lineRule="auto"/>
        <w:rPr>
          <w:rFonts w:ascii="Times New Roman" w:hAnsi="Times New Roman" w:cs="Times New Roman"/>
          <w:color w:val="000000" w:themeColor="text1"/>
        </w:rPr>
      </w:pPr>
    </w:p>
    <w:p w14:paraId="117B4C12"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On a scale of 1-5, with 5 being maximum value, how much do you enjoy being a part of the family business? 5</w:t>
      </w:r>
    </w:p>
    <w:p w14:paraId="4221FA99" w14:textId="77777777" w:rsidR="005C050F" w:rsidRPr="00A43D71" w:rsidRDefault="005C050F" w:rsidP="005C050F">
      <w:pPr>
        <w:spacing w:line="360" w:lineRule="auto"/>
        <w:rPr>
          <w:rFonts w:ascii="Times New Roman" w:hAnsi="Times New Roman" w:cs="Times New Roman"/>
          <w:color w:val="000000" w:themeColor="text1"/>
        </w:rPr>
      </w:pPr>
    </w:p>
    <w:p w14:paraId="2C9791EE"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drawbacks to being a part of a family business?</w:t>
      </w:r>
    </w:p>
    <w:p w14:paraId="4DC622D7"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Professional life and family life intertwine. Family business disagreements can affect the home</w:t>
      </w:r>
    </w:p>
    <w:p w14:paraId="4533619B" w14:textId="77777777" w:rsidR="005C050F" w:rsidRPr="00A43D71" w:rsidRDefault="005C050F" w:rsidP="005C050F">
      <w:pPr>
        <w:spacing w:line="360" w:lineRule="auto"/>
        <w:rPr>
          <w:rFonts w:ascii="Times New Roman" w:hAnsi="Times New Roman" w:cs="Times New Roman"/>
          <w:color w:val="000000" w:themeColor="text1"/>
        </w:rPr>
      </w:pPr>
      <w:r w:rsidRPr="00A43D71">
        <w:rPr>
          <w:rFonts w:ascii="Times New Roman" w:hAnsi="Times New Roman" w:cs="Times New Roman"/>
          <w:b/>
          <w:color w:val="000000" w:themeColor="text1"/>
          <w:u w:val="single"/>
        </w:rPr>
        <w:t>Existence - Purpose &amp; Goals</w:t>
      </w:r>
      <w:r w:rsidRPr="00A43D71">
        <w:rPr>
          <w:rFonts w:ascii="Times New Roman" w:hAnsi="Times New Roman" w:cs="Times New Roman"/>
          <w:color w:val="000000" w:themeColor="text1"/>
        </w:rPr>
        <w:t xml:space="preserve"> </w:t>
      </w:r>
    </w:p>
    <w:p w14:paraId="5F34466E"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would you rank the following goals of a family business in terms of importance?</w:t>
      </w:r>
    </w:p>
    <w:p w14:paraId="737EE2F8"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Survival of the business………..5</w:t>
      </w:r>
    </w:p>
    <w:p w14:paraId="65D62B58"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Continued independent ownership……….5</w:t>
      </w:r>
    </w:p>
    <w:p w14:paraId="6449B47F"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Transfer of ownership to the next generation………5</w:t>
      </w:r>
    </w:p>
    <w:p w14:paraId="7A9E4AB1"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Maintaining financial independence ………..5</w:t>
      </w:r>
    </w:p>
    <w:p w14:paraId="25A47159"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Employment of family members………..5</w:t>
      </w:r>
    </w:p>
    <w:p w14:paraId="309D1F5A"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Revenue generation……….4</w:t>
      </w:r>
    </w:p>
    <w:p w14:paraId="16C88621"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Increasing market share………..3</w:t>
      </w:r>
    </w:p>
    <w:p w14:paraId="25CE6FF0"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Profit maximisation……….4</w:t>
      </w:r>
    </w:p>
    <w:p w14:paraId="7BA91CC1" w14:textId="77777777" w:rsidR="005C050F" w:rsidRPr="00A43D71" w:rsidRDefault="005C050F" w:rsidP="005C050F">
      <w:pPr>
        <w:spacing w:line="360" w:lineRule="auto"/>
        <w:rPr>
          <w:rFonts w:ascii="Times New Roman" w:hAnsi="Times New Roman" w:cs="Times New Roman"/>
          <w:color w:val="000000" w:themeColor="text1"/>
        </w:rPr>
      </w:pPr>
    </w:p>
    <w:p w14:paraId="21C11EC3"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Have those business goals changed over the </w:t>
      </w:r>
      <w:proofErr w:type="spellStart"/>
      <w:r w:rsidRPr="00A43D71">
        <w:rPr>
          <w:rFonts w:ascii="Times New Roman" w:hAnsi="Times New Roman" w:cs="Times New Roman"/>
          <w:b/>
          <w:bCs/>
          <w:color w:val="000000" w:themeColor="text1"/>
        </w:rPr>
        <w:t>years?A</w:t>
      </w:r>
      <w:proofErr w:type="spellEnd"/>
    </w:p>
    <w:p w14:paraId="08C5E20E" w14:textId="77777777" w:rsidR="005C050F" w:rsidRPr="00A43D71" w:rsidRDefault="005C050F" w:rsidP="005C050F">
      <w:pPr>
        <w:spacing w:line="360" w:lineRule="auto"/>
        <w:ind w:left="720"/>
        <w:jc w:val="both"/>
        <w:rPr>
          <w:rFonts w:ascii="Times New Roman" w:hAnsi="Times New Roman" w:cs="Times New Roman"/>
          <w:b/>
          <w:bCs/>
          <w:color w:val="000000" w:themeColor="text1"/>
        </w:rPr>
      </w:pPr>
      <w:r w:rsidRPr="00A43D71">
        <w:rPr>
          <w:rFonts w:ascii="Times New Roman" w:hAnsi="Times New Roman" w:cs="Times New Roman"/>
          <w:color w:val="000000" w:themeColor="text1"/>
        </w:rPr>
        <w:t xml:space="preserve">As long as we’re growing. I can’t really ascertain market share. Growth is important </w:t>
      </w:r>
    </w:p>
    <w:p w14:paraId="2A7DE3F1" w14:textId="77777777" w:rsidR="005C050F" w:rsidRPr="00A43D71" w:rsidRDefault="005C050F" w:rsidP="005C050F">
      <w:pPr>
        <w:spacing w:line="360" w:lineRule="auto"/>
        <w:rPr>
          <w:rFonts w:ascii="Times New Roman" w:hAnsi="Times New Roman" w:cs="Times New Roman"/>
          <w:b/>
          <w:color w:val="000000" w:themeColor="text1"/>
          <w:u w:val="single"/>
        </w:rPr>
      </w:pPr>
    </w:p>
    <w:p w14:paraId="3A9E5883"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 xml:space="preserve">Company Growth </w:t>
      </w:r>
    </w:p>
    <w:p w14:paraId="67B669C3"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are new business investments &amp; Business Units decided upon and funded?</w:t>
      </w:r>
    </w:p>
    <w:p w14:paraId="5C04455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Internally funded out of the retained earnings of the business. Now, because we have other business units such as the Teelucksingh’s Investments, the core group would have provided funding for investments. But we don’t take funds from the other business units and bring it back to Teelucksingh’s. But it would have initially been funded from Teelucksingh’s Furniture. Teelucksingh’s Investment is the first expansion done outside of the core group. That was primarily done to supplement the income of the company and the family without having to add human resources to manage, because back then, it would have been just my mother and father at the helm with centralized control. So, because of that, the real estate provided them with an opportunity to manage a business unit without requiring additional human resources. That was key.</w:t>
      </w:r>
    </w:p>
    <w:p w14:paraId="2AE40859"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0921029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Trinkets Ltd came with my sister and I getting involved in the family business. So, the human resource function of the family unit increased. So, we diversified the product range. But, Teelucksingh’s Furnishings was meant to diversify product offering – to transition the company from Teelucksingh’s Furniture to Teelucksingh’s Furnishings where we diversified the product offerings in the same location. </w:t>
      </w:r>
    </w:p>
    <w:p w14:paraId="526D46E7" w14:textId="77777777" w:rsidR="005C050F" w:rsidRPr="00A43D71" w:rsidRDefault="005C050F" w:rsidP="005C050F">
      <w:pPr>
        <w:spacing w:line="360" w:lineRule="auto"/>
        <w:rPr>
          <w:rFonts w:ascii="Times New Roman" w:hAnsi="Times New Roman" w:cs="Times New Roman"/>
          <w:color w:val="000000" w:themeColor="text1"/>
        </w:rPr>
      </w:pPr>
    </w:p>
    <w:p w14:paraId="4545E2E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had the option of expanding new furniture locations or expanding the facility on site with new products. Because of the family business structure and the number of furniture stores, we chose to expand the product offering on site because we had the land space available. </w:t>
      </w:r>
    </w:p>
    <w:p w14:paraId="251EDA11" w14:textId="77777777" w:rsidR="005C050F" w:rsidRPr="00A43D71" w:rsidRDefault="005C050F" w:rsidP="005C050F">
      <w:pPr>
        <w:spacing w:line="360" w:lineRule="auto"/>
        <w:rPr>
          <w:rFonts w:ascii="Times New Roman" w:hAnsi="Times New Roman" w:cs="Times New Roman"/>
          <w:color w:val="000000" w:themeColor="text1"/>
        </w:rPr>
      </w:pPr>
    </w:p>
    <w:p w14:paraId="2BA0745A"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your vision for the future of the Teelucksingh family business? Do you anticipate future growth?</w:t>
      </w:r>
    </w:p>
    <w:p w14:paraId="459C60AF"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because the Teelucksingh’s investment Unit actually has a facility that has been completed but unoccupied. So, we’re hoping within the next year, a tenant would occupy that building, and that is one of the largest facilities that we have done so far and that is expected to bring </w:t>
      </w:r>
      <w:proofErr w:type="spellStart"/>
      <w:r w:rsidRPr="00A43D71">
        <w:rPr>
          <w:rFonts w:ascii="Times New Roman" w:hAnsi="Times New Roman" w:cs="Times New Roman"/>
          <w:color w:val="000000" w:themeColor="text1"/>
        </w:rPr>
        <w:t>atleast</w:t>
      </w:r>
      <w:proofErr w:type="spellEnd"/>
      <w:r w:rsidRPr="00A43D71">
        <w:rPr>
          <w:rFonts w:ascii="Times New Roman" w:hAnsi="Times New Roman" w:cs="Times New Roman"/>
          <w:color w:val="000000" w:themeColor="text1"/>
        </w:rPr>
        <w:t xml:space="preserve"> 1.3 million in revenue. It has been fully completed and paid for, so there are no expenses associated with that. </w:t>
      </w:r>
    </w:p>
    <w:p w14:paraId="1B35F810" w14:textId="77777777" w:rsidR="005C050F" w:rsidRPr="00A43D71" w:rsidRDefault="005C050F" w:rsidP="005C050F">
      <w:pPr>
        <w:spacing w:line="360" w:lineRule="auto"/>
        <w:rPr>
          <w:rFonts w:ascii="Times New Roman" w:hAnsi="Times New Roman" w:cs="Times New Roman"/>
          <w:color w:val="000000" w:themeColor="text1"/>
        </w:rPr>
      </w:pPr>
    </w:p>
    <w:p w14:paraId="007A332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Another facility is being prepared for construction on High Street, Princes Town and they material – all the engineering steel and infrastructure material has been purchased already. So, within a year, we’re thinking that building should be available for lease. </w:t>
      </w:r>
    </w:p>
    <w:p w14:paraId="6B099252"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693F393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are stretching Teelucksingh’s Investments into purchasing real estate and flipping it, rather than putting up the buildings. We are in discussions presently on the acquisition of one piece and we’ve just acquired another facility, all for the purposes of resale. </w:t>
      </w:r>
    </w:p>
    <w:p w14:paraId="3983E2A7"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139B066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On the proposed wholesale &amp; distribution, we are proposing the first container to come in during the month of July. That will bring new product offerings on the retail side, and we’re hoping to get into the islands with that line of products. </w:t>
      </w:r>
    </w:p>
    <w:p w14:paraId="3D522A56"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142EFB9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Teelucksingh’s showroom #2 is about to undergo an expansion of space in June or July 2021, so we should have an increase in sales. That is notwithstanding, we understand what the economy is going through. That’s why we’re looking at the diversification of real estate and the wholesale line outside of Trinidad as well. </w:t>
      </w:r>
    </w:p>
    <w:p w14:paraId="69758060"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5BCAE48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are going to repurpose Teelucksingh’s Furnishings in June 2021. We are going to come out of the small appliances or minimise the showroom space on small appliances and go into more fixtures and fittings – bathrooms and toilets in a bigger way. </w:t>
      </w:r>
    </w:p>
    <w:p w14:paraId="11ACE57C" w14:textId="77777777" w:rsidR="005C050F" w:rsidRPr="00A43D71" w:rsidRDefault="005C050F" w:rsidP="005C050F">
      <w:pPr>
        <w:spacing w:line="360" w:lineRule="auto"/>
        <w:rPr>
          <w:rFonts w:ascii="Times New Roman" w:hAnsi="Times New Roman" w:cs="Times New Roman"/>
          <w:i/>
          <w:iCs/>
          <w:color w:val="000000" w:themeColor="text1"/>
        </w:rPr>
      </w:pPr>
    </w:p>
    <w:p w14:paraId="30EC7780" w14:textId="77777777" w:rsidR="005C050F" w:rsidRPr="00A43D71" w:rsidRDefault="005C050F" w:rsidP="005C050F">
      <w:pPr>
        <w:numPr>
          <w:ilvl w:val="0"/>
          <w:numId w:val="57"/>
        </w:numPr>
        <w:spacing w:line="360" w:lineRule="auto"/>
        <w:rPr>
          <w:rFonts w:ascii="Times New Roman" w:hAnsi="Times New Roman" w:cs="Times New Roman"/>
          <w:b/>
          <w:bCs/>
          <w:i/>
          <w:iCs/>
          <w:color w:val="000000" w:themeColor="text1"/>
        </w:rPr>
      </w:pPr>
      <w:r w:rsidRPr="00A43D71">
        <w:rPr>
          <w:rFonts w:ascii="Times New Roman" w:hAnsi="Times New Roman" w:cs="Times New Roman"/>
          <w:b/>
          <w:bCs/>
          <w:color w:val="000000" w:themeColor="text1"/>
        </w:rPr>
        <w:lastRenderedPageBreak/>
        <w:t xml:space="preserve">Which growth strategies will the Teelucksingh Group be pursuing to expand its operations? </w:t>
      </w:r>
      <w:r w:rsidRPr="00A43D71">
        <w:rPr>
          <w:rFonts w:ascii="Times New Roman" w:hAnsi="Times New Roman" w:cs="Times New Roman"/>
          <w:b/>
          <w:bCs/>
          <w:i/>
          <w:iCs/>
          <w:color w:val="000000" w:themeColor="text1"/>
        </w:rPr>
        <w:t>Tick all that apply</w:t>
      </w:r>
    </w:p>
    <w:p w14:paraId="7AB13ED7" w14:textId="77777777" w:rsidR="005C050F" w:rsidRPr="00A43D71" w:rsidRDefault="005C050F" w:rsidP="005C050F">
      <w:pPr>
        <w:numPr>
          <w:ilvl w:val="0"/>
          <w:numId w:val="59"/>
        </w:numPr>
        <w:spacing w:line="360" w:lineRule="auto"/>
        <w:rPr>
          <w:rFonts w:ascii="Times New Roman" w:hAnsi="Times New Roman" w:cs="Times New Roman"/>
          <w:i/>
          <w:iCs/>
          <w:color w:val="000000" w:themeColor="text1"/>
        </w:rPr>
      </w:pPr>
      <w:r w:rsidRPr="00A43D71">
        <w:rPr>
          <w:rFonts w:ascii="Times New Roman" w:hAnsi="Times New Roman" w:cs="Times New Roman"/>
          <w:color w:val="000000" w:themeColor="text1"/>
        </w:rPr>
        <w:t>Penetrating new markets</w:t>
      </w:r>
    </w:p>
    <w:p w14:paraId="7CC4BA09" w14:textId="77777777" w:rsidR="005C050F" w:rsidRPr="00A43D71" w:rsidRDefault="005C050F" w:rsidP="005C050F">
      <w:pPr>
        <w:numPr>
          <w:ilvl w:val="0"/>
          <w:numId w:val="59"/>
        </w:numPr>
        <w:spacing w:line="360" w:lineRule="auto"/>
        <w:rPr>
          <w:rFonts w:ascii="Times New Roman" w:hAnsi="Times New Roman" w:cs="Times New Roman"/>
          <w:i/>
          <w:iCs/>
          <w:color w:val="000000" w:themeColor="text1"/>
        </w:rPr>
      </w:pPr>
      <w:r w:rsidRPr="00A43D71">
        <w:rPr>
          <w:rFonts w:ascii="Times New Roman" w:hAnsi="Times New Roman" w:cs="Times New Roman"/>
          <w:color w:val="000000" w:themeColor="text1"/>
        </w:rPr>
        <w:t>Increasing product variety</w:t>
      </w:r>
    </w:p>
    <w:p w14:paraId="2221D5E5" w14:textId="77777777" w:rsidR="005C050F" w:rsidRPr="00A43D71" w:rsidRDefault="005C050F" w:rsidP="005C050F">
      <w:pPr>
        <w:numPr>
          <w:ilvl w:val="0"/>
          <w:numId w:val="59"/>
        </w:numPr>
        <w:spacing w:line="360" w:lineRule="auto"/>
        <w:rPr>
          <w:rFonts w:ascii="Times New Roman" w:hAnsi="Times New Roman" w:cs="Times New Roman"/>
          <w:i/>
          <w:iCs/>
          <w:color w:val="000000" w:themeColor="text1"/>
        </w:rPr>
      </w:pPr>
      <w:r w:rsidRPr="00A43D71">
        <w:rPr>
          <w:rFonts w:ascii="Times New Roman" w:hAnsi="Times New Roman" w:cs="Times New Roman"/>
          <w:color w:val="000000" w:themeColor="text1"/>
        </w:rPr>
        <w:t>New investment opportunities</w:t>
      </w:r>
    </w:p>
    <w:p w14:paraId="071777F4" w14:textId="77777777" w:rsidR="005C050F" w:rsidRPr="00A43D71" w:rsidRDefault="005C050F" w:rsidP="005C050F">
      <w:pPr>
        <w:numPr>
          <w:ilvl w:val="0"/>
          <w:numId w:val="59"/>
        </w:numPr>
        <w:spacing w:line="360" w:lineRule="auto"/>
        <w:rPr>
          <w:rFonts w:ascii="Times New Roman" w:hAnsi="Times New Roman" w:cs="Times New Roman"/>
          <w:i/>
          <w:iCs/>
          <w:color w:val="000000" w:themeColor="text1"/>
        </w:rPr>
      </w:pPr>
      <w:r w:rsidRPr="00A43D71">
        <w:rPr>
          <w:rFonts w:ascii="Times New Roman" w:hAnsi="Times New Roman" w:cs="Times New Roman"/>
          <w:color w:val="000000" w:themeColor="text1"/>
        </w:rPr>
        <w:t>Diversification</w:t>
      </w:r>
    </w:p>
    <w:p w14:paraId="2A61833D" w14:textId="77777777" w:rsidR="005C050F" w:rsidRPr="00A43D71" w:rsidRDefault="005C050F" w:rsidP="005C050F">
      <w:pPr>
        <w:numPr>
          <w:ilvl w:val="0"/>
          <w:numId w:val="59"/>
        </w:numPr>
        <w:spacing w:line="360" w:lineRule="auto"/>
        <w:rPr>
          <w:rFonts w:ascii="Times New Roman" w:hAnsi="Times New Roman" w:cs="Times New Roman"/>
          <w:i/>
          <w:iCs/>
          <w:color w:val="000000" w:themeColor="text1"/>
        </w:rPr>
      </w:pPr>
      <w:r w:rsidRPr="00A43D71">
        <w:rPr>
          <w:rFonts w:ascii="Times New Roman" w:hAnsi="Times New Roman" w:cs="Times New Roman"/>
          <w:color w:val="000000" w:themeColor="text1"/>
        </w:rPr>
        <w:t>Other ________All apply____________________________</w:t>
      </w:r>
    </w:p>
    <w:p w14:paraId="79F48C7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have started to consider investment opportunities that will not require managerial skill at the top level because of the centralised management style of the family business. What we have done is started to invest in financial instruments because the company has acquired a cash savings as of 2020. 2021 will be the first year of receiving dividends and interest payments. </w:t>
      </w:r>
    </w:p>
    <w:p w14:paraId="35BD416A" w14:textId="77777777" w:rsidR="005C050F" w:rsidRPr="00A43D71" w:rsidRDefault="005C050F" w:rsidP="005C050F">
      <w:pPr>
        <w:spacing w:line="360" w:lineRule="auto"/>
        <w:rPr>
          <w:rFonts w:ascii="Times New Roman" w:hAnsi="Times New Roman" w:cs="Times New Roman"/>
          <w:color w:val="000000" w:themeColor="text1"/>
        </w:rPr>
      </w:pPr>
    </w:p>
    <w:p w14:paraId="38836257"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are three (3) key factors to consider when expanding the family business operations within the Princes Town area?</w:t>
      </w:r>
    </w:p>
    <w:p w14:paraId="23606D7D" w14:textId="77777777" w:rsidR="005C050F" w:rsidRPr="00A43D71" w:rsidRDefault="005C050F" w:rsidP="005C050F">
      <w:pPr>
        <w:numPr>
          <w:ilvl w:val="0"/>
          <w:numId w:val="60"/>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Critical would be management – move away from centralised to a more decentralised approach</w:t>
      </w:r>
    </w:p>
    <w:p w14:paraId="45550BA2" w14:textId="77777777" w:rsidR="005C050F" w:rsidRPr="00A43D71" w:rsidRDefault="005C050F" w:rsidP="005C050F">
      <w:pPr>
        <w:numPr>
          <w:ilvl w:val="0"/>
          <w:numId w:val="60"/>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Investment in supporting systems, so when we decentralised, the systems would still be managed. Information more at your fingertips through information technology</w:t>
      </w:r>
    </w:p>
    <w:p w14:paraId="6AAC1AAB" w14:textId="77777777" w:rsidR="005C050F" w:rsidRPr="00A43D71" w:rsidRDefault="005C050F" w:rsidP="005C050F">
      <w:pPr>
        <w:numPr>
          <w:ilvl w:val="0"/>
          <w:numId w:val="60"/>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Human resources – acquiring the right skill set. Aligning themselves with family values and being able to manage those business units. </w:t>
      </w:r>
    </w:p>
    <w:p w14:paraId="678803A3" w14:textId="77777777" w:rsidR="005C050F" w:rsidRPr="00A43D71" w:rsidRDefault="005C050F" w:rsidP="005C050F">
      <w:pPr>
        <w:spacing w:line="360" w:lineRule="auto"/>
        <w:rPr>
          <w:rFonts w:ascii="Times New Roman" w:hAnsi="Times New Roman" w:cs="Times New Roman"/>
          <w:color w:val="000000" w:themeColor="text1"/>
        </w:rPr>
      </w:pPr>
    </w:p>
    <w:p w14:paraId="6800652C"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any challenges to expansion, you anticipate the business may encounter?</w:t>
      </w:r>
    </w:p>
    <w:p w14:paraId="72362478"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Workload – because everything going on with Teelucksingh’s Investments, Teelucksingh’s Furnishings and Teelucksingh’s Furniture and the new proposed comes from me because I am currently driving all simultaneously. </w:t>
      </w:r>
    </w:p>
    <w:p w14:paraId="0E85C524" w14:textId="5EB174E1" w:rsidR="005C050F" w:rsidRDefault="005C050F" w:rsidP="005C050F">
      <w:pPr>
        <w:spacing w:line="360" w:lineRule="auto"/>
        <w:rPr>
          <w:rFonts w:ascii="Times New Roman" w:hAnsi="Times New Roman" w:cs="Times New Roman"/>
          <w:color w:val="000000" w:themeColor="text1"/>
        </w:rPr>
      </w:pPr>
    </w:p>
    <w:p w14:paraId="58DDD379" w14:textId="5106ACD6" w:rsidR="005C050F" w:rsidRDefault="005C050F" w:rsidP="005C050F">
      <w:pPr>
        <w:spacing w:line="360" w:lineRule="auto"/>
        <w:rPr>
          <w:rFonts w:ascii="Times New Roman" w:hAnsi="Times New Roman" w:cs="Times New Roman"/>
          <w:color w:val="000000" w:themeColor="text1"/>
        </w:rPr>
      </w:pPr>
    </w:p>
    <w:p w14:paraId="08216C75" w14:textId="77777777" w:rsidR="005C050F" w:rsidRPr="00A43D71" w:rsidRDefault="005C050F" w:rsidP="005C050F">
      <w:pPr>
        <w:spacing w:line="360" w:lineRule="auto"/>
        <w:rPr>
          <w:rFonts w:ascii="Times New Roman" w:hAnsi="Times New Roman" w:cs="Times New Roman"/>
          <w:color w:val="000000" w:themeColor="text1"/>
        </w:rPr>
      </w:pPr>
    </w:p>
    <w:p w14:paraId="3CE8A62F"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have a proposed plan to manage that workload?</w:t>
      </w:r>
    </w:p>
    <w:p w14:paraId="443C2414"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The plan is to appoint people to appropriately manage the business units. Given the family structure and my parents working so closely with me and actively involved in the business, I will only take measures that they are comfortable with. But I don’t despise it in any way because I want them to be comfortable. My deliberate strategy is to make sure they are comfortable. I prefer to retard the growth a little to make sure they are comfortable, then to expand to a stage where it is beyond them and they become demotivated. I don’t want that. </w:t>
      </w:r>
    </w:p>
    <w:p w14:paraId="5240E649" w14:textId="77777777" w:rsidR="005C050F" w:rsidRPr="00A43D71" w:rsidRDefault="005C050F" w:rsidP="005C050F">
      <w:pPr>
        <w:spacing w:line="360" w:lineRule="auto"/>
        <w:rPr>
          <w:rFonts w:ascii="Times New Roman" w:hAnsi="Times New Roman" w:cs="Times New Roman"/>
          <w:color w:val="000000" w:themeColor="text1"/>
        </w:rPr>
      </w:pPr>
    </w:p>
    <w:p w14:paraId="1ECF6240"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So, this plan is not a short-term plan, it’s more of a medium to long-term plan?</w:t>
      </w:r>
    </w:p>
    <w:p w14:paraId="14F90207"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2FCF72AD" w14:textId="77777777" w:rsidR="005C050F" w:rsidRPr="00A43D71" w:rsidRDefault="005C050F" w:rsidP="005C050F">
      <w:pPr>
        <w:spacing w:line="360" w:lineRule="auto"/>
        <w:rPr>
          <w:rFonts w:ascii="Times New Roman" w:hAnsi="Times New Roman" w:cs="Times New Roman"/>
          <w:color w:val="000000" w:themeColor="text1"/>
        </w:rPr>
      </w:pPr>
    </w:p>
    <w:p w14:paraId="446F302A"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any other challenges that you think could arise?</w:t>
      </w:r>
    </w:p>
    <w:p w14:paraId="78978283"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Two things – One, the state of the Trinidad &amp; Tobago economy. We are in a recessionary environment. If it continues, I am not sure Teelucksingh’s Investments would be able to expand, because if the economy is shrinking, people aren’t going to open businesses and our facilities are mainly commercial facilities. Two, the proposed plan of becoming a distributor is heavily dependent on the supply and availability of US dollars.  </w:t>
      </w:r>
    </w:p>
    <w:p w14:paraId="6776D1D3" w14:textId="77777777" w:rsidR="005C050F" w:rsidRPr="00A43D71" w:rsidRDefault="005C050F" w:rsidP="005C050F">
      <w:pPr>
        <w:spacing w:line="360" w:lineRule="auto"/>
        <w:rPr>
          <w:rFonts w:ascii="Times New Roman" w:hAnsi="Times New Roman" w:cs="Times New Roman"/>
          <w:color w:val="000000" w:themeColor="text1"/>
        </w:rPr>
      </w:pPr>
    </w:p>
    <w:p w14:paraId="545C7DC4"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anticipate a brighter economic outlook?</w:t>
      </w:r>
    </w:p>
    <w:p w14:paraId="7B51BA8A"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am optimistic. I am believing if we get each business unit to hold its own, we can experience growth at a Group level. By how much? I can’t tell you, but I believe we can. I don’t think we will lose what we have. </w:t>
      </w:r>
    </w:p>
    <w:p w14:paraId="096E4762" w14:textId="77777777" w:rsidR="005C050F" w:rsidRPr="00A43D71" w:rsidRDefault="005C050F" w:rsidP="005C050F">
      <w:pPr>
        <w:spacing w:line="360" w:lineRule="auto"/>
        <w:rPr>
          <w:rFonts w:ascii="Times New Roman" w:hAnsi="Times New Roman" w:cs="Times New Roman"/>
          <w:b/>
          <w:color w:val="000000" w:themeColor="text1"/>
          <w:u w:val="single"/>
        </w:rPr>
      </w:pPr>
    </w:p>
    <w:p w14:paraId="66B528D5"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Human Resources</w:t>
      </w:r>
    </w:p>
    <w:p w14:paraId="4EEC4FFD" w14:textId="77777777" w:rsidR="005C050F" w:rsidRPr="00A43D71" w:rsidRDefault="005C050F" w:rsidP="005C050F">
      <w:pPr>
        <w:numPr>
          <w:ilvl w:val="0"/>
          <w:numId w:val="57"/>
        </w:numPr>
        <w:spacing w:line="360" w:lineRule="auto"/>
        <w:rPr>
          <w:rFonts w:ascii="Times New Roman" w:hAnsi="Times New Roman" w:cs="Times New Roman"/>
          <w:b/>
          <w:color w:val="000000" w:themeColor="text1"/>
        </w:rPr>
      </w:pPr>
      <w:r w:rsidRPr="00A43D71">
        <w:rPr>
          <w:rFonts w:ascii="Times New Roman" w:hAnsi="Times New Roman" w:cs="Times New Roman"/>
          <w:b/>
          <w:color w:val="000000" w:themeColor="text1"/>
        </w:rPr>
        <w:t>How many generations are currently involved in the family business? What influenced this decision?</w:t>
      </w:r>
    </w:p>
    <w:p w14:paraId="5AC58A3B" w14:textId="77777777" w:rsidR="005C050F" w:rsidRPr="00A43D71" w:rsidRDefault="005C050F" w:rsidP="005C050F">
      <w:pPr>
        <w:spacing w:line="360" w:lineRule="auto"/>
        <w:ind w:left="63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Two. </w:t>
      </w:r>
    </w:p>
    <w:p w14:paraId="6754D3CC" w14:textId="054A6866" w:rsidR="005C050F" w:rsidRDefault="005C050F" w:rsidP="005C050F">
      <w:pPr>
        <w:spacing w:line="360" w:lineRule="auto"/>
        <w:rPr>
          <w:rFonts w:ascii="Times New Roman" w:hAnsi="Times New Roman" w:cs="Times New Roman"/>
          <w:b/>
          <w:color w:val="000000" w:themeColor="text1"/>
          <w:u w:val="single"/>
        </w:rPr>
      </w:pPr>
    </w:p>
    <w:p w14:paraId="1293C4C2" w14:textId="77777777" w:rsidR="005C050F" w:rsidRPr="00A43D71" w:rsidRDefault="005C050F" w:rsidP="005C050F">
      <w:pPr>
        <w:spacing w:line="360" w:lineRule="auto"/>
        <w:rPr>
          <w:rFonts w:ascii="Times New Roman" w:hAnsi="Times New Roman" w:cs="Times New Roman"/>
          <w:b/>
          <w:color w:val="000000" w:themeColor="text1"/>
          <w:u w:val="single"/>
        </w:rPr>
      </w:pPr>
    </w:p>
    <w:p w14:paraId="3C4E1532"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the family business’ policy on employing relatives (e.g., cousins) and spouses?</w:t>
      </w:r>
    </w:p>
    <w:p w14:paraId="1A900212"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We try not to employ immediate family. Should I choose to get married, my preference would be that person comes into the business because my mother and father still play an active role with overseeing operations. So, if they decide to step back a bit, should my wife come into the business to help, I would love that. We’ve had the experience earlier on. Family is family. We don’t bring them inside. </w:t>
      </w:r>
    </w:p>
    <w:p w14:paraId="21AC3D64" w14:textId="77777777" w:rsidR="005C050F" w:rsidRPr="00A43D71" w:rsidRDefault="005C050F" w:rsidP="005C050F">
      <w:pPr>
        <w:spacing w:line="360" w:lineRule="auto"/>
        <w:rPr>
          <w:rFonts w:ascii="Times New Roman" w:hAnsi="Times New Roman" w:cs="Times New Roman"/>
          <w:color w:val="000000" w:themeColor="text1"/>
        </w:rPr>
      </w:pPr>
    </w:p>
    <w:p w14:paraId="67BBD86D"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is the business’ policy when hiring external employees? </w:t>
      </w:r>
    </w:p>
    <w:p w14:paraId="2C6AC928"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It depends on the level. With respect to male staff, it is usually unskilled. For female – CSR and accounting, we usually look for A-level qualifications and computer literate. </w:t>
      </w:r>
    </w:p>
    <w:p w14:paraId="17B3CB2A"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If the managers come through the store with us, they could come out of the CSRs. If we have to take on a manager, we look for past experience in sales and management because they go through their own training with us. </w:t>
      </w:r>
    </w:p>
    <w:p w14:paraId="6785D69C" w14:textId="77777777" w:rsidR="005C050F" w:rsidRPr="00A43D71" w:rsidRDefault="005C050F" w:rsidP="005C050F">
      <w:pPr>
        <w:spacing w:line="360" w:lineRule="auto"/>
        <w:rPr>
          <w:rFonts w:ascii="Times New Roman" w:hAnsi="Times New Roman" w:cs="Times New Roman"/>
          <w:color w:val="000000" w:themeColor="text1"/>
        </w:rPr>
      </w:pPr>
    </w:p>
    <w:p w14:paraId="1486FC09"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In terms of their personality and characteristics?</w:t>
      </w:r>
    </w:p>
    <w:p w14:paraId="197FA530"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like people to treat customers with the family style. That’s very important. We like managers to come out and meet the customer, even if it’s not their sale and transfer that caring attitude to customers. That’s our family style. Our business was built on that. </w:t>
      </w:r>
    </w:p>
    <w:p w14:paraId="50F0D397" w14:textId="77777777" w:rsidR="005C050F" w:rsidRPr="00A43D71" w:rsidRDefault="005C050F" w:rsidP="005C050F">
      <w:pPr>
        <w:spacing w:line="360" w:lineRule="auto"/>
        <w:rPr>
          <w:rFonts w:ascii="Times New Roman" w:hAnsi="Times New Roman" w:cs="Times New Roman"/>
          <w:color w:val="000000" w:themeColor="text1"/>
        </w:rPr>
      </w:pPr>
    </w:p>
    <w:p w14:paraId="41F227B0"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To what extent are employees involved in the decision-making process within the family business?</w:t>
      </w:r>
    </w:p>
    <w:p w14:paraId="01E970FE"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They are very much involved in the decisions that affect their own business unit. I consult with them. Their opinions are highly valued, however, they have a autonomy where they can make decisions to a certain level. </w:t>
      </w:r>
    </w:p>
    <w:p w14:paraId="73A082E2" w14:textId="77777777" w:rsidR="005C050F" w:rsidRPr="00A43D71" w:rsidRDefault="005C050F" w:rsidP="005C050F">
      <w:pPr>
        <w:spacing w:line="360" w:lineRule="auto"/>
        <w:rPr>
          <w:rFonts w:ascii="Times New Roman" w:hAnsi="Times New Roman" w:cs="Times New Roman"/>
          <w:color w:val="000000" w:themeColor="text1"/>
        </w:rPr>
      </w:pPr>
    </w:p>
    <w:p w14:paraId="6FCA044C"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Can you give an example of where they can make a decision on their own?</w:t>
      </w:r>
    </w:p>
    <w:p w14:paraId="3413D39E"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Product ordering. Providing credit to customers up to a certain value or quantity. If they want to bulk order, they have to get approvals from higher levels. </w:t>
      </w:r>
    </w:p>
    <w:p w14:paraId="77AA1F8C" w14:textId="1E5BBA58" w:rsidR="005C050F" w:rsidRDefault="005C050F" w:rsidP="005C050F">
      <w:pPr>
        <w:spacing w:line="360" w:lineRule="auto"/>
        <w:ind w:left="630"/>
        <w:jc w:val="both"/>
        <w:rPr>
          <w:rFonts w:ascii="Times New Roman" w:hAnsi="Times New Roman" w:cs="Times New Roman"/>
          <w:b/>
          <w:color w:val="000000" w:themeColor="text1"/>
          <w:u w:val="single"/>
        </w:rPr>
      </w:pPr>
    </w:p>
    <w:p w14:paraId="400885A1" w14:textId="77777777" w:rsidR="00293709" w:rsidRPr="00A43D71" w:rsidRDefault="00293709" w:rsidP="005C050F">
      <w:pPr>
        <w:spacing w:line="360" w:lineRule="auto"/>
        <w:ind w:left="630"/>
        <w:jc w:val="both"/>
        <w:rPr>
          <w:rFonts w:ascii="Times New Roman" w:hAnsi="Times New Roman" w:cs="Times New Roman"/>
          <w:b/>
          <w:color w:val="000000" w:themeColor="text1"/>
          <w:u w:val="single"/>
        </w:rPr>
      </w:pPr>
    </w:p>
    <w:p w14:paraId="5489452E"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Decision-making within the family business</w:t>
      </w:r>
    </w:p>
    <w:p w14:paraId="312FD159" w14:textId="77777777" w:rsidR="005C050F" w:rsidRPr="00A43D71" w:rsidRDefault="005C050F" w:rsidP="005C050F">
      <w:pPr>
        <w:numPr>
          <w:ilvl w:val="0"/>
          <w:numId w:val="5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 xml:space="preserve">Who makes executive decisions for the family business? Who makes operational decisions? </w:t>
      </w:r>
    </w:p>
    <w:p w14:paraId="127F22CB"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Family makes executive decisions at a strategic level. Managers have autonomy. They report to us daily. </w:t>
      </w:r>
    </w:p>
    <w:p w14:paraId="326688F5" w14:textId="77777777" w:rsidR="005C050F" w:rsidRPr="00A43D71" w:rsidRDefault="005C050F" w:rsidP="005C050F">
      <w:pPr>
        <w:spacing w:line="360" w:lineRule="auto"/>
        <w:jc w:val="both"/>
        <w:rPr>
          <w:rFonts w:ascii="Times New Roman" w:hAnsi="Times New Roman" w:cs="Times New Roman"/>
          <w:color w:val="000000" w:themeColor="text1"/>
        </w:rPr>
      </w:pPr>
    </w:p>
    <w:p w14:paraId="22A0F639"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Why was this daily reporting started?</w:t>
      </w:r>
    </w:p>
    <w:p w14:paraId="1412ACAC"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Because it was birthed out of the organic growth of the company so that when the managers started to come in, they would meet with us </w:t>
      </w:r>
      <w:proofErr w:type="spellStart"/>
      <w:r w:rsidRPr="00A43D71">
        <w:rPr>
          <w:rFonts w:ascii="Times New Roman" w:hAnsi="Times New Roman" w:cs="Times New Roman"/>
          <w:color w:val="000000" w:themeColor="text1"/>
        </w:rPr>
        <w:t>everyday</w:t>
      </w:r>
      <w:proofErr w:type="spellEnd"/>
      <w:r w:rsidRPr="00A43D71">
        <w:rPr>
          <w:rFonts w:ascii="Times New Roman" w:hAnsi="Times New Roman" w:cs="Times New Roman"/>
          <w:color w:val="000000" w:themeColor="text1"/>
        </w:rPr>
        <w:t xml:space="preserve"> just to give an overview of what actually went on and because of that, it has become a common practice. </w:t>
      </w:r>
    </w:p>
    <w:p w14:paraId="2B76EC4C" w14:textId="77777777" w:rsidR="005C050F" w:rsidRPr="00A43D71" w:rsidRDefault="005C050F" w:rsidP="005C050F">
      <w:pPr>
        <w:spacing w:line="360" w:lineRule="auto"/>
        <w:ind w:left="630"/>
        <w:jc w:val="both"/>
        <w:rPr>
          <w:rFonts w:ascii="Times New Roman" w:hAnsi="Times New Roman" w:cs="Times New Roman"/>
          <w:color w:val="000000" w:themeColor="text1"/>
        </w:rPr>
      </w:pPr>
    </w:p>
    <w:p w14:paraId="0C53E0BA"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it mandatory to report daily?</w:t>
      </w:r>
    </w:p>
    <w:p w14:paraId="08E0ED21"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They all report on a morning here and they all leave from here. So, before they leave, they give a report. </w:t>
      </w:r>
    </w:p>
    <w:p w14:paraId="37F5CF40" w14:textId="77777777" w:rsidR="005C050F" w:rsidRPr="00A43D71" w:rsidRDefault="005C050F" w:rsidP="005C050F">
      <w:pPr>
        <w:spacing w:line="360" w:lineRule="auto"/>
        <w:jc w:val="both"/>
        <w:rPr>
          <w:rFonts w:ascii="Times New Roman" w:hAnsi="Times New Roman" w:cs="Times New Roman"/>
          <w:color w:val="000000" w:themeColor="text1"/>
        </w:rPr>
      </w:pPr>
    </w:p>
    <w:p w14:paraId="6C1C8FEE" w14:textId="77777777" w:rsidR="005C050F" w:rsidRPr="00A43D71" w:rsidRDefault="005C050F" w:rsidP="005C050F">
      <w:pPr>
        <w:numPr>
          <w:ilvl w:val="0"/>
          <w:numId w:val="57"/>
        </w:numPr>
        <w:spacing w:line="360" w:lineRule="auto"/>
        <w:jc w:val="both"/>
        <w:rPr>
          <w:rFonts w:ascii="Times New Roman" w:hAnsi="Times New Roman" w:cs="Times New Roman"/>
          <w:b/>
          <w:bCs/>
          <w:i/>
          <w:color w:val="000000" w:themeColor="text1"/>
        </w:rPr>
      </w:pPr>
      <w:r w:rsidRPr="00A43D71">
        <w:rPr>
          <w:rFonts w:ascii="Times New Roman" w:hAnsi="Times New Roman" w:cs="Times New Roman"/>
          <w:b/>
          <w:bCs/>
          <w:color w:val="000000" w:themeColor="text1"/>
        </w:rPr>
        <w:t>Describe the decision-making process for the business units– (</w:t>
      </w:r>
      <w:r w:rsidRPr="00A43D71">
        <w:rPr>
          <w:rFonts w:ascii="Times New Roman" w:hAnsi="Times New Roman" w:cs="Times New Roman"/>
          <w:b/>
          <w:bCs/>
          <w:i/>
          <w:color w:val="000000" w:themeColor="text1"/>
        </w:rPr>
        <w:t xml:space="preserve">How discussions are handled, what factors and details are considered and how does the family reach its final decision) </w:t>
      </w:r>
    </w:p>
    <w:p w14:paraId="1ECA9AD1" w14:textId="77777777" w:rsidR="005C050F" w:rsidRPr="00A43D71" w:rsidRDefault="005C050F" w:rsidP="005C050F">
      <w:pPr>
        <w:spacing w:line="360" w:lineRule="auto"/>
        <w:ind w:left="63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No formalised procedure. If a decision comes, we just discuss it and the agreed view is presented. If there is an opinion difference, everyone presents their own view as to the way we’re going. </w:t>
      </w:r>
    </w:p>
    <w:p w14:paraId="5DA2196B" w14:textId="77777777" w:rsidR="005C050F" w:rsidRPr="00A43D71" w:rsidRDefault="005C050F" w:rsidP="005C050F">
      <w:pPr>
        <w:spacing w:line="360" w:lineRule="auto"/>
        <w:jc w:val="both"/>
        <w:rPr>
          <w:rFonts w:ascii="Times New Roman" w:hAnsi="Times New Roman" w:cs="Times New Roman"/>
          <w:iCs/>
          <w:color w:val="000000" w:themeColor="text1"/>
        </w:rPr>
      </w:pPr>
    </w:p>
    <w:p w14:paraId="2EB60161" w14:textId="77777777" w:rsidR="005C050F" w:rsidRPr="00A43D71" w:rsidRDefault="005C050F" w:rsidP="005C050F">
      <w:pPr>
        <w:spacing w:line="360" w:lineRule="auto"/>
        <w:ind w:left="63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Even if we are implementing a decision where one person has a disagreement and a concern, it still is not a problem, we support it. There is no problem there. </w:t>
      </w:r>
    </w:p>
    <w:p w14:paraId="175FA21C" w14:textId="77777777" w:rsidR="005C050F" w:rsidRPr="00A43D71" w:rsidRDefault="005C050F" w:rsidP="005C050F">
      <w:pPr>
        <w:spacing w:line="360" w:lineRule="auto"/>
        <w:jc w:val="both"/>
        <w:rPr>
          <w:rFonts w:ascii="Times New Roman" w:hAnsi="Times New Roman" w:cs="Times New Roman"/>
          <w:iCs/>
          <w:color w:val="000000" w:themeColor="text1"/>
        </w:rPr>
      </w:pPr>
    </w:p>
    <w:p w14:paraId="4ADAC4AB" w14:textId="77777777" w:rsidR="005C050F" w:rsidRPr="00A43D71" w:rsidRDefault="005C050F" w:rsidP="005C050F">
      <w:pPr>
        <w:numPr>
          <w:ilvl w:val="0"/>
          <w:numId w:val="57"/>
        </w:numPr>
        <w:spacing w:line="360" w:lineRule="auto"/>
        <w:jc w:val="both"/>
        <w:rPr>
          <w:rFonts w:ascii="Times New Roman" w:hAnsi="Times New Roman" w:cs="Times New Roman"/>
          <w:b/>
          <w:bCs/>
          <w:iCs/>
          <w:color w:val="000000" w:themeColor="text1"/>
        </w:rPr>
      </w:pPr>
      <w:r w:rsidRPr="00A43D71">
        <w:rPr>
          <w:rFonts w:ascii="Times New Roman" w:hAnsi="Times New Roman" w:cs="Times New Roman"/>
          <w:b/>
          <w:bCs/>
          <w:iCs/>
          <w:color w:val="000000" w:themeColor="text1"/>
        </w:rPr>
        <w:t>Is it common to have discussions over dinner?</w:t>
      </w:r>
    </w:p>
    <w:p w14:paraId="45B7AC50" w14:textId="77777777" w:rsidR="005C050F" w:rsidRPr="00A43D71" w:rsidRDefault="005C050F" w:rsidP="005C050F">
      <w:pPr>
        <w:spacing w:line="360" w:lineRule="auto"/>
        <w:ind w:left="63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Yes, every day. Even going out in the car, an issue might come up and we will present it there. If my parents make a decision that I was not privy to, I stand by it. Just because I wasn’t there doesn’t mean I am not supporting. If an employee comes and says Mr. or Mrs. Teelucksingh says this, I support it. </w:t>
      </w:r>
    </w:p>
    <w:p w14:paraId="325A4AE3" w14:textId="77777777" w:rsidR="005C050F" w:rsidRPr="00A43D71" w:rsidRDefault="005C050F" w:rsidP="005C050F">
      <w:pPr>
        <w:spacing w:line="360" w:lineRule="auto"/>
        <w:jc w:val="both"/>
        <w:rPr>
          <w:rFonts w:ascii="Times New Roman" w:hAnsi="Times New Roman" w:cs="Times New Roman"/>
          <w:iCs/>
          <w:color w:val="000000" w:themeColor="text1"/>
        </w:rPr>
      </w:pPr>
    </w:p>
    <w:p w14:paraId="4CF7A76D" w14:textId="77777777" w:rsidR="005C050F" w:rsidRPr="00A43D71" w:rsidRDefault="005C050F" w:rsidP="005C050F">
      <w:pPr>
        <w:numPr>
          <w:ilvl w:val="0"/>
          <w:numId w:val="57"/>
        </w:numPr>
        <w:spacing w:line="360" w:lineRule="auto"/>
        <w:jc w:val="both"/>
        <w:rPr>
          <w:rFonts w:ascii="Times New Roman" w:hAnsi="Times New Roman" w:cs="Times New Roman"/>
          <w:b/>
          <w:bCs/>
          <w:iCs/>
          <w:color w:val="000000" w:themeColor="text1"/>
        </w:rPr>
      </w:pPr>
      <w:r w:rsidRPr="00A43D71">
        <w:rPr>
          <w:rFonts w:ascii="Times New Roman" w:hAnsi="Times New Roman" w:cs="Times New Roman"/>
          <w:b/>
          <w:bCs/>
          <w:iCs/>
          <w:color w:val="000000" w:themeColor="text1"/>
        </w:rPr>
        <w:lastRenderedPageBreak/>
        <w:t>So, it is a unified front, where the family is one unit?</w:t>
      </w:r>
    </w:p>
    <w:p w14:paraId="53DEECF1" w14:textId="77777777" w:rsidR="005C050F" w:rsidRPr="00A43D71" w:rsidRDefault="005C050F" w:rsidP="005C050F">
      <w:pPr>
        <w:spacing w:line="360" w:lineRule="auto"/>
        <w:ind w:left="63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Yes, </w:t>
      </w:r>
    </w:p>
    <w:p w14:paraId="2A34CC6B" w14:textId="77777777" w:rsidR="005C050F" w:rsidRPr="00A43D71" w:rsidRDefault="005C050F" w:rsidP="005C050F">
      <w:pPr>
        <w:spacing w:line="360" w:lineRule="auto"/>
        <w:rPr>
          <w:rFonts w:ascii="Times New Roman" w:hAnsi="Times New Roman" w:cs="Times New Roman"/>
          <w:i/>
          <w:color w:val="000000" w:themeColor="text1"/>
        </w:rPr>
      </w:pPr>
    </w:p>
    <w:p w14:paraId="4692E9CE"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any external parties that are involved in the decision-making process of the family business?</w:t>
      </w:r>
    </w:p>
    <w:p w14:paraId="0D2061E0"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As it pertains to their units yes. But if it pertains to family management or expansion, then no. </w:t>
      </w:r>
    </w:p>
    <w:p w14:paraId="2E578047" w14:textId="77777777" w:rsidR="005C050F" w:rsidRPr="00A43D71" w:rsidRDefault="005C050F" w:rsidP="005C050F">
      <w:pPr>
        <w:spacing w:line="360" w:lineRule="auto"/>
        <w:jc w:val="both"/>
        <w:rPr>
          <w:rFonts w:ascii="Times New Roman" w:hAnsi="Times New Roman" w:cs="Times New Roman"/>
          <w:color w:val="000000" w:themeColor="text1"/>
        </w:rPr>
      </w:pPr>
    </w:p>
    <w:p w14:paraId="6DE0FC95"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Have there been any conflicts during the decision-making process?</w:t>
      </w:r>
    </w:p>
    <w:p w14:paraId="6B46C355"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Initially when I came into the business, there were teething problems because you have new ideas and new ways of doing things and new thinking coming in to meet established, successful strategies. In those formative years, you would have had disagreements. </w:t>
      </w:r>
    </w:p>
    <w:p w14:paraId="14C0809A" w14:textId="77777777" w:rsidR="005C050F" w:rsidRPr="00A43D71" w:rsidRDefault="005C050F" w:rsidP="005C050F">
      <w:pPr>
        <w:spacing w:line="360" w:lineRule="auto"/>
        <w:jc w:val="both"/>
        <w:rPr>
          <w:rFonts w:ascii="Times New Roman" w:hAnsi="Times New Roman" w:cs="Times New Roman"/>
          <w:color w:val="000000" w:themeColor="text1"/>
        </w:rPr>
      </w:pPr>
    </w:p>
    <w:p w14:paraId="38125D00"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What would have happened back then is Mr. Teelucksingh would have made the overriding decision and that goes ahead. However, because of the amount of time we have spent together and we’re all building the same company, we don’t have that challenge anymore. </w:t>
      </w:r>
    </w:p>
    <w:p w14:paraId="3386A6A9" w14:textId="77777777" w:rsidR="005C050F" w:rsidRPr="00A43D71" w:rsidRDefault="005C050F" w:rsidP="005C050F">
      <w:pPr>
        <w:spacing w:line="360" w:lineRule="auto"/>
        <w:jc w:val="both"/>
        <w:rPr>
          <w:rFonts w:ascii="Times New Roman" w:hAnsi="Times New Roman" w:cs="Times New Roman"/>
          <w:color w:val="000000" w:themeColor="text1"/>
        </w:rPr>
      </w:pPr>
    </w:p>
    <w:p w14:paraId="4FB47D2E"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Conflict Management</w:t>
      </w:r>
    </w:p>
    <w:p w14:paraId="5A333B1B"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are conflicts between family members usually handled and resolved when making a business decision? </w:t>
      </w:r>
    </w:p>
    <w:p w14:paraId="7A6F5C23" w14:textId="77777777" w:rsidR="005C050F" w:rsidRPr="00A43D71" w:rsidRDefault="005C050F" w:rsidP="005C050F">
      <w:pPr>
        <w:spacing w:line="360" w:lineRule="auto"/>
        <w:ind w:left="63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don’t do democratically. Nobody is so strong-willed that they won’t give in. Even if it’s a version or correction or a willingness to try. My parents are very open. They see it one way. I see it another way, they would say okay, let’s try it his way and they would give in. </w:t>
      </w:r>
    </w:p>
    <w:p w14:paraId="1D2EA90C"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2217EE6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They would say let’s try it this way and see what happens. We could always correct. There has never been a drastic decision where we can’t come back from it. So, I won’t say I need a loan of a million dollars. We would say let’s try it out and try it small. </w:t>
      </w:r>
    </w:p>
    <w:p w14:paraId="0B22A6DD" w14:textId="77777777" w:rsidR="005C050F" w:rsidRPr="00A43D71" w:rsidRDefault="005C050F" w:rsidP="005C050F">
      <w:pPr>
        <w:spacing w:line="360" w:lineRule="auto"/>
        <w:jc w:val="both"/>
        <w:rPr>
          <w:rFonts w:ascii="Times New Roman" w:hAnsi="Times New Roman" w:cs="Times New Roman"/>
          <w:color w:val="000000" w:themeColor="text1"/>
        </w:rPr>
      </w:pPr>
    </w:p>
    <w:p w14:paraId="4B6828E7" w14:textId="77777777" w:rsidR="005C050F" w:rsidRPr="00A43D71" w:rsidRDefault="005C050F" w:rsidP="005C050F">
      <w:pPr>
        <w:spacing w:line="360" w:lineRule="auto"/>
        <w:jc w:val="both"/>
        <w:rPr>
          <w:rFonts w:ascii="Times New Roman" w:hAnsi="Times New Roman" w:cs="Times New Roman"/>
          <w:color w:val="000000" w:themeColor="text1"/>
        </w:rPr>
      </w:pPr>
    </w:p>
    <w:p w14:paraId="75F5FDBB"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would a conflict between a family member and employee be addressed?</w:t>
      </w:r>
    </w:p>
    <w:p w14:paraId="7913EAA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If it’s operational, sometimes we would allow the employee decisions there. If it comes down to conduct and behaviour, if there is disagreement there, we try to speak to them about it. If it’s bad, we dismiss the employee. We hardly dismiss the employee on performance because we always try with them employee. But, attitude, punctuality and discipline, we’re big on that. You would hardly get a third chance with that if it’s based on attitude and discipline. </w:t>
      </w:r>
    </w:p>
    <w:p w14:paraId="0C1D6B3A" w14:textId="77777777" w:rsidR="005C050F" w:rsidRPr="00A43D71" w:rsidRDefault="005C050F" w:rsidP="005C050F">
      <w:pPr>
        <w:spacing w:line="360" w:lineRule="auto"/>
        <w:jc w:val="both"/>
        <w:rPr>
          <w:rFonts w:ascii="Times New Roman" w:hAnsi="Times New Roman" w:cs="Times New Roman"/>
          <w:color w:val="000000" w:themeColor="text1"/>
        </w:rPr>
      </w:pPr>
    </w:p>
    <w:p w14:paraId="5FA734DC"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time are they to report to work?</w:t>
      </w:r>
    </w:p>
    <w:p w14:paraId="2CA3BCE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7:30am. Anything later than 7:45am, you’re required to take the day not approved. 7:30 am to 7:45 is the window. If they come 8:00am, but something happened on the road, then we would understand that. But, if you get up late then, no. </w:t>
      </w:r>
    </w:p>
    <w:p w14:paraId="2091DF3A" w14:textId="77777777" w:rsidR="005C050F" w:rsidRPr="00A43D71" w:rsidRDefault="005C050F" w:rsidP="005C050F">
      <w:pPr>
        <w:spacing w:line="360" w:lineRule="auto"/>
        <w:jc w:val="both"/>
        <w:rPr>
          <w:rFonts w:ascii="Times New Roman" w:hAnsi="Times New Roman" w:cs="Times New Roman"/>
          <w:color w:val="000000" w:themeColor="text1"/>
        </w:rPr>
      </w:pPr>
    </w:p>
    <w:p w14:paraId="172D8598"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they required to call in if there is an accident on the road for example?</w:t>
      </w:r>
    </w:p>
    <w:p w14:paraId="486AE3A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47AD13F4" w14:textId="77777777" w:rsidR="005C050F" w:rsidRPr="00A43D71" w:rsidRDefault="005C050F" w:rsidP="005C050F">
      <w:pPr>
        <w:spacing w:line="360" w:lineRule="auto"/>
        <w:jc w:val="both"/>
        <w:rPr>
          <w:rFonts w:ascii="Times New Roman" w:hAnsi="Times New Roman" w:cs="Times New Roman"/>
          <w:color w:val="000000" w:themeColor="text1"/>
        </w:rPr>
      </w:pPr>
    </w:p>
    <w:p w14:paraId="55E342A5"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Do personal conflicts between family members affect their professional working relationship, and vice versa? </w:t>
      </w:r>
    </w:p>
    <w:p w14:paraId="0A8086F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In family businesses, you have two scenarios:</w:t>
      </w:r>
    </w:p>
    <w:p w14:paraId="7FC66F18" w14:textId="77777777" w:rsidR="005C050F" w:rsidRPr="00A43D71" w:rsidRDefault="005C050F" w:rsidP="005C050F">
      <w:pPr>
        <w:numPr>
          <w:ilvl w:val="0"/>
          <w:numId w:val="61"/>
        </w:numPr>
        <w:spacing w:line="360" w:lineRule="auto"/>
        <w:ind w:left="720" w:firstLine="0"/>
        <w:jc w:val="both"/>
        <w:rPr>
          <w:rFonts w:ascii="Times New Roman" w:hAnsi="Times New Roman" w:cs="Times New Roman"/>
          <w:color w:val="000000" w:themeColor="text1"/>
        </w:rPr>
      </w:pPr>
      <w:r w:rsidRPr="00A43D71">
        <w:rPr>
          <w:rFonts w:ascii="Times New Roman" w:hAnsi="Times New Roman" w:cs="Times New Roman"/>
          <w:color w:val="000000" w:themeColor="text1"/>
        </w:rPr>
        <w:t>Where does the conflict occur? Does it occur in the house or the business? Because, if it occurs in the house, then at work you’re not talking. So, it’s two sides. The business disagreements, they tend to work out quite easily. The personal disagreements, given the number of years Mr. and Mrs. Teelucksingh have been married, (close to fifty years), they have their own dynamic and you just have to let that go through.</w:t>
      </w:r>
    </w:p>
    <w:p w14:paraId="7AA0E2DA" w14:textId="77777777" w:rsidR="005C050F" w:rsidRPr="00A43D71" w:rsidRDefault="005C050F" w:rsidP="005C050F">
      <w:pPr>
        <w:spacing w:line="360" w:lineRule="auto"/>
        <w:jc w:val="both"/>
        <w:rPr>
          <w:rFonts w:ascii="Times New Roman" w:hAnsi="Times New Roman" w:cs="Times New Roman"/>
          <w:color w:val="000000" w:themeColor="text1"/>
        </w:rPr>
      </w:pPr>
    </w:p>
    <w:p w14:paraId="092BBE35"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If there is an intense disagreement in the home, what happens when it is time to work?</w:t>
      </w:r>
    </w:p>
    <w:p w14:paraId="6E2CB83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Well, we cannot do that. Mom, dad and myself, we cannot say we’re not talking because the business is so intertwined and the house is so intertwined. Sometimes you have to make an executive decision and you don’t want to make a decision on your own because it affects everybody’s lives. </w:t>
      </w:r>
    </w:p>
    <w:p w14:paraId="44A40254"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62FA1D2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So, there is that level of discipline. I need your input, even though we’re upset, we are still going to do the right thing. You see because mom, dad and myself, we share a strong bond. Workwise and family wise. Trust is a major issue. I see representatives on a daily business and they say the family business dynamic that they see occurring among my dad, mom and myself, they say they don’t see it anywhere else. </w:t>
      </w:r>
    </w:p>
    <w:p w14:paraId="303DCD7E" w14:textId="77777777" w:rsidR="005C050F" w:rsidRPr="00A43D71" w:rsidRDefault="005C050F" w:rsidP="005C050F">
      <w:pPr>
        <w:spacing w:line="360" w:lineRule="auto"/>
        <w:jc w:val="both"/>
        <w:rPr>
          <w:rFonts w:ascii="Times New Roman" w:hAnsi="Times New Roman" w:cs="Times New Roman"/>
          <w:color w:val="000000" w:themeColor="text1"/>
        </w:rPr>
      </w:pPr>
    </w:p>
    <w:p w14:paraId="4E013091"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When hiring external staff, is it that they must have an understanding of the family dynamic and values?</w:t>
      </w:r>
    </w:p>
    <w:p w14:paraId="1EB103B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At the lower-level employees, we could always train that but at the managerial level yes. They have to have that level of relationship value system. Some employees such as Jenny, would refer to mom and dad as ‘ma’ and ‘pa’. That’s because they have grown with them. </w:t>
      </w:r>
    </w:p>
    <w:p w14:paraId="07E76F0D" w14:textId="77777777" w:rsidR="005C050F" w:rsidRPr="00A43D71" w:rsidRDefault="005C050F" w:rsidP="005C050F">
      <w:pPr>
        <w:spacing w:line="360" w:lineRule="auto"/>
        <w:jc w:val="both"/>
        <w:rPr>
          <w:rFonts w:ascii="Times New Roman" w:hAnsi="Times New Roman" w:cs="Times New Roman"/>
          <w:b/>
          <w:color w:val="000000" w:themeColor="text1"/>
        </w:rPr>
      </w:pPr>
    </w:p>
    <w:p w14:paraId="549BFFB7"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Management within the Teelucksingh Group</w:t>
      </w:r>
    </w:p>
    <w:p w14:paraId="7FADFFF2"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criteria is used to appoint a family member to the management team?</w:t>
      </w:r>
    </w:p>
    <w:p w14:paraId="5140D96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were given the opportunity to choose careers of our own. We were not constrained by the fact that your parents have a business and you have to come here to work. We chose that on our own, both my sister and I. My sister started off as a CSR in the store and they observed her growth there. They had an opportunity to work with her for 2-3 years and then sent her off to Trinkets Ltd. She grew that business on her own with her parents’ oversight. But, on an operational level, it was her. </w:t>
      </w:r>
    </w:p>
    <w:p w14:paraId="3FE1333D"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3D77777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 my case, I started off here in multiple functions – CSR, accounting and truck driver. So, I worked in several departments in the store, and there is where they saw the ability and involved us in decisions. We grew through the ranks. Now, it was a short organisation, so it’s easy to move. As your involvement, your skill-level, ability, trustworthiness and timing as my parents became older, they started to pull back. When they saw the success of the strategies we were using, they allowed us to really hold the ropes. </w:t>
      </w:r>
    </w:p>
    <w:p w14:paraId="2B2DDA15" w14:textId="77777777" w:rsidR="005C050F" w:rsidRPr="00A43D71" w:rsidRDefault="005C050F" w:rsidP="005C050F">
      <w:pPr>
        <w:spacing w:line="360" w:lineRule="auto"/>
        <w:jc w:val="both"/>
        <w:rPr>
          <w:rFonts w:ascii="Times New Roman" w:hAnsi="Times New Roman" w:cs="Times New Roman"/>
          <w:color w:val="000000" w:themeColor="text1"/>
        </w:rPr>
      </w:pPr>
    </w:p>
    <w:p w14:paraId="19141BAB"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You both pursued post-graduate degrees, what was the motivation to pursue those studies? </w:t>
      </w:r>
    </w:p>
    <w:p w14:paraId="33761FE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I’ve never liked school. My sister was one academic year older than me, so you knew you had to do Ordinary levels. Then my sister did Advanced level and went to university. At that point, </w:t>
      </w:r>
      <w:r w:rsidRPr="00A43D71">
        <w:rPr>
          <w:rFonts w:ascii="Times New Roman" w:hAnsi="Times New Roman" w:cs="Times New Roman"/>
          <w:color w:val="000000" w:themeColor="text1"/>
        </w:rPr>
        <w:lastRenderedPageBreak/>
        <w:t xml:space="preserve">I said I didn’t want to go to university. I wanted to come into the business and work and pursue ACCA – an accounting qualification. </w:t>
      </w:r>
    </w:p>
    <w:p w14:paraId="55B29DE9" w14:textId="77777777" w:rsidR="005C050F" w:rsidRPr="00A43D71" w:rsidRDefault="005C050F" w:rsidP="005C050F">
      <w:pPr>
        <w:spacing w:line="360" w:lineRule="auto"/>
        <w:rPr>
          <w:rFonts w:ascii="Times New Roman" w:hAnsi="Times New Roman" w:cs="Times New Roman"/>
          <w:color w:val="000000" w:themeColor="text1"/>
        </w:rPr>
      </w:pPr>
    </w:p>
    <w:p w14:paraId="4060C7F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My father came to me and said, “Your sister is at university and I want you at university”. Back then, ACCA wasn’t really too familiar as a chartered accountant. My father said to me, he doesn’t want an untrained person in the business. As long as we are at school, he is going to maintain us. He doesn’t have a problem with that. </w:t>
      </w:r>
    </w:p>
    <w:p w14:paraId="5BE3294A" w14:textId="77777777" w:rsidR="005C050F" w:rsidRPr="00A43D71" w:rsidRDefault="005C050F" w:rsidP="005C050F">
      <w:pPr>
        <w:spacing w:line="360" w:lineRule="auto"/>
        <w:jc w:val="both"/>
        <w:rPr>
          <w:rFonts w:ascii="Times New Roman" w:hAnsi="Times New Roman" w:cs="Times New Roman"/>
          <w:color w:val="000000" w:themeColor="text1"/>
        </w:rPr>
      </w:pPr>
    </w:p>
    <w:p w14:paraId="34B3D35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When I got into university, the appetite for knowledge just increased and there is where we saw it was beneficial to us and that caused us to advance. </w:t>
      </w:r>
    </w:p>
    <w:p w14:paraId="71BEF004" w14:textId="77777777" w:rsidR="005C050F" w:rsidRPr="00A43D71" w:rsidRDefault="005C050F" w:rsidP="005C050F">
      <w:pPr>
        <w:spacing w:line="360" w:lineRule="auto"/>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 </w:t>
      </w:r>
    </w:p>
    <w:p w14:paraId="450AB3A0"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Does the management structure within the business units consist of persons external to the family? </w:t>
      </w:r>
    </w:p>
    <w:p w14:paraId="4699E9C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No</w:t>
      </w:r>
    </w:p>
    <w:p w14:paraId="19AB2DCC"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is the existing management structure going to be changed when the family business transfers ownership to second-generation management? </w:t>
      </w:r>
    </w:p>
    <w:p w14:paraId="5708BA2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My father might tell you he doesn’t really work here anymore. He is just here to give me support in what I do. That’s his stage. I’m here in the business almost 20 years now.</w:t>
      </w:r>
    </w:p>
    <w:p w14:paraId="04DA8293" w14:textId="77777777" w:rsidR="005C050F" w:rsidRPr="00A43D71" w:rsidRDefault="005C050F" w:rsidP="005C050F">
      <w:pPr>
        <w:spacing w:line="360" w:lineRule="auto"/>
        <w:jc w:val="both"/>
        <w:rPr>
          <w:rFonts w:ascii="Times New Roman" w:hAnsi="Times New Roman" w:cs="Times New Roman"/>
          <w:color w:val="000000" w:themeColor="text1"/>
        </w:rPr>
      </w:pPr>
    </w:p>
    <w:p w14:paraId="4DD00669"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Post succession, will any family member be holding multiple roles in the business? Will external persons be hired to fill managerial vacancies?</w:t>
      </w:r>
    </w:p>
    <w:p w14:paraId="4092CF26"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w:t>
      </w:r>
    </w:p>
    <w:p w14:paraId="5B21B8F3"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37C11B71"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Family Dynamics/Behaviour</w:t>
      </w:r>
    </w:p>
    <w:p w14:paraId="06469DBD"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are the core values and principles of the Teelucksingh family business? </w:t>
      </w:r>
    </w:p>
    <w:p w14:paraId="5E1E0D6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They key thing with Teelucksingh’s whether it was a customer or a supplier, it is building a relationship. Show everyone appreciation. Be cordial to all. Honesty. Serve humanity. Sometimes we would make a decision in the store to help out a customer and it may not be profitable. So, it’s not to say we are bound to make 20% on this product. </w:t>
      </w:r>
    </w:p>
    <w:p w14:paraId="41F5665D" w14:textId="77777777" w:rsidR="005C050F" w:rsidRPr="00A43D71" w:rsidRDefault="005C050F" w:rsidP="005C050F">
      <w:pPr>
        <w:spacing w:line="360" w:lineRule="auto"/>
        <w:jc w:val="both"/>
        <w:rPr>
          <w:rFonts w:ascii="Times New Roman" w:hAnsi="Times New Roman" w:cs="Times New Roman"/>
          <w:color w:val="000000" w:themeColor="text1"/>
        </w:rPr>
      </w:pPr>
    </w:p>
    <w:p w14:paraId="7E64C2D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That’s why it was difficult for us to fins a piece of accounts receivable software because we are so flexible with payment patterns and customers because if you use a piece of receivables software, you have to abide by it. So, we had to actually write an accounts receivable software for us. </w:t>
      </w:r>
    </w:p>
    <w:p w14:paraId="7A94AA9E" w14:textId="77777777" w:rsidR="005C050F" w:rsidRPr="00A43D71" w:rsidRDefault="005C050F" w:rsidP="005C050F">
      <w:pPr>
        <w:spacing w:line="360" w:lineRule="auto"/>
        <w:jc w:val="both"/>
        <w:rPr>
          <w:rFonts w:ascii="Times New Roman" w:hAnsi="Times New Roman" w:cs="Times New Roman"/>
          <w:color w:val="000000" w:themeColor="text1"/>
        </w:rPr>
      </w:pPr>
    </w:p>
    <w:p w14:paraId="346265DC"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While flexibility can be a good thing in business, can that payment flexibility work against you?</w:t>
      </w:r>
    </w:p>
    <w:p w14:paraId="3DEA898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Although we wrote the software package to accommodate the flexibility in accounts receivable (AR), it is limited to 10%. So, 90% of people go through normal processes. The relation, humanitarian side, we had to do it because that is what built the business. The strength of the business was built on that. People come in here and ask for the boss lady because she had helped me with something. That’s the value system. Treat employees like family members. </w:t>
      </w:r>
    </w:p>
    <w:p w14:paraId="69A9F8DF" w14:textId="77777777" w:rsidR="005C050F" w:rsidRPr="00A43D71" w:rsidRDefault="005C050F" w:rsidP="005C050F">
      <w:pPr>
        <w:spacing w:line="360" w:lineRule="auto"/>
        <w:jc w:val="both"/>
        <w:rPr>
          <w:rFonts w:ascii="Times New Roman" w:hAnsi="Times New Roman" w:cs="Times New Roman"/>
          <w:color w:val="000000" w:themeColor="text1"/>
        </w:rPr>
      </w:pPr>
    </w:p>
    <w:p w14:paraId="38BD6924"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do family members communicate with each other during working hours vs. non-working hours? </w:t>
      </w:r>
    </w:p>
    <w:p w14:paraId="557753A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same. If we are in public, I wouldn’t call daddy “Pa”. I wouldn’t call him Mr. Teelucksingh. Only, if we are in a formal business arrangement, I would. If we go to a business meeting or the attorney’s office, Mr. Teelucksingh. If I come to work, I say, “Daddy I reached to work”. “Okay, son”. It’s like that. </w:t>
      </w:r>
    </w:p>
    <w:p w14:paraId="5DD13C1B" w14:textId="77777777" w:rsidR="005C050F" w:rsidRPr="00A43D71" w:rsidRDefault="005C050F" w:rsidP="005C050F">
      <w:pPr>
        <w:spacing w:line="360" w:lineRule="auto"/>
        <w:jc w:val="both"/>
        <w:rPr>
          <w:rFonts w:ascii="Times New Roman" w:hAnsi="Times New Roman" w:cs="Times New Roman"/>
          <w:color w:val="000000" w:themeColor="text1"/>
        </w:rPr>
      </w:pPr>
    </w:p>
    <w:p w14:paraId="3EFBBD1D"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After working hours, does it get more casual compared to when you’re in the store in front the workers?</w:t>
      </w:r>
    </w:p>
    <w:p w14:paraId="5A92CB3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we have the same relationship right through. Only thing that might change is the terminology. If we are in the business, just the three of us, it’s the same casual. Remember, I live with them. You’re in each other’s face 24/7. If you’re not working right and not living right, then you’re in trouble and we don’t have that problem. </w:t>
      </w:r>
    </w:p>
    <w:p w14:paraId="4C89DF7B" w14:textId="21FB4C27" w:rsidR="005C050F" w:rsidRDefault="005C050F" w:rsidP="005C050F">
      <w:pPr>
        <w:spacing w:line="360" w:lineRule="auto"/>
        <w:jc w:val="both"/>
        <w:rPr>
          <w:rFonts w:ascii="Times New Roman" w:hAnsi="Times New Roman" w:cs="Times New Roman"/>
          <w:color w:val="000000" w:themeColor="text1"/>
        </w:rPr>
      </w:pPr>
    </w:p>
    <w:p w14:paraId="40A545C4" w14:textId="1F7242A0" w:rsidR="00293709" w:rsidRDefault="00293709" w:rsidP="005C050F">
      <w:pPr>
        <w:spacing w:line="360" w:lineRule="auto"/>
        <w:jc w:val="both"/>
        <w:rPr>
          <w:rFonts w:ascii="Times New Roman" w:hAnsi="Times New Roman" w:cs="Times New Roman"/>
          <w:color w:val="000000" w:themeColor="text1"/>
        </w:rPr>
      </w:pPr>
    </w:p>
    <w:p w14:paraId="7D72C678" w14:textId="77777777" w:rsidR="00293709" w:rsidRPr="00A43D71" w:rsidRDefault="00293709" w:rsidP="005C050F">
      <w:pPr>
        <w:spacing w:line="360" w:lineRule="auto"/>
        <w:jc w:val="both"/>
        <w:rPr>
          <w:rFonts w:ascii="Times New Roman" w:hAnsi="Times New Roman" w:cs="Times New Roman"/>
          <w:color w:val="000000" w:themeColor="text1"/>
        </w:rPr>
      </w:pPr>
    </w:p>
    <w:p w14:paraId="604F52DD"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You live together and work together; does it get repetitive?</w:t>
      </w:r>
    </w:p>
    <w:p w14:paraId="5E2AD8A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No, I value every day with my parents. I enjoy taking care of them business-wise and home-wise. Making sure they’re good. </w:t>
      </w:r>
    </w:p>
    <w:p w14:paraId="2CC7505F" w14:textId="77777777" w:rsidR="005C050F" w:rsidRPr="00A43D71" w:rsidRDefault="005C050F" w:rsidP="005C050F">
      <w:pPr>
        <w:spacing w:line="360" w:lineRule="auto"/>
        <w:rPr>
          <w:rFonts w:ascii="Times New Roman" w:hAnsi="Times New Roman" w:cs="Times New Roman"/>
          <w:color w:val="000000" w:themeColor="text1"/>
        </w:rPr>
      </w:pPr>
    </w:p>
    <w:p w14:paraId="75631916"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Market &amp; Current Industries</w:t>
      </w:r>
    </w:p>
    <w:p w14:paraId="75C65341"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What’s one (1) thing the business does really well to give it a competitive advantage in Princes Town? </w:t>
      </w:r>
    </w:p>
    <w:p w14:paraId="5474E4F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Relationships. Customers and suppliers. </w:t>
      </w:r>
    </w:p>
    <w:p w14:paraId="2380B76A" w14:textId="77777777" w:rsidR="005C050F" w:rsidRPr="00A43D71" w:rsidRDefault="005C050F" w:rsidP="005C050F">
      <w:pPr>
        <w:spacing w:line="360" w:lineRule="auto"/>
        <w:jc w:val="both"/>
        <w:rPr>
          <w:rFonts w:ascii="Times New Roman" w:hAnsi="Times New Roman" w:cs="Times New Roman"/>
          <w:color w:val="000000" w:themeColor="text1"/>
        </w:rPr>
      </w:pPr>
    </w:p>
    <w:p w14:paraId="1C0935A0"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Does this relationship with suppliers bring any benefits?</w:t>
      </w:r>
    </w:p>
    <w:p w14:paraId="285B05F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we get preference for new products. We get preference for items in short supply. They include us when making decisions on product lines and prices which is very key. Nine out of ten suppliers would give us better prices than the rest of their customers. That is because of two things – because of the relationship and punctual payments. </w:t>
      </w:r>
    </w:p>
    <w:p w14:paraId="47013344" w14:textId="77777777" w:rsidR="005C050F" w:rsidRPr="00A43D71" w:rsidRDefault="005C050F" w:rsidP="005C050F">
      <w:pPr>
        <w:spacing w:line="360" w:lineRule="auto"/>
        <w:jc w:val="both"/>
        <w:rPr>
          <w:rFonts w:ascii="Times New Roman" w:hAnsi="Times New Roman" w:cs="Times New Roman"/>
          <w:color w:val="000000" w:themeColor="text1"/>
        </w:rPr>
      </w:pPr>
    </w:p>
    <w:p w14:paraId="1418A3AE"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opportunities do you think is available for the family business today to expand and gather more market share in Princes Town and its environs? </w:t>
      </w:r>
    </w:p>
    <w:p w14:paraId="104BF3E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One of the things the business has in Princes Town is the strength of the name. The equity in the brand Teelucksingh’s. I think people have learned to trust that brand. People have seen the business grown and move from one level to another. So, the level of trustworthiness in the Teelucksingh’s brand is key to success. So, whenever they see the Teelucksingh’s brand in expanding anywhere in this geographical area, then you would have a buy-in from the customer side of it. But, the Teelucksingh’s brand is known elsewhere in other parts of the country but not as strong as south Trinidad. But I think the strength of the company is in its brand. </w:t>
      </w:r>
    </w:p>
    <w:p w14:paraId="4CD78B8D" w14:textId="77777777" w:rsidR="005C050F" w:rsidRPr="00A43D71" w:rsidRDefault="005C050F" w:rsidP="005C050F">
      <w:pPr>
        <w:spacing w:line="360" w:lineRule="auto"/>
        <w:jc w:val="both"/>
        <w:rPr>
          <w:rFonts w:ascii="Times New Roman" w:hAnsi="Times New Roman" w:cs="Times New Roman"/>
          <w:color w:val="000000" w:themeColor="text1"/>
        </w:rPr>
      </w:pPr>
    </w:p>
    <w:p w14:paraId="04117C63"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ever have people from north, east or central would come down to purchase?</w:t>
      </w:r>
    </w:p>
    <w:p w14:paraId="2DDDA57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all the time. We serve the entire country but maybe 90% of our business is Princes Town and environs and maybe 10% is outside south Trinidad, because we serve the whole of south. </w:t>
      </w:r>
    </w:p>
    <w:p w14:paraId="2B22060C" w14:textId="77777777" w:rsidR="005C050F" w:rsidRPr="00A43D71" w:rsidRDefault="005C050F" w:rsidP="005C050F">
      <w:pPr>
        <w:spacing w:line="360" w:lineRule="auto"/>
        <w:jc w:val="both"/>
        <w:rPr>
          <w:rFonts w:ascii="Times New Roman" w:hAnsi="Times New Roman" w:cs="Times New Roman"/>
          <w:color w:val="000000" w:themeColor="text1"/>
        </w:rPr>
      </w:pPr>
    </w:p>
    <w:p w14:paraId="534ED433"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have plans to expand further?</w:t>
      </w:r>
    </w:p>
    <w:p w14:paraId="122F7A3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That was discussed in 2003, when we came in. We actually started to pursue a business in Chaguanas. But there is only one of me and my father says what will happen when you have to come back to Teelucksingh’s? In terms of the core business of the Teelucksingh’s Group, there is no real plan to establish outlets outside of south. </w:t>
      </w:r>
    </w:p>
    <w:p w14:paraId="426FCFEB" w14:textId="77777777" w:rsidR="005C050F" w:rsidRPr="00A43D71" w:rsidRDefault="005C050F" w:rsidP="005C050F">
      <w:pPr>
        <w:spacing w:line="360" w:lineRule="auto"/>
        <w:jc w:val="both"/>
        <w:rPr>
          <w:rFonts w:ascii="Times New Roman" w:hAnsi="Times New Roman" w:cs="Times New Roman"/>
          <w:color w:val="000000" w:themeColor="text1"/>
        </w:rPr>
      </w:pPr>
    </w:p>
    <w:p w14:paraId="5688389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That’s why the distribution network and the real estate network will serve the revenue needs of the family outside of Princes Town. No real desire to move outside. </w:t>
      </w:r>
    </w:p>
    <w:p w14:paraId="42F01156"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0ED5DC3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profitability of the business comes from Teelucksingh’s Furniture. That is the core of the Group. However, by the end of 2021, the main revenue earner and most profitable unit would be Teelucksingh’s Investments. So, because of that, the expansion may go down the road of Teelucksingh’s Investments because of the profitability and the revenues associated with it. However, Teelucksingh’s Furniture has to grow in order to survive. </w:t>
      </w:r>
    </w:p>
    <w:p w14:paraId="3D6E313A" w14:textId="77777777" w:rsidR="005C050F" w:rsidRPr="00A43D71" w:rsidRDefault="005C050F" w:rsidP="005C050F">
      <w:pPr>
        <w:spacing w:line="360" w:lineRule="auto"/>
        <w:jc w:val="both"/>
        <w:rPr>
          <w:rFonts w:ascii="Times New Roman" w:hAnsi="Times New Roman" w:cs="Times New Roman"/>
          <w:color w:val="000000" w:themeColor="text1"/>
        </w:rPr>
      </w:pPr>
    </w:p>
    <w:p w14:paraId="47635297"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see any challenges the business may face in the future from local competitors in the area?</w:t>
      </w:r>
    </w:p>
    <w:p w14:paraId="4864408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the world has become technologically oriented as well as Covid-19 regulations for the reduced requirement for human interaction. </w:t>
      </w:r>
    </w:p>
    <w:p w14:paraId="490B399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Online shopping is presenting an opportunity as well as a challenge. While people would have trusted the large stores with large square footage, to show multiple product offerings and options for customers, you’re now getting it online. So, the physical largeness of the facility was really the trademark that people would gravitate towards. But now, information online in a virtual space is the challenge. </w:t>
      </w:r>
    </w:p>
    <w:p w14:paraId="4EACBCC1" w14:textId="77777777" w:rsidR="005C050F" w:rsidRPr="00A43D71" w:rsidRDefault="005C050F" w:rsidP="005C050F">
      <w:pPr>
        <w:spacing w:line="360" w:lineRule="auto"/>
        <w:jc w:val="both"/>
        <w:rPr>
          <w:rFonts w:ascii="Times New Roman" w:hAnsi="Times New Roman" w:cs="Times New Roman"/>
          <w:color w:val="000000" w:themeColor="text1"/>
        </w:rPr>
      </w:pPr>
    </w:p>
    <w:p w14:paraId="53D217B9"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Any particular competitors pose a challenge?</w:t>
      </w:r>
    </w:p>
    <w:p w14:paraId="3DE4E55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Not really. Courts and Standards are the two larger furniture stores in the country but their credit requirements are very rigid compared to ours. So, our credit approval process is easier. We have our own market share. Where the problem comes in, because of our size compared to them – prices! We might be 3-5% above Courts and Standards on cash purchases. </w:t>
      </w:r>
    </w:p>
    <w:p w14:paraId="113FA309" w14:textId="77777777" w:rsidR="005C050F" w:rsidRPr="00A43D71" w:rsidRDefault="005C050F" w:rsidP="005C050F">
      <w:pPr>
        <w:spacing w:line="360" w:lineRule="auto"/>
        <w:jc w:val="both"/>
        <w:rPr>
          <w:rFonts w:ascii="Times New Roman" w:hAnsi="Times New Roman" w:cs="Times New Roman"/>
          <w:color w:val="000000" w:themeColor="text1"/>
        </w:rPr>
      </w:pPr>
    </w:p>
    <w:p w14:paraId="515E54F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So, on appliances it is easy compared. Whereas on furniture, because of the differences, it doesn’t really matter. A dining set here and a dining set down the road is different. The curve, designs or something. But a stove and a stove are the same thing. </w:t>
      </w:r>
    </w:p>
    <w:p w14:paraId="2AEEEA51" w14:textId="77777777" w:rsidR="005C050F" w:rsidRPr="00A43D71" w:rsidRDefault="005C050F" w:rsidP="005C050F">
      <w:pPr>
        <w:spacing w:line="360" w:lineRule="auto"/>
        <w:jc w:val="both"/>
        <w:rPr>
          <w:rFonts w:ascii="Times New Roman" w:hAnsi="Times New Roman" w:cs="Times New Roman"/>
          <w:color w:val="000000" w:themeColor="text1"/>
        </w:rPr>
      </w:pPr>
    </w:p>
    <w:p w14:paraId="2A9FE3B1"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the company flexible? How did the family business adapt to the change in market conditions as a result of the Covid-19 pandemic?</w:t>
      </w:r>
    </w:p>
    <w:p w14:paraId="52EED4F7"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In terms of operations, initially we had to be compliant with government regulations. We had to demonstrate to the public that we were compliant in order to get them to come. We had to show them that all the safety protocols were in place and we were adhering to that to win their trust for them to come and shop by us. </w:t>
      </w:r>
    </w:p>
    <w:p w14:paraId="2F6CF580" w14:textId="77777777" w:rsidR="005C050F" w:rsidRPr="00A43D71" w:rsidRDefault="005C050F" w:rsidP="005C050F">
      <w:pPr>
        <w:spacing w:line="360" w:lineRule="auto"/>
        <w:ind w:left="720"/>
        <w:jc w:val="both"/>
        <w:rPr>
          <w:rFonts w:ascii="Times New Roman" w:hAnsi="Times New Roman" w:cs="Times New Roman"/>
          <w:bCs/>
          <w:color w:val="000000" w:themeColor="text1"/>
        </w:rPr>
      </w:pPr>
    </w:p>
    <w:p w14:paraId="2FF2796D"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Financial Performance</w:t>
      </w:r>
    </w:p>
    <w:p w14:paraId="04290965"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financially successful is the family business presently?</w:t>
      </w:r>
    </w:p>
    <w:p w14:paraId="355A140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Very successful. Profitable. No long-term debts</w:t>
      </w:r>
    </w:p>
    <w:p w14:paraId="5BBFFE94" w14:textId="77777777" w:rsidR="005C050F" w:rsidRPr="00A43D71" w:rsidRDefault="005C050F" w:rsidP="005C050F">
      <w:pPr>
        <w:spacing w:line="360" w:lineRule="auto"/>
        <w:jc w:val="both"/>
        <w:rPr>
          <w:rFonts w:ascii="Times New Roman" w:hAnsi="Times New Roman" w:cs="Times New Roman"/>
          <w:color w:val="000000" w:themeColor="text1"/>
        </w:rPr>
      </w:pPr>
    </w:p>
    <w:p w14:paraId="6F965505"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does the business use its retained earnings?</w:t>
      </w:r>
    </w:p>
    <w:p w14:paraId="7548982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Part of our growth strategy is that retained earnings of each business unit are ploughed back into the business unit. No family member works for a high salary. </w:t>
      </w:r>
    </w:p>
    <w:p w14:paraId="7D02DDD2" w14:textId="77777777" w:rsidR="005C050F" w:rsidRPr="00A43D71" w:rsidRDefault="005C050F" w:rsidP="005C050F">
      <w:pPr>
        <w:spacing w:line="360" w:lineRule="auto"/>
        <w:jc w:val="both"/>
        <w:rPr>
          <w:rFonts w:ascii="Times New Roman" w:hAnsi="Times New Roman" w:cs="Times New Roman"/>
          <w:color w:val="000000" w:themeColor="text1"/>
        </w:rPr>
      </w:pPr>
    </w:p>
    <w:p w14:paraId="7204BBA5"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are salaries amounts determined?</w:t>
      </w:r>
    </w:p>
    <w:p w14:paraId="3A9F9A9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Employee’s salaries are based on market requirements. Managers’ salaries are based on performance and commission. For the family members, the trust has grown over the years in that if a family member needs something personal, the business covers it. They can write a cheque. </w:t>
      </w:r>
    </w:p>
    <w:p w14:paraId="17FB1B48" w14:textId="77777777" w:rsidR="005C050F" w:rsidRPr="00A43D71" w:rsidRDefault="005C050F" w:rsidP="005C050F">
      <w:pPr>
        <w:spacing w:line="360" w:lineRule="auto"/>
        <w:jc w:val="both"/>
        <w:rPr>
          <w:rFonts w:ascii="Times New Roman" w:hAnsi="Times New Roman" w:cs="Times New Roman"/>
          <w:color w:val="000000" w:themeColor="text1"/>
        </w:rPr>
      </w:pPr>
    </w:p>
    <w:p w14:paraId="17524D02"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important are financial statements and performance when making a decision within the business?</w:t>
      </w:r>
    </w:p>
    <w:p w14:paraId="4B6113E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Cash flow is the most important and decisive measure of financial health. We don’t want long-term debt. That is major. We take on investments that’s we can fund. We look at cash balances. </w:t>
      </w:r>
      <w:r w:rsidRPr="00A43D71">
        <w:rPr>
          <w:rFonts w:ascii="Times New Roman" w:hAnsi="Times New Roman" w:cs="Times New Roman"/>
          <w:color w:val="000000" w:themeColor="text1"/>
        </w:rPr>
        <w:lastRenderedPageBreak/>
        <w:t xml:space="preserve">Do we have the funds to finance it? If yes, it’s a viable option but it must not affect operations in any way. </w:t>
      </w:r>
    </w:p>
    <w:p w14:paraId="66446385"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68AADBC7" w14:textId="77777777" w:rsidR="005C050F" w:rsidRPr="00A43D71" w:rsidRDefault="005C050F" w:rsidP="005C050F">
      <w:pPr>
        <w:spacing w:line="360" w:lineRule="auto"/>
        <w:jc w:val="both"/>
        <w:rPr>
          <w:rFonts w:ascii="Times New Roman" w:hAnsi="Times New Roman" w:cs="Times New Roman"/>
          <w:b/>
          <w:color w:val="000000" w:themeColor="text1"/>
          <w:u w:val="single"/>
        </w:rPr>
      </w:pPr>
      <w:bookmarkStart w:id="200" w:name="_Hlk71984736"/>
      <w:r w:rsidRPr="00A43D71">
        <w:rPr>
          <w:rFonts w:ascii="Times New Roman" w:hAnsi="Times New Roman" w:cs="Times New Roman"/>
          <w:b/>
          <w:color w:val="000000" w:themeColor="text1"/>
          <w:u w:val="single"/>
        </w:rPr>
        <w:t>Succession of the family business</w:t>
      </w:r>
    </w:p>
    <w:p w14:paraId="7DBE41CC"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 founding members of the Teelucksingh Group, presently leading the company?</w:t>
      </w:r>
    </w:p>
    <w:p w14:paraId="06EF2D8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20B1E4EA" w14:textId="77777777" w:rsidR="005C050F" w:rsidRPr="00A43D71" w:rsidRDefault="005C050F" w:rsidP="005C050F">
      <w:pPr>
        <w:spacing w:line="360" w:lineRule="auto"/>
        <w:jc w:val="both"/>
        <w:rPr>
          <w:rFonts w:ascii="Times New Roman" w:hAnsi="Times New Roman" w:cs="Times New Roman"/>
          <w:color w:val="000000" w:themeColor="text1"/>
        </w:rPr>
      </w:pPr>
    </w:p>
    <w:p w14:paraId="63A7B52E"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Is ownership of the family business intended to be passed down to the next generation of immediate family members?</w:t>
      </w:r>
    </w:p>
    <w:p w14:paraId="33DE8D3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7BDB3E5B" w14:textId="77777777" w:rsidR="005C050F" w:rsidRPr="00A43D71" w:rsidRDefault="005C050F" w:rsidP="005C050F">
      <w:pPr>
        <w:spacing w:line="360" w:lineRule="auto"/>
        <w:jc w:val="both"/>
        <w:rPr>
          <w:rFonts w:ascii="Times New Roman" w:hAnsi="Times New Roman" w:cs="Times New Roman"/>
          <w:color w:val="000000" w:themeColor="text1"/>
        </w:rPr>
      </w:pPr>
    </w:p>
    <w:p w14:paraId="24F413AF"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will be the new role of the predecessors (founding generation) within the family business once the succession is completed?</w:t>
      </w:r>
    </w:p>
    <w:p w14:paraId="42A3E65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Strategic decisions. They will oversee and assist in operations. There will be a level of consultancy to provide guidance and wisdom. </w:t>
      </w:r>
    </w:p>
    <w:p w14:paraId="24C828D7" w14:textId="77777777" w:rsidR="005C050F" w:rsidRPr="00A43D71" w:rsidRDefault="005C050F" w:rsidP="005C050F">
      <w:pPr>
        <w:spacing w:line="360" w:lineRule="auto"/>
        <w:jc w:val="both"/>
        <w:rPr>
          <w:rFonts w:ascii="Times New Roman" w:hAnsi="Times New Roman" w:cs="Times New Roman"/>
          <w:color w:val="000000" w:themeColor="text1"/>
        </w:rPr>
      </w:pPr>
    </w:p>
    <w:p w14:paraId="2DD39167"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Will the process of decision-making significantly change once the succession is completed?</w:t>
      </w:r>
    </w:p>
    <w:p w14:paraId="287DF95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it will remain the same. As long as they are alive with their mental faculties, they will play a critical role. </w:t>
      </w:r>
    </w:p>
    <w:p w14:paraId="03D2EE5A" w14:textId="77777777" w:rsidR="005C050F" w:rsidRPr="00A43D71" w:rsidRDefault="005C050F" w:rsidP="005C050F">
      <w:pPr>
        <w:spacing w:line="360" w:lineRule="auto"/>
        <w:jc w:val="both"/>
        <w:rPr>
          <w:rFonts w:ascii="Times New Roman" w:hAnsi="Times New Roman" w:cs="Times New Roman"/>
          <w:color w:val="000000" w:themeColor="text1"/>
        </w:rPr>
      </w:pPr>
    </w:p>
    <w:p w14:paraId="4E0E9636" w14:textId="77777777" w:rsidR="005C050F" w:rsidRPr="00A43D71" w:rsidRDefault="005C050F" w:rsidP="005C050F">
      <w:pPr>
        <w:numPr>
          <w:ilvl w:val="0"/>
          <w:numId w:val="57"/>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will the working relationship between family members change?</w:t>
      </w:r>
    </w:p>
    <w:p w14:paraId="20A5733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change. Will remain the same. </w:t>
      </w:r>
    </w:p>
    <w:bookmarkEnd w:id="200"/>
    <w:p w14:paraId="064166B7" w14:textId="77777777" w:rsidR="005C050F" w:rsidRPr="00A43D71" w:rsidRDefault="005C050F" w:rsidP="005C050F">
      <w:pPr>
        <w:spacing w:line="360" w:lineRule="auto"/>
        <w:jc w:val="both"/>
        <w:rPr>
          <w:rFonts w:ascii="Times New Roman" w:hAnsi="Times New Roman" w:cs="Times New Roman"/>
          <w:color w:val="000000" w:themeColor="text1"/>
        </w:rPr>
      </w:pPr>
    </w:p>
    <w:p w14:paraId="160E1F46" w14:textId="77777777" w:rsidR="005C050F" w:rsidRPr="00A43D71" w:rsidRDefault="005C050F" w:rsidP="005C050F">
      <w:pPr>
        <w:spacing w:line="360" w:lineRule="auto"/>
        <w:jc w:val="both"/>
        <w:rPr>
          <w:rFonts w:ascii="Times New Roman" w:hAnsi="Times New Roman" w:cs="Times New Roman"/>
          <w:color w:val="000000" w:themeColor="text1"/>
        </w:rPr>
      </w:pPr>
    </w:p>
    <w:p w14:paraId="36D27B06" w14:textId="77777777" w:rsidR="005C050F" w:rsidRPr="00A43D71" w:rsidRDefault="005C050F" w:rsidP="005C050F">
      <w:pPr>
        <w:spacing w:line="360" w:lineRule="auto"/>
        <w:jc w:val="both"/>
        <w:rPr>
          <w:rFonts w:ascii="Times New Roman" w:hAnsi="Times New Roman" w:cs="Times New Roman"/>
          <w:color w:val="000000" w:themeColor="text1"/>
        </w:rPr>
      </w:pPr>
    </w:p>
    <w:p w14:paraId="43C670AB" w14:textId="77777777" w:rsidR="005C050F" w:rsidRPr="00A43D71" w:rsidRDefault="005C050F" w:rsidP="005C050F">
      <w:pPr>
        <w:spacing w:line="360" w:lineRule="auto"/>
        <w:jc w:val="both"/>
        <w:rPr>
          <w:rFonts w:ascii="Times New Roman" w:hAnsi="Times New Roman" w:cs="Times New Roman"/>
          <w:color w:val="000000" w:themeColor="text1"/>
        </w:rPr>
      </w:pPr>
    </w:p>
    <w:p w14:paraId="2EDD21A5" w14:textId="77777777" w:rsidR="005C050F" w:rsidRPr="00A43D71" w:rsidRDefault="005C050F" w:rsidP="005C050F">
      <w:pPr>
        <w:spacing w:line="360" w:lineRule="auto"/>
        <w:jc w:val="both"/>
        <w:rPr>
          <w:rFonts w:ascii="Times New Roman" w:hAnsi="Times New Roman" w:cs="Times New Roman"/>
          <w:color w:val="000000" w:themeColor="text1"/>
        </w:rPr>
      </w:pPr>
    </w:p>
    <w:p w14:paraId="48CDE851" w14:textId="3734DB56" w:rsidR="005C050F" w:rsidRPr="00A43D71" w:rsidRDefault="005C050F" w:rsidP="005C050F">
      <w:pPr>
        <w:jc w:val="center"/>
        <w:rPr>
          <w:rFonts w:ascii="Times New Roman" w:hAnsi="Times New Roman" w:cs="Times New Roman"/>
          <w:sz w:val="40"/>
          <w:szCs w:val="40"/>
        </w:rPr>
      </w:pPr>
      <w:r w:rsidRPr="00A43D71">
        <w:rPr>
          <w:rFonts w:ascii="Times New Roman" w:hAnsi="Times New Roman" w:cs="Times New Roman"/>
          <w:sz w:val="40"/>
          <w:szCs w:val="40"/>
        </w:rPr>
        <w:lastRenderedPageBreak/>
        <w:t>Appendix 2 (E) – Int</w:t>
      </w:r>
      <w:r w:rsidR="00293709">
        <w:rPr>
          <w:rFonts w:ascii="Times New Roman" w:hAnsi="Times New Roman" w:cs="Times New Roman"/>
          <w:sz w:val="40"/>
          <w:szCs w:val="40"/>
        </w:rPr>
        <w:t>.</w:t>
      </w:r>
      <w:r w:rsidRPr="00A43D71">
        <w:rPr>
          <w:rFonts w:ascii="Times New Roman" w:hAnsi="Times New Roman" w:cs="Times New Roman"/>
          <w:sz w:val="40"/>
          <w:szCs w:val="40"/>
        </w:rPr>
        <w:t xml:space="preserve"> 5</w:t>
      </w:r>
    </w:p>
    <w:p w14:paraId="1E5646EA" w14:textId="77777777" w:rsidR="005C050F" w:rsidRPr="00A43D71" w:rsidRDefault="005C050F" w:rsidP="005C050F">
      <w:pPr>
        <w:spacing w:line="360" w:lineRule="auto"/>
        <w:rPr>
          <w:rFonts w:ascii="Times New Roman" w:hAnsi="Times New Roman" w:cs="Times New Roman"/>
          <w:i/>
          <w:color w:val="000000" w:themeColor="text1"/>
        </w:rPr>
      </w:pPr>
      <w:r w:rsidRPr="00A43D71">
        <w:rPr>
          <w:rFonts w:ascii="Times New Roman" w:hAnsi="Times New Roman" w:cs="Times New Roman"/>
          <w:b/>
          <w:bCs/>
          <w:color w:val="000000" w:themeColor="text1"/>
        </w:rPr>
        <w:t xml:space="preserve">Fifth Semi Structured Interview: Mrs Tricia Shirkissoon Suryadevara (TS3) </w:t>
      </w:r>
    </w:p>
    <w:p w14:paraId="6EEB5087" w14:textId="77777777" w:rsidR="005C050F" w:rsidRPr="00A43D71" w:rsidRDefault="005C050F" w:rsidP="005C050F">
      <w:pPr>
        <w:spacing w:line="360" w:lineRule="auto"/>
        <w:jc w:val="both"/>
        <w:rPr>
          <w:rFonts w:ascii="Times New Roman" w:hAnsi="Times New Roman" w:cs="Times New Roman"/>
          <w:i/>
          <w:color w:val="000000" w:themeColor="text1"/>
        </w:rPr>
      </w:pPr>
      <w:r w:rsidRPr="00A43D71">
        <w:rPr>
          <w:rFonts w:ascii="Times New Roman" w:hAnsi="Times New Roman" w:cs="Times New Roman"/>
          <w:i/>
          <w:color w:val="000000" w:themeColor="text1"/>
        </w:rPr>
        <w:t xml:space="preserve">The list of questions below forms the semi-structured interview conducted with Tricia Shirkissoon of the Teelucksingh’s family business. Both open and close-ended questions, will be administered to gather her responses – through evidenced data as well as personal opinion as it relates to the family business development of a corporate strategy and succession. Interviews will be conducted according to high ethical standards. Confidentiality will be maintained and sensitive information will not be shared with external parties, beyond the intended audience of this research. </w:t>
      </w:r>
    </w:p>
    <w:p w14:paraId="547D3CDC" w14:textId="77777777" w:rsidR="005C050F" w:rsidRPr="00A43D71" w:rsidRDefault="005C050F" w:rsidP="005C050F">
      <w:pPr>
        <w:spacing w:line="360" w:lineRule="auto"/>
        <w:rPr>
          <w:rFonts w:ascii="Times New Roman" w:hAnsi="Times New Roman" w:cs="Times New Roman"/>
          <w:color w:val="000000" w:themeColor="text1"/>
        </w:rPr>
      </w:pPr>
    </w:p>
    <w:p w14:paraId="63949A76"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Member’s Profile</w:t>
      </w:r>
    </w:p>
    <w:p w14:paraId="56F69933" w14:textId="77777777" w:rsidR="005C050F" w:rsidRPr="00A43D71" w:rsidRDefault="005C050F" w:rsidP="005C050F">
      <w:pPr>
        <w:numPr>
          <w:ilvl w:val="0"/>
          <w:numId w:val="6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How long have you been a part of The Teelucksingh Group?</w:t>
      </w:r>
      <w:r w:rsidRPr="00A43D71">
        <w:rPr>
          <w:rFonts w:ascii="Times New Roman" w:hAnsi="Times New Roman" w:cs="Times New Roman"/>
          <w:color w:val="000000" w:themeColor="text1"/>
        </w:rPr>
        <w:t xml:space="preserve"> Approximately 20 years employed</w:t>
      </w:r>
    </w:p>
    <w:p w14:paraId="4D602ECA" w14:textId="77777777" w:rsidR="005C050F" w:rsidRPr="00A43D71" w:rsidRDefault="005C050F" w:rsidP="005C050F">
      <w:pPr>
        <w:spacing w:line="360" w:lineRule="auto"/>
        <w:rPr>
          <w:rFonts w:ascii="Times New Roman" w:hAnsi="Times New Roman" w:cs="Times New Roman"/>
          <w:color w:val="000000" w:themeColor="text1"/>
        </w:rPr>
      </w:pPr>
    </w:p>
    <w:p w14:paraId="7DEFDF7C" w14:textId="77777777" w:rsidR="005C050F" w:rsidRPr="00A43D71" w:rsidRDefault="005C050F" w:rsidP="005C050F">
      <w:pPr>
        <w:numPr>
          <w:ilvl w:val="0"/>
          <w:numId w:val="6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What is your position within The Teelucksingh Group?</w:t>
      </w:r>
      <w:r w:rsidRPr="00A43D71">
        <w:rPr>
          <w:rFonts w:ascii="Times New Roman" w:hAnsi="Times New Roman" w:cs="Times New Roman"/>
          <w:color w:val="000000" w:themeColor="text1"/>
        </w:rPr>
        <w:t xml:space="preserve"> Director- Trinkets limited</w:t>
      </w:r>
    </w:p>
    <w:p w14:paraId="765D8BA9" w14:textId="77777777" w:rsidR="005C050F" w:rsidRPr="00A43D71" w:rsidRDefault="005C050F" w:rsidP="005C050F">
      <w:pPr>
        <w:spacing w:line="360" w:lineRule="auto"/>
        <w:rPr>
          <w:rFonts w:ascii="Times New Roman" w:hAnsi="Times New Roman" w:cs="Times New Roman"/>
          <w:color w:val="000000" w:themeColor="text1"/>
        </w:rPr>
      </w:pPr>
    </w:p>
    <w:p w14:paraId="7DC3B6B8" w14:textId="77777777" w:rsidR="005C050F" w:rsidRPr="00A43D71" w:rsidRDefault="005C050F" w:rsidP="005C050F">
      <w:pPr>
        <w:numPr>
          <w:ilvl w:val="0"/>
          <w:numId w:val="62"/>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On a scale of 1-5, with 5 being maximum value, how much do you enjoy being a part of the family business?</w:t>
      </w:r>
      <w:r w:rsidRPr="00A43D71">
        <w:rPr>
          <w:rFonts w:ascii="Times New Roman" w:hAnsi="Times New Roman" w:cs="Times New Roman"/>
          <w:color w:val="000000" w:themeColor="text1"/>
        </w:rPr>
        <w:t xml:space="preserve">  Five</w:t>
      </w:r>
    </w:p>
    <w:p w14:paraId="5845B970" w14:textId="77777777" w:rsidR="005C050F" w:rsidRPr="00A43D71" w:rsidRDefault="005C050F" w:rsidP="005C050F">
      <w:pPr>
        <w:spacing w:line="360" w:lineRule="auto"/>
        <w:rPr>
          <w:rFonts w:ascii="Times New Roman" w:hAnsi="Times New Roman" w:cs="Times New Roman"/>
          <w:color w:val="000000" w:themeColor="text1"/>
        </w:rPr>
      </w:pPr>
    </w:p>
    <w:p w14:paraId="05E7DCA0"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drawbacks to being a part of a family business?</w:t>
      </w:r>
    </w:p>
    <w:p w14:paraId="2B079EEC" w14:textId="77777777" w:rsidR="005C050F" w:rsidRPr="00A43D71" w:rsidRDefault="005C050F" w:rsidP="005C050F">
      <w:pPr>
        <w:spacing w:line="360" w:lineRule="auto"/>
        <w:ind w:firstLine="720"/>
        <w:rPr>
          <w:rFonts w:ascii="Times New Roman" w:hAnsi="Times New Roman" w:cs="Times New Roman"/>
          <w:b/>
          <w:color w:val="000000" w:themeColor="text1"/>
          <w:u w:val="single"/>
        </w:rPr>
      </w:pPr>
      <w:r w:rsidRPr="00A43D71">
        <w:rPr>
          <w:rFonts w:ascii="Times New Roman" w:hAnsi="Times New Roman" w:cs="Times New Roman"/>
          <w:color w:val="000000" w:themeColor="text1"/>
        </w:rPr>
        <w:t xml:space="preserve">Your family life and business become intertwined. There is no separation </w:t>
      </w:r>
    </w:p>
    <w:p w14:paraId="5E68916F" w14:textId="77777777" w:rsidR="005C050F" w:rsidRPr="00A43D71" w:rsidRDefault="005C050F" w:rsidP="005C050F">
      <w:pPr>
        <w:spacing w:line="360" w:lineRule="auto"/>
        <w:rPr>
          <w:rFonts w:ascii="Times New Roman" w:hAnsi="Times New Roman" w:cs="Times New Roman"/>
          <w:color w:val="000000" w:themeColor="text1"/>
        </w:rPr>
      </w:pPr>
      <w:r w:rsidRPr="00A43D71">
        <w:rPr>
          <w:rFonts w:ascii="Times New Roman" w:hAnsi="Times New Roman" w:cs="Times New Roman"/>
          <w:b/>
          <w:color w:val="000000" w:themeColor="text1"/>
          <w:u w:val="single"/>
        </w:rPr>
        <w:t>Existence - Purpose &amp; Goals</w:t>
      </w:r>
      <w:r w:rsidRPr="00A43D71">
        <w:rPr>
          <w:rFonts w:ascii="Times New Roman" w:hAnsi="Times New Roman" w:cs="Times New Roman"/>
          <w:color w:val="000000" w:themeColor="text1"/>
        </w:rPr>
        <w:t xml:space="preserve"> </w:t>
      </w:r>
    </w:p>
    <w:p w14:paraId="6CA03706" w14:textId="77777777" w:rsidR="005C050F" w:rsidRPr="00A43D71" w:rsidRDefault="005C050F" w:rsidP="005C050F">
      <w:pPr>
        <w:numPr>
          <w:ilvl w:val="0"/>
          <w:numId w:val="62"/>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How would you rank the following goals of a family business in terms of importance?</w:t>
      </w:r>
    </w:p>
    <w:p w14:paraId="596BCA01"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Survival of the business                                 5</w:t>
      </w:r>
    </w:p>
    <w:p w14:paraId="173166B3"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 xml:space="preserve">Continued independent ownership </w:t>
      </w:r>
      <w:r w:rsidRPr="00A43D71">
        <w:rPr>
          <w:rFonts w:ascii="Times New Roman" w:hAnsi="Times New Roman" w:cs="Times New Roman"/>
          <w:color w:val="000000" w:themeColor="text1"/>
        </w:rPr>
        <w:tab/>
        <w:t>5</w:t>
      </w:r>
    </w:p>
    <w:p w14:paraId="5D3DAECD"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Transfer of ownership to the next generation</w:t>
      </w:r>
      <w:r w:rsidRPr="00A43D71">
        <w:rPr>
          <w:rFonts w:ascii="Times New Roman" w:hAnsi="Times New Roman" w:cs="Times New Roman"/>
          <w:color w:val="000000" w:themeColor="text1"/>
        </w:rPr>
        <w:tab/>
        <w:t>5</w:t>
      </w:r>
    </w:p>
    <w:p w14:paraId="2267DD25"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Maintaining financial independence 5</w:t>
      </w:r>
    </w:p>
    <w:p w14:paraId="059B92C9"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Employment of family members    4</w:t>
      </w:r>
    </w:p>
    <w:p w14:paraId="3C5AE14B"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Revenue generation           5</w:t>
      </w:r>
    </w:p>
    <w:p w14:paraId="0581BD89"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Increasing market share    3 </w:t>
      </w:r>
    </w:p>
    <w:p w14:paraId="5D50E897" w14:textId="77777777" w:rsidR="005C050F" w:rsidRPr="00A43D71" w:rsidRDefault="005C050F" w:rsidP="005C050F">
      <w:pPr>
        <w:numPr>
          <w:ilvl w:val="0"/>
          <w:numId w:val="55"/>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Profit maximization           4</w:t>
      </w:r>
    </w:p>
    <w:p w14:paraId="03F7CF10" w14:textId="77777777" w:rsidR="005C050F" w:rsidRPr="00A43D71" w:rsidRDefault="005C050F" w:rsidP="005C050F">
      <w:pPr>
        <w:spacing w:line="360" w:lineRule="auto"/>
        <w:jc w:val="both"/>
        <w:rPr>
          <w:rFonts w:ascii="Times New Roman" w:hAnsi="Times New Roman" w:cs="Times New Roman"/>
          <w:color w:val="000000" w:themeColor="text1"/>
        </w:rPr>
      </w:pPr>
    </w:p>
    <w:p w14:paraId="54CF42FF" w14:textId="77777777" w:rsidR="005C050F" w:rsidRPr="00A43D71" w:rsidRDefault="005C050F" w:rsidP="005C050F">
      <w:pPr>
        <w:numPr>
          <w:ilvl w:val="0"/>
          <w:numId w:val="6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Have those business goals changed over the years?</w:t>
      </w:r>
    </w:p>
    <w:p w14:paraId="2E4A149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The business goals have not changed but presently we are pushing towards maximising revenue and profitability. For us, growing each year is an acceptable measure of growth once its supported with increased cash balances.,</w:t>
      </w:r>
    </w:p>
    <w:p w14:paraId="6B04CA88"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31DAAFE7"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 xml:space="preserve">Company Growth </w:t>
      </w:r>
    </w:p>
    <w:p w14:paraId="2D9B0B5C" w14:textId="77777777" w:rsidR="005C050F" w:rsidRPr="00A43D71" w:rsidRDefault="005C050F" w:rsidP="005C050F">
      <w:pPr>
        <w:numPr>
          <w:ilvl w:val="0"/>
          <w:numId w:val="6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are three (3) key factors to consider when expanding the family business operations?</w:t>
      </w:r>
    </w:p>
    <w:p w14:paraId="300F851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Management of the new operations and while managing additional responsibilities. </w:t>
      </w:r>
    </w:p>
    <w:p w14:paraId="5E728851" w14:textId="77777777" w:rsidR="005C050F" w:rsidRPr="00A43D71" w:rsidRDefault="005C050F" w:rsidP="005C050F">
      <w:pPr>
        <w:spacing w:line="360" w:lineRule="auto"/>
        <w:jc w:val="both"/>
        <w:rPr>
          <w:rFonts w:ascii="Times New Roman" w:hAnsi="Times New Roman" w:cs="Times New Roman"/>
          <w:color w:val="000000" w:themeColor="text1"/>
        </w:rPr>
      </w:pPr>
    </w:p>
    <w:p w14:paraId="6AE48302" w14:textId="77777777" w:rsidR="005C050F" w:rsidRPr="00A43D71" w:rsidRDefault="005C050F" w:rsidP="005C050F">
      <w:pPr>
        <w:numPr>
          <w:ilvl w:val="0"/>
          <w:numId w:val="62"/>
        </w:numPr>
        <w:spacing w:line="360" w:lineRule="auto"/>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any challenges to expansion, you anticipate the business may encounter?</w:t>
      </w:r>
    </w:p>
    <w:p w14:paraId="5B82E00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No challenges from the business side but limitations- how large do I want my business to be and  to whom will my business be passed to.</w:t>
      </w:r>
    </w:p>
    <w:p w14:paraId="46D979EF"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Human Resources</w:t>
      </w:r>
    </w:p>
    <w:p w14:paraId="2027964D" w14:textId="77777777" w:rsidR="005C050F" w:rsidRPr="00A43D71" w:rsidRDefault="005C050F" w:rsidP="005C050F">
      <w:pPr>
        <w:numPr>
          <w:ilvl w:val="0"/>
          <w:numId w:val="62"/>
        </w:num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rPr>
        <w:t>How many generations are currently involved in the family business? What influenced your decision to join?</w:t>
      </w:r>
      <w:r w:rsidRPr="00A43D71">
        <w:rPr>
          <w:rFonts w:ascii="Times New Roman" w:hAnsi="Times New Roman" w:cs="Times New Roman"/>
          <w:bCs/>
          <w:color w:val="000000" w:themeColor="text1"/>
        </w:rPr>
        <w:t xml:space="preserve">  2 generations in the family business but I’m the first generation with the responsibility of Trinkets Limited</w:t>
      </w:r>
    </w:p>
    <w:p w14:paraId="29BDBE99"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6F45B704" w14:textId="77777777" w:rsidR="005C050F" w:rsidRPr="00A43D71" w:rsidRDefault="005C050F" w:rsidP="005C050F">
      <w:pPr>
        <w:numPr>
          <w:ilvl w:val="0"/>
          <w:numId w:val="62"/>
        </w:numPr>
        <w:spacing w:line="360" w:lineRule="auto"/>
        <w:jc w:val="both"/>
        <w:rPr>
          <w:rFonts w:ascii="Times New Roman" w:hAnsi="Times New Roman" w:cs="Times New Roman"/>
          <w:b/>
          <w:color w:val="000000" w:themeColor="text1"/>
        </w:rPr>
      </w:pPr>
      <w:r w:rsidRPr="00A43D71">
        <w:rPr>
          <w:rFonts w:ascii="Times New Roman" w:hAnsi="Times New Roman" w:cs="Times New Roman"/>
          <w:b/>
          <w:color w:val="000000" w:themeColor="text1"/>
        </w:rPr>
        <w:t>What skills do you deem necessary for both family members and employees to have to continue growing the business?</w:t>
      </w:r>
    </w:p>
    <w:p w14:paraId="608B0093"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Strong sales ability and skills</w:t>
      </w:r>
    </w:p>
    <w:p w14:paraId="4FA1E570" w14:textId="77777777" w:rsidR="005C050F" w:rsidRPr="00A43D71" w:rsidRDefault="005C050F" w:rsidP="005C050F">
      <w:pPr>
        <w:spacing w:line="360" w:lineRule="auto"/>
        <w:jc w:val="both"/>
        <w:rPr>
          <w:rFonts w:ascii="Times New Roman" w:hAnsi="Times New Roman" w:cs="Times New Roman"/>
          <w:b/>
          <w:color w:val="000000" w:themeColor="text1"/>
          <w:u w:val="single"/>
        </w:rPr>
      </w:pPr>
    </w:p>
    <w:p w14:paraId="10EBD1F5" w14:textId="77777777" w:rsidR="005C050F" w:rsidRPr="00A43D71" w:rsidRDefault="005C050F" w:rsidP="005C050F">
      <w:pPr>
        <w:spacing w:line="360" w:lineRule="auto"/>
        <w:jc w:val="both"/>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Decision-making within the family business</w:t>
      </w:r>
    </w:p>
    <w:p w14:paraId="41E2566E" w14:textId="77777777" w:rsidR="005C050F" w:rsidRPr="00A43D71" w:rsidRDefault="005C050F" w:rsidP="005C050F">
      <w:pPr>
        <w:numPr>
          <w:ilvl w:val="0"/>
          <w:numId w:val="62"/>
        </w:numPr>
        <w:spacing w:line="360" w:lineRule="auto"/>
        <w:jc w:val="both"/>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Who makes executive decisions for the family business? Who makes operational decisions?  </w:t>
      </w:r>
      <w:r w:rsidRPr="00A43D71">
        <w:rPr>
          <w:rFonts w:ascii="Times New Roman" w:hAnsi="Times New Roman" w:cs="Times New Roman"/>
          <w:color w:val="000000" w:themeColor="text1"/>
        </w:rPr>
        <w:t>Founders along with myself, but all operational decisions are made by me.</w:t>
      </w:r>
    </w:p>
    <w:p w14:paraId="231A9D2B" w14:textId="77777777" w:rsidR="005C050F" w:rsidRPr="00A43D71" w:rsidRDefault="005C050F" w:rsidP="005C050F">
      <w:pPr>
        <w:spacing w:line="360" w:lineRule="auto"/>
        <w:rPr>
          <w:rFonts w:ascii="Times New Roman" w:hAnsi="Times New Roman" w:cs="Times New Roman"/>
          <w:color w:val="000000" w:themeColor="text1"/>
        </w:rPr>
      </w:pPr>
    </w:p>
    <w:p w14:paraId="4F0C40FA" w14:textId="77777777" w:rsidR="005C050F" w:rsidRPr="00A43D71" w:rsidRDefault="005C050F" w:rsidP="005C050F">
      <w:pPr>
        <w:numPr>
          <w:ilvl w:val="0"/>
          <w:numId w:val="62"/>
        </w:numPr>
        <w:spacing w:line="360" w:lineRule="auto"/>
        <w:rPr>
          <w:rFonts w:ascii="Times New Roman" w:hAnsi="Times New Roman" w:cs="Times New Roman"/>
          <w:b/>
          <w:bCs/>
          <w:i/>
          <w:color w:val="000000" w:themeColor="text1"/>
        </w:rPr>
      </w:pPr>
      <w:r w:rsidRPr="00A43D71">
        <w:rPr>
          <w:rFonts w:ascii="Times New Roman" w:hAnsi="Times New Roman" w:cs="Times New Roman"/>
          <w:b/>
          <w:bCs/>
          <w:color w:val="000000" w:themeColor="text1"/>
        </w:rPr>
        <w:t>Describe the decision-making process for your business unit– (</w:t>
      </w:r>
      <w:r w:rsidRPr="00A43D71">
        <w:rPr>
          <w:rFonts w:ascii="Times New Roman" w:hAnsi="Times New Roman" w:cs="Times New Roman"/>
          <w:b/>
          <w:bCs/>
          <w:i/>
          <w:color w:val="000000" w:themeColor="text1"/>
        </w:rPr>
        <w:t xml:space="preserve">How discussions are handled, what factors and details are considered for Trinkets Ltd?) </w:t>
      </w:r>
    </w:p>
    <w:p w14:paraId="2425A62A"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Same as 13</w:t>
      </w:r>
    </w:p>
    <w:p w14:paraId="53646FF3" w14:textId="77777777" w:rsidR="005C050F" w:rsidRPr="00A43D71" w:rsidRDefault="005C050F" w:rsidP="005C050F">
      <w:pPr>
        <w:spacing w:line="360" w:lineRule="auto"/>
        <w:rPr>
          <w:rFonts w:ascii="Times New Roman" w:hAnsi="Times New Roman" w:cs="Times New Roman"/>
          <w:i/>
          <w:color w:val="000000" w:themeColor="text1"/>
        </w:rPr>
      </w:pPr>
    </w:p>
    <w:p w14:paraId="4F279D2F"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Have there been any conflicts between family members if a discussion is being held and a decision has to be made? </w:t>
      </w:r>
    </w:p>
    <w:p w14:paraId="3DC6011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Limited conflicts as I have a great deal of autonomy with Trinkets limited</w:t>
      </w:r>
    </w:p>
    <w:p w14:paraId="7024DA92" w14:textId="77777777" w:rsidR="005C050F" w:rsidRPr="00A43D71" w:rsidRDefault="005C050F" w:rsidP="005C050F">
      <w:pPr>
        <w:spacing w:line="360" w:lineRule="auto"/>
        <w:rPr>
          <w:rFonts w:ascii="Times New Roman" w:hAnsi="Times New Roman" w:cs="Times New Roman"/>
          <w:color w:val="000000" w:themeColor="text1"/>
        </w:rPr>
      </w:pPr>
    </w:p>
    <w:p w14:paraId="50E1FF9C"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Conflict Management</w:t>
      </w:r>
    </w:p>
    <w:p w14:paraId="0917E528"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are conflicts between family members usually handled and resolved when making a business decision? </w:t>
      </w:r>
    </w:p>
    <w:p w14:paraId="74BEEF1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mainly resolved through discussions and consensus</w:t>
      </w:r>
    </w:p>
    <w:p w14:paraId="5BE66093" w14:textId="77777777" w:rsidR="005C050F" w:rsidRPr="00A43D71" w:rsidRDefault="005C050F" w:rsidP="005C050F">
      <w:pPr>
        <w:spacing w:line="360" w:lineRule="auto"/>
        <w:rPr>
          <w:rFonts w:ascii="Times New Roman" w:hAnsi="Times New Roman" w:cs="Times New Roman"/>
          <w:color w:val="000000" w:themeColor="text1"/>
        </w:rPr>
      </w:pPr>
    </w:p>
    <w:p w14:paraId="3013DBEB"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Do personal conflicts between family members affect their professional working relationship, and vice versa? </w:t>
      </w:r>
    </w:p>
    <w:p w14:paraId="04E88B2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Not really as I am able to separate both</w:t>
      </w:r>
    </w:p>
    <w:p w14:paraId="682F4DA1" w14:textId="77777777" w:rsidR="005C050F" w:rsidRPr="00A43D71" w:rsidRDefault="005C050F" w:rsidP="005C050F">
      <w:pPr>
        <w:spacing w:line="360" w:lineRule="auto"/>
        <w:rPr>
          <w:rFonts w:ascii="Times New Roman" w:hAnsi="Times New Roman" w:cs="Times New Roman"/>
          <w:b/>
          <w:color w:val="000000" w:themeColor="text1"/>
        </w:rPr>
      </w:pPr>
    </w:p>
    <w:p w14:paraId="79C1F9FE"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Management within the Teelucksingh Group</w:t>
      </w:r>
    </w:p>
    <w:p w14:paraId="21A083AE"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would you describe the current management structure/style within the Trinkets Ltd?</w:t>
      </w:r>
    </w:p>
    <w:p w14:paraId="25E86E2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Relatively flat structure as Founders only gets involved in Strategic decisions. I have control over the finances as well so I have the autonomy to make most decisions on my own. I manage most of the operations so I have oversight over most functions.</w:t>
      </w:r>
    </w:p>
    <w:p w14:paraId="60D75E28"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41440C02" w14:textId="77777777" w:rsidR="005C050F" w:rsidRPr="00A43D71" w:rsidRDefault="005C050F" w:rsidP="005C050F">
      <w:pPr>
        <w:numPr>
          <w:ilvl w:val="0"/>
          <w:numId w:val="62"/>
        </w:numPr>
        <w:spacing w:line="360" w:lineRule="auto"/>
        <w:rPr>
          <w:rFonts w:ascii="Times New Roman" w:hAnsi="Times New Roman" w:cs="Times New Roman"/>
          <w:color w:val="000000" w:themeColor="text1"/>
        </w:rPr>
      </w:pPr>
      <w:r w:rsidRPr="00A43D71">
        <w:rPr>
          <w:rFonts w:ascii="Times New Roman" w:hAnsi="Times New Roman" w:cs="Times New Roman"/>
          <w:color w:val="000000" w:themeColor="text1"/>
        </w:rPr>
        <w:t>What criteria is used to appoint a family member to the management team?</w:t>
      </w:r>
    </w:p>
    <w:p w14:paraId="6A8D7CA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My husband assists me in an advisory capacity but is not involved in the family business activities. He is my go-to person. </w:t>
      </w:r>
    </w:p>
    <w:p w14:paraId="50F3B090" w14:textId="77777777" w:rsidR="005C050F" w:rsidRPr="00A43D71" w:rsidRDefault="005C050F" w:rsidP="005C050F">
      <w:pPr>
        <w:spacing w:line="360" w:lineRule="auto"/>
        <w:rPr>
          <w:rFonts w:ascii="Times New Roman" w:hAnsi="Times New Roman" w:cs="Times New Roman"/>
          <w:color w:val="000000" w:themeColor="text1"/>
        </w:rPr>
      </w:pPr>
    </w:p>
    <w:p w14:paraId="2FC9705C"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is the existing management structure going to be changed when the family business transfers ownership to second-generation management? </w:t>
      </w:r>
    </w:p>
    <w:p w14:paraId="5DE8506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The management structure has been adjusted already for succession. Its only for share ownership to be passed now which occurs at the passing of the founders.</w:t>
      </w:r>
    </w:p>
    <w:p w14:paraId="3461C7ED" w14:textId="77777777" w:rsidR="005C050F" w:rsidRPr="00A43D71" w:rsidRDefault="005C050F" w:rsidP="005C050F">
      <w:pPr>
        <w:spacing w:line="360" w:lineRule="auto"/>
        <w:rPr>
          <w:rFonts w:ascii="Times New Roman" w:hAnsi="Times New Roman" w:cs="Times New Roman"/>
          <w:b/>
          <w:color w:val="000000" w:themeColor="text1"/>
          <w:u w:val="single"/>
        </w:rPr>
      </w:pPr>
    </w:p>
    <w:p w14:paraId="263FABA3"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Family Dynamics/behaviour</w:t>
      </w:r>
    </w:p>
    <w:p w14:paraId="73A84C33"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are the core values and principles of the Teelucksingh family business? </w:t>
      </w:r>
    </w:p>
    <w:p w14:paraId="1A80456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Honesty, integrity, relationships and the service to God</w:t>
      </w:r>
    </w:p>
    <w:p w14:paraId="45F24FAA" w14:textId="77777777" w:rsidR="005C050F" w:rsidRPr="00A43D71" w:rsidRDefault="005C050F" w:rsidP="005C050F">
      <w:pPr>
        <w:spacing w:line="360" w:lineRule="auto"/>
        <w:rPr>
          <w:rFonts w:ascii="Times New Roman" w:hAnsi="Times New Roman" w:cs="Times New Roman"/>
          <w:color w:val="000000" w:themeColor="text1"/>
        </w:rPr>
      </w:pPr>
    </w:p>
    <w:p w14:paraId="7BE6F3C9"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are those family values reflected in business operations? </w:t>
      </w:r>
    </w:p>
    <w:p w14:paraId="66236DB6"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Every business decision, customer, employee and supplier are treated via the above values</w:t>
      </w:r>
    </w:p>
    <w:p w14:paraId="7834DD85" w14:textId="77777777" w:rsidR="005C050F" w:rsidRPr="00A43D71" w:rsidRDefault="005C050F" w:rsidP="005C050F">
      <w:pPr>
        <w:spacing w:line="360" w:lineRule="auto"/>
        <w:rPr>
          <w:rFonts w:ascii="Times New Roman" w:hAnsi="Times New Roman" w:cs="Times New Roman"/>
          <w:color w:val="000000" w:themeColor="text1"/>
        </w:rPr>
      </w:pPr>
    </w:p>
    <w:p w14:paraId="1F232191"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would you describe the way family members communicate with each other during working hours vs. non-working hours?  </w:t>
      </w:r>
    </w:p>
    <w:p w14:paraId="21CB810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During business hours it’s a bit more professional but after, it’s the informal family style</w:t>
      </w:r>
    </w:p>
    <w:p w14:paraId="1721E314" w14:textId="77777777" w:rsidR="005C050F" w:rsidRPr="00A43D71" w:rsidRDefault="005C050F" w:rsidP="005C050F">
      <w:pPr>
        <w:spacing w:line="360" w:lineRule="auto"/>
        <w:rPr>
          <w:rFonts w:ascii="Times New Roman" w:hAnsi="Times New Roman" w:cs="Times New Roman"/>
          <w:color w:val="000000" w:themeColor="text1"/>
        </w:rPr>
      </w:pPr>
    </w:p>
    <w:p w14:paraId="0A114192"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Market &amp; Current Industries</w:t>
      </w:r>
    </w:p>
    <w:p w14:paraId="530D4692"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What’s one (1) thing Trinkets Ltd does really well to give it a competitive advantage in Princes Town? </w:t>
      </w:r>
    </w:p>
    <w:p w14:paraId="3F59224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Our sales and marketing strategy</w:t>
      </w:r>
    </w:p>
    <w:p w14:paraId="59851CCA"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see any challenges the Trinkets Ltd may face in the future from competitors?</w:t>
      </w:r>
    </w:p>
    <w:p w14:paraId="62AE5C2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The business world is very dynamic so every day there is competitive pressure. However, we have to consider what’s going on in the retail environment with virtual shopping</w:t>
      </w:r>
    </w:p>
    <w:p w14:paraId="56123E26" w14:textId="01CF41E5" w:rsidR="005C050F" w:rsidRDefault="005C050F" w:rsidP="005C050F">
      <w:pPr>
        <w:spacing w:line="360" w:lineRule="auto"/>
        <w:rPr>
          <w:rFonts w:ascii="Times New Roman" w:hAnsi="Times New Roman" w:cs="Times New Roman"/>
          <w:color w:val="000000" w:themeColor="text1"/>
        </w:rPr>
      </w:pPr>
    </w:p>
    <w:p w14:paraId="071FA4E5" w14:textId="6405893B" w:rsidR="00293709" w:rsidRDefault="00293709" w:rsidP="005C050F">
      <w:pPr>
        <w:spacing w:line="360" w:lineRule="auto"/>
        <w:rPr>
          <w:rFonts w:ascii="Times New Roman" w:hAnsi="Times New Roman" w:cs="Times New Roman"/>
          <w:color w:val="000000" w:themeColor="text1"/>
        </w:rPr>
      </w:pPr>
    </w:p>
    <w:p w14:paraId="436E9B6E" w14:textId="77777777" w:rsidR="00293709" w:rsidRPr="00A43D71" w:rsidRDefault="00293709" w:rsidP="005C050F">
      <w:pPr>
        <w:spacing w:line="360" w:lineRule="auto"/>
        <w:rPr>
          <w:rFonts w:ascii="Times New Roman" w:hAnsi="Times New Roman" w:cs="Times New Roman"/>
          <w:color w:val="000000" w:themeColor="text1"/>
        </w:rPr>
      </w:pPr>
    </w:p>
    <w:p w14:paraId="14E72CEC"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 xml:space="preserve">Is your business unit flexible? How did Trinkets Ltd adapt to the change in market conditions as a result of the Covid-19 pandemic? </w:t>
      </w:r>
    </w:p>
    <w:p w14:paraId="03B3098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did adjust to the compliance with guidelines set by the Govt. We ensured we provided a safe and sanitized environment. </w:t>
      </w:r>
    </w:p>
    <w:p w14:paraId="0681C8A1"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Succession of the family business</w:t>
      </w:r>
    </w:p>
    <w:p w14:paraId="3BFA85A1" w14:textId="77777777" w:rsidR="005C050F" w:rsidRPr="00A43D71" w:rsidRDefault="005C050F" w:rsidP="005C050F">
      <w:pPr>
        <w:pStyle w:val="ListParagraph"/>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 founding members of the Teelucksingh Group, presently leading the company?</w:t>
      </w:r>
    </w:p>
    <w:p w14:paraId="14E553B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3CC998B4" w14:textId="77777777" w:rsidR="005C050F" w:rsidRPr="00A43D71" w:rsidRDefault="005C050F" w:rsidP="005C050F">
      <w:pPr>
        <w:spacing w:line="360" w:lineRule="auto"/>
        <w:rPr>
          <w:rFonts w:ascii="Times New Roman" w:hAnsi="Times New Roman" w:cs="Times New Roman"/>
          <w:color w:val="000000" w:themeColor="text1"/>
        </w:rPr>
      </w:pPr>
    </w:p>
    <w:p w14:paraId="1CF40995"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Is ownership of the family business intended to be passed down to the next generation of immediate family members?</w:t>
      </w:r>
    </w:p>
    <w:p w14:paraId="59206AF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w:t>
      </w:r>
    </w:p>
    <w:p w14:paraId="4BB3D39A" w14:textId="77777777" w:rsidR="005C050F" w:rsidRPr="00A43D71" w:rsidRDefault="005C050F" w:rsidP="005C050F">
      <w:pPr>
        <w:spacing w:line="360" w:lineRule="auto"/>
        <w:rPr>
          <w:rFonts w:ascii="Times New Roman" w:hAnsi="Times New Roman" w:cs="Times New Roman"/>
          <w:color w:val="000000" w:themeColor="text1"/>
        </w:rPr>
      </w:pPr>
    </w:p>
    <w:p w14:paraId="4CC9A74B"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will be the new role of the predecessors (founding generation) within the family business once the succession is completed?</w:t>
      </w:r>
    </w:p>
    <w:p w14:paraId="6F23B4BF"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Strategic decisions. They will oversee and assist in operations. There will be a level of consultancy to provide guidance and wisdom. </w:t>
      </w:r>
    </w:p>
    <w:p w14:paraId="47D9EEAF" w14:textId="77777777" w:rsidR="005C050F" w:rsidRPr="00A43D71" w:rsidRDefault="005C050F" w:rsidP="005C050F">
      <w:pPr>
        <w:spacing w:line="360" w:lineRule="auto"/>
        <w:rPr>
          <w:rFonts w:ascii="Times New Roman" w:hAnsi="Times New Roman" w:cs="Times New Roman"/>
          <w:color w:val="000000" w:themeColor="text1"/>
        </w:rPr>
      </w:pPr>
    </w:p>
    <w:p w14:paraId="0EA68D9D"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Will the process of decision-making significantly change once the succession is completed?</w:t>
      </w:r>
    </w:p>
    <w:p w14:paraId="269371F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it will remain the same. As long as they are alive with their mental faculties, they will play a critical role. </w:t>
      </w:r>
    </w:p>
    <w:p w14:paraId="0186DCFB" w14:textId="77777777" w:rsidR="005C050F" w:rsidRPr="00A43D71" w:rsidRDefault="005C050F" w:rsidP="005C050F">
      <w:pPr>
        <w:spacing w:line="360" w:lineRule="auto"/>
        <w:rPr>
          <w:rFonts w:ascii="Times New Roman" w:hAnsi="Times New Roman" w:cs="Times New Roman"/>
          <w:color w:val="000000" w:themeColor="text1"/>
        </w:rPr>
      </w:pPr>
    </w:p>
    <w:p w14:paraId="2DD84607" w14:textId="77777777" w:rsidR="005C050F" w:rsidRPr="00A43D71" w:rsidRDefault="005C050F" w:rsidP="005C050F">
      <w:pPr>
        <w:numPr>
          <w:ilvl w:val="0"/>
          <w:numId w:val="62"/>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will the working relationship between family members change?</w:t>
      </w:r>
    </w:p>
    <w:p w14:paraId="5D0340E6"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change. Will remain the same. </w:t>
      </w:r>
    </w:p>
    <w:p w14:paraId="60DDB266" w14:textId="77777777" w:rsidR="005C050F" w:rsidRDefault="005C050F" w:rsidP="005C050F">
      <w:pPr>
        <w:jc w:val="center"/>
        <w:rPr>
          <w:rFonts w:ascii="Times New Roman" w:hAnsi="Times New Roman" w:cs="Times New Roman"/>
          <w:sz w:val="40"/>
          <w:szCs w:val="40"/>
        </w:rPr>
      </w:pPr>
    </w:p>
    <w:p w14:paraId="3411D85C" w14:textId="77777777" w:rsidR="005C050F" w:rsidRDefault="005C050F" w:rsidP="005C050F">
      <w:pPr>
        <w:jc w:val="center"/>
        <w:rPr>
          <w:rFonts w:ascii="Times New Roman" w:hAnsi="Times New Roman" w:cs="Times New Roman"/>
          <w:sz w:val="40"/>
          <w:szCs w:val="40"/>
        </w:rPr>
      </w:pPr>
    </w:p>
    <w:p w14:paraId="2BA60B14" w14:textId="77777777" w:rsidR="005C050F" w:rsidRDefault="005C050F" w:rsidP="005C050F">
      <w:pPr>
        <w:jc w:val="center"/>
        <w:rPr>
          <w:rFonts w:ascii="Times New Roman" w:hAnsi="Times New Roman" w:cs="Times New Roman"/>
          <w:sz w:val="40"/>
          <w:szCs w:val="40"/>
        </w:rPr>
      </w:pPr>
    </w:p>
    <w:p w14:paraId="57F41318" w14:textId="054D90F3" w:rsidR="005C050F" w:rsidRPr="00A43D71" w:rsidRDefault="005C050F" w:rsidP="005C050F">
      <w:pPr>
        <w:jc w:val="center"/>
        <w:rPr>
          <w:rFonts w:ascii="Times New Roman" w:hAnsi="Times New Roman" w:cs="Times New Roman"/>
          <w:color w:val="000000" w:themeColor="text1"/>
        </w:rPr>
      </w:pPr>
      <w:r w:rsidRPr="00A43D71">
        <w:rPr>
          <w:rFonts w:ascii="Times New Roman" w:hAnsi="Times New Roman" w:cs="Times New Roman"/>
          <w:sz w:val="40"/>
          <w:szCs w:val="40"/>
        </w:rPr>
        <w:lastRenderedPageBreak/>
        <w:t>Appendix 2 (F) – Int</w:t>
      </w:r>
      <w:r w:rsidR="00293709">
        <w:rPr>
          <w:rFonts w:ascii="Times New Roman" w:hAnsi="Times New Roman" w:cs="Times New Roman"/>
          <w:sz w:val="40"/>
          <w:szCs w:val="40"/>
        </w:rPr>
        <w:t>.</w:t>
      </w:r>
      <w:r w:rsidRPr="00A43D71">
        <w:rPr>
          <w:rFonts w:ascii="Times New Roman" w:hAnsi="Times New Roman" w:cs="Times New Roman"/>
          <w:sz w:val="40"/>
          <w:szCs w:val="40"/>
        </w:rPr>
        <w:t xml:space="preserve"> 6</w:t>
      </w:r>
    </w:p>
    <w:p w14:paraId="498D701C" w14:textId="77777777" w:rsidR="005C050F" w:rsidRPr="00A43D71" w:rsidRDefault="005C050F" w:rsidP="005C050F">
      <w:p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Sixth Semi Structured Interview: Ms Jenny Persad (JP)</w:t>
      </w:r>
    </w:p>
    <w:p w14:paraId="5212CDB1" w14:textId="77777777" w:rsidR="005C050F" w:rsidRPr="00A43D71" w:rsidRDefault="005C050F" w:rsidP="005C050F">
      <w:pPr>
        <w:spacing w:line="360" w:lineRule="auto"/>
        <w:jc w:val="both"/>
        <w:rPr>
          <w:rFonts w:ascii="Times New Roman" w:hAnsi="Times New Roman" w:cs="Times New Roman"/>
          <w:i/>
          <w:color w:val="000000" w:themeColor="text1"/>
        </w:rPr>
      </w:pPr>
      <w:r w:rsidRPr="00A43D71">
        <w:rPr>
          <w:rFonts w:ascii="Times New Roman" w:hAnsi="Times New Roman" w:cs="Times New Roman"/>
          <w:i/>
          <w:color w:val="000000" w:themeColor="text1"/>
        </w:rPr>
        <w:t xml:space="preserve">The list of questions below forms the semi-structured interview conducted with Jenny Persad– Manager of Teelucksingh’s Furniture &amp; General Store. Both open and close-ended questions, will be administered to gather her responses – through evidenced data as well as personal opinion as it relates to the family business development of a corporate strategy and succession. Interviews will be conducted according to high ethical standards. Confidentiality will be maintained and sensitive information will not be shared with external parties, beyond the intended audience of this research. </w:t>
      </w:r>
    </w:p>
    <w:p w14:paraId="3669F23E" w14:textId="77777777" w:rsidR="005C050F" w:rsidRPr="00A43D71" w:rsidRDefault="005C050F" w:rsidP="005C050F">
      <w:pPr>
        <w:spacing w:line="360" w:lineRule="auto"/>
        <w:rPr>
          <w:rFonts w:ascii="Times New Roman" w:hAnsi="Times New Roman" w:cs="Times New Roman"/>
          <w:color w:val="000000" w:themeColor="text1"/>
        </w:rPr>
      </w:pPr>
    </w:p>
    <w:p w14:paraId="197F006E"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Member’s Profile</w:t>
      </w:r>
    </w:p>
    <w:p w14:paraId="38402F83" w14:textId="77777777" w:rsidR="005C050F" w:rsidRPr="00A43D71" w:rsidRDefault="005C050F" w:rsidP="005C050F">
      <w:pPr>
        <w:numPr>
          <w:ilvl w:val="0"/>
          <w:numId w:val="63"/>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How long have you been employed at Teelucksingh’s Furniture</w:t>
      </w:r>
      <w:r w:rsidRPr="00A43D71">
        <w:rPr>
          <w:rFonts w:ascii="Times New Roman" w:hAnsi="Times New Roman" w:cs="Times New Roman"/>
          <w:color w:val="000000" w:themeColor="text1"/>
        </w:rPr>
        <w:t>? Since 2004</w:t>
      </w:r>
    </w:p>
    <w:p w14:paraId="116B8D3C" w14:textId="77777777" w:rsidR="005C050F" w:rsidRPr="00A43D71" w:rsidRDefault="005C050F" w:rsidP="005C050F">
      <w:pPr>
        <w:spacing w:line="360" w:lineRule="auto"/>
        <w:rPr>
          <w:rFonts w:ascii="Times New Roman" w:hAnsi="Times New Roman" w:cs="Times New Roman"/>
          <w:color w:val="000000" w:themeColor="text1"/>
        </w:rPr>
      </w:pPr>
    </w:p>
    <w:p w14:paraId="6615E5B3"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is your position within company? </w:t>
      </w:r>
    </w:p>
    <w:p w14:paraId="7119F8F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Manager- </w:t>
      </w:r>
      <w:proofErr w:type="spellStart"/>
      <w:r w:rsidRPr="00A43D71">
        <w:rPr>
          <w:rFonts w:ascii="Times New Roman" w:hAnsi="Times New Roman" w:cs="Times New Roman"/>
          <w:color w:val="000000" w:themeColor="text1"/>
        </w:rPr>
        <w:t>Teelucksinghs</w:t>
      </w:r>
      <w:proofErr w:type="spellEnd"/>
      <w:r w:rsidRPr="00A43D71">
        <w:rPr>
          <w:rFonts w:ascii="Times New Roman" w:hAnsi="Times New Roman" w:cs="Times New Roman"/>
          <w:color w:val="000000" w:themeColor="text1"/>
        </w:rPr>
        <w:t xml:space="preserve"> Branch 2</w:t>
      </w:r>
    </w:p>
    <w:p w14:paraId="0C71F082"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On a scale of 1-5, with 5 being maximum value, how much do you enjoy working for a family business?</w:t>
      </w:r>
    </w:p>
    <w:p w14:paraId="0A24629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Five – It is easy going. I come to work and everything works well. </w:t>
      </w:r>
    </w:p>
    <w:p w14:paraId="30E76A57" w14:textId="77777777" w:rsidR="005C050F" w:rsidRPr="00A43D71" w:rsidRDefault="005C050F" w:rsidP="005C050F">
      <w:pPr>
        <w:spacing w:line="360" w:lineRule="auto"/>
        <w:rPr>
          <w:rFonts w:ascii="Times New Roman" w:hAnsi="Times New Roman" w:cs="Times New Roman"/>
          <w:color w:val="000000" w:themeColor="text1"/>
        </w:rPr>
      </w:pPr>
    </w:p>
    <w:p w14:paraId="38E74E84"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drawbacks to being employed at a family business?</w:t>
      </w:r>
    </w:p>
    <w:p w14:paraId="1CBBFFA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complaints. </w:t>
      </w:r>
    </w:p>
    <w:p w14:paraId="734BCAD6"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 xml:space="preserve">Company Growth </w:t>
      </w:r>
    </w:p>
    <w:p w14:paraId="3DB168C8"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As a manager, what is an important factor that should be taken into consideration when expanding the Teelucksingh Group?</w:t>
      </w:r>
    </w:p>
    <w:p w14:paraId="5A0D900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They should consider the drop in economy. </w:t>
      </w:r>
    </w:p>
    <w:p w14:paraId="555A5DEA" w14:textId="77777777" w:rsidR="005C050F" w:rsidRPr="00A43D71" w:rsidRDefault="005C050F" w:rsidP="005C050F">
      <w:pPr>
        <w:spacing w:line="360" w:lineRule="auto"/>
        <w:rPr>
          <w:rFonts w:ascii="Times New Roman" w:hAnsi="Times New Roman" w:cs="Times New Roman"/>
          <w:b/>
          <w:color w:val="000000" w:themeColor="text1"/>
          <w:u w:val="single"/>
        </w:rPr>
      </w:pPr>
    </w:p>
    <w:p w14:paraId="06D1B4E6"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Human Resources</w:t>
      </w:r>
    </w:p>
    <w:p w14:paraId="36159BB2"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do you enjoy about working at Teelucksingh’s Furniture &amp; General Store?</w:t>
      </w:r>
    </w:p>
    <w:p w14:paraId="7602C1B8" w14:textId="77777777" w:rsidR="005C050F" w:rsidRPr="00A43D71" w:rsidRDefault="005C050F" w:rsidP="005C050F">
      <w:pPr>
        <w:spacing w:line="360" w:lineRule="auto"/>
        <w:ind w:firstLine="720"/>
        <w:rPr>
          <w:rFonts w:ascii="Times New Roman" w:hAnsi="Times New Roman" w:cs="Times New Roman"/>
          <w:color w:val="000000" w:themeColor="text1"/>
        </w:rPr>
      </w:pPr>
      <w:r w:rsidRPr="00A43D71">
        <w:rPr>
          <w:rFonts w:ascii="Times New Roman" w:hAnsi="Times New Roman" w:cs="Times New Roman"/>
          <w:color w:val="000000" w:themeColor="text1"/>
        </w:rPr>
        <w:t>The sales and meeting new people</w:t>
      </w:r>
    </w:p>
    <w:p w14:paraId="62CEA9AD"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What skills or competencies were required to perform the role you presently hold?</w:t>
      </w:r>
    </w:p>
    <w:p w14:paraId="2D50392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Selling skills</w:t>
      </w:r>
    </w:p>
    <w:p w14:paraId="79AE3954" w14:textId="77777777" w:rsidR="005C050F" w:rsidRPr="00A43D71" w:rsidRDefault="005C050F" w:rsidP="005C050F">
      <w:pPr>
        <w:spacing w:line="360" w:lineRule="auto"/>
        <w:rPr>
          <w:rFonts w:ascii="Times New Roman" w:hAnsi="Times New Roman" w:cs="Times New Roman"/>
          <w:color w:val="000000" w:themeColor="text1"/>
        </w:rPr>
      </w:pPr>
    </w:p>
    <w:p w14:paraId="2BDA3E62"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To what extent are you involved in the decision-making process within the family business?</w:t>
      </w:r>
    </w:p>
    <w:p w14:paraId="6E97FA9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If it has to do with an order, I place the orders. Sometimes, I would go to Taurel or his parents. Sometimes they would ask for my input. </w:t>
      </w:r>
    </w:p>
    <w:p w14:paraId="577617AD" w14:textId="77777777" w:rsidR="005C050F" w:rsidRPr="00A43D71" w:rsidRDefault="005C050F" w:rsidP="005C050F">
      <w:pPr>
        <w:spacing w:line="360" w:lineRule="auto"/>
        <w:rPr>
          <w:rFonts w:ascii="Times New Roman" w:hAnsi="Times New Roman" w:cs="Times New Roman"/>
          <w:color w:val="000000" w:themeColor="text1"/>
        </w:rPr>
      </w:pPr>
    </w:p>
    <w:p w14:paraId="68771BFD"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Decision-making within the family business</w:t>
      </w:r>
    </w:p>
    <w:p w14:paraId="3C79B870" w14:textId="77777777" w:rsidR="005C050F" w:rsidRPr="00A43D71" w:rsidRDefault="005C050F" w:rsidP="005C050F">
      <w:pPr>
        <w:numPr>
          <w:ilvl w:val="0"/>
          <w:numId w:val="63"/>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Who makes executive decisions for the family business? Who makes operational decisions?</w:t>
      </w:r>
      <w:r w:rsidRPr="00A43D71">
        <w:rPr>
          <w:rFonts w:ascii="Times New Roman" w:hAnsi="Times New Roman" w:cs="Times New Roman"/>
          <w:color w:val="000000" w:themeColor="text1"/>
        </w:rPr>
        <w:t xml:space="preserve">  Family – executive. Managers - operational</w:t>
      </w:r>
    </w:p>
    <w:p w14:paraId="24A5805F" w14:textId="77777777" w:rsidR="005C050F" w:rsidRPr="00A43D71" w:rsidRDefault="005C050F" w:rsidP="005C050F">
      <w:pPr>
        <w:spacing w:line="360" w:lineRule="auto"/>
        <w:rPr>
          <w:rFonts w:ascii="Times New Roman" w:hAnsi="Times New Roman" w:cs="Times New Roman"/>
          <w:b/>
          <w:bCs/>
          <w:color w:val="000000" w:themeColor="text1"/>
        </w:rPr>
      </w:pPr>
    </w:p>
    <w:p w14:paraId="7C3A94A0" w14:textId="77777777" w:rsidR="005C050F" w:rsidRPr="00A43D71" w:rsidRDefault="005C050F" w:rsidP="005C050F">
      <w:pPr>
        <w:numPr>
          <w:ilvl w:val="0"/>
          <w:numId w:val="63"/>
        </w:numPr>
        <w:spacing w:line="360" w:lineRule="auto"/>
        <w:rPr>
          <w:rFonts w:ascii="Times New Roman" w:hAnsi="Times New Roman" w:cs="Times New Roman"/>
          <w:b/>
          <w:bCs/>
          <w:i/>
          <w:color w:val="000000" w:themeColor="text1"/>
        </w:rPr>
      </w:pPr>
      <w:r w:rsidRPr="00A43D71">
        <w:rPr>
          <w:rFonts w:ascii="Times New Roman" w:hAnsi="Times New Roman" w:cs="Times New Roman"/>
          <w:b/>
          <w:bCs/>
          <w:color w:val="000000" w:themeColor="text1"/>
        </w:rPr>
        <w:t>Describe your level of input and how operational decisions are made within Teelucksingh’s Furniture &amp; General Store – (</w:t>
      </w:r>
      <w:r w:rsidRPr="00A43D71">
        <w:rPr>
          <w:rFonts w:ascii="Times New Roman" w:hAnsi="Times New Roman" w:cs="Times New Roman"/>
          <w:b/>
          <w:bCs/>
          <w:i/>
          <w:color w:val="000000" w:themeColor="text1"/>
        </w:rPr>
        <w:t xml:space="preserve">How discussions are handled, do you have full autonomy and how is a final decision reached) </w:t>
      </w:r>
    </w:p>
    <w:p w14:paraId="6E64AF57"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It depends on the decision. I can place orders on my own. If it’s a large order for example, I would consult with the family members – I would consult with Mr. Teelucksingh and ask. </w:t>
      </w:r>
    </w:p>
    <w:p w14:paraId="27A78821" w14:textId="77777777" w:rsidR="005C050F" w:rsidRPr="00A43D71" w:rsidRDefault="005C050F" w:rsidP="005C050F">
      <w:pPr>
        <w:spacing w:line="360" w:lineRule="auto"/>
        <w:rPr>
          <w:rFonts w:ascii="Times New Roman" w:hAnsi="Times New Roman" w:cs="Times New Roman"/>
          <w:i/>
          <w:color w:val="000000" w:themeColor="text1"/>
        </w:rPr>
      </w:pPr>
    </w:p>
    <w:p w14:paraId="611E26A3" w14:textId="77777777" w:rsidR="005C050F" w:rsidRPr="00A43D71" w:rsidRDefault="005C050F" w:rsidP="005C050F">
      <w:pPr>
        <w:numPr>
          <w:ilvl w:val="0"/>
          <w:numId w:val="63"/>
        </w:numPr>
        <w:spacing w:line="360" w:lineRule="auto"/>
        <w:rPr>
          <w:rFonts w:ascii="Times New Roman" w:hAnsi="Times New Roman" w:cs="Times New Roman"/>
          <w:b/>
          <w:bCs/>
          <w:i/>
          <w:color w:val="000000" w:themeColor="text1"/>
        </w:rPr>
      </w:pPr>
      <w:r w:rsidRPr="00A43D71">
        <w:rPr>
          <w:rFonts w:ascii="Times New Roman" w:hAnsi="Times New Roman" w:cs="Times New Roman"/>
          <w:b/>
          <w:bCs/>
          <w:iCs/>
          <w:color w:val="000000" w:themeColor="text1"/>
        </w:rPr>
        <w:t>Can you give one instance where an idea, suggestion or solution you contributed was implemented into the business?</w:t>
      </w:r>
    </w:p>
    <w:p w14:paraId="5CBD3473" w14:textId="77777777" w:rsidR="005C050F" w:rsidRPr="00A43D71" w:rsidRDefault="005C050F" w:rsidP="005C050F">
      <w:pPr>
        <w:spacing w:line="360" w:lineRule="auto"/>
        <w:ind w:left="720"/>
        <w:jc w:val="both"/>
        <w:rPr>
          <w:rFonts w:ascii="Times New Roman" w:hAnsi="Times New Roman" w:cs="Times New Roman"/>
          <w:i/>
          <w:color w:val="000000" w:themeColor="text1"/>
        </w:rPr>
      </w:pPr>
      <w:r w:rsidRPr="00A43D71">
        <w:rPr>
          <w:rFonts w:ascii="Times New Roman" w:hAnsi="Times New Roman" w:cs="Times New Roman"/>
          <w:iCs/>
          <w:color w:val="000000" w:themeColor="text1"/>
        </w:rPr>
        <w:t xml:space="preserve">I had an idea to order a treadmill that was worth $10,000. The boss asked me if it will sell. I told him yes and was able to order it. </w:t>
      </w:r>
    </w:p>
    <w:p w14:paraId="6191F592" w14:textId="77777777" w:rsidR="005C050F" w:rsidRPr="00A43D71" w:rsidRDefault="005C050F" w:rsidP="005C050F">
      <w:pPr>
        <w:spacing w:line="360" w:lineRule="auto"/>
        <w:rPr>
          <w:rFonts w:ascii="Times New Roman" w:hAnsi="Times New Roman" w:cs="Times New Roman"/>
          <w:i/>
          <w:color w:val="000000" w:themeColor="text1"/>
        </w:rPr>
      </w:pPr>
    </w:p>
    <w:p w14:paraId="3786BB0E" w14:textId="77777777" w:rsidR="005C050F" w:rsidRPr="00A43D71" w:rsidRDefault="005C050F" w:rsidP="005C050F">
      <w:pPr>
        <w:numPr>
          <w:ilvl w:val="0"/>
          <w:numId w:val="63"/>
        </w:numPr>
        <w:spacing w:line="360" w:lineRule="auto"/>
        <w:ind w:firstLine="0"/>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usually experience any conflicts during decision-making or in communicating with the family members?</w:t>
      </w:r>
    </w:p>
    <w:p w14:paraId="46C2D9D5" w14:textId="0BBE606B" w:rsidR="005C050F"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 conflict. We have disagreements, but can’t remember the last time we had one. </w:t>
      </w:r>
    </w:p>
    <w:p w14:paraId="2185ADCF" w14:textId="206995E0" w:rsidR="00293709" w:rsidRDefault="00293709" w:rsidP="005C050F">
      <w:pPr>
        <w:spacing w:line="360" w:lineRule="auto"/>
        <w:ind w:left="720"/>
        <w:jc w:val="both"/>
        <w:rPr>
          <w:rFonts w:ascii="Times New Roman" w:hAnsi="Times New Roman" w:cs="Times New Roman"/>
          <w:color w:val="000000" w:themeColor="text1"/>
        </w:rPr>
      </w:pPr>
    </w:p>
    <w:p w14:paraId="0DA76448" w14:textId="69BED095" w:rsidR="00293709" w:rsidRDefault="00293709" w:rsidP="005C050F">
      <w:pPr>
        <w:spacing w:line="360" w:lineRule="auto"/>
        <w:ind w:left="720"/>
        <w:jc w:val="both"/>
        <w:rPr>
          <w:rFonts w:ascii="Times New Roman" w:hAnsi="Times New Roman" w:cs="Times New Roman"/>
          <w:color w:val="000000" w:themeColor="text1"/>
        </w:rPr>
      </w:pPr>
    </w:p>
    <w:p w14:paraId="5854C755" w14:textId="77777777" w:rsidR="00293709" w:rsidRPr="00A43D71" w:rsidRDefault="00293709" w:rsidP="005C050F">
      <w:pPr>
        <w:spacing w:line="360" w:lineRule="auto"/>
        <w:ind w:left="720"/>
        <w:jc w:val="both"/>
        <w:rPr>
          <w:rFonts w:ascii="Times New Roman" w:hAnsi="Times New Roman" w:cs="Times New Roman"/>
          <w:color w:val="000000" w:themeColor="text1"/>
        </w:rPr>
      </w:pPr>
    </w:p>
    <w:p w14:paraId="3C2BA0BD"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lastRenderedPageBreak/>
        <w:t>Conflict Management</w:t>
      </w:r>
    </w:p>
    <w:p w14:paraId="70C23CC3"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would a conflict between a family member and employee usually be addressed?</w:t>
      </w:r>
    </w:p>
    <w:p w14:paraId="66A1F75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would sit down and discuss until both parties are satisfied. </w:t>
      </w:r>
    </w:p>
    <w:p w14:paraId="6E9A4055" w14:textId="77777777" w:rsidR="005C050F" w:rsidRPr="00A43D71" w:rsidRDefault="005C050F" w:rsidP="005C050F">
      <w:pPr>
        <w:spacing w:line="360" w:lineRule="auto"/>
        <w:rPr>
          <w:rFonts w:ascii="Times New Roman" w:hAnsi="Times New Roman" w:cs="Times New Roman"/>
          <w:color w:val="000000" w:themeColor="text1"/>
        </w:rPr>
      </w:pPr>
    </w:p>
    <w:p w14:paraId="2EA2EF85"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Were there any strategies that were successful in resolving conflict within the family business?</w:t>
      </w:r>
    </w:p>
    <w:p w14:paraId="3BCB97D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Never had any conflict or problems with the bosses.</w:t>
      </w:r>
    </w:p>
    <w:p w14:paraId="0C8DA4E6" w14:textId="77777777" w:rsidR="005C050F" w:rsidRPr="00A43D71" w:rsidRDefault="005C050F" w:rsidP="005C050F">
      <w:pPr>
        <w:spacing w:line="360" w:lineRule="auto"/>
        <w:rPr>
          <w:rFonts w:ascii="Times New Roman" w:hAnsi="Times New Roman" w:cs="Times New Roman"/>
          <w:b/>
          <w:color w:val="000000" w:themeColor="text1"/>
          <w:u w:val="single"/>
        </w:rPr>
      </w:pPr>
    </w:p>
    <w:p w14:paraId="30FBB418"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Management within the Teelucksingh Group</w:t>
      </w:r>
    </w:p>
    <w:p w14:paraId="4338BA76"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is your management style? </w:t>
      </w:r>
    </w:p>
    <w:p w14:paraId="72560E1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Professional as I can be. I make sure the customers are happy.  </w:t>
      </w:r>
    </w:p>
    <w:p w14:paraId="6A687926" w14:textId="77777777" w:rsidR="005C050F" w:rsidRPr="00A43D71" w:rsidRDefault="005C050F" w:rsidP="005C050F">
      <w:pPr>
        <w:spacing w:line="360" w:lineRule="auto"/>
        <w:rPr>
          <w:rFonts w:ascii="Times New Roman" w:hAnsi="Times New Roman" w:cs="Times New Roman"/>
          <w:color w:val="000000" w:themeColor="text1"/>
        </w:rPr>
      </w:pPr>
    </w:p>
    <w:p w14:paraId="44FCA881"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you aware of the management structure of Teelucksingh’s Group? To whom do you report?</w:t>
      </w:r>
    </w:p>
    <w:p w14:paraId="2BD946D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management consists of Taurel, Mr. &amp; Mrs. Teelucksingh. I have the same relationship with all of them. </w:t>
      </w:r>
    </w:p>
    <w:p w14:paraId="497E6D42" w14:textId="77777777" w:rsidR="005C050F" w:rsidRPr="00A43D71" w:rsidRDefault="005C050F" w:rsidP="005C050F">
      <w:pPr>
        <w:spacing w:line="360" w:lineRule="auto"/>
        <w:rPr>
          <w:rFonts w:ascii="Times New Roman" w:hAnsi="Times New Roman" w:cs="Times New Roman"/>
          <w:b/>
          <w:color w:val="000000" w:themeColor="text1"/>
          <w:u w:val="single"/>
        </w:rPr>
      </w:pPr>
    </w:p>
    <w:p w14:paraId="123252B3"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Workplace Dynamics</w:t>
      </w:r>
    </w:p>
    <w:p w14:paraId="2F9B48B6"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are the core values and principles of the Teelucksingh’s Furniture &amp; General Store? </w:t>
      </w:r>
    </w:p>
    <w:p w14:paraId="734143F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Interaction. Must smile – service with a smile. </w:t>
      </w:r>
    </w:p>
    <w:p w14:paraId="29D9FA88" w14:textId="77777777" w:rsidR="005C050F" w:rsidRPr="00A43D71" w:rsidRDefault="005C050F" w:rsidP="005C050F">
      <w:pPr>
        <w:spacing w:line="360" w:lineRule="auto"/>
        <w:rPr>
          <w:rFonts w:ascii="Times New Roman" w:hAnsi="Times New Roman" w:cs="Times New Roman"/>
          <w:color w:val="000000" w:themeColor="text1"/>
        </w:rPr>
      </w:pPr>
    </w:p>
    <w:p w14:paraId="2A6D011C" w14:textId="77777777" w:rsidR="005C050F" w:rsidRPr="00A43D71" w:rsidRDefault="005C050F" w:rsidP="005C050F">
      <w:pPr>
        <w:numPr>
          <w:ilvl w:val="0"/>
          <w:numId w:val="63"/>
        </w:numPr>
        <w:spacing w:line="360" w:lineRule="auto"/>
        <w:ind w:firstLine="0"/>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Can you describe your own personal core values and principles regarding work ethic and managing a business unit?</w:t>
      </w:r>
    </w:p>
    <w:p w14:paraId="32D05083" w14:textId="476FF49A" w:rsidR="005C050F"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make sure everything is in the store. I value honesty and I’m always happy to come to work. </w:t>
      </w:r>
    </w:p>
    <w:p w14:paraId="2D0780ED" w14:textId="13E9DACB" w:rsidR="00293709" w:rsidRDefault="00293709" w:rsidP="005C050F">
      <w:pPr>
        <w:spacing w:line="360" w:lineRule="auto"/>
        <w:ind w:left="720"/>
        <w:jc w:val="both"/>
        <w:rPr>
          <w:rFonts w:ascii="Times New Roman" w:hAnsi="Times New Roman" w:cs="Times New Roman"/>
          <w:color w:val="000000" w:themeColor="text1"/>
        </w:rPr>
      </w:pPr>
    </w:p>
    <w:p w14:paraId="0D7B574B" w14:textId="77777777" w:rsidR="00293709" w:rsidRPr="00A43D71" w:rsidRDefault="00293709" w:rsidP="005C050F">
      <w:pPr>
        <w:spacing w:line="360" w:lineRule="auto"/>
        <w:ind w:left="720"/>
        <w:jc w:val="both"/>
        <w:rPr>
          <w:rFonts w:ascii="Times New Roman" w:hAnsi="Times New Roman" w:cs="Times New Roman"/>
          <w:color w:val="000000" w:themeColor="text1"/>
        </w:rPr>
      </w:pPr>
    </w:p>
    <w:p w14:paraId="7CAD740C"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 xml:space="preserve">How are these personal values reflected in the way business is done at Teelucksingh’s Furniture &amp; General Store? </w:t>
      </w:r>
    </w:p>
    <w:p w14:paraId="2549F4F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Very successfully, we have a close relationship with co-workers and there is teamwork. </w:t>
      </w:r>
    </w:p>
    <w:p w14:paraId="21482E82" w14:textId="77777777" w:rsidR="005C050F" w:rsidRPr="00A43D71" w:rsidRDefault="005C050F" w:rsidP="005C050F">
      <w:pPr>
        <w:spacing w:line="360" w:lineRule="auto"/>
        <w:rPr>
          <w:rFonts w:ascii="Times New Roman" w:hAnsi="Times New Roman" w:cs="Times New Roman"/>
          <w:color w:val="000000" w:themeColor="text1"/>
        </w:rPr>
      </w:pPr>
    </w:p>
    <w:p w14:paraId="692CE53A"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Are the communication lines between with business manager and family members open and available during working hours? </w:t>
      </w:r>
    </w:p>
    <w:p w14:paraId="7A62BE2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Communication is perfect. </w:t>
      </w:r>
    </w:p>
    <w:p w14:paraId="3925E770" w14:textId="77777777" w:rsidR="005C050F" w:rsidRPr="00A43D71" w:rsidRDefault="005C050F" w:rsidP="005C050F">
      <w:pPr>
        <w:spacing w:line="360" w:lineRule="auto"/>
        <w:rPr>
          <w:rFonts w:ascii="Times New Roman" w:hAnsi="Times New Roman" w:cs="Times New Roman"/>
          <w:color w:val="000000" w:themeColor="text1"/>
        </w:rPr>
      </w:pPr>
    </w:p>
    <w:p w14:paraId="7E2C8488"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Would you describe the work environment at Teelucksingh’s Furniture &amp; General Store to be formal or informal?</w:t>
      </w:r>
    </w:p>
    <w:p w14:paraId="0CE5553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Can be both. Some days are busy, some days are slower. </w:t>
      </w:r>
    </w:p>
    <w:p w14:paraId="5503B424" w14:textId="77777777" w:rsidR="005C050F" w:rsidRPr="00A43D71" w:rsidRDefault="005C050F" w:rsidP="005C050F">
      <w:pPr>
        <w:spacing w:line="360" w:lineRule="auto"/>
        <w:rPr>
          <w:rFonts w:ascii="Times New Roman" w:hAnsi="Times New Roman" w:cs="Times New Roman"/>
          <w:color w:val="000000" w:themeColor="text1"/>
        </w:rPr>
      </w:pPr>
    </w:p>
    <w:p w14:paraId="0A229EA6"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Market &amp; Current Industries</w:t>
      </w:r>
    </w:p>
    <w:p w14:paraId="6D2D0A69"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As a manager, what’s one (1) thing you have noticed the business does really well to give it a competitive advantage in Princes Town? </w:t>
      </w:r>
    </w:p>
    <w:p w14:paraId="73F5629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Working with customers. Ensuring customers are happy and getting what they want. </w:t>
      </w:r>
    </w:p>
    <w:p w14:paraId="27D526A2" w14:textId="77777777" w:rsidR="005C050F" w:rsidRPr="00A43D71" w:rsidRDefault="005C050F" w:rsidP="005C050F">
      <w:pPr>
        <w:spacing w:line="360" w:lineRule="auto"/>
        <w:rPr>
          <w:rFonts w:ascii="Times New Roman" w:hAnsi="Times New Roman" w:cs="Times New Roman"/>
          <w:color w:val="000000" w:themeColor="text1"/>
        </w:rPr>
      </w:pPr>
    </w:p>
    <w:p w14:paraId="3737E999"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opportunities do you think is available for the family business today to expand and gather more market share within the Princes Town and environs? </w:t>
      </w:r>
    </w:p>
    <w:p w14:paraId="770956C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Expand with new items such as complete bedroom furniture, closets, vanity. </w:t>
      </w:r>
    </w:p>
    <w:p w14:paraId="3C528248"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445CDF58"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see any challenges the business faces in the future from local competitors in the area?</w:t>
      </w:r>
    </w:p>
    <w:p w14:paraId="39F10EF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there is competition. Courts in particular with their no down payment offer. </w:t>
      </w:r>
    </w:p>
    <w:p w14:paraId="6FD88F1E" w14:textId="77777777" w:rsidR="005C050F" w:rsidRPr="00A43D71" w:rsidRDefault="005C050F" w:rsidP="005C050F">
      <w:pPr>
        <w:spacing w:line="360" w:lineRule="auto"/>
        <w:rPr>
          <w:rFonts w:ascii="Times New Roman" w:hAnsi="Times New Roman" w:cs="Times New Roman"/>
          <w:color w:val="000000" w:themeColor="text1"/>
        </w:rPr>
      </w:pPr>
    </w:p>
    <w:p w14:paraId="61F76D3B" w14:textId="77777777" w:rsidR="005C050F" w:rsidRPr="00A43D71" w:rsidRDefault="005C050F" w:rsidP="005C050F">
      <w:pPr>
        <w:numPr>
          <w:ilvl w:val="0"/>
          <w:numId w:val="63"/>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Can your business unit adapt quickly to change? How did Teelucksingh’s Furniture &amp; General Store adapt to the market changes due to Covid-19?</w:t>
      </w:r>
    </w:p>
    <w:p w14:paraId="6C2649AC" w14:textId="77777777" w:rsidR="005C050F"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Yes, because they bosses kept all the workers. The economy is down. Sales is down, but we just worked with the customers </w:t>
      </w:r>
    </w:p>
    <w:p w14:paraId="13E53224" w14:textId="77777777" w:rsidR="005C050F" w:rsidRDefault="005C050F" w:rsidP="005C050F">
      <w:pPr>
        <w:spacing w:line="360" w:lineRule="auto"/>
        <w:ind w:left="720"/>
        <w:jc w:val="both"/>
        <w:rPr>
          <w:rFonts w:ascii="Times New Roman" w:hAnsi="Times New Roman" w:cs="Times New Roman"/>
          <w:color w:val="000000" w:themeColor="text1"/>
        </w:rPr>
      </w:pPr>
    </w:p>
    <w:p w14:paraId="5AC13CDC" w14:textId="77777777" w:rsidR="005C050F" w:rsidRDefault="005C050F" w:rsidP="005C050F">
      <w:pPr>
        <w:spacing w:line="360" w:lineRule="auto"/>
        <w:ind w:left="720"/>
        <w:jc w:val="both"/>
        <w:rPr>
          <w:rFonts w:ascii="Times New Roman" w:hAnsi="Times New Roman" w:cs="Times New Roman"/>
          <w:color w:val="000000" w:themeColor="text1"/>
        </w:rPr>
      </w:pPr>
    </w:p>
    <w:p w14:paraId="42489D16" w14:textId="77777777" w:rsidR="005C050F" w:rsidRDefault="005C050F" w:rsidP="005C050F">
      <w:pPr>
        <w:spacing w:line="360" w:lineRule="auto"/>
        <w:ind w:left="720"/>
        <w:jc w:val="both"/>
        <w:rPr>
          <w:rFonts w:ascii="Times New Roman" w:hAnsi="Times New Roman" w:cs="Times New Roman"/>
          <w:color w:val="000000" w:themeColor="text1"/>
        </w:rPr>
      </w:pPr>
    </w:p>
    <w:p w14:paraId="76BF34AC"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116CE8C6" w14:textId="77777777" w:rsidR="00293709" w:rsidRDefault="00293709" w:rsidP="005C050F">
      <w:pPr>
        <w:jc w:val="center"/>
        <w:rPr>
          <w:rFonts w:ascii="Times New Roman" w:hAnsi="Times New Roman" w:cs="Times New Roman"/>
          <w:sz w:val="40"/>
          <w:szCs w:val="40"/>
        </w:rPr>
      </w:pPr>
    </w:p>
    <w:p w14:paraId="7433B21E" w14:textId="77777777" w:rsidR="00293709" w:rsidRDefault="00293709" w:rsidP="005C050F">
      <w:pPr>
        <w:jc w:val="center"/>
        <w:rPr>
          <w:rFonts w:ascii="Times New Roman" w:hAnsi="Times New Roman" w:cs="Times New Roman"/>
          <w:sz w:val="40"/>
          <w:szCs w:val="40"/>
        </w:rPr>
      </w:pPr>
    </w:p>
    <w:p w14:paraId="3F0A1366" w14:textId="77777777" w:rsidR="00293709" w:rsidRDefault="00293709" w:rsidP="005C050F">
      <w:pPr>
        <w:jc w:val="center"/>
        <w:rPr>
          <w:rFonts w:ascii="Times New Roman" w:hAnsi="Times New Roman" w:cs="Times New Roman"/>
          <w:sz w:val="40"/>
          <w:szCs w:val="40"/>
        </w:rPr>
      </w:pPr>
    </w:p>
    <w:p w14:paraId="3C9FF0A8" w14:textId="77777777" w:rsidR="00293709" w:rsidRDefault="00293709" w:rsidP="005C050F">
      <w:pPr>
        <w:jc w:val="center"/>
        <w:rPr>
          <w:rFonts w:ascii="Times New Roman" w:hAnsi="Times New Roman" w:cs="Times New Roman"/>
          <w:sz w:val="40"/>
          <w:szCs w:val="40"/>
        </w:rPr>
      </w:pPr>
    </w:p>
    <w:p w14:paraId="5C5512BF" w14:textId="77777777" w:rsidR="00293709" w:rsidRDefault="00293709" w:rsidP="005C050F">
      <w:pPr>
        <w:jc w:val="center"/>
        <w:rPr>
          <w:rFonts w:ascii="Times New Roman" w:hAnsi="Times New Roman" w:cs="Times New Roman"/>
          <w:sz w:val="40"/>
          <w:szCs w:val="40"/>
        </w:rPr>
      </w:pPr>
    </w:p>
    <w:p w14:paraId="6005CDA4" w14:textId="77777777" w:rsidR="00293709" w:rsidRDefault="00293709" w:rsidP="005C050F">
      <w:pPr>
        <w:jc w:val="center"/>
        <w:rPr>
          <w:rFonts w:ascii="Times New Roman" w:hAnsi="Times New Roman" w:cs="Times New Roman"/>
          <w:sz w:val="40"/>
          <w:szCs w:val="40"/>
        </w:rPr>
      </w:pPr>
    </w:p>
    <w:p w14:paraId="27D870E1" w14:textId="77777777" w:rsidR="00293709" w:rsidRDefault="00293709" w:rsidP="005C050F">
      <w:pPr>
        <w:jc w:val="center"/>
        <w:rPr>
          <w:rFonts w:ascii="Times New Roman" w:hAnsi="Times New Roman" w:cs="Times New Roman"/>
          <w:sz w:val="40"/>
          <w:szCs w:val="40"/>
        </w:rPr>
      </w:pPr>
    </w:p>
    <w:p w14:paraId="0459A8CD" w14:textId="77777777" w:rsidR="00293709" w:rsidRDefault="00293709" w:rsidP="005C050F">
      <w:pPr>
        <w:jc w:val="center"/>
        <w:rPr>
          <w:rFonts w:ascii="Times New Roman" w:hAnsi="Times New Roman" w:cs="Times New Roman"/>
          <w:sz w:val="40"/>
          <w:szCs w:val="40"/>
        </w:rPr>
      </w:pPr>
    </w:p>
    <w:p w14:paraId="5E51ADF1" w14:textId="77777777" w:rsidR="00293709" w:rsidRDefault="00293709" w:rsidP="005C050F">
      <w:pPr>
        <w:jc w:val="center"/>
        <w:rPr>
          <w:rFonts w:ascii="Times New Roman" w:hAnsi="Times New Roman" w:cs="Times New Roman"/>
          <w:sz w:val="40"/>
          <w:szCs w:val="40"/>
        </w:rPr>
      </w:pPr>
    </w:p>
    <w:p w14:paraId="2F1B95FC" w14:textId="77777777" w:rsidR="00293709" w:rsidRDefault="00293709" w:rsidP="005C050F">
      <w:pPr>
        <w:jc w:val="center"/>
        <w:rPr>
          <w:rFonts w:ascii="Times New Roman" w:hAnsi="Times New Roman" w:cs="Times New Roman"/>
          <w:sz w:val="40"/>
          <w:szCs w:val="40"/>
        </w:rPr>
      </w:pPr>
    </w:p>
    <w:p w14:paraId="0098DA21" w14:textId="77777777" w:rsidR="00293709" w:rsidRDefault="00293709" w:rsidP="005C050F">
      <w:pPr>
        <w:jc w:val="center"/>
        <w:rPr>
          <w:rFonts w:ascii="Times New Roman" w:hAnsi="Times New Roman" w:cs="Times New Roman"/>
          <w:sz w:val="40"/>
          <w:szCs w:val="40"/>
        </w:rPr>
      </w:pPr>
    </w:p>
    <w:p w14:paraId="05A485CA" w14:textId="77777777" w:rsidR="00293709" w:rsidRDefault="00293709" w:rsidP="005C050F">
      <w:pPr>
        <w:jc w:val="center"/>
        <w:rPr>
          <w:rFonts w:ascii="Times New Roman" w:hAnsi="Times New Roman" w:cs="Times New Roman"/>
          <w:sz w:val="40"/>
          <w:szCs w:val="40"/>
        </w:rPr>
      </w:pPr>
    </w:p>
    <w:p w14:paraId="772727FE" w14:textId="77777777" w:rsidR="00293709" w:rsidRDefault="00293709" w:rsidP="005C050F">
      <w:pPr>
        <w:jc w:val="center"/>
        <w:rPr>
          <w:rFonts w:ascii="Times New Roman" w:hAnsi="Times New Roman" w:cs="Times New Roman"/>
          <w:sz w:val="40"/>
          <w:szCs w:val="40"/>
        </w:rPr>
      </w:pPr>
    </w:p>
    <w:p w14:paraId="1FC28700" w14:textId="77777777" w:rsidR="00293709" w:rsidRDefault="00293709" w:rsidP="005C050F">
      <w:pPr>
        <w:jc w:val="center"/>
        <w:rPr>
          <w:rFonts w:ascii="Times New Roman" w:hAnsi="Times New Roman" w:cs="Times New Roman"/>
          <w:sz w:val="40"/>
          <w:szCs w:val="40"/>
        </w:rPr>
      </w:pPr>
    </w:p>
    <w:p w14:paraId="1A4D221F" w14:textId="77777777" w:rsidR="00293709" w:rsidRDefault="00293709" w:rsidP="005C050F">
      <w:pPr>
        <w:jc w:val="center"/>
        <w:rPr>
          <w:rFonts w:ascii="Times New Roman" w:hAnsi="Times New Roman" w:cs="Times New Roman"/>
          <w:sz w:val="40"/>
          <w:szCs w:val="40"/>
        </w:rPr>
      </w:pPr>
    </w:p>
    <w:p w14:paraId="7B2FA2D2" w14:textId="77777777" w:rsidR="00293709" w:rsidRDefault="00293709" w:rsidP="005C050F">
      <w:pPr>
        <w:jc w:val="center"/>
        <w:rPr>
          <w:rFonts w:ascii="Times New Roman" w:hAnsi="Times New Roman" w:cs="Times New Roman"/>
          <w:sz w:val="40"/>
          <w:szCs w:val="40"/>
        </w:rPr>
      </w:pPr>
    </w:p>
    <w:p w14:paraId="2054A8F7" w14:textId="2A724702" w:rsidR="005C050F" w:rsidRPr="00A43D71" w:rsidRDefault="005C050F" w:rsidP="005C050F">
      <w:pPr>
        <w:jc w:val="center"/>
        <w:rPr>
          <w:rFonts w:ascii="Times New Roman" w:hAnsi="Times New Roman" w:cs="Times New Roman"/>
          <w:sz w:val="40"/>
          <w:szCs w:val="40"/>
        </w:rPr>
      </w:pPr>
      <w:r w:rsidRPr="00A43D71">
        <w:rPr>
          <w:rFonts w:ascii="Times New Roman" w:hAnsi="Times New Roman" w:cs="Times New Roman"/>
          <w:sz w:val="40"/>
          <w:szCs w:val="40"/>
        </w:rPr>
        <w:lastRenderedPageBreak/>
        <w:t>Appendix 2 (G) – Int</w:t>
      </w:r>
      <w:r w:rsidR="00293709">
        <w:rPr>
          <w:rFonts w:ascii="Times New Roman" w:hAnsi="Times New Roman" w:cs="Times New Roman"/>
          <w:sz w:val="40"/>
          <w:szCs w:val="40"/>
        </w:rPr>
        <w:t>.</w:t>
      </w:r>
      <w:r w:rsidRPr="00A43D71">
        <w:rPr>
          <w:rFonts w:ascii="Times New Roman" w:hAnsi="Times New Roman" w:cs="Times New Roman"/>
          <w:sz w:val="40"/>
          <w:szCs w:val="40"/>
        </w:rPr>
        <w:t xml:space="preserve"> 7</w:t>
      </w:r>
    </w:p>
    <w:p w14:paraId="6AE2D695" w14:textId="77777777" w:rsidR="005C050F" w:rsidRPr="00A43D71" w:rsidRDefault="005C050F" w:rsidP="005C050F">
      <w:p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7</w:t>
      </w:r>
      <w:r w:rsidRPr="00A43D71">
        <w:rPr>
          <w:rFonts w:ascii="Times New Roman" w:hAnsi="Times New Roman" w:cs="Times New Roman"/>
          <w:b/>
          <w:bCs/>
          <w:color w:val="000000" w:themeColor="text1"/>
          <w:vertAlign w:val="superscript"/>
        </w:rPr>
        <w:t>th</w:t>
      </w:r>
      <w:r w:rsidRPr="00A43D71">
        <w:rPr>
          <w:rFonts w:ascii="Times New Roman" w:hAnsi="Times New Roman" w:cs="Times New Roman"/>
          <w:b/>
          <w:bCs/>
          <w:color w:val="000000" w:themeColor="text1"/>
        </w:rPr>
        <w:t xml:space="preserve"> Semi Structured Interview: </w:t>
      </w:r>
      <w:proofErr w:type="spellStart"/>
      <w:r w:rsidRPr="00A43D71">
        <w:rPr>
          <w:rFonts w:ascii="Times New Roman" w:hAnsi="Times New Roman" w:cs="Times New Roman"/>
          <w:b/>
          <w:bCs/>
          <w:color w:val="000000" w:themeColor="text1"/>
        </w:rPr>
        <w:t>Chabinath</w:t>
      </w:r>
      <w:proofErr w:type="spellEnd"/>
      <w:r w:rsidRPr="00A43D71">
        <w:rPr>
          <w:rFonts w:ascii="Times New Roman" w:hAnsi="Times New Roman" w:cs="Times New Roman"/>
          <w:b/>
          <w:bCs/>
          <w:color w:val="000000" w:themeColor="text1"/>
        </w:rPr>
        <w:t xml:space="preserve"> Balram (CB)</w:t>
      </w:r>
    </w:p>
    <w:p w14:paraId="1B4EFD94" w14:textId="77777777" w:rsidR="005C050F" w:rsidRPr="00A43D71" w:rsidRDefault="005C050F" w:rsidP="005C050F">
      <w:pPr>
        <w:spacing w:line="360" w:lineRule="auto"/>
        <w:jc w:val="both"/>
        <w:rPr>
          <w:rFonts w:ascii="Times New Roman" w:hAnsi="Times New Roman" w:cs="Times New Roman"/>
          <w:i/>
          <w:color w:val="000000" w:themeColor="text1"/>
        </w:rPr>
      </w:pPr>
      <w:r w:rsidRPr="00A43D71">
        <w:rPr>
          <w:rFonts w:ascii="Times New Roman" w:hAnsi="Times New Roman" w:cs="Times New Roman"/>
          <w:i/>
          <w:color w:val="000000" w:themeColor="text1"/>
        </w:rPr>
        <w:t xml:space="preserve">The list of questions below forms the semi-structured interview conducted with </w:t>
      </w:r>
      <w:proofErr w:type="spellStart"/>
      <w:r w:rsidRPr="00A43D71">
        <w:rPr>
          <w:rFonts w:ascii="Times New Roman" w:hAnsi="Times New Roman" w:cs="Times New Roman"/>
          <w:i/>
          <w:color w:val="000000" w:themeColor="text1"/>
        </w:rPr>
        <w:t>Chabinath</w:t>
      </w:r>
      <w:proofErr w:type="spellEnd"/>
      <w:r w:rsidRPr="00A43D71">
        <w:rPr>
          <w:rFonts w:ascii="Times New Roman" w:hAnsi="Times New Roman" w:cs="Times New Roman"/>
          <w:i/>
          <w:color w:val="000000" w:themeColor="text1"/>
        </w:rPr>
        <w:t xml:space="preserve"> Balram– Warehouse Manager. Both open and close-ended questions, will be administered to gather his responses through evidenced data as well as personal opinion as it relates to the family business development of a corporate strategy and succession. Interviews will be conducted according to high ethical standards. Confidentiality will be maintained and sensitive information will not be shared with external parties, beyond the intended audience of this research. </w:t>
      </w:r>
    </w:p>
    <w:p w14:paraId="4062DC86" w14:textId="77777777" w:rsidR="005C050F" w:rsidRPr="00A43D71" w:rsidRDefault="005C050F" w:rsidP="005C050F">
      <w:pPr>
        <w:spacing w:line="360" w:lineRule="auto"/>
        <w:rPr>
          <w:rFonts w:ascii="Times New Roman" w:hAnsi="Times New Roman" w:cs="Times New Roman"/>
          <w:color w:val="000000" w:themeColor="text1"/>
        </w:rPr>
      </w:pPr>
    </w:p>
    <w:p w14:paraId="2BB2DEA4"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Member’s Profile</w:t>
      </w:r>
    </w:p>
    <w:p w14:paraId="08140AE1" w14:textId="77777777" w:rsidR="005C050F" w:rsidRPr="00A43D71" w:rsidRDefault="005C050F" w:rsidP="005C050F">
      <w:pPr>
        <w:numPr>
          <w:ilvl w:val="0"/>
          <w:numId w:val="64"/>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How long have you been employed at Teelucksingh’s</w:t>
      </w:r>
      <w:r w:rsidRPr="00A43D71">
        <w:rPr>
          <w:rFonts w:ascii="Times New Roman" w:hAnsi="Times New Roman" w:cs="Times New Roman"/>
          <w:color w:val="000000" w:themeColor="text1"/>
        </w:rPr>
        <w:t>? Twenty-nine years</w:t>
      </w:r>
    </w:p>
    <w:p w14:paraId="03F2104A" w14:textId="77777777" w:rsidR="005C050F" w:rsidRPr="00A43D71" w:rsidRDefault="005C050F" w:rsidP="005C050F">
      <w:pPr>
        <w:spacing w:line="360" w:lineRule="auto"/>
        <w:rPr>
          <w:rFonts w:ascii="Times New Roman" w:hAnsi="Times New Roman" w:cs="Times New Roman"/>
          <w:color w:val="000000" w:themeColor="text1"/>
        </w:rPr>
      </w:pPr>
    </w:p>
    <w:p w14:paraId="7867A359" w14:textId="77777777" w:rsidR="005C050F" w:rsidRPr="00A43D71" w:rsidRDefault="005C050F" w:rsidP="005C050F">
      <w:pPr>
        <w:numPr>
          <w:ilvl w:val="0"/>
          <w:numId w:val="64"/>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What is your position within company?</w:t>
      </w:r>
      <w:r w:rsidRPr="00A43D71">
        <w:rPr>
          <w:rFonts w:ascii="Times New Roman" w:hAnsi="Times New Roman" w:cs="Times New Roman"/>
          <w:color w:val="000000" w:themeColor="text1"/>
        </w:rPr>
        <w:t xml:space="preserve"> Warehouse </w:t>
      </w:r>
      <w:proofErr w:type="spellStart"/>
      <w:r w:rsidRPr="00A43D71">
        <w:rPr>
          <w:rFonts w:ascii="Times New Roman" w:hAnsi="Times New Roman" w:cs="Times New Roman"/>
          <w:color w:val="000000" w:themeColor="text1"/>
        </w:rPr>
        <w:t>Manger</w:t>
      </w:r>
      <w:proofErr w:type="spellEnd"/>
      <w:r w:rsidRPr="00A43D71">
        <w:rPr>
          <w:rFonts w:ascii="Times New Roman" w:hAnsi="Times New Roman" w:cs="Times New Roman"/>
          <w:color w:val="000000" w:themeColor="text1"/>
        </w:rPr>
        <w:t xml:space="preserve"> and Deliveries</w:t>
      </w:r>
    </w:p>
    <w:p w14:paraId="3AF27D93" w14:textId="77777777" w:rsidR="005C050F" w:rsidRPr="00A43D71" w:rsidRDefault="005C050F" w:rsidP="005C050F">
      <w:pPr>
        <w:spacing w:line="360" w:lineRule="auto"/>
        <w:rPr>
          <w:rFonts w:ascii="Times New Roman" w:hAnsi="Times New Roman" w:cs="Times New Roman"/>
          <w:color w:val="000000" w:themeColor="text1"/>
        </w:rPr>
      </w:pPr>
    </w:p>
    <w:p w14:paraId="03C84E24"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On a scale of 1-5, with 5 being maximum value, how much do you enjoy working for a family business? </w:t>
      </w:r>
    </w:p>
    <w:p w14:paraId="366A777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Five – I’m comfortable and they treat you well. Twenty-nine years working in a company, I have no problems. If you need holidays or time off, for a family emergency, you just ask for it and it will be given when you need it.</w:t>
      </w:r>
    </w:p>
    <w:p w14:paraId="2D761FDF" w14:textId="77777777" w:rsidR="005C050F" w:rsidRPr="00A43D71" w:rsidRDefault="005C050F" w:rsidP="005C050F">
      <w:pPr>
        <w:spacing w:line="360" w:lineRule="auto"/>
        <w:rPr>
          <w:rFonts w:ascii="Times New Roman" w:hAnsi="Times New Roman" w:cs="Times New Roman"/>
          <w:color w:val="000000" w:themeColor="text1"/>
        </w:rPr>
      </w:pPr>
    </w:p>
    <w:p w14:paraId="27B1695B"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there drawbacks to being employed at a family business?</w:t>
      </w:r>
    </w:p>
    <w:p w14:paraId="5C239C80"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I have no problem with the working conditions. As I said, I enjoy working with the company. As things in the country hard. </w:t>
      </w:r>
    </w:p>
    <w:p w14:paraId="5D37CF89" w14:textId="77777777" w:rsidR="005C050F" w:rsidRPr="00A43D71" w:rsidRDefault="005C050F" w:rsidP="005C050F">
      <w:pPr>
        <w:spacing w:line="360" w:lineRule="auto"/>
        <w:rPr>
          <w:rFonts w:ascii="Times New Roman" w:hAnsi="Times New Roman" w:cs="Times New Roman"/>
          <w:b/>
          <w:color w:val="000000" w:themeColor="text1"/>
          <w:u w:val="single"/>
        </w:rPr>
      </w:pPr>
    </w:p>
    <w:p w14:paraId="4121B055"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Human Resources</w:t>
      </w:r>
    </w:p>
    <w:p w14:paraId="4476867E"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Why did you choose Teelucksingh’s Group to work?</w:t>
      </w:r>
    </w:p>
    <w:p w14:paraId="121272E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At the point in time, I was a tradesman. I used to work in garages. As I was working in a garage, I started to get sick with the dust as I am asthmatic. I was looking for something else to do and </w:t>
      </w:r>
      <w:r w:rsidRPr="00A43D71">
        <w:rPr>
          <w:rFonts w:ascii="Times New Roman" w:hAnsi="Times New Roman" w:cs="Times New Roman"/>
          <w:color w:val="000000" w:themeColor="text1"/>
        </w:rPr>
        <w:lastRenderedPageBreak/>
        <w:t xml:space="preserve">I started to work taxi and then one day, my father was good with Mr. Teelucksingh and my father was the one who asked them. I got interviewed and started to work. </w:t>
      </w:r>
    </w:p>
    <w:p w14:paraId="68CEEDAB"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6580AC95"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skills or competencies were required to perform the role you presently hold?</w:t>
      </w:r>
    </w:p>
    <w:p w14:paraId="1469CCD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They asked what kind of work I was looking for. I started off as a labourer and then as a driver, now as a Manager</w:t>
      </w:r>
    </w:p>
    <w:p w14:paraId="39E304A1" w14:textId="77777777" w:rsidR="005C050F" w:rsidRPr="00A43D71" w:rsidRDefault="005C050F" w:rsidP="005C050F">
      <w:pPr>
        <w:spacing w:line="360" w:lineRule="auto"/>
        <w:rPr>
          <w:rFonts w:ascii="Times New Roman" w:hAnsi="Times New Roman" w:cs="Times New Roman"/>
          <w:color w:val="000000" w:themeColor="text1"/>
        </w:rPr>
      </w:pPr>
    </w:p>
    <w:p w14:paraId="55356FC0"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To what extent are you involved in the decision-making process within the family business?</w:t>
      </w:r>
    </w:p>
    <w:p w14:paraId="7E0CFBB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Yeah, we exchange ideas. They may ask for certain things. </w:t>
      </w:r>
    </w:p>
    <w:p w14:paraId="53220CC0" w14:textId="77777777" w:rsidR="005C050F" w:rsidRPr="00A43D71" w:rsidRDefault="005C050F" w:rsidP="005C050F">
      <w:pPr>
        <w:spacing w:line="360" w:lineRule="auto"/>
        <w:rPr>
          <w:rFonts w:ascii="Times New Roman" w:hAnsi="Times New Roman" w:cs="Times New Roman"/>
          <w:b/>
          <w:color w:val="000000" w:themeColor="text1"/>
          <w:u w:val="single"/>
        </w:rPr>
      </w:pPr>
    </w:p>
    <w:p w14:paraId="5C4FF718"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Decision-making within the family business</w:t>
      </w:r>
    </w:p>
    <w:p w14:paraId="02C7294A" w14:textId="77777777" w:rsidR="005C050F" w:rsidRPr="00A43D71" w:rsidRDefault="005C050F" w:rsidP="005C050F">
      <w:pPr>
        <w:numPr>
          <w:ilvl w:val="0"/>
          <w:numId w:val="64"/>
        </w:numPr>
        <w:spacing w:line="360" w:lineRule="auto"/>
        <w:rPr>
          <w:rFonts w:ascii="Times New Roman" w:hAnsi="Times New Roman" w:cs="Times New Roman"/>
          <w:b/>
          <w:bCs/>
          <w:i/>
          <w:color w:val="000000" w:themeColor="text1"/>
        </w:rPr>
      </w:pPr>
      <w:r w:rsidRPr="00A43D71">
        <w:rPr>
          <w:rFonts w:ascii="Times New Roman" w:hAnsi="Times New Roman" w:cs="Times New Roman"/>
          <w:b/>
          <w:bCs/>
          <w:color w:val="000000" w:themeColor="text1"/>
        </w:rPr>
        <w:t>Describe your level of input and how operational decisions are made regarding warehousing activities within the Teelucksingh’s Group – (</w:t>
      </w:r>
      <w:r w:rsidRPr="00A43D71">
        <w:rPr>
          <w:rFonts w:ascii="Times New Roman" w:hAnsi="Times New Roman" w:cs="Times New Roman"/>
          <w:b/>
          <w:bCs/>
          <w:i/>
          <w:color w:val="000000" w:themeColor="text1"/>
        </w:rPr>
        <w:t xml:space="preserve">How discussions are handled, do you have full autonomy and how is a final decision reached) </w:t>
      </w:r>
    </w:p>
    <w:p w14:paraId="2D87BFFE"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Normally, concerning deliveries we discuss what we have to do and cooperate with each other. </w:t>
      </w:r>
    </w:p>
    <w:p w14:paraId="4BDD5163" w14:textId="77777777" w:rsidR="005C050F" w:rsidRPr="00A43D71" w:rsidRDefault="005C050F" w:rsidP="005C050F">
      <w:pPr>
        <w:spacing w:line="360" w:lineRule="auto"/>
        <w:rPr>
          <w:rFonts w:ascii="Times New Roman" w:hAnsi="Times New Roman" w:cs="Times New Roman"/>
          <w:i/>
          <w:color w:val="000000" w:themeColor="text1"/>
        </w:rPr>
      </w:pPr>
    </w:p>
    <w:p w14:paraId="048812D8" w14:textId="77777777" w:rsidR="005C050F" w:rsidRPr="00A43D71" w:rsidRDefault="005C050F" w:rsidP="005C050F">
      <w:pPr>
        <w:numPr>
          <w:ilvl w:val="0"/>
          <w:numId w:val="64"/>
        </w:numPr>
        <w:spacing w:line="360" w:lineRule="auto"/>
        <w:rPr>
          <w:rFonts w:ascii="Times New Roman" w:hAnsi="Times New Roman" w:cs="Times New Roman"/>
          <w:b/>
          <w:bCs/>
          <w:i/>
          <w:color w:val="000000" w:themeColor="text1"/>
        </w:rPr>
      </w:pPr>
      <w:r w:rsidRPr="00A43D71">
        <w:rPr>
          <w:rFonts w:ascii="Times New Roman" w:hAnsi="Times New Roman" w:cs="Times New Roman"/>
          <w:b/>
          <w:bCs/>
          <w:iCs/>
          <w:color w:val="000000" w:themeColor="text1"/>
        </w:rPr>
        <w:t>Can you give one instance where an idea, suggestion or solution you contributed was implemented into the business?</w:t>
      </w:r>
    </w:p>
    <w:p w14:paraId="73478DB5"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If I come up with ideas, it has to do with fixing the vehicles. We have a good relationship with combining things. We talk about the vehicles to fix or something to do in the building or the store. </w:t>
      </w:r>
    </w:p>
    <w:p w14:paraId="1B143D29" w14:textId="77777777" w:rsidR="005C050F" w:rsidRPr="00A43D71" w:rsidRDefault="005C050F" w:rsidP="005C050F">
      <w:pPr>
        <w:spacing w:line="360" w:lineRule="auto"/>
        <w:rPr>
          <w:rFonts w:ascii="Times New Roman" w:hAnsi="Times New Roman" w:cs="Times New Roman"/>
          <w:i/>
          <w:color w:val="000000" w:themeColor="text1"/>
        </w:rPr>
      </w:pPr>
    </w:p>
    <w:p w14:paraId="727B10A7"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usually experience any conflicts during decision-making or in communicating with the family members?</w:t>
      </w:r>
    </w:p>
    <w:p w14:paraId="763AD0C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wouldn’t say conflicts but we exchange different ideas. No arguments. </w:t>
      </w:r>
    </w:p>
    <w:p w14:paraId="4969254F" w14:textId="7D1AE679" w:rsidR="005C050F" w:rsidRDefault="005C050F" w:rsidP="005C050F">
      <w:pPr>
        <w:spacing w:line="360" w:lineRule="auto"/>
        <w:rPr>
          <w:rFonts w:ascii="Times New Roman" w:hAnsi="Times New Roman" w:cs="Times New Roman"/>
          <w:b/>
          <w:color w:val="000000" w:themeColor="text1"/>
          <w:u w:val="single"/>
        </w:rPr>
      </w:pPr>
    </w:p>
    <w:p w14:paraId="0C08AC7E" w14:textId="77777777" w:rsidR="00293709" w:rsidRPr="00A43D71" w:rsidRDefault="00293709" w:rsidP="005C050F">
      <w:pPr>
        <w:spacing w:line="360" w:lineRule="auto"/>
        <w:rPr>
          <w:rFonts w:ascii="Times New Roman" w:hAnsi="Times New Roman" w:cs="Times New Roman"/>
          <w:b/>
          <w:color w:val="000000" w:themeColor="text1"/>
          <w:u w:val="single"/>
        </w:rPr>
      </w:pPr>
    </w:p>
    <w:p w14:paraId="61C923A2"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Conflict Management</w:t>
      </w:r>
    </w:p>
    <w:p w14:paraId="7C68F92E"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How would a conflict between a family member and yourself usually be addressed?</w:t>
      </w:r>
    </w:p>
    <w:p w14:paraId="622C592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If it’s a disagreement, we talk about it. If I try to get to the point, we work around with that and we agree on something. At the end of the day, it still comes back to a good relationship. There may be an incident but it’s not like someone is bullying you. We talk about it and try to fix it. It’s not if someone is demanding. Work it out. Work together. </w:t>
      </w:r>
    </w:p>
    <w:p w14:paraId="5A65790C" w14:textId="77777777" w:rsidR="005C050F" w:rsidRPr="00A43D71" w:rsidRDefault="005C050F" w:rsidP="005C050F">
      <w:pPr>
        <w:spacing w:line="360" w:lineRule="auto"/>
        <w:rPr>
          <w:rFonts w:ascii="Times New Roman" w:hAnsi="Times New Roman" w:cs="Times New Roman"/>
          <w:color w:val="000000" w:themeColor="text1"/>
        </w:rPr>
      </w:pPr>
    </w:p>
    <w:p w14:paraId="01E1A492"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Management within the Teelucksingh Group</w:t>
      </w:r>
    </w:p>
    <w:p w14:paraId="48731509"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values or principles influence the way you perform your responsibilities?  </w:t>
      </w:r>
    </w:p>
    <w:p w14:paraId="01FAC342"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Being honest. A lot of trust and confidence in myself. </w:t>
      </w:r>
    </w:p>
    <w:p w14:paraId="0C215BF3" w14:textId="77777777" w:rsidR="005C050F" w:rsidRPr="00A43D71" w:rsidRDefault="005C050F" w:rsidP="005C050F">
      <w:pPr>
        <w:spacing w:line="360" w:lineRule="auto"/>
        <w:rPr>
          <w:rFonts w:ascii="Times New Roman" w:hAnsi="Times New Roman" w:cs="Times New Roman"/>
          <w:color w:val="000000" w:themeColor="text1"/>
        </w:rPr>
      </w:pPr>
    </w:p>
    <w:p w14:paraId="76D129C1"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you aware of the management structure of the Teelucksingh’s Group? Who do you report to?</w:t>
      </w:r>
    </w:p>
    <w:p w14:paraId="513BD5F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All three bosses – Mr. &amp; Mrs. Teelucksingh as well as Taurel. If I have a problem, I am very open to go to any one to them. </w:t>
      </w:r>
    </w:p>
    <w:p w14:paraId="7F8BBE24" w14:textId="77777777" w:rsidR="005C050F" w:rsidRPr="00A43D71" w:rsidRDefault="005C050F" w:rsidP="005C050F">
      <w:pPr>
        <w:spacing w:line="360" w:lineRule="auto"/>
        <w:rPr>
          <w:rFonts w:ascii="Times New Roman" w:hAnsi="Times New Roman" w:cs="Times New Roman"/>
          <w:color w:val="000000" w:themeColor="text1"/>
        </w:rPr>
      </w:pPr>
    </w:p>
    <w:p w14:paraId="2F0A5660"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Workplace Dynamics</w:t>
      </w:r>
    </w:p>
    <w:p w14:paraId="3AA07EE9"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Are the communication lines between with business manager and family members open and available during working hours? </w:t>
      </w:r>
    </w:p>
    <w:p w14:paraId="3A3188E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communicate well. I can go to any one of them, as long as they have the place and time. </w:t>
      </w:r>
    </w:p>
    <w:p w14:paraId="195E2B70" w14:textId="77777777" w:rsidR="005C050F" w:rsidRPr="00A43D71" w:rsidRDefault="005C050F" w:rsidP="005C050F">
      <w:pPr>
        <w:spacing w:line="360" w:lineRule="auto"/>
        <w:rPr>
          <w:rFonts w:ascii="Times New Roman" w:hAnsi="Times New Roman" w:cs="Times New Roman"/>
          <w:color w:val="000000" w:themeColor="text1"/>
        </w:rPr>
      </w:pPr>
    </w:p>
    <w:p w14:paraId="4CB52487"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Would you describe the work environment at Teelucksingh’s to be formal or informal? </w:t>
      </w:r>
      <w:r w:rsidRPr="00A43D71">
        <w:rPr>
          <w:rFonts w:ascii="Times New Roman" w:hAnsi="Times New Roman" w:cs="Times New Roman"/>
          <w:b/>
          <w:bCs/>
          <w:color w:val="000000" w:themeColor="text1"/>
        </w:rPr>
        <w:tab/>
      </w:r>
    </w:p>
    <w:p w14:paraId="5C473BC3" w14:textId="77777777" w:rsidR="005C050F" w:rsidRPr="00A43D71" w:rsidRDefault="005C050F" w:rsidP="005C050F">
      <w:pPr>
        <w:numPr>
          <w:ilvl w:val="0"/>
          <w:numId w:val="65"/>
        </w:numPr>
        <w:spacing w:line="360" w:lineRule="auto"/>
        <w:ind w:firstLine="0"/>
        <w:jc w:val="both"/>
        <w:rPr>
          <w:rFonts w:ascii="Times New Roman" w:hAnsi="Times New Roman" w:cs="Times New Roman"/>
          <w:color w:val="000000" w:themeColor="text1"/>
        </w:rPr>
      </w:pPr>
      <w:r w:rsidRPr="00A43D71">
        <w:rPr>
          <w:rFonts w:ascii="Times New Roman" w:hAnsi="Times New Roman" w:cs="Times New Roman"/>
          <w:color w:val="000000" w:themeColor="text1"/>
        </w:rPr>
        <w:t>Formal</w:t>
      </w:r>
      <w:r w:rsidRPr="00A43D71">
        <w:rPr>
          <w:rFonts w:ascii="Times New Roman" w:hAnsi="Times New Roman" w:cs="Times New Roman"/>
          <w:color w:val="000000" w:themeColor="text1"/>
        </w:rPr>
        <w:tab/>
      </w:r>
    </w:p>
    <w:p w14:paraId="33CC972F" w14:textId="77777777" w:rsidR="005C050F" w:rsidRPr="00A43D71" w:rsidRDefault="005C050F" w:rsidP="005C050F">
      <w:pPr>
        <w:numPr>
          <w:ilvl w:val="0"/>
          <w:numId w:val="65"/>
        </w:numPr>
        <w:spacing w:line="360" w:lineRule="auto"/>
        <w:ind w:firstLine="0"/>
        <w:jc w:val="both"/>
        <w:rPr>
          <w:rFonts w:ascii="Times New Roman" w:hAnsi="Times New Roman" w:cs="Times New Roman"/>
          <w:color w:val="000000" w:themeColor="text1"/>
        </w:rPr>
      </w:pPr>
      <w:r w:rsidRPr="00A43D71">
        <w:rPr>
          <w:rFonts w:ascii="Times New Roman" w:hAnsi="Times New Roman" w:cs="Times New Roman"/>
          <w:color w:val="000000" w:themeColor="text1"/>
        </w:rPr>
        <w:t>Informal</w:t>
      </w:r>
    </w:p>
    <w:p w14:paraId="4AD0BCC4" w14:textId="43CE0D0E" w:rsidR="005C050F"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Formal – being committed to your job. Looking forward to being here every day. You come to do your job and you do your job. </w:t>
      </w:r>
    </w:p>
    <w:p w14:paraId="52D79D2A" w14:textId="77777777" w:rsidR="00293709" w:rsidRPr="00A43D71" w:rsidRDefault="00293709" w:rsidP="005C050F">
      <w:pPr>
        <w:spacing w:line="360" w:lineRule="auto"/>
        <w:ind w:left="720"/>
        <w:jc w:val="both"/>
        <w:rPr>
          <w:rFonts w:ascii="Times New Roman" w:hAnsi="Times New Roman" w:cs="Times New Roman"/>
          <w:color w:val="000000" w:themeColor="text1"/>
        </w:rPr>
      </w:pPr>
    </w:p>
    <w:p w14:paraId="44E68B1D"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Would you say it’s a casual work environment?</w:t>
      </w:r>
    </w:p>
    <w:p w14:paraId="5B739E3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lastRenderedPageBreak/>
        <w:t xml:space="preserve">Yes, casual. If there is an occasion you have to dress up, well then okay. </w:t>
      </w:r>
    </w:p>
    <w:p w14:paraId="7D88A2A7" w14:textId="77777777" w:rsidR="005C050F" w:rsidRPr="00A43D71" w:rsidRDefault="005C050F" w:rsidP="005C050F">
      <w:pPr>
        <w:spacing w:line="360" w:lineRule="auto"/>
        <w:rPr>
          <w:rFonts w:ascii="Times New Roman" w:hAnsi="Times New Roman" w:cs="Times New Roman"/>
          <w:b/>
          <w:color w:val="000000" w:themeColor="text1"/>
          <w:u w:val="single"/>
        </w:rPr>
      </w:pPr>
    </w:p>
    <w:p w14:paraId="7DD4CD3C"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Market &amp; Current Industries</w:t>
      </w:r>
    </w:p>
    <w:p w14:paraId="67D27EA4"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What’s one (1) thing you have noticed the business does really well to give it a competitive advantage in Princes Town? </w:t>
      </w:r>
    </w:p>
    <w:p w14:paraId="11513F8F"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 infrastructure. Business is expanding. When I started it was just one store, now it’s four stores. </w:t>
      </w:r>
    </w:p>
    <w:p w14:paraId="75000C97" w14:textId="77777777" w:rsidR="005C050F" w:rsidRPr="00A43D71" w:rsidRDefault="005C050F" w:rsidP="005C050F">
      <w:pPr>
        <w:spacing w:line="360" w:lineRule="auto"/>
        <w:rPr>
          <w:rFonts w:ascii="Times New Roman" w:hAnsi="Times New Roman" w:cs="Times New Roman"/>
          <w:color w:val="000000" w:themeColor="text1"/>
        </w:rPr>
      </w:pPr>
    </w:p>
    <w:p w14:paraId="1DEFED2D"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opportunities do you think is available for the family business today to expand and gather more market share within Princes Town and environs? </w:t>
      </w:r>
    </w:p>
    <w:p w14:paraId="186A959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sure. In my experience, yes. Bring down more foreign furniture. More up-to-date to attract for the foreign market. </w:t>
      </w:r>
    </w:p>
    <w:p w14:paraId="4BFA7FB3" w14:textId="77777777" w:rsidR="005C050F" w:rsidRPr="00A43D71" w:rsidRDefault="005C050F" w:rsidP="005C050F">
      <w:pPr>
        <w:spacing w:line="360" w:lineRule="auto"/>
        <w:rPr>
          <w:rFonts w:ascii="Times New Roman" w:hAnsi="Times New Roman" w:cs="Times New Roman"/>
          <w:color w:val="000000" w:themeColor="text1"/>
        </w:rPr>
      </w:pPr>
    </w:p>
    <w:p w14:paraId="6401E3CC"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see any challenges the business may face in the future from local competitors in the area?</w:t>
      </w:r>
    </w:p>
    <w:p w14:paraId="378CE6E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You could see the challenges. There are a lot of businesses in Princes Town, but due to the challenges, we stand up.</w:t>
      </w:r>
    </w:p>
    <w:p w14:paraId="3383AF19" w14:textId="77777777" w:rsidR="005C050F" w:rsidRPr="00A43D71" w:rsidRDefault="005C050F" w:rsidP="005C050F">
      <w:pPr>
        <w:spacing w:line="360" w:lineRule="auto"/>
        <w:rPr>
          <w:rFonts w:ascii="Times New Roman" w:hAnsi="Times New Roman" w:cs="Times New Roman"/>
          <w:color w:val="000000" w:themeColor="text1"/>
        </w:rPr>
      </w:pPr>
    </w:p>
    <w:p w14:paraId="5DE110DF" w14:textId="77777777" w:rsidR="005C050F" w:rsidRPr="00A43D71" w:rsidRDefault="005C050F" w:rsidP="005C050F">
      <w:pPr>
        <w:numPr>
          <w:ilvl w:val="0"/>
          <w:numId w:val="64"/>
        </w:numPr>
        <w:spacing w:line="360" w:lineRule="auto"/>
        <w:rPr>
          <w:rFonts w:ascii="Times New Roman" w:hAnsi="Times New Roman" w:cs="Times New Roman"/>
          <w:b/>
          <w:bCs/>
          <w:color w:val="000000" w:themeColor="text1"/>
          <w:u w:val="single"/>
        </w:rPr>
      </w:pPr>
      <w:r w:rsidRPr="00A43D71">
        <w:rPr>
          <w:rFonts w:ascii="Times New Roman" w:hAnsi="Times New Roman" w:cs="Times New Roman"/>
          <w:b/>
          <w:bCs/>
          <w:color w:val="000000" w:themeColor="text1"/>
        </w:rPr>
        <w:t>Do you believe the family business can adapt quickly to change? How did you adapt your operations to the market changes during Covid-19?</w:t>
      </w:r>
    </w:p>
    <w:p w14:paraId="1E511D1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they were able to adapt to the change – safety protocols, hand washing, sanitising, wearing masks. It did affect operations because it did slow down the process – less deliveries, less sales. </w:t>
      </w:r>
    </w:p>
    <w:p w14:paraId="28D5F2A5" w14:textId="77777777" w:rsidR="005C050F" w:rsidRDefault="005C050F" w:rsidP="005C050F">
      <w:pPr>
        <w:spacing w:line="360" w:lineRule="auto"/>
        <w:rPr>
          <w:rFonts w:ascii="Times New Roman" w:hAnsi="Times New Roman" w:cs="Times New Roman"/>
          <w:color w:val="000000" w:themeColor="text1"/>
        </w:rPr>
      </w:pPr>
    </w:p>
    <w:p w14:paraId="32CA5E03" w14:textId="77777777" w:rsidR="005C050F" w:rsidRDefault="005C050F" w:rsidP="005C050F">
      <w:pPr>
        <w:spacing w:line="360" w:lineRule="auto"/>
        <w:rPr>
          <w:rFonts w:ascii="Times New Roman" w:hAnsi="Times New Roman" w:cs="Times New Roman"/>
          <w:color w:val="000000" w:themeColor="text1"/>
        </w:rPr>
      </w:pPr>
    </w:p>
    <w:p w14:paraId="18856A2A" w14:textId="1FD47EF4" w:rsidR="005C050F" w:rsidRDefault="005C050F" w:rsidP="005C050F">
      <w:pPr>
        <w:spacing w:line="360" w:lineRule="auto"/>
        <w:rPr>
          <w:rFonts w:ascii="Times New Roman" w:hAnsi="Times New Roman" w:cs="Times New Roman"/>
          <w:color w:val="000000" w:themeColor="text1"/>
        </w:rPr>
      </w:pPr>
    </w:p>
    <w:p w14:paraId="36170F83" w14:textId="77777777" w:rsidR="00EA1041" w:rsidRDefault="00EA1041" w:rsidP="005C050F">
      <w:pPr>
        <w:spacing w:line="360" w:lineRule="auto"/>
        <w:rPr>
          <w:rFonts w:ascii="Times New Roman" w:hAnsi="Times New Roman" w:cs="Times New Roman"/>
          <w:color w:val="000000" w:themeColor="text1"/>
        </w:rPr>
      </w:pPr>
    </w:p>
    <w:p w14:paraId="51469543" w14:textId="77777777" w:rsidR="005C050F" w:rsidRDefault="005C050F" w:rsidP="005C050F">
      <w:pPr>
        <w:spacing w:line="360" w:lineRule="auto"/>
        <w:rPr>
          <w:rFonts w:ascii="Times New Roman" w:hAnsi="Times New Roman" w:cs="Times New Roman"/>
          <w:color w:val="000000" w:themeColor="text1"/>
        </w:rPr>
      </w:pPr>
    </w:p>
    <w:p w14:paraId="1BD91A89" w14:textId="77777777" w:rsidR="005C050F" w:rsidRDefault="005C050F" w:rsidP="005C050F">
      <w:pPr>
        <w:spacing w:line="360" w:lineRule="auto"/>
        <w:rPr>
          <w:rFonts w:ascii="Times New Roman" w:hAnsi="Times New Roman" w:cs="Times New Roman"/>
          <w:color w:val="000000" w:themeColor="text1"/>
        </w:rPr>
      </w:pPr>
    </w:p>
    <w:p w14:paraId="1B6C8F3C" w14:textId="34B52E3F" w:rsidR="005C050F" w:rsidRPr="00A43D71" w:rsidRDefault="005C050F" w:rsidP="005C050F">
      <w:pPr>
        <w:jc w:val="center"/>
        <w:rPr>
          <w:rFonts w:ascii="Times New Roman" w:hAnsi="Times New Roman" w:cs="Times New Roman"/>
          <w:sz w:val="40"/>
          <w:szCs w:val="40"/>
        </w:rPr>
      </w:pPr>
      <w:r w:rsidRPr="00A43D71">
        <w:rPr>
          <w:rFonts w:ascii="Times New Roman" w:hAnsi="Times New Roman" w:cs="Times New Roman"/>
          <w:sz w:val="40"/>
          <w:szCs w:val="40"/>
        </w:rPr>
        <w:lastRenderedPageBreak/>
        <w:t>Appendix 2 (H) – Int</w:t>
      </w:r>
      <w:r w:rsidR="00293709">
        <w:rPr>
          <w:rFonts w:ascii="Times New Roman" w:hAnsi="Times New Roman" w:cs="Times New Roman"/>
          <w:sz w:val="40"/>
          <w:szCs w:val="40"/>
        </w:rPr>
        <w:t>.</w:t>
      </w:r>
      <w:r w:rsidRPr="00A43D71">
        <w:rPr>
          <w:rFonts w:ascii="Times New Roman" w:hAnsi="Times New Roman" w:cs="Times New Roman"/>
          <w:sz w:val="40"/>
          <w:szCs w:val="40"/>
        </w:rPr>
        <w:t xml:space="preserve"> 8</w:t>
      </w:r>
    </w:p>
    <w:p w14:paraId="2EBFB894" w14:textId="77777777" w:rsidR="005C050F" w:rsidRPr="00A43D71" w:rsidRDefault="005C050F" w:rsidP="005C050F">
      <w:p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8</w:t>
      </w:r>
      <w:r w:rsidRPr="00A43D71">
        <w:rPr>
          <w:rFonts w:ascii="Times New Roman" w:hAnsi="Times New Roman" w:cs="Times New Roman"/>
          <w:b/>
          <w:bCs/>
          <w:color w:val="000000" w:themeColor="text1"/>
          <w:vertAlign w:val="superscript"/>
        </w:rPr>
        <w:t>th</w:t>
      </w:r>
      <w:r w:rsidRPr="00A43D71">
        <w:rPr>
          <w:rFonts w:ascii="Times New Roman" w:hAnsi="Times New Roman" w:cs="Times New Roman"/>
          <w:b/>
          <w:bCs/>
          <w:color w:val="000000" w:themeColor="text1"/>
        </w:rPr>
        <w:t xml:space="preserve"> Semi Structured Interview: Mrs Sharada Hosein (SH)</w:t>
      </w:r>
    </w:p>
    <w:p w14:paraId="0C18E00F" w14:textId="77777777" w:rsidR="005C050F" w:rsidRPr="00A43D71" w:rsidRDefault="005C050F" w:rsidP="005C050F">
      <w:pPr>
        <w:spacing w:line="360" w:lineRule="auto"/>
        <w:rPr>
          <w:rFonts w:ascii="Times New Roman" w:hAnsi="Times New Roman" w:cs="Times New Roman"/>
          <w:color w:val="000000" w:themeColor="text1"/>
        </w:rPr>
      </w:pPr>
    </w:p>
    <w:p w14:paraId="31584E35" w14:textId="77777777" w:rsidR="005C050F" w:rsidRPr="00A43D71" w:rsidRDefault="005C050F" w:rsidP="005C050F">
      <w:pPr>
        <w:spacing w:line="360" w:lineRule="auto"/>
        <w:ind w:left="720"/>
        <w:jc w:val="both"/>
        <w:rPr>
          <w:rFonts w:ascii="Times New Roman" w:hAnsi="Times New Roman" w:cs="Times New Roman"/>
          <w:i/>
          <w:color w:val="000000" w:themeColor="text1"/>
        </w:rPr>
      </w:pPr>
      <w:r w:rsidRPr="00A43D71">
        <w:rPr>
          <w:rFonts w:ascii="Times New Roman" w:hAnsi="Times New Roman" w:cs="Times New Roman"/>
          <w:i/>
          <w:color w:val="000000" w:themeColor="text1"/>
        </w:rPr>
        <w:t xml:space="preserve">The list of questions below forms the semi-structured interview conducted with Sharada Hosein– Manager of Teelucksingh’s Furnishings Ltd. Both open and close-ended questions, will be administered to gather her responses – through evidenced data as well as personal opinion as it relates to the family business development of a corporate strategy and succession. Interviews will be conducted according to high ethical standards. Confidentiality will be maintained and sensitive information will not be shared with external parties, beyond the intended audience of this research. </w:t>
      </w:r>
    </w:p>
    <w:p w14:paraId="23BD07EB"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Member’s Profile</w:t>
      </w:r>
    </w:p>
    <w:p w14:paraId="25E592D9"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long have you been employed at </w:t>
      </w:r>
      <w:bookmarkStart w:id="201" w:name="_Hlk66988343"/>
      <w:r w:rsidRPr="00A43D71">
        <w:rPr>
          <w:rFonts w:ascii="Times New Roman" w:hAnsi="Times New Roman" w:cs="Times New Roman"/>
          <w:b/>
          <w:bCs/>
          <w:color w:val="000000" w:themeColor="text1"/>
        </w:rPr>
        <w:t>Teelucksingh’s Furnishings Ltd</w:t>
      </w:r>
      <w:bookmarkEnd w:id="201"/>
      <w:r w:rsidRPr="00A43D71">
        <w:rPr>
          <w:rFonts w:ascii="Times New Roman" w:hAnsi="Times New Roman" w:cs="Times New Roman"/>
          <w:b/>
          <w:bCs/>
          <w:color w:val="000000" w:themeColor="text1"/>
        </w:rPr>
        <w:t xml:space="preserve">? </w:t>
      </w:r>
    </w:p>
    <w:p w14:paraId="733F457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Fifteen (15) months</w:t>
      </w:r>
    </w:p>
    <w:p w14:paraId="5D585CF0" w14:textId="77777777" w:rsidR="005C050F" w:rsidRPr="00A43D71" w:rsidRDefault="005C050F" w:rsidP="005C050F">
      <w:pPr>
        <w:spacing w:line="360" w:lineRule="auto"/>
        <w:rPr>
          <w:rFonts w:ascii="Times New Roman" w:hAnsi="Times New Roman" w:cs="Times New Roman"/>
          <w:color w:val="000000" w:themeColor="text1"/>
        </w:rPr>
      </w:pPr>
    </w:p>
    <w:p w14:paraId="21F24F50" w14:textId="77777777" w:rsidR="005C050F" w:rsidRPr="00A43D71" w:rsidRDefault="005C050F" w:rsidP="005C050F">
      <w:pPr>
        <w:numPr>
          <w:ilvl w:val="0"/>
          <w:numId w:val="66"/>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 xml:space="preserve">What is your position?  </w:t>
      </w:r>
      <w:r w:rsidRPr="00A43D71">
        <w:rPr>
          <w:rFonts w:ascii="Times New Roman" w:hAnsi="Times New Roman" w:cs="Times New Roman"/>
          <w:color w:val="000000" w:themeColor="text1"/>
        </w:rPr>
        <w:t>Manager/ Sales</w:t>
      </w:r>
    </w:p>
    <w:p w14:paraId="67D967A8" w14:textId="77777777" w:rsidR="005C050F" w:rsidRPr="00A43D71" w:rsidRDefault="005C050F" w:rsidP="005C050F">
      <w:pPr>
        <w:spacing w:line="360" w:lineRule="auto"/>
        <w:rPr>
          <w:rFonts w:ascii="Times New Roman" w:hAnsi="Times New Roman" w:cs="Times New Roman"/>
          <w:color w:val="000000" w:themeColor="text1"/>
        </w:rPr>
      </w:pPr>
    </w:p>
    <w:p w14:paraId="1A6A8FB2"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On a scale of 1-5, with 5 being maximum value, how much do you enjoy working for a family business? </w:t>
      </w:r>
    </w:p>
    <w:p w14:paraId="0517563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Five (5) – I enjoy what I do. Once you enjoy your job, everything is fine.</w:t>
      </w:r>
    </w:p>
    <w:p w14:paraId="6B533872"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Human Resources</w:t>
      </w:r>
    </w:p>
    <w:p w14:paraId="72A95DA7"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Why did you choose Teelucksingh’s Furnishings Ltd to work?</w:t>
      </w:r>
    </w:p>
    <w:p w14:paraId="667AD3C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Was out of work. Through association with </w:t>
      </w:r>
      <w:proofErr w:type="spellStart"/>
      <w:r w:rsidRPr="00A43D71">
        <w:rPr>
          <w:rFonts w:ascii="Times New Roman" w:hAnsi="Times New Roman" w:cs="Times New Roman"/>
          <w:color w:val="000000" w:themeColor="text1"/>
        </w:rPr>
        <w:t>Taurel</w:t>
      </w:r>
      <w:proofErr w:type="spellEnd"/>
      <w:r w:rsidRPr="00A43D71">
        <w:rPr>
          <w:rFonts w:ascii="Times New Roman" w:hAnsi="Times New Roman" w:cs="Times New Roman"/>
          <w:color w:val="000000" w:themeColor="text1"/>
        </w:rPr>
        <w:t xml:space="preserve"> </w:t>
      </w:r>
      <w:proofErr w:type="spellStart"/>
      <w:r w:rsidRPr="00A43D71">
        <w:rPr>
          <w:rFonts w:ascii="Times New Roman" w:hAnsi="Times New Roman" w:cs="Times New Roman"/>
          <w:color w:val="000000" w:themeColor="text1"/>
        </w:rPr>
        <w:t>Shrikissoon</w:t>
      </w:r>
      <w:proofErr w:type="spellEnd"/>
      <w:r w:rsidRPr="00A43D71">
        <w:rPr>
          <w:rFonts w:ascii="Times New Roman" w:hAnsi="Times New Roman" w:cs="Times New Roman"/>
          <w:color w:val="000000" w:themeColor="text1"/>
        </w:rPr>
        <w:t xml:space="preserve">. Working for a family business is better because unlike a corporation you don’t have to go to someone higher to get something done. Whatever is said by the boss is final. </w:t>
      </w:r>
    </w:p>
    <w:p w14:paraId="111AE909" w14:textId="77777777" w:rsidR="005C050F" w:rsidRPr="00A43D71" w:rsidRDefault="005C050F" w:rsidP="005C050F">
      <w:pPr>
        <w:spacing w:line="360" w:lineRule="auto"/>
        <w:rPr>
          <w:rFonts w:ascii="Times New Roman" w:hAnsi="Times New Roman" w:cs="Times New Roman"/>
          <w:color w:val="000000" w:themeColor="text1"/>
        </w:rPr>
      </w:pPr>
    </w:p>
    <w:p w14:paraId="506AC826"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skills or competencies were required to perform the role you presently hold?</w:t>
      </w:r>
    </w:p>
    <w:p w14:paraId="2B8D376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Sales experience and how to deal with people. </w:t>
      </w:r>
    </w:p>
    <w:p w14:paraId="6392CC25" w14:textId="77777777" w:rsidR="005C050F" w:rsidRPr="00A43D71" w:rsidRDefault="005C050F" w:rsidP="005C050F">
      <w:pPr>
        <w:spacing w:line="360" w:lineRule="auto"/>
        <w:rPr>
          <w:rFonts w:ascii="Times New Roman" w:hAnsi="Times New Roman" w:cs="Times New Roman"/>
          <w:color w:val="000000" w:themeColor="text1"/>
        </w:rPr>
      </w:pPr>
    </w:p>
    <w:p w14:paraId="11AE98F6"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To what extent are you involved in the decision-making process within the business unit?</w:t>
      </w:r>
    </w:p>
    <w:p w14:paraId="722ECFF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We mostly work as a team. </w:t>
      </w:r>
    </w:p>
    <w:p w14:paraId="08ECEBDC" w14:textId="77777777" w:rsidR="005C050F" w:rsidRPr="00A43D71" w:rsidRDefault="005C050F" w:rsidP="005C050F">
      <w:pPr>
        <w:spacing w:line="360" w:lineRule="auto"/>
        <w:rPr>
          <w:rFonts w:ascii="Times New Roman" w:hAnsi="Times New Roman" w:cs="Times New Roman"/>
          <w:color w:val="000000" w:themeColor="text1"/>
        </w:rPr>
      </w:pPr>
    </w:p>
    <w:p w14:paraId="04210229"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Decision-making within the family business</w:t>
      </w:r>
    </w:p>
    <w:p w14:paraId="015C8AF5"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Who makes executive decisions for the family business? Who makes operational decisions?  </w:t>
      </w:r>
    </w:p>
    <w:p w14:paraId="564B84FC"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Family members – Taurel, Teeluck &amp; Seeta Shirkissoon makes executive decisions. Managers make operational decisions.</w:t>
      </w:r>
    </w:p>
    <w:p w14:paraId="2A39A94A" w14:textId="77777777" w:rsidR="005C050F" w:rsidRPr="00A43D71" w:rsidRDefault="005C050F" w:rsidP="005C050F">
      <w:pPr>
        <w:spacing w:line="360" w:lineRule="auto"/>
        <w:rPr>
          <w:rFonts w:ascii="Times New Roman" w:hAnsi="Times New Roman" w:cs="Times New Roman"/>
          <w:color w:val="000000" w:themeColor="text1"/>
        </w:rPr>
      </w:pPr>
    </w:p>
    <w:p w14:paraId="012056DA" w14:textId="77777777" w:rsidR="005C050F" w:rsidRPr="00A43D71" w:rsidRDefault="005C050F" w:rsidP="005C050F">
      <w:pPr>
        <w:numPr>
          <w:ilvl w:val="0"/>
          <w:numId w:val="66"/>
        </w:numPr>
        <w:spacing w:line="360" w:lineRule="auto"/>
        <w:rPr>
          <w:rFonts w:ascii="Times New Roman" w:hAnsi="Times New Roman" w:cs="Times New Roman"/>
          <w:b/>
          <w:bCs/>
          <w:i/>
          <w:color w:val="000000" w:themeColor="text1"/>
        </w:rPr>
      </w:pPr>
      <w:r w:rsidRPr="00A43D71">
        <w:rPr>
          <w:rFonts w:ascii="Times New Roman" w:hAnsi="Times New Roman" w:cs="Times New Roman"/>
          <w:b/>
          <w:bCs/>
          <w:color w:val="000000" w:themeColor="text1"/>
        </w:rPr>
        <w:t>Describe your level of input and how operational decisions are made within Teelucksingh’s Furniture &amp; General Store – (</w:t>
      </w:r>
      <w:r w:rsidRPr="00A43D71">
        <w:rPr>
          <w:rFonts w:ascii="Times New Roman" w:hAnsi="Times New Roman" w:cs="Times New Roman"/>
          <w:b/>
          <w:bCs/>
          <w:i/>
          <w:color w:val="000000" w:themeColor="text1"/>
        </w:rPr>
        <w:t xml:space="preserve">How discussions are handled, do you have full autonomy and how is a final decision reached) </w:t>
      </w:r>
    </w:p>
    <w:p w14:paraId="50B089F0" w14:textId="77777777" w:rsidR="005C050F" w:rsidRPr="00A43D71" w:rsidRDefault="005C050F" w:rsidP="005C050F">
      <w:pPr>
        <w:spacing w:line="360" w:lineRule="auto"/>
        <w:ind w:left="720"/>
        <w:jc w:val="both"/>
        <w:rPr>
          <w:rFonts w:ascii="Times New Roman" w:hAnsi="Times New Roman" w:cs="Times New Roman"/>
          <w:iCs/>
          <w:color w:val="000000" w:themeColor="text1"/>
        </w:rPr>
      </w:pPr>
      <w:r w:rsidRPr="00A43D71">
        <w:rPr>
          <w:rFonts w:ascii="Times New Roman" w:hAnsi="Times New Roman" w:cs="Times New Roman"/>
          <w:iCs/>
          <w:color w:val="000000" w:themeColor="text1"/>
        </w:rPr>
        <w:t xml:space="preserve">If a big decision has to be made, we go to the boss and we move ahead as we see fit. We tell them what we think and sometimes they go according to what we say. </w:t>
      </w:r>
    </w:p>
    <w:p w14:paraId="1FA8A47E" w14:textId="77777777" w:rsidR="005C050F" w:rsidRPr="00A43D71" w:rsidRDefault="005C050F" w:rsidP="005C050F">
      <w:pPr>
        <w:spacing w:line="360" w:lineRule="auto"/>
        <w:rPr>
          <w:rFonts w:ascii="Times New Roman" w:hAnsi="Times New Roman" w:cs="Times New Roman"/>
          <w:i/>
          <w:color w:val="000000" w:themeColor="text1"/>
        </w:rPr>
      </w:pPr>
    </w:p>
    <w:p w14:paraId="23BB2EB9" w14:textId="77777777" w:rsidR="005C050F" w:rsidRPr="00A43D71" w:rsidRDefault="005C050F" w:rsidP="005C050F">
      <w:pPr>
        <w:numPr>
          <w:ilvl w:val="0"/>
          <w:numId w:val="66"/>
        </w:numPr>
        <w:spacing w:line="360" w:lineRule="auto"/>
        <w:rPr>
          <w:rFonts w:ascii="Times New Roman" w:hAnsi="Times New Roman" w:cs="Times New Roman"/>
          <w:b/>
          <w:bCs/>
          <w:i/>
          <w:color w:val="000000" w:themeColor="text1"/>
        </w:rPr>
      </w:pPr>
      <w:r w:rsidRPr="00A43D71">
        <w:rPr>
          <w:rFonts w:ascii="Times New Roman" w:hAnsi="Times New Roman" w:cs="Times New Roman"/>
          <w:b/>
          <w:bCs/>
          <w:iCs/>
          <w:color w:val="000000" w:themeColor="text1"/>
        </w:rPr>
        <w:t>Can you give one instance where an idea, suggestion or solution you contributed was implemented into the business?</w:t>
      </w:r>
    </w:p>
    <w:p w14:paraId="5EFC247B" w14:textId="77777777" w:rsidR="005C050F" w:rsidRPr="00A43D71" w:rsidRDefault="005C050F" w:rsidP="005C050F">
      <w:pPr>
        <w:spacing w:line="360" w:lineRule="auto"/>
        <w:ind w:left="720"/>
        <w:jc w:val="both"/>
        <w:rPr>
          <w:rFonts w:ascii="Times New Roman" w:hAnsi="Times New Roman" w:cs="Times New Roman"/>
          <w:i/>
          <w:color w:val="000000" w:themeColor="text1"/>
        </w:rPr>
      </w:pPr>
      <w:r w:rsidRPr="00A43D71">
        <w:rPr>
          <w:rFonts w:ascii="Times New Roman" w:hAnsi="Times New Roman" w:cs="Times New Roman"/>
          <w:iCs/>
          <w:color w:val="000000" w:themeColor="text1"/>
        </w:rPr>
        <w:t xml:space="preserve">Re-arranging of the Teelucksingh’s Furnishing’s store or bringing in something new to the store that the customers have asked for. They will tell us, “If you think it works, try it”. </w:t>
      </w:r>
    </w:p>
    <w:p w14:paraId="0A106225" w14:textId="77777777" w:rsidR="005C050F" w:rsidRPr="00A43D71" w:rsidRDefault="005C050F" w:rsidP="005C050F">
      <w:pPr>
        <w:spacing w:line="360" w:lineRule="auto"/>
        <w:rPr>
          <w:rFonts w:ascii="Times New Roman" w:hAnsi="Times New Roman" w:cs="Times New Roman"/>
          <w:b/>
          <w:bCs/>
          <w:i/>
          <w:color w:val="000000" w:themeColor="text1"/>
        </w:rPr>
      </w:pPr>
    </w:p>
    <w:p w14:paraId="3191E8A7"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usually experience any conflicts during decision-making or in communications to the family members?</w:t>
      </w:r>
    </w:p>
    <w:p w14:paraId="459725E2" w14:textId="25BC067F" w:rsidR="005C050F"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would not call it conflict, but seeing things in different way. We usually do what’s best for the store and customer. The relationship is very good. I was friends with Taurel before, so we know when to be the boss and when to be a friend. </w:t>
      </w:r>
    </w:p>
    <w:p w14:paraId="39520749" w14:textId="1AEE4A7F" w:rsidR="00293709" w:rsidRDefault="00293709" w:rsidP="005C050F">
      <w:pPr>
        <w:spacing w:line="360" w:lineRule="auto"/>
        <w:ind w:left="720"/>
        <w:jc w:val="both"/>
        <w:rPr>
          <w:rFonts w:ascii="Times New Roman" w:hAnsi="Times New Roman" w:cs="Times New Roman"/>
          <w:color w:val="000000" w:themeColor="text1"/>
        </w:rPr>
      </w:pPr>
    </w:p>
    <w:p w14:paraId="42ACAED9" w14:textId="75BC83F6" w:rsidR="00293709" w:rsidRDefault="00293709" w:rsidP="005C050F">
      <w:pPr>
        <w:spacing w:line="360" w:lineRule="auto"/>
        <w:ind w:left="720"/>
        <w:jc w:val="both"/>
        <w:rPr>
          <w:rFonts w:ascii="Times New Roman" w:hAnsi="Times New Roman" w:cs="Times New Roman"/>
          <w:color w:val="000000" w:themeColor="text1"/>
        </w:rPr>
      </w:pPr>
    </w:p>
    <w:p w14:paraId="5C1F58FF" w14:textId="77777777" w:rsidR="00293709" w:rsidRPr="00A43D71" w:rsidRDefault="00293709" w:rsidP="005C050F">
      <w:pPr>
        <w:spacing w:line="360" w:lineRule="auto"/>
        <w:ind w:left="720"/>
        <w:jc w:val="both"/>
        <w:rPr>
          <w:rFonts w:ascii="Times New Roman" w:hAnsi="Times New Roman" w:cs="Times New Roman"/>
          <w:color w:val="000000" w:themeColor="text1"/>
        </w:rPr>
      </w:pPr>
    </w:p>
    <w:p w14:paraId="5295396D"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lastRenderedPageBreak/>
        <w:t>Conflict Management</w:t>
      </w:r>
    </w:p>
    <w:p w14:paraId="41C8DAC5"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How would a conflict between a family member and employee usually be addressed?</w:t>
      </w:r>
    </w:p>
    <w:p w14:paraId="517D9F0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We would let it go to what the bosses say. They have the final say.</w:t>
      </w:r>
    </w:p>
    <w:p w14:paraId="5B4B3CEA" w14:textId="77777777" w:rsidR="005C050F" w:rsidRPr="00A43D71" w:rsidRDefault="005C050F" w:rsidP="005C050F">
      <w:pPr>
        <w:spacing w:line="360" w:lineRule="auto"/>
        <w:rPr>
          <w:rFonts w:ascii="Times New Roman" w:hAnsi="Times New Roman" w:cs="Times New Roman"/>
          <w:b/>
          <w:color w:val="000000" w:themeColor="text1"/>
          <w:u w:val="single"/>
        </w:rPr>
      </w:pPr>
    </w:p>
    <w:p w14:paraId="706CC7A1"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Management within the Teelucksingh Group</w:t>
      </w:r>
    </w:p>
    <w:p w14:paraId="1833578A"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is your management style? </w:t>
      </w:r>
    </w:p>
    <w:p w14:paraId="04B1F9E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Have not had any complaints so far. </w:t>
      </w:r>
    </w:p>
    <w:p w14:paraId="3ACD4300" w14:textId="77777777" w:rsidR="005C050F" w:rsidRPr="00A43D71" w:rsidRDefault="005C050F" w:rsidP="005C050F">
      <w:pPr>
        <w:spacing w:line="360" w:lineRule="auto"/>
        <w:rPr>
          <w:rFonts w:ascii="Times New Roman" w:hAnsi="Times New Roman" w:cs="Times New Roman"/>
          <w:color w:val="000000" w:themeColor="text1"/>
        </w:rPr>
      </w:pPr>
    </w:p>
    <w:p w14:paraId="6F902B4B"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you aware of the management structure of the Teelucksingh’s Group?</w:t>
      </w:r>
    </w:p>
    <w:p w14:paraId="08D9C35A"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Yes. Business is led by Taurel, Mr. &amp; Mrs. Shirkissoon. </w:t>
      </w:r>
    </w:p>
    <w:p w14:paraId="252804C6" w14:textId="77777777" w:rsidR="005C050F" w:rsidRPr="00A43D71" w:rsidRDefault="005C050F" w:rsidP="005C050F">
      <w:pPr>
        <w:spacing w:line="360" w:lineRule="auto"/>
        <w:rPr>
          <w:rFonts w:ascii="Times New Roman" w:hAnsi="Times New Roman" w:cs="Times New Roman"/>
          <w:b/>
          <w:color w:val="000000" w:themeColor="text1"/>
          <w:u w:val="single"/>
        </w:rPr>
      </w:pPr>
    </w:p>
    <w:p w14:paraId="0B4BF8CC"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Workplace Dynamics</w:t>
      </w:r>
    </w:p>
    <w:p w14:paraId="7C946DEB"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are the core values and principles of Teelucksingh’s Furnishings Ltd? </w:t>
      </w:r>
    </w:p>
    <w:p w14:paraId="6549B8F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Put the customers first. Treat them the best. Make them feel welcome. Have a clean environment and work out prices. This business is all about customer service. </w:t>
      </w:r>
    </w:p>
    <w:p w14:paraId="5849F1D0" w14:textId="77777777" w:rsidR="005C050F" w:rsidRPr="00A43D71" w:rsidRDefault="005C050F" w:rsidP="005C050F">
      <w:pPr>
        <w:spacing w:line="360" w:lineRule="auto"/>
        <w:rPr>
          <w:rFonts w:ascii="Times New Roman" w:hAnsi="Times New Roman" w:cs="Times New Roman"/>
          <w:color w:val="000000" w:themeColor="text1"/>
        </w:rPr>
      </w:pPr>
    </w:p>
    <w:p w14:paraId="27CE8BBC"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Can you describe your own personal core values and principles regarding work ethic and managing a business unit?</w:t>
      </w:r>
    </w:p>
    <w:p w14:paraId="39D3769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Being somebody who can accommodate and appreciate you. Being the best, you can be. Not being aggressive or arrogant. Honesty, being yourself, nice and kind. </w:t>
      </w:r>
    </w:p>
    <w:p w14:paraId="0079BA7B" w14:textId="77777777" w:rsidR="005C050F" w:rsidRPr="00A43D71" w:rsidRDefault="005C050F" w:rsidP="005C050F">
      <w:pPr>
        <w:spacing w:line="360" w:lineRule="auto"/>
        <w:rPr>
          <w:rFonts w:ascii="Times New Roman" w:hAnsi="Times New Roman" w:cs="Times New Roman"/>
          <w:color w:val="000000" w:themeColor="text1"/>
        </w:rPr>
      </w:pPr>
    </w:p>
    <w:p w14:paraId="58F3AD90"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How are these personal values reflected in the way business is done at Teelucksingh’s Furnishings Ltd? </w:t>
      </w:r>
    </w:p>
    <w:p w14:paraId="175665F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give all that I have without expecting anything back </w:t>
      </w:r>
    </w:p>
    <w:p w14:paraId="6891EB26" w14:textId="39A60661" w:rsidR="005C050F" w:rsidRDefault="005C050F" w:rsidP="005C050F">
      <w:pPr>
        <w:spacing w:line="360" w:lineRule="auto"/>
        <w:rPr>
          <w:rFonts w:ascii="Times New Roman" w:hAnsi="Times New Roman" w:cs="Times New Roman"/>
          <w:color w:val="000000" w:themeColor="text1"/>
        </w:rPr>
      </w:pPr>
    </w:p>
    <w:p w14:paraId="314F859D" w14:textId="77777777" w:rsidR="00293709" w:rsidRPr="00A43D71" w:rsidRDefault="00293709" w:rsidP="005C050F">
      <w:pPr>
        <w:spacing w:line="360" w:lineRule="auto"/>
        <w:rPr>
          <w:rFonts w:ascii="Times New Roman" w:hAnsi="Times New Roman" w:cs="Times New Roman"/>
          <w:color w:val="000000" w:themeColor="text1"/>
        </w:rPr>
      </w:pPr>
    </w:p>
    <w:p w14:paraId="40F702C5"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 xml:space="preserve">Are the communication lines between with business manager and family members open and available during working hours? </w:t>
      </w:r>
    </w:p>
    <w:p w14:paraId="5F3223F8" w14:textId="52C5B1B9" w:rsidR="005C050F"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understand my bosses. I think we have good communication. </w:t>
      </w:r>
    </w:p>
    <w:p w14:paraId="053FF04F" w14:textId="77777777" w:rsidR="00293709" w:rsidRPr="00A43D71" w:rsidRDefault="00293709" w:rsidP="005C050F">
      <w:pPr>
        <w:spacing w:line="360" w:lineRule="auto"/>
        <w:ind w:left="720"/>
        <w:jc w:val="both"/>
        <w:rPr>
          <w:rFonts w:ascii="Times New Roman" w:hAnsi="Times New Roman" w:cs="Times New Roman"/>
          <w:color w:val="000000" w:themeColor="text1"/>
        </w:rPr>
      </w:pPr>
    </w:p>
    <w:p w14:paraId="219ACA38"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Would you describe the work environment at Teelucksingh’s Furnishings Ltd to be formal or informal? </w:t>
      </w:r>
      <w:r w:rsidRPr="00A43D71">
        <w:rPr>
          <w:rFonts w:ascii="Times New Roman" w:hAnsi="Times New Roman" w:cs="Times New Roman"/>
          <w:b/>
          <w:bCs/>
          <w:color w:val="000000" w:themeColor="text1"/>
        </w:rPr>
        <w:tab/>
      </w:r>
    </w:p>
    <w:p w14:paraId="4A4C9A1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Informal – let everyone be themselves. We have no problems with dress codes. </w:t>
      </w:r>
    </w:p>
    <w:p w14:paraId="77C12738" w14:textId="77777777" w:rsidR="005C050F" w:rsidRPr="00A43D71" w:rsidRDefault="005C050F" w:rsidP="005C050F">
      <w:pPr>
        <w:spacing w:line="360" w:lineRule="auto"/>
        <w:rPr>
          <w:rFonts w:ascii="Times New Roman" w:hAnsi="Times New Roman" w:cs="Times New Roman"/>
          <w:color w:val="000000" w:themeColor="text1"/>
        </w:rPr>
      </w:pPr>
    </w:p>
    <w:p w14:paraId="480A83A2"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Market &amp; Current Industries</w:t>
      </w:r>
    </w:p>
    <w:p w14:paraId="5668B418"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As a manager, what’s one (1) thing you have noticed the business does really well to give it a competitive advantage in Princes Town? </w:t>
      </w:r>
    </w:p>
    <w:p w14:paraId="09D1D92F"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High standard for business. We like to keep the store classy. </w:t>
      </w:r>
    </w:p>
    <w:p w14:paraId="52859918" w14:textId="77777777" w:rsidR="005C050F" w:rsidRPr="00A43D71" w:rsidRDefault="005C050F" w:rsidP="005C050F">
      <w:pPr>
        <w:spacing w:line="360" w:lineRule="auto"/>
        <w:rPr>
          <w:rFonts w:ascii="Times New Roman" w:hAnsi="Times New Roman" w:cs="Times New Roman"/>
          <w:color w:val="000000" w:themeColor="text1"/>
        </w:rPr>
      </w:pPr>
    </w:p>
    <w:p w14:paraId="6A4F1052"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opportunities do you think is available for the family business today to expand and gather more market share within Princes Town and environs? </w:t>
      </w:r>
    </w:p>
    <w:p w14:paraId="76321B7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Expand the store and bring in more goods. </w:t>
      </w:r>
    </w:p>
    <w:p w14:paraId="7B55745B" w14:textId="77777777" w:rsidR="005C050F" w:rsidRPr="00A43D71" w:rsidRDefault="005C050F" w:rsidP="005C050F">
      <w:pPr>
        <w:spacing w:line="360" w:lineRule="auto"/>
        <w:rPr>
          <w:rFonts w:ascii="Times New Roman" w:hAnsi="Times New Roman" w:cs="Times New Roman"/>
          <w:color w:val="000000" w:themeColor="text1"/>
        </w:rPr>
      </w:pPr>
    </w:p>
    <w:p w14:paraId="185DC145"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Do you see any challenges the business may face in the future from local competitors in the area?</w:t>
      </w:r>
    </w:p>
    <w:p w14:paraId="5FCC316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There are always challenges. Prices, the kind of goods they’re bringing but customer service is the key. </w:t>
      </w:r>
    </w:p>
    <w:p w14:paraId="37914019" w14:textId="77777777" w:rsidR="005C050F" w:rsidRPr="00A43D71" w:rsidRDefault="005C050F" w:rsidP="005C050F">
      <w:pPr>
        <w:spacing w:line="360" w:lineRule="auto"/>
        <w:rPr>
          <w:rFonts w:ascii="Times New Roman" w:hAnsi="Times New Roman" w:cs="Times New Roman"/>
          <w:color w:val="000000" w:themeColor="text1"/>
        </w:rPr>
      </w:pPr>
    </w:p>
    <w:p w14:paraId="5A54D194" w14:textId="77777777" w:rsidR="005C050F" w:rsidRPr="00A43D71" w:rsidRDefault="005C050F" w:rsidP="005C050F">
      <w:pPr>
        <w:numPr>
          <w:ilvl w:val="0"/>
          <w:numId w:val="66"/>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Can your business unit adapt quickly to change? How did Teelucksingh’s Furnishings Ltd adapt to the market changes due to Covid-19?</w:t>
      </w:r>
    </w:p>
    <w:p w14:paraId="02F8F416"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There was not much adapting. We made sure people sanitized and wear masks. Workwise, I did not feel any changes but we’re still going through the process of adapting. For example, we would drop prices to accommodate customers.  </w:t>
      </w:r>
    </w:p>
    <w:p w14:paraId="23B890E3" w14:textId="77777777" w:rsidR="005C050F" w:rsidRPr="00A43D71" w:rsidRDefault="005C050F" w:rsidP="005C050F">
      <w:pPr>
        <w:spacing w:line="360" w:lineRule="auto"/>
        <w:rPr>
          <w:rFonts w:ascii="Times New Roman" w:hAnsi="Times New Roman" w:cs="Times New Roman"/>
          <w:color w:val="000000" w:themeColor="text1"/>
        </w:rPr>
      </w:pPr>
    </w:p>
    <w:p w14:paraId="7A9B2456" w14:textId="77777777" w:rsidR="005C050F" w:rsidRPr="00A43D71" w:rsidRDefault="005C050F" w:rsidP="005C050F">
      <w:pPr>
        <w:spacing w:line="360" w:lineRule="auto"/>
        <w:rPr>
          <w:rFonts w:ascii="Times New Roman" w:hAnsi="Times New Roman" w:cs="Times New Roman"/>
          <w:b/>
          <w:color w:val="000000" w:themeColor="text1"/>
          <w:u w:val="single"/>
        </w:rPr>
      </w:pPr>
    </w:p>
    <w:p w14:paraId="125104AD" w14:textId="05DB36A7" w:rsidR="005C050F" w:rsidRPr="00A43D71" w:rsidRDefault="005C050F" w:rsidP="005C050F">
      <w:pPr>
        <w:jc w:val="center"/>
        <w:rPr>
          <w:rFonts w:ascii="Times New Roman" w:hAnsi="Times New Roman" w:cs="Times New Roman"/>
          <w:sz w:val="40"/>
          <w:szCs w:val="40"/>
        </w:rPr>
      </w:pPr>
      <w:r w:rsidRPr="00A43D71">
        <w:rPr>
          <w:rFonts w:ascii="Times New Roman" w:hAnsi="Times New Roman" w:cs="Times New Roman"/>
          <w:sz w:val="40"/>
          <w:szCs w:val="40"/>
        </w:rPr>
        <w:lastRenderedPageBreak/>
        <w:t>Appendix 2 (I) – Int</w:t>
      </w:r>
      <w:r w:rsidR="00293709">
        <w:rPr>
          <w:rFonts w:ascii="Times New Roman" w:hAnsi="Times New Roman" w:cs="Times New Roman"/>
          <w:sz w:val="40"/>
          <w:szCs w:val="40"/>
        </w:rPr>
        <w:t>.</w:t>
      </w:r>
      <w:r w:rsidRPr="00A43D71">
        <w:rPr>
          <w:rFonts w:ascii="Times New Roman" w:hAnsi="Times New Roman" w:cs="Times New Roman"/>
          <w:sz w:val="40"/>
          <w:szCs w:val="40"/>
        </w:rPr>
        <w:t xml:space="preserve"> </w:t>
      </w:r>
      <w:r w:rsidR="009E5714">
        <w:rPr>
          <w:rFonts w:ascii="Times New Roman" w:hAnsi="Times New Roman" w:cs="Times New Roman"/>
          <w:sz w:val="40"/>
          <w:szCs w:val="40"/>
        </w:rPr>
        <w:t>9</w:t>
      </w:r>
    </w:p>
    <w:p w14:paraId="492D1226" w14:textId="77777777" w:rsidR="005C050F" w:rsidRPr="00A43D71" w:rsidRDefault="005C050F" w:rsidP="005C050F">
      <w:p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9</w:t>
      </w:r>
      <w:r w:rsidRPr="00A43D71">
        <w:rPr>
          <w:rFonts w:ascii="Times New Roman" w:hAnsi="Times New Roman" w:cs="Times New Roman"/>
          <w:b/>
          <w:bCs/>
          <w:color w:val="000000" w:themeColor="text1"/>
          <w:vertAlign w:val="superscript"/>
        </w:rPr>
        <w:t>th</w:t>
      </w:r>
      <w:r w:rsidRPr="00A43D71">
        <w:rPr>
          <w:rFonts w:ascii="Times New Roman" w:hAnsi="Times New Roman" w:cs="Times New Roman"/>
          <w:b/>
          <w:bCs/>
          <w:color w:val="000000" w:themeColor="text1"/>
        </w:rPr>
        <w:t xml:space="preserve"> Semi Structured Interview: Ms Tenika Vincent (TV)</w:t>
      </w:r>
    </w:p>
    <w:p w14:paraId="611E2993" w14:textId="77777777" w:rsidR="005C050F" w:rsidRPr="00A43D71" w:rsidRDefault="005C050F" w:rsidP="005C050F">
      <w:pPr>
        <w:spacing w:line="360" w:lineRule="auto"/>
        <w:jc w:val="both"/>
        <w:rPr>
          <w:rFonts w:ascii="Times New Roman" w:hAnsi="Times New Roman" w:cs="Times New Roman"/>
          <w:i/>
          <w:color w:val="000000" w:themeColor="text1"/>
        </w:rPr>
      </w:pPr>
      <w:r w:rsidRPr="00A43D71">
        <w:rPr>
          <w:rFonts w:ascii="Times New Roman" w:hAnsi="Times New Roman" w:cs="Times New Roman"/>
          <w:i/>
          <w:color w:val="000000" w:themeColor="text1"/>
        </w:rPr>
        <w:t xml:space="preserve">The list of questions below forms the semi-structured interview conducted with Tenika Vincent– Manager of Teelucksingh’s Furniture &amp; General Store. Both open and close-ended questions, will be administered to gather her responses – through evidenced data as well as personal opinion as it relates to the family business development of a corporate strategy and succession. Interviews will be conducted according to high ethical standards. Confidentiality will be maintained and sensitive information will not be shared with external parties, beyond the intended audience of this research. </w:t>
      </w:r>
    </w:p>
    <w:p w14:paraId="5D2DCA36" w14:textId="77777777" w:rsidR="005C050F" w:rsidRPr="00A43D71" w:rsidRDefault="005C050F" w:rsidP="005C050F">
      <w:pPr>
        <w:spacing w:line="360" w:lineRule="auto"/>
        <w:rPr>
          <w:rFonts w:ascii="Times New Roman" w:hAnsi="Times New Roman" w:cs="Times New Roman"/>
          <w:color w:val="000000" w:themeColor="text1"/>
        </w:rPr>
      </w:pPr>
    </w:p>
    <w:p w14:paraId="40B36357"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Member’s Profile</w:t>
      </w:r>
    </w:p>
    <w:p w14:paraId="3CF6E5C2" w14:textId="77777777" w:rsidR="005C050F" w:rsidRPr="00A43D71" w:rsidRDefault="005C050F" w:rsidP="005C050F">
      <w:pPr>
        <w:numPr>
          <w:ilvl w:val="0"/>
          <w:numId w:val="67"/>
        </w:numPr>
        <w:spacing w:line="360" w:lineRule="auto"/>
        <w:rPr>
          <w:rFonts w:ascii="Times New Roman" w:hAnsi="Times New Roman" w:cs="Times New Roman"/>
          <w:color w:val="000000" w:themeColor="text1"/>
        </w:rPr>
      </w:pPr>
      <w:r w:rsidRPr="00A43D71">
        <w:rPr>
          <w:rFonts w:ascii="Times New Roman" w:hAnsi="Times New Roman" w:cs="Times New Roman"/>
          <w:b/>
          <w:bCs/>
          <w:color w:val="000000" w:themeColor="text1"/>
        </w:rPr>
        <w:t>How long have you been training at Teelucksingh’s Furniture</w:t>
      </w:r>
      <w:r w:rsidRPr="00A43D71">
        <w:rPr>
          <w:rFonts w:ascii="Times New Roman" w:hAnsi="Times New Roman" w:cs="Times New Roman"/>
          <w:color w:val="000000" w:themeColor="text1"/>
        </w:rPr>
        <w:t>?  Two years</w:t>
      </w:r>
    </w:p>
    <w:p w14:paraId="66D9258E" w14:textId="77777777" w:rsidR="005C050F" w:rsidRPr="00A43D71" w:rsidRDefault="005C050F" w:rsidP="005C050F">
      <w:pPr>
        <w:spacing w:line="360" w:lineRule="auto"/>
        <w:rPr>
          <w:rFonts w:ascii="Times New Roman" w:hAnsi="Times New Roman" w:cs="Times New Roman"/>
          <w:color w:val="000000" w:themeColor="text1"/>
        </w:rPr>
      </w:pPr>
    </w:p>
    <w:p w14:paraId="3382AFDF"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your position you’re training for within the company?</w:t>
      </w:r>
    </w:p>
    <w:p w14:paraId="37A1DE72" w14:textId="77777777" w:rsidR="005C050F" w:rsidRPr="00A43D71" w:rsidRDefault="005C050F" w:rsidP="005C050F">
      <w:pPr>
        <w:spacing w:line="360" w:lineRule="auto"/>
        <w:ind w:firstLine="720"/>
        <w:rPr>
          <w:rFonts w:ascii="Times New Roman" w:hAnsi="Times New Roman" w:cs="Times New Roman"/>
          <w:color w:val="000000" w:themeColor="text1"/>
        </w:rPr>
      </w:pPr>
      <w:r w:rsidRPr="00A43D71">
        <w:rPr>
          <w:rFonts w:ascii="Times New Roman" w:hAnsi="Times New Roman" w:cs="Times New Roman"/>
          <w:color w:val="000000" w:themeColor="text1"/>
        </w:rPr>
        <w:t>Sales and Inventory Manager – Teelucksingh’s Main Branch</w:t>
      </w:r>
    </w:p>
    <w:p w14:paraId="57DF8C7C"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On a scale of 1-5, with 5 being maximum value, how much do you enjoy working for a family business? </w:t>
      </w:r>
    </w:p>
    <w:p w14:paraId="361D5F6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Five </w:t>
      </w:r>
    </w:p>
    <w:p w14:paraId="1FE254B4" w14:textId="77777777" w:rsidR="005C050F" w:rsidRPr="00A43D71" w:rsidRDefault="005C050F" w:rsidP="005C050F">
      <w:pPr>
        <w:spacing w:line="360" w:lineRule="auto"/>
        <w:rPr>
          <w:rFonts w:ascii="Times New Roman" w:hAnsi="Times New Roman" w:cs="Times New Roman"/>
          <w:color w:val="000000" w:themeColor="text1"/>
        </w:rPr>
      </w:pPr>
    </w:p>
    <w:p w14:paraId="48D84625" w14:textId="77777777" w:rsidR="005C050F" w:rsidRPr="00A43D71" w:rsidRDefault="005C050F" w:rsidP="005C050F">
      <w:pPr>
        <w:numPr>
          <w:ilvl w:val="0"/>
          <w:numId w:val="67"/>
        </w:numPr>
        <w:spacing w:line="360" w:lineRule="auto"/>
        <w:rPr>
          <w:rFonts w:ascii="Times New Roman" w:hAnsi="Times New Roman" w:cs="Times New Roman"/>
          <w:b/>
          <w:color w:val="000000" w:themeColor="text1"/>
        </w:rPr>
      </w:pPr>
      <w:r w:rsidRPr="00A43D71">
        <w:rPr>
          <w:rFonts w:ascii="Times New Roman" w:hAnsi="Times New Roman" w:cs="Times New Roman"/>
          <w:b/>
          <w:color w:val="000000" w:themeColor="text1"/>
        </w:rPr>
        <w:t>Why did you choose Teelucksingh’s to work?</w:t>
      </w:r>
    </w:p>
    <w:p w14:paraId="2C07E198"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To develop communication skills and to be more interactive with customers and develop on sales. </w:t>
      </w:r>
    </w:p>
    <w:p w14:paraId="45664A20" w14:textId="77777777" w:rsidR="005C050F" w:rsidRPr="00A43D71" w:rsidRDefault="005C050F" w:rsidP="005C050F">
      <w:pPr>
        <w:spacing w:line="360" w:lineRule="auto"/>
        <w:rPr>
          <w:rFonts w:ascii="Times New Roman" w:hAnsi="Times New Roman" w:cs="Times New Roman"/>
          <w:bCs/>
          <w:color w:val="000000" w:themeColor="text1"/>
        </w:rPr>
      </w:pPr>
    </w:p>
    <w:p w14:paraId="00369987" w14:textId="77777777" w:rsidR="005C050F" w:rsidRPr="00A43D71" w:rsidRDefault="005C050F" w:rsidP="005C050F">
      <w:pPr>
        <w:numPr>
          <w:ilvl w:val="0"/>
          <w:numId w:val="67"/>
        </w:numPr>
        <w:spacing w:line="360" w:lineRule="auto"/>
        <w:rPr>
          <w:rFonts w:ascii="Times New Roman" w:hAnsi="Times New Roman" w:cs="Times New Roman"/>
          <w:b/>
          <w:color w:val="000000" w:themeColor="text1"/>
        </w:rPr>
      </w:pPr>
      <w:r w:rsidRPr="00A43D71">
        <w:rPr>
          <w:rFonts w:ascii="Times New Roman" w:hAnsi="Times New Roman" w:cs="Times New Roman"/>
          <w:b/>
          <w:color w:val="000000" w:themeColor="text1"/>
        </w:rPr>
        <w:t>Lots of other companies provide such opportunities, why this company?</w:t>
      </w:r>
    </w:p>
    <w:p w14:paraId="49AC72BC"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It is closer to home. I was recommended to come here because the reviews from the store itself was really good and it stands for the recommendation itself. </w:t>
      </w:r>
    </w:p>
    <w:p w14:paraId="77BA73F5" w14:textId="77777777" w:rsidR="005C050F" w:rsidRPr="00A43D71" w:rsidRDefault="005C050F" w:rsidP="005C050F">
      <w:pPr>
        <w:spacing w:line="360" w:lineRule="auto"/>
        <w:rPr>
          <w:rFonts w:ascii="Times New Roman" w:hAnsi="Times New Roman" w:cs="Times New Roman"/>
          <w:bCs/>
          <w:color w:val="000000" w:themeColor="text1"/>
        </w:rPr>
      </w:pPr>
    </w:p>
    <w:p w14:paraId="46FF682D" w14:textId="77777777" w:rsidR="005C050F" w:rsidRPr="00A43D71" w:rsidRDefault="005C050F" w:rsidP="005C050F">
      <w:pPr>
        <w:numPr>
          <w:ilvl w:val="0"/>
          <w:numId w:val="67"/>
        </w:numPr>
        <w:spacing w:line="360" w:lineRule="auto"/>
        <w:rPr>
          <w:rFonts w:ascii="Times New Roman" w:hAnsi="Times New Roman" w:cs="Times New Roman"/>
          <w:b/>
          <w:color w:val="000000" w:themeColor="text1"/>
        </w:rPr>
      </w:pPr>
      <w:r w:rsidRPr="00A43D71">
        <w:rPr>
          <w:rFonts w:ascii="Times New Roman" w:hAnsi="Times New Roman" w:cs="Times New Roman"/>
          <w:b/>
          <w:color w:val="000000" w:themeColor="text1"/>
        </w:rPr>
        <w:t>Who recommended you?</w:t>
      </w:r>
    </w:p>
    <w:p w14:paraId="4F4C6F06" w14:textId="77777777" w:rsidR="005C050F" w:rsidRPr="00A43D71" w:rsidRDefault="005C050F" w:rsidP="005C050F">
      <w:pPr>
        <w:spacing w:line="360" w:lineRule="auto"/>
        <w:ind w:left="720"/>
        <w:jc w:val="both"/>
        <w:rPr>
          <w:rFonts w:ascii="Times New Roman" w:hAnsi="Times New Roman" w:cs="Times New Roman"/>
          <w:bCs/>
          <w:color w:val="000000" w:themeColor="text1"/>
        </w:rPr>
      </w:pPr>
      <w:r w:rsidRPr="00A43D71">
        <w:rPr>
          <w:rFonts w:ascii="Times New Roman" w:hAnsi="Times New Roman" w:cs="Times New Roman"/>
          <w:bCs/>
          <w:color w:val="000000" w:themeColor="text1"/>
        </w:rPr>
        <w:t xml:space="preserve">My grandmother, who is a regular customer here. </w:t>
      </w:r>
    </w:p>
    <w:p w14:paraId="424C0981" w14:textId="77777777" w:rsidR="005C050F" w:rsidRPr="00A43D71" w:rsidRDefault="005C050F" w:rsidP="005C050F">
      <w:pPr>
        <w:spacing w:line="360" w:lineRule="auto"/>
        <w:rPr>
          <w:rFonts w:ascii="Times New Roman" w:hAnsi="Times New Roman" w:cs="Times New Roman"/>
          <w:b/>
          <w:color w:val="000000" w:themeColor="text1"/>
          <w:u w:val="single"/>
        </w:rPr>
      </w:pPr>
    </w:p>
    <w:p w14:paraId="7A1568E9"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Human Resources</w:t>
      </w:r>
    </w:p>
    <w:p w14:paraId="2266A4B0"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do you enjoy about working at Teelucksingh’s Furniture &amp; General Store?</w:t>
      </w:r>
    </w:p>
    <w:p w14:paraId="56C8B91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You get to experience the cooperation between family and worker. Everyone is being treated as family itself. It’s not like I am the worker and this is the boss. Everyone is included, so it’s very cooperative organisation</w:t>
      </w:r>
    </w:p>
    <w:p w14:paraId="6D71C0A8" w14:textId="77777777" w:rsidR="005C050F" w:rsidRPr="00A43D71" w:rsidRDefault="005C050F" w:rsidP="005C050F">
      <w:pPr>
        <w:spacing w:line="360" w:lineRule="auto"/>
        <w:rPr>
          <w:rFonts w:ascii="Times New Roman" w:hAnsi="Times New Roman" w:cs="Times New Roman"/>
          <w:b/>
          <w:bCs/>
          <w:color w:val="000000" w:themeColor="text1"/>
        </w:rPr>
      </w:pPr>
    </w:p>
    <w:p w14:paraId="3FF8DF4C"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skills or competencies were required to perform the role you presently hold?</w:t>
      </w:r>
    </w:p>
    <w:p w14:paraId="499B409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What they asked was what were we looking forward to do on the job. They were more focused on communication and interaction with customers. </w:t>
      </w:r>
    </w:p>
    <w:p w14:paraId="640A0D3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They asked if I was okay with doing accounts and financials. The job was sales at first and then developed into inventory manager. </w:t>
      </w:r>
    </w:p>
    <w:p w14:paraId="70A8E1F2" w14:textId="77777777" w:rsidR="005C050F" w:rsidRPr="00A43D71" w:rsidRDefault="005C050F" w:rsidP="005C050F">
      <w:pPr>
        <w:spacing w:line="360" w:lineRule="auto"/>
        <w:rPr>
          <w:rFonts w:ascii="Times New Roman" w:hAnsi="Times New Roman" w:cs="Times New Roman"/>
          <w:color w:val="000000" w:themeColor="text1"/>
        </w:rPr>
      </w:pPr>
    </w:p>
    <w:p w14:paraId="19F0F641"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Did they ask for any sales training at that point in time?</w:t>
      </w:r>
    </w:p>
    <w:p w14:paraId="4C23E07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but I didn’t have any at the time. </w:t>
      </w:r>
    </w:p>
    <w:p w14:paraId="17675907" w14:textId="77777777" w:rsidR="005C050F" w:rsidRPr="00A43D71" w:rsidRDefault="005C050F" w:rsidP="005C050F">
      <w:pPr>
        <w:spacing w:line="360" w:lineRule="auto"/>
        <w:rPr>
          <w:rFonts w:ascii="Times New Roman" w:hAnsi="Times New Roman" w:cs="Times New Roman"/>
          <w:color w:val="000000" w:themeColor="text1"/>
        </w:rPr>
      </w:pPr>
    </w:p>
    <w:p w14:paraId="72CF1790"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Tell me about the training you are currently doing at Teelucksingh’s. How are they training you?</w:t>
      </w:r>
    </w:p>
    <w:p w14:paraId="0DC7EE1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work alongside Taurel so both us communicate as to the process of inventory which was recently transferred to me. It’s good and easy to do, but it can be difficult. That’s why Taurel is there to guide me through whatever problems I have. </w:t>
      </w:r>
    </w:p>
    <w:p w14:paraId="4A05CF15" w14:textId="77777777" w:rsidR="005C050F" w:rsidRPr="00A43D71" w:rsidRDefault="005C050F" w:rsidP="005C050F">
      <w:pPr>
        <w:spacing w:line="360" w:lineRule="auto"/>
        <w:rPr>
          <w:rFonts w:ascii="Times New Roman" w:hAnsi="Times New Roman" w:cs="Times New Roman"/>
          <w:color w:val="000000" w:themeColor="text1"/>
        </w:rPr>
      </w:pPr>
    </w:p>
    <w:p w14:paraId="5BE63397"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What is one thing you find difficult about it?</w:t>
      </w:r>
    </w:p>
    <w:p w14:paraId="29561554"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One thing is with companies, there tends to be a mix up between the goods that are being ordered and goods delivered. So, there was a situation where the company brought the wrong set of items and the driver didn’t want to carry it back. </w:t>
      </w:r>
    </w:p>
    <w:p w14:paraId="667CF973" w14:textId="7C081491" w:rsidR="005C050F" w:rsidRDefault="005C050F" w:rsidP="005C050F">
      <w:pPr>
        <w:spacing w:line="360" w:lineRule="auto"/>
        <w:rPr>
          <w:rFonts w:ascii="Times New Roman" w:hAnsi="Times New Roman" w:cs="Times New Roman"/>
          <w:color w:val="000000" w:themeColor="text1"/>
        </w:rPr>
      </w:pPr>
    </w:p>
    <w:p w14:paraId="5D09F7D6" w14:textId="6275A72E" w:rsidR="00293709" w:rsidRDefault="00293709" w:rsidP="005C050F">
      <w:pPr>
        <w:spacing w:line="360" w:lineRule="auto"/>
        <w:rPr>
          <w:rFonts w:ascii="Times New Roman" w:hAnsi="Times New Roman" w:cs="Times New Roman"/>
          <w:color w:val="000000" w:themeColor="text1"/>
        </w:rPr>
      </w:pPr>
    </w:p>
    <w:p w14:paraId="569B72C4" w14:textId="77777777" w:rsidR="00293709" w:rsidRPr="00A43D71" w:rsidRDefault="00293709" w:rsidP="005C050F">
      <w:pPr>
        <w:spacing w:line="360" w:lineRule="auto"/>
        <w:rPr>
          <w:rFonts w:ascii="Times New Roman" w:hAnsi="Times New Roman" w:cs="Times New Roman"/>
          <w:color w:val="000000" w:themeColor="text1"/>
        </w:rPr>
      </w:pPr>
    </w:p>
    <w:p w14:paraId="637AAAFC"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What are some of the skills Taurel has taught you so far?</w:t>
      </w:r>
    </w:p>
    <w:p w14:paraId="73FE693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He has taught me to pick up on stuff. He is more persistent to take control and use my opinions. So, he tends for me not to always depend on him, so I could use my own initiative in a situation and know how to do this in a situation. </w:t>
      </w:r>
    </w:p>
    <w:p w14:paraId="0216B9B3" w14:textId="77777777" w:rsidR="005C050F" w:rsidRPr="00A43D71" w:rsidRDefault="005C050F" w:rsidP="005C050F">
      <w:pPr>
        <w:spacing w:line="360" w:lineRule="auto"/>
        <w:rPr>
          <w:rFonts w:ascii="Times New Roman" w:hAnsi="Times New Roman" w:cs="Times New Roman"/>
          <w:color w:val="000000" w:themeColor="text1"/>
        </w:rPr>
      </w:pPr>
    </w:p>
    <w:p w14:paraId="3CDEB85B"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If you had to compare yourself compared to when you first joined the family business, how have you grown?</w:t>
      </w:r>
    </w:p>
    <w:p w14:paraId="47535AF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have grown in the past year. Before, I had no knowledge how to work in the store with sales. I was not 100% on selling. My interactive skills have increased greatly. My cooperation with the workers has increased. The relationship with the bosses as well. </w:t>
      </w:r>
    </w:p>
    <w:p w14:paraId="63D5B9C1" w14:textId="77777777" w:rsidR="005C050F" w:rsidRPr="00A43D71" w:rsidRDefault="005C050F" w:rsidP="005C050F">
      <w:pPr>
        <w:spacing w:line="360" w:lineRule="auto"/>
        <w:rPr>
          <w:rFonts w:ascii="Times New Roman" w:hAnsi="Times New Roman" w:cs="Times New Roman"/>
          <w:color w:val="000000" w:themeColor="text1"/>
        </w:rPr>
      </w:pPr>
    </w:p>
    <w:p w14:paraId="1943FCE7"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Management within the Teelucksingh Group</w:t>
      </w:r>
    </w:p>
    <w:p w14:paraId="6049F0F3"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is your management style? </w:t>
      </w:r>
    </w:p>
    <w:p w14:paraId="0FAD7B9D"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am a straightforward person. I tend to get things done right away. In terms of working with the inventory, those things I work on quickly because it needs to be worked on at a certain pace. I tend to make the work easier for the workers because it is kind of hard dealing with a set of work, so we try to work together quickly as possible. </w:t>
      </w:r>
    </w:p>
    <w:p w14:paraId="0D6BE7A4" w14:textId="77777777" w:rsidR="005C050F" w:rsidRPr="00A43D71" w:rsidRDefault="005C050F" w:rsidP="005C050F">
      <w:pPr>
        <w:spacing w:line="360" w:lineRule="auto"/>
        <w:rPr>
          <w:rFonts w:ascii="Times New Roman" w:hAnsi="Times New Roman" w:cs="Times New Roman"/>
          <w:color w:val="000000" w:themeColor="text1"/>
        </w:rPr>
      </w:pPr>
    </w:p>
    <w:p w14:paraId="7FA23B7E"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If you have to make a decision, how would you go about making that decision as a manager?</w:t>
      </w:r>
    </w:p>
    <w:p w14:paraId="0DD14477"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have full authority in terms of decision-making, but if it comes to a point where there is something, I cannot handle by myself, that is where I will involve Taurel or the other managers – Mr. &amp; Mrs. Teelucksingh. </w:t>
      </w:r>
    </w:p>
    <w:p w14:paraId="303C4E17" w14:textId="77777777" w:rsidR="005C050F" w:rsidRPr="00A43D71" w:rsidRDefault="005C050F" w:rsidP="005C050F">
      <w:pPr>
        <w:spacing w:line="360" w:lineRule="auto"/>
        <w:rPr>
          <w:rFonts w:ascii="Times New Roman" w:hAnsi="Times New Roman" w:cs="Times New Roman"/>
          <w:color w:val="000000" w:themeColor="text1"/>
        </w:rPr>
      </w:pPr>
    </w:p>
    <w:p w14:paraId="148C9F6D" w14:textId="77777777" w:rsidR="005C050F" w:rsidRPr="00A43D71" w:rsidRDefault="005C050F" w:rsidP="005C050F">
      <w:pPr>
        <w:numPr>
          <w:ilvl w:val="0"/>
          <w:numId w:val="67"/>
        </w:numPr>
        <w:spacing w:line="360" w:lineRule="auto"/>
        <w:ind w:firstLine="0"/>
        <w:jc w:val="both"/>
        <w:rPr>
          <w:rFonts w:ascii="Times New Roman" w:hAnsi="Times New Roman" w:cs="Times New Roman"/>
          <w:b/>
          <w:bCs/>
          <w:color w:val="000000" w:themeColor="text1"/>
        </w:rPr>
      </w:pPr>
      <w:r w:rsidRPr="00A43D71">
        <w:rPr>
          <w:rFonts w:ascii="Times New Roman" w:hAnsi="Times New Roman" w:cs="Times New Roman"/>
          <w:b/>
          <w:bCs/>
          <w:color w:val="000000" w:themeColor="text1"/>
        </w:rPr>
        <w:t>Are you aware of the management structure of the Teelucksingh’s Group? Who do you directly report to?</w:t>
      </w:r>
    </w:p>
    <w:p w14:paraId="71CCCE9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Mainly Taurel or Mr. Teelucksingh. </w:t>
      </w:r>
    </w:p>
    <w:p w14:paraId="591F822D" w14:textId="77777777" w:rsidR="005C050F" w:rsidRPr="00A43D71" w:rsidRDefault="005C050F" w:rsidP="005C050F">
      <w:pPr>
        <w:spacing w:line="360" w:lineRule="auto"/>
        <w:rPr>
          <w:rFonts w:ascii="Times New Roman" w:hAnsi="Times New Roman" w:cs="Times New Roman"/>
          <w:b/>
          <w:color w:val="000000" w:themeColor="text1"/>
          <w:u w:val="single"/>
        </w:rPr>
      </w:pPr>
    </w:p>
    <w:p w14:paraId="28D1DF13" w14:textId="77777777" w:rsidR="005C050F" w:rsidRPr="00A43D71" w:rsidRDefault="005C050F" w:rsidP="005C050F">
      <w:pPr>
        <w:spacing w:line="360" w:lineRule="auto"/>
        <w:rPr>
          <w:rFonts w:ascii="Times New Roman" w:hAnsi="Times New Roman" w:cs="Times New Roman"/>
          <w:b/>
          <w:color w:val="000000" w:themeColor="text1"/>
          <w:u w:val="single"/>
        </w:rPr>
      </w:pPr>
    </w:p>
    <w:p w14:paraId="1667B6DE"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lastRenderedPageBreak/>
        <w:t>Workplace Dynamics</w:t>
      </w:r>
    </w:p>
    <w:p w14:paraId="23DF29C2"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are the core values and principles of the Teelucksingh’s Furniture &amp; General Store? </w:t>
      </w:r>
    </w:p>
    <w:p w14:paraId="4351B96A"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They look for enthusiasm about the job. Enjoying the job so you have more care of what you’re doing rather than you just come to work to say that you come to work. You are actually in here to do the work you came to do, even if it’s work, you’re not supposed to do, you have a part to play as well. </w:t>
      </w:r>
    </w:p>
    <w:p w14:paraId="3142EB5B" w14:textId="77777777" w:rsidR="005C050F" w:rsidRPr="00A43D71" w:rsidRDefault="005C050F" w:rsidP="005C050F">
      <w:pPr>
        <w:spacing w:line="360" w:lineRule="auto"/>
        <w:rPr>
          <w:rFonts w:ascii="Times New Roman" w:hAnsi="Times New Roman" w:cs="Times New Roman"/>
          <w:color w:val="000000" w:themeColor="text1"/>
        </w:rPr>
      </w:pPr>
    </w:p>
    <w:p w14:paraId="6F4BBF5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Cleanliness of the store is what they hold as important and inventory of the goods. </w:t>
      </w:r>
    </w:p>
    <w:p w14:paraId="47F8A980"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298B6A32"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Can you describe your own personal core values and principles regarding work ethic and managing a business unit?</w:t>
      </w:r>
    </w:p>
    <w:p w14:paraId="6475B9B5"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look forward to continuing growing and cooperating with everyone in the store. Over the last year, there has been a lot of growth within me. </w:t>
      </w:r>
    </w:p>
    <w:p w14:paraId="136241C7"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3B822DC9"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Describe your work ethic? What is your workplace philosophy?</w:t>
      </w:r>
    </w:p>
    <w:p w14:paraId="0C233E3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I am here until work stops. I don’t mind working overtime, even if it means working at home, I don’t mind doing that. In terms of the inventory, I tend to list all my items – what came from what company, the date, model of the item, serial number. I tend to list everything so that it is organised and it’s easy, so if there’s is a problem, it is easy to locate the problem. </w:t>
      </w:r>
    </w:p>
    <w:p w14:paraId="3F17187A" w14:textId="77777777" w:rsidR="005C050F" w:rsidRPr="00A43D71" w:rsidRDefault="005C050F" w:rsidP="005C050F">
      <w:pPr>
        <w:spacing w:line="360" w:lineRule="auto"/>
        <w:rPr>
          <w:rFonts w:ascii="Times New Roman" w:hAnsi="Times New Roman" w:cs="Times New Roman"/>
          <w:color w:val="000000" w:themeColor="text1"/>
        </w:rPr>
      </w:pPr>
    </w:p>
    <w:p w14:paraId="7412DF40"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Are the communication lines between with business manager and family members open and available during working hours? </w:t>
      </w:r>
    </w:p>
    <w:p w14:paraId="130B9FC6"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With Taurel, it’s more sociable. It’s a worker and manager relationship. We are comfortable to discuss and talk about certain things. If there is any problem, he doesn’t hesitate to call and ask me to do anything for him. </w:t>
      </w:r>
    </w:p>
    <w:p w14:paraId="3FFD3CC8" w14:textId="77777777" w:rsidR="005C050F" w:rsidRPr="00A43D71" w:rsidRDefault="005C050F" w:rsidP="005C050F">
      <w:pPr>
        <w:spacing w:line="360" w:lineRule="auto"/>
        <w:rPr>
          <w:rFonts w:ascii="Times New Roman" w:hAnsi="Times New Roman" w:cs="Times New Roman"/>
          <w:color w:val="000000" w:themeColor="text1"/>
        </w:rPr>
      </w:pPr>
    </w:p>
    <w:p w14:paraId="711193ED"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Would you say it’s a direct line of communication?</w:t>
      </w:r>
    </w:p>
    <w:p w14:paraId="4A64F20B"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Yes. With Taurel as well as Mr. &amp; Mrs. Teelucksingh</w:t>
      </w:r>
    </w:p>
    <w:p w14:paraId="1DA66F15" w14:textId="77777777" w:rsidR="005C050F" w:rsidRPr="00A43D71" w:rsidRDefault="005C050F" w:rsidP="005C050F">
      <w:pPr>
        <w:spacing w:line="360" w:lineRule="auto"/>
        <w:rPr>
          <w:rFonts w:ascii="Times New Roman" w:hAnsi="Times New Roman" w:cs="Times New Roman"/>
          <w:color w:val="000000" w:themeColor="text1"/>
        </w:rPr>
      </w:pPr>
    </w:p>
    <w:p w14:paraId="15003F5D"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Is that throughout the workday, or just at specific times you have access?</w:t>
      </w:r>
    </w:p>
    <w:p w14:paraId="458B983E"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Throughout the workday, as long as he is in store. If he is not in store, I also communicate through telephone as well. </w:t>
      </w:r>
    </w:p>
    <w:p w14:paraId="175C6AFA" w14:textId="77777777" w:rsidR="005C050F" w:rsidRPr="00A43D71" w:rsidRDefault="005C050F" w:rsidP="005C050F">
      <w:pPr>
        <w:spacing w:line="360" w:lineRule="auto"/>
        <w:rPr>
          <w:rFonts w:ascii="Times New Roman" w:hAnsi="Times New Roman" w:cs="Times New Roman"/>
          <w:color w:val="000000" w:themeColor="text1"/>
        </w:rPr>
      </w:pPr>
    </w:p>
    <w:p w14:paraId="4F80B43D"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Would you describe the work environment at Teelucksingh’s Furniture &amp; General Store to be formal or casual? </w:t>
      </w:r>
      <w:r w:rsidRPr="00A43D71">
        <w:rPr>
          <w:rFonts w:ascii="Times New Roman" w:hAnsi="Times New Roman" w:cs="Times New Roman"/>
          <w:b/>
          <w:bCs/>
          <w:color w:val="000000" w:themeColor="text1"/>
        </w:rPr>
        <w:tab/>
      </w:r>
    </w:p>
    <w:p w14:paraId="178F6393"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It is structured and casual. We all have certain rules we need to follow. In terms of dress code, they expect us to dress professionally, even if it’s just like a small business. Regularity and punctuality are important.</w:t>
      </w:r>
    </w:p>
    <w:p w14:paraId="72EBC8F4" w14:textId="77777777" w:rsidR="005C050F" w:rsidRPr="00A43D71" w:rsidRDefault="005C050F" w:rsidP="005C050F">
      <w:pPr>
        <w:spacing w:line="360" w:lineRule="auto"/>
        <w:rPr>
          <w:rFonts w:ascii="Times New Roman" w:hAnsi="Times New Roman" w:cs="Times New Roman"/>
          <w:color w:val="000000" w:themeColor="text1"/>
        </w:rPr>
      </w:pPr>
    </w:p>
    <w:p w14:paraId="5A892E94" w14:textId="77777777" w:rsidR="005C050F" w:rsidRPr="00A43D71" w:rsidRDefault="005C050F" w:rsidP="005C050F">
      <w:pPr>
        <w:spacing w:line="360" w:lineRule="auto"/>
        <w:rPr>
          <w:rFonts w:ascii="Times New Roman" w:hAnsi="Times New Roman" w:cs="Times New Roman"/>
          <w:b/>
          <w:color w:val="000000" w:themeColor="text1"/>
          <w:u w:val="single"/>
        </w:rPr>
      </w:pPr>
      <w:r w:rsidRPr="00A43D71">
        <w:rPr>
          <w:rFonts w:ascii="Times New Roman" w:hAnsi="Times New Roman" w:cs="Times New Roman"/>
          <w:b/>
          <w:color w:val="000000" w:themeColor="text1"/>
          <w:u w:val="single"/>
        </w:rPr>
        <w:t>Market &amp; Current Industries</w:t>
      </w:r>
    </w:p>
    <w:p w14:paraId="5BCCBA02"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As a manager, what’s one (1) thing you have noticed the business does really well to give it a competitive advantage in Princes Town? </w:t>
      </w:r>
    </w:p>
    <w:p w14:paraId="5808BB30"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Providing customers with good quality goods and make them feel if anything goes wrong with the goods they buy here, they have full coverage to come back and they will get the problem solved. </w:t>
      </w:r>
    </w:p>
    <w:p w14:paraId="6201FFD2" w14:textId="77777777" w:rsidR="005C050F" w:rsidRPr="00A43D71" w:rsidRDefault="005C050F" w:rsidP="005C050F">
      <w:pPr>
        <w:spacing w:line="360" w:lineRule="auto"/>
        <w:rPr>
          <w:rFonts w:ascii="Times New Roman" w:hAnsi="Times New Roman" w:cs="Times New Roman"/>
          <w:color w:val="000000" w:themeColor="text1"/>
        </w:rPr>
      </w:pPr>
    </w:p>
    <w:p w14:paraId="01BFFDE6"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Being able to have that reassurance when you purchasing something, for some companies after you’ve purchased something, after a certain time, you’re not allowed to come back if you have a problem. But, with us, they have ensured even if the warranty is up, you can come back and bale to get the problem solved from the company itself. </w:t>
      </w:r>
    </w:p>
    <w:p w14:paraId="3D7C1588" w14:textId="77777777" w:rsidR="005C050F" w:rsidRPr="00A43D71" w:rsidRDefault="005C050F" w:rsidP="005C050F">
      <w:pPr>
        <w:spacing w:line="360" w:lineRule="auto"/>
        <w:rPr>
          <w:rFonts w:ascii="Times New Roman" w:hAnsi="Times New Roman" w:cs="Times New Roman"/>
          <w:color w:val="000000" w:themeColor="text1"/>
        </w:rPr>
      </w:pPr>
    </w:p>
    <w:p w14:paraId="5C52C5FE"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t xml:space="preserve">What opportunities do you think is available for the family business today to expand and gather more market share within the Princes Town and environs? </w:t>
      </w:r>
    </w:p>
    <w:p w14:paraId="6E828BF8"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there are. Branching of into online business instead of having it be in-store. Having an online store, where customers could purchase from online and don’t have to leave their homes to come into the store to see the item. </w:t>
      </w:r>
    </w:p>
    <w:p w14:paraId="21409C1C" w14:textId="77777777" w:rsidR="005C050F" w:rsidRPr="00A43D71" w:rsidRDefault="005C050F" w:rsidP="005C050F">
      <w:pPr>
        <w:spacing w:line="360" w:lineRule="auto"/>
        <w:rPr>
          <w:rFonts w:ascii="Times New Roman" w:hAnsi="Times New Roman" w:cs="Times New Roman"/>
          <w:color w:val="000000" w:themeColor="text1"/>
        </w:rPr>
      </w:pPr>
    </w:p>
    <w:p w14:paraId="46B1B11E" w14:textId="77777777" w:rsidR="005C050F" w:rsidRPr="00A43D71" w:rsidRDefault="005C050F" w:rsidP="005C050F">
      <w:pPr>
        <w:numPr>
          <w:ilvl w:val="0"/>
          <w:numId w:val="67"/>
        </w:numPr>
        <w:spacing w:line="360" w:lineRule="auto"/>
        <w:rPr>
          <w:rFonts w:ascii="Times New Roman" w:hAnsi="Times New Roman" w:cs="Times New Roman"/>
          <w:b/>
          <w:bCs/>
          <w:color w:val="000000" w:themeColor="text1"/>
        </w:rPr>
      </w:pPr>
      <w:r w:rsidRPr="00A43D71">
        <w:rPr>
          <w:rFonts w:ascii="Times New Roman" w:hAnsi="Times New Roman" w:cs="Times New Roman"/>
          <w:b/>
          <w:bCs/>
          <w:color w:val="000000" w:themeColor="text1"/>
        </w:rPr>
        <w:lastRenderedPageBreak/>
        <w:t>Can your business unit adapt quickly to change? How did Teelucksingh’s Furniture &amp; General Store adapt to the market changes due to Covid-19?</w:t>
      </w:r>
    </w:p>
    <w:p w14:paraId="29E4A8A9"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Yes, we adapted to it quickly in terms of Covid protocols in terms of hand sanitisers and wearing masks. We ensured all branches were equipped with hand sanitisers and masks and keeping the social distancing at the beginning where only one or two customers were allowed to come into the store. </w:t>
      </w:r>
    </w:p>
    <w:p w14:paraId="4427304A" w14:textId="77777777" w:rsidR="005C050F" w:rsidRPr="00A43D71" w:rsidRDefault="005C050F" w:rsidP="005C050F">
      <w:pPr>
        <w:spacing w:line="360" w:lineRule="auto"/>
        <w:ind w:left="720"/>
        <w:jc w:val="both"/>
        <w:rPr>
          <w:rFonts w:ascii="Times New Roman" w:hAnsi="Times New Roman" w:cs="Times New Roman"/>
          <w:color w:val="000000" w:themeColor="text1"/>
        </w:rPr>
      </w:pPr>
    </w:p>
    <w:p w14:paraId="2E745901" w14:textId="77777777" w:rsidR="005C050F" w:rsidRPr="00A43D71" w:rsidRDefault="005C050F" w:rsidP="005C050F">
      <w:pPr>
        <w:spacing w:line="360" w:lineRule="auto"/>
        <w:ind w:left="720"/>
        <w:jc w:val="both"/>
        <w:rPr>
          <w:rFonts w:ascii="Times New Roman" w:hAnsi="Times New Roman" w:cs="Times New Roman"/>
          <w:color w:val="000000" w:themeColor="text1"/>
        </w:rPr>
      </w:pPr>
      <w:r w:rsidRPr="00A43D71">
        <w:rPr>
          <w:rFonts w:ascii="Times New Roman" w:hAnsi="Times New Roman" w:cs="Times New Roman"/>
          <w:color w:val="000000" w:themeColor="text1"/>
        </w:rPr>
        <w:t xml:space="preserve">Now, it’s becoming more easier but it’s a little different than before. It is a little harder to get things into the store, with borders closing down. I could say we are doing good, as some companies have decreased in sales, I think we’re doing really well. </w:t>
      </w:r>
    </w:p>
    <w:p w14:paraId="40875833" w14:textId="77777777" w:rsidR="005C050F" w:rsidRPr="0072175C" w:rsidRDefault="005C050F" w:rsidP="005C050F">
      <w:pPr>
        <w:rPr>
          <w:color w:val="000000" w:themeColor="text1"/>
        </w:rPr>
      </w:pPr>
    </w:p>
    <w:p w14:paraId="234F7864" w14:textId="77777777" w:rsidR="005C050F" w:rsidRPr="0072175C" w:rsidRDefault="005C050F" w:rsidP="005C050F">
      <w:pPr>
        <w:rPr>
          <w:color w:val="000000" w:themeColor="text1"/>
        </w:rPr>
      </w:pPr>
    </w:p>
    <w:p w14:paraId="3ACA6254" w14:textId="77777777" w:rsidR="005C050F" w:rsidRPr="0072175C" w:rsidRDefault="005C050F" w:rsidP="005C050F">
      <w:pPr>
        <w:rPr>
          <w:color w:val="000000" w:themeColor="text1"/>
        </w:rPr>
      </w:pPr>
    </w:p>
    <w:p w14:paraId="012B0DBB" w14:textId="77777777" w:rsidR="005C050F" w:rsidRPr="0072175C" w:rsidRDefault="005C050F" w:rsidP="005C050F">
      <w:pPr>
        <w:rPr>
          <w:color w:val="000000" w:themeColor="text1"/>
        </w:rPr>
      </w:pPr>
    </w:p>
    <w:p w14:paraId="6BBA70E9" w14:textId="77777777" w:rsidR="005C050F" w:rsidRPr="0072175C" w:rsidRDefault="005C050F" w:rsidP="005C050F">
      <w:pPr>
        <w:rPr>
          <w:color w:val="000000" w:themeColor="text1"/>
        </w:rPr>
      </w:pPr>
    </w:p>
    <w:p w14:paraId="6A8A7A67" w14:textId="77777777" w:rsidR="005C050F" w:rsidRPr="0072175C" w:rsidRDefault="005C050F" w:rsidP="005C050F">
      <w:pPr>
        <w:rPr>
          <w:color w:val="000000" w:themeColor="text1"/>
        </w:rPr>
      </w:pPr>
    </w:p>
    <w:p w14:paraId="5D86AC0A" w14:textId="77777777" w:rsidR="005C050F" w:rsidRDefault="005C050F" w:rsidP="005C050F"/>
    <w:p w14:paraId="2211BA88" w14:textId="77777777" w:rsidR="001A2C7B" w:rsidRDefault="001A2C7B" w:rsidP="005C050F">
      <w:pPr>
        <w:pStyle w:val="Heading1"/>
      </w:pPr>
    </w:p>
    <w:sectPr w:rsidR="001A2C7B">
      <w:footerReference w:type="default" r:id="rId60"/>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2BA06F" w14:textId="77777777" w:rsidR="006D74D6" w:rsidRDefault="006D74D6">
      <w:pPr>
        <w:spacing w:line="240" w:lineRule="auto"/>
      </w:pPr>
      <w:r>
        <w:separator/>
      </w:r>
    </w:p>
  </w:endnote>
  <w:endnote w:type="continuationSeparator" w:id="0">
    <w:p w14:paraId="5DE2A7CB" w14:textId="77777777" w:rsidR="006D74D6" w:rsidRDefault="006D74D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baskerville-urw">
    <w:altName w:val="Baskerville Old Face"/>
    <w:charset w:val="00"/>
    <w:family w:val="roman"/>
    <w:pitch w:val="default"/>
  </w:font>
  <w:font w:name="MS Mincho">
    <w:altName w:val="MS Mincho"/>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79972" w14:textId="77777777" w:rsidR="00395D8E" w:rsidRDefault="00395D8E">
    <w:pPr>
      <w:pStyle w:val="Footer"/>
    </w:pPr>
    <w:r>
      <w:rPr>
        <w:noProof/>
      </w:rPr>
      <mc:AlternateContent>
        <mc:Choice Requires="wps">
          <w:drawing>
            <wp:anchor distT="0" distB="0" distL="114300" distR="114300" simplePos="0" relativeHeight="251652608" behindDoc="0" locked="0" layoutInCell="1" allowOverlap="1" wp14:anchorId="21447723" wp14:editId="5A9B3462">
              <wp:simplePos x="0" y="0"/>
              <wp:positionH relativeFrom="margin">
                <wp:align>center</wp:align>
              </wp:positionH>
              <wp:positionV relativeFrom="paragraph">
                <wp:posOffset>0</wp:posOffset>
              </wp:positionV>
              <wp:extent cx="1828800" cy="1828800"/>
              <wp:effectExtent l="0" t="0" r="0" b="0"/>
              <wp:wrapNone/>
              <wp:docPr id="351" name="Text Box 3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AAD455" w14:textId="77777777" w:rsidR="00395D8E" w:rsidRDefault="00395D8E">
                          <w:pPr>
                            <w:pStyle w:val="Footer"/>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21447723" id="_x0000_t202" coordsize="21600,21600" o:spt="202" path="m,l,21600r21600,l21600,xe">
              <v:stroke joinstyle="miter"/>
              <v:path gradientshapeok="t" o:connecttype="rect"/>
            </v:shapetype>
            <v:shape id="Text Box 351" o:spid="_x0000_s1331" type="#_x0000_t202" style="position:absolute;margin-left:0;margin-top:0;width:2in;height:2in;z-index:25165260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" filled="f" stroked="f" strokeweight=".5pt">
              <v:textbox style="mso-fit-shape-to-text:t" inset="0,0,0,0">
                <w:txbxContent>
                  <w:p w14:paraId="7DAAD455" w14:textId="77777777" w:rsidR="00395D8E" w:rsidRDefault="00395D8E">
                    <w:pPr>
                      <w:pStyle w:val="Footer"/>
                    </w:pPr>
                    <w:r>
                      <w:fldChar w:fldCharType="begin"/>
                    </w:r>
                    <w:r>
                      <w:instrText xml:space="preserve"> PAGE  \* MERGEFORMAT </w:instrText>
                    </w:r>
                    <w:r>
                      <w:fldChar w:fldCharType="separate"/>
                    </w:r>
                    <w:r>
                      <w:t>1</w:t>
                    </w:r>
                    <w:r>
                      <w:fldChar w:fldCharType="end"/>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8986617"/>
      <w:docPartObj>
        <w:docPartGallery w:val="Page Numbers (Bottom of Page)"/>
        <w:docPartUnique/>
      </w:docPartObj>
    </w:sdtPr>
    <w:sdtEndPr>
      <w:rPr>
        <w:noProof/>
      </w:rPr>
    </w:sdtEndPr>
    <w:sdtContent>
      <w:p w14:paraId="3D74645B" w14:textId="2CCBB4F6" w:rsidR="00395D8E" w:rsidRDefault="00395D8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C2B28BB" w14:textId="37BBCCCF" w:rsidR="00395D8E" w:rsidRDefault="00395D8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4CD1A" w14:textId="77777777" w:rsidR="00395D8E" w:rsidRDefault="00395D8E">
    <w:pPr>
      <w:pStyle w:val="Footer"/>
    </w:pPr>
    <w:r>
      <w:rPr>
        <w:noProof/>
      </w:rPr>
      <mc:AlternateContent>
        <mc:Choice Requires="wps">
          <w:drawing>
            <wp:anchor distT="0" distB="0" distL="114300" distR="114300" simplePos="0" relativeHeight="251658752" behindDoc="0" locked="0" layoutInCell="1" allowOverlap="1" wp14:anchorId="0F357610" wp14:editId="10FEEADA">
              <wp:simplePos x="0" y="0"/>
              <wp:positionH relativeFrom="margin">
                <wp:align>center</wp:align>
              </wp:positionH>
              <wp:positionV relativeFrom="paragraph">
                <wp:posOffset>0</wp:posOffset>
              </wp:positionV>
              <wp:extent cx="1828800" cy="1828800"/>
              <wp:effectExtent l="0" t="0" r="0" b="0"/>
              <wp:wrapNone/>
              <wp:docPr id="353" name="Text Box 3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B09B836" w14:textId="77777777" w:rsidR="00395D8E" w:rsidRDefault="00395D8E">
                          <w:pPr>
                            <w:pStyle w:val="Footer"/>
                          </w:pPr>
                          <w:r>
                            <w:fldChar w:fldCharType="begin"/>
                          </w:r>
                          <w:r>
                            <w:instrText xml:space="preserve"> PAGE  \* MERGEFORMAT </w:instrText>
                          </w:r>
                          <w:r>
                            <w:fldChar w:fldCharType="separate"/>
                          </w:r>
                          <w:r>
                            <w:t>ii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F357610" id="_x0000_t202" coordsize="21600,21600" o:spt="202" path="m,l,21600r21600,l21600,xe">
              <v:stroke joinstyle="miter"/>
              <v:path gradientshapeok="t" o:connecttype="rect"/>
            </v:shapetype>
            <v:shape id="Text Box 353" o:spid="_x0000_s1332" type="#_x0000_t202" style="position:absolute;margin-left:0;margin-top:0;width:2in;height:2in;z-index:25165875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" filled="f" stroked="f" strokeweight=".5pt">
              <v:textbox style="mso-fit-shape-to-text:t" inset="0,0,0,0">
                <w:txbxContent>
                  <w:p w14:paraId="1B09B836" w14:textId="77777777" w:rsidR="00395D8E" w:rsidRDefault="00395D8E">
                    <w:pPr>
                      <w:pStyle w:val="Footer"/>
                    </w:pPr>
                    <w:r>
                      <w:fldChar w:fldCharType="begin"/>
                    </w:r>
                    <w:r>
                      <w:instrText xml:space="preserve"> PAGE  \* MERGEFORMAT </w:instrText>
                    </w:r>
                    <w:r>
                      <w:fldChar w:fldCharType="separate"/>
                    </w:r>
                    <w:r>
                      <w:t>ii</w:t>
                    </w:r>
                    <w:r>
                      <w:fldChar w:fldCharType="end"/>
                    </w:r>
                  </w:p>
                </w:txbxContent>
              </v:textbox>
              <w10:wrap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4892981"/>
      <w:docPartObj>
        <w:docPartGallery w:val="Page Numbers (Bottom of Page)"/>
        <w:docPartUnique/>
      </w:docPartObj>
    </w:sdtPr>
    <w:sdtEndPr>
      <w:rPr>
        <w:noProof/>
      </w:rPr>
    </w:sdtEndPr>
    <w:sdtContent>
      <w:p w14:paraId="4BE3F8B8" w14:textId="64AF0259" w:rsidR="00395D8E" w:rsidRDefault="00395D8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17A5C351" w14:textId="1A0C062D" w:rsidR="00395D8E" w:rsidRDefault="00395D8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2A843" w14:textId="77777777" w:rsidR="00395D8E" w:rsidRDefault="00395D8E">
    <w:pPr>
      <w:pStyle w:val="Footer"/>
    </w:pPr>
    <w:r>
      <w:rPr>
        <w:noProof/>
      </w:rPr>
      <mc:AlternateContent>
        <mc:Choice Requires="wps">
          <w:drawing>
            <wp:anchor distT="0" distB="0" distL="114300" distR="114300" simplePos="0" relativeHeight="251664896" behindDoc="0" locked="0" layoutInCell="1" allowOverlap="1" wp14:anchorId="02DBDE64" wp14:editId="47EF50DC">
              <wp:simplePos x="0" y="0"/>
              <wp:positionH relativeFrom="margin">
                <wp:align>center</wp:align>
              </wp:positionH>
              <wp:positionV relativeFrom="paragraph">
                <wp:posOffset>0</wp:posOffset>
              </wp:positionV>
              <wp:extent cx="1828800" cy="1828800"/>
              <wp:effectExtent l="0" t="0" r="0" b="0"/>
              <wp:wrapNone/>
              <wp:docPr id="360" name="Text Box 36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C811403" w14:textId="77777777" w:rsidR="00395D8E" w:rsidRDefault="00395D8E">
                          <w:pPr>
                            <w:pStyle w:val="Footer"/>
                          </w:pPr>
                          <w:r>
                            <w:fldChar w:fldCharType="begin"/>
                          </w:r>
                          <w:r>
                            <w:instrText xml:space="preserve"> PAGE  \* MERGEFORMAT </w:instrText>
                          </w:r>
                          <w:r>
                            <w:fldChar w:fldCharType="separate"/>
                          </w:r>
                          <w:r>
                            <w:t>cclxii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2DBDE64" id="_x0000_t202" coordsize="21600,21600" o:spt="202" path="m,l,21600r21600,l21600,xe">
              <v:stroke joinstyle="miter"/>
              <v:path gradientshapeok="t" o:connecttype="rect"/>
            </v:shapetype>
            <v:shape id="Text Box 360" o:spid="_x0000_s1333" type="#_x0000_t202" style="position:absolute;margin-left:0;margin-top:0;width:2in;height:2in;z-index:25166489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" filled="f" stroked="f" strokeweight=".5pt">
              <v:textbox style="mso-fit-shape-to-text:t" inset="0,0,0,0">
                <w:txbxContent>
                  <w:p w14:paraId="6C811403" w14:textId="77777777" w:rsidR="00395D8E" w:rsidRDefault="00395D8E">
                    <w:pPr>
                      <w:pStyle w:val="Footer"/>
                    </w:pPr>
                    <w:r>
                      <w:fldChar w:fldCharType="begin"/>
                    </w:r>
                    <w:r>
                      <w:instrText xml:space="preserve"> PAGE  \* MERGEFORMAT </w:instrText>
                    </w:r>
                    <w:r>
                      <w:fldChar w:fldCharType="separate"/>
                    </w:r>
                    <w:r>
                      <w:t>cclxii</w:t>
                    </w:r>
                    <w:r>
                      <w:fldChar w:fldCharType="end"/>
                    </w:r>
                  </w:p>
                </w:txbxContent>
              </v:textbox>
              <w10:wrap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FED534" w14:textId="77777777" w:rsidR="00395D8E" w:rsidRDefault="00395D8E">
    <w:pPr>
      <w:pStyle w:val="Footer"/>
    </w:pPr>
    <w:r>
      <w:rPr>
        <w:noProof/>
      </w:rPr>
      <mc:AlternateContent>
        <mc:Choice Requires="wps">
          <w:drawing>
            <wp:anchor distT="0" distB="0" distL="114300" distR="114300" simplePos="0" relativeHeight="251787264" behindDoc="0" locked="0" layoutInCell="1" allowOverlap="1" wp14:anchorId="29AD103D" wp14:editId="6F54B425">
              <wp:simplePos x="0" y="0"/>
              <wp:positionH relativeFrom="margin">
                <wp:align>center</wp:align>
              </wp:positionH>
              <wp:positionV relativeFrom="paragraph">
                <wp:posOffset>0</wp:posOffset>
              </wp:positionV>
              <wp:extent cx="1828800" cy="1828800"/>
              <wp:effectExtent l="0" t="0" r="0" b="0"/>
              <wp:wrapNone/>
              <wp:docPr id="5" name="Text Box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282E7AF" w14:textId="77777777" w:rsidR="00395D8E" w:rsidRDefault="00395D8E">
                          <w:pPr>
                            <w:pStyle w:val="Footer"/>
                          </w:pPr>
                          <w:r>
                            <w:fldChar w:fldCharType="begin"/>
                          </w:r>
                          <w:r>
                            <w:instrText xml:space="preserve"> PAGE  \* MERGEFORMAT </w:instrText>
                          </w:r>
                          <w:r>
                            <w:fldChar w:fldCharType="separate"/>
                          </w:r>
                          <w:r>
                            <w:t>cclxv</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29AD103D" id="_x0000_t202" coordsize="21600,21600" o:spt="202" path="m,l,21600r21600,l21600,xe">
              <v:stroke joinstyle="miter"/>
              <v:path gradientshapeok="t" o:connecttype="rect"/>
            </v:shapetype>
            <v:shape id="Text Box 5" o:spid="_x0000_s1334" type="#_x0000_t202" style="position:absolute;margin-left:0;margin-top:0;width:2in;height:2in;z-index:251787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" filled="f" stroked="f" strokeweight=".5pt">
              <v:textbox style="mso-fit-shape-to-text:t" inset="0,0,0,0">
                <w:txbxContent>
                  <w:p w14:paraId="1282E7AF" w14:textId="77777777" w:rsidR="00E261FF" w:rsidRDefault="00701319">
                    <w:pPr>
                      <w:pStyle w:val="Footer"/>
                    </w:pPr>
                    <w:r>
                      <w:fldChar w:fldCharType="begin"/>
                    </w:r>
                    <w:r>
                      <w:instrText xml:space="preserve"> PAGE  \* MERGEFORMAT </w:instrText>
                    </w:r>
                    <w:r>
                      <w:fldChar w:fldCharType="separate"/>
                    </w:r>
                    <w:r>
                      <w:t>cclxv</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2EC25C" w14:textId="77777777" w:rsidR="006D74D6" w:rsidRDefault="006D74D6">
      <w:pPr>
        <w:spacing w:after="0" w:line="240" w:lineRule="auto"/>
      </w:pPr>
      <w:r>
        <w:separator/>
      </w:r>
    </w:p>
  </w:footnote>
  <w:footnote w:type="continuationSeparator" w:id="0">
    <w:p w14:paraId="4BA7D5E6" w14:textId="77777777" w:rsidR="006D74D6" w:rsidRDefault="006D74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68FDC" w14:textId="77777777" w:rsidR="00395D8E" w:rsidRDefault="00395D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D9885" w14:textId="77777777" w:rsidR="00395D8E" w:rsidRDefault="00395D8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0D2500" w14:textId="77777777" w:rsidR="00395D8E" w:rsidRDefault="00395D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0B291C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BFE35A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26A6A4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256BA1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F2028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D7E846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24E85D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78CD81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212D54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3129DF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E466B"/>
    <w:multiLevelType w:val="multilevel"/>
    <w:tmpl w:val="013E466B"/>
    <w:lvl w:ilvl="0">
      <w:start w:val="1"/>
      <w:numFmt w:val="decimal"/>
      <w:lvlText w:val="%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022F6BAC"/>
    <w:multiLevelType w:val="multilevel"/>
    <w:tmpl w:val="022F6BAC"/>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2" w15:restartNumberingAfterBreak="0">
    <w:nsid w:val="04F43756"/>
    <w:multiLevelType w:val="multilevel"/>
    <w:tmpl w:val="04F4375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07E04A62"/>
    <w:multiLevelType w:val="multilevel"/>
    <w:tmpl w:val="07E04A62"/>
    <w:lvl w:ilvl="0">
      <w:start w:val="20"/>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4" w15:restartNumberingAfterBreak="0">
    <w:nsid w:val="082E7AC1"/>
    <w:multiLevelType w:val="multilevel"/>
    <w:tmpl w:val="082E7AC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09BC198F"/>
    <w:multiLevelType w:val="multilevel"/>
    <w:tmpl w:val="09BC198F"/>
    <w:lvl w:ilvl="0">
      <w:start w:val="1"/>
      <w:numFmt w:val="bullet"/>
      <w:lvlText w:val=""/>
      <w:lvlJc w:val="left"/>
      <w:pPr>
        <w:ind w:left="1564" w:hanging="360"/>
      </w:pPr>
      <w:rPr>
        <w:rFonts w:ascii="Symbol" w:hAnsi="Symbol" w:hint="default"/>
      </w:rPr>
    </w:lvl>
    <w:lvl w:ilvl="1">
      <w:start w:val="1"/>
      <w:numFmt w:val="bullet"/>
      <w:lvlText w:val="o"/>
      <w:lvlJc w:val="left"/>
      <w:pPr>
        <w:ind w:left="2284" w:hanging="360"/>
      </w:pPr>
      <w:rPr>
        <w:rFonts w:ascii="Courier New" w:hAnsi="Courier New" w:cs="Courier New" w:hint="default"/>
      </w:rPr>
    </w:lvl>
    <w:lvl w:ilvl="2">
      <w:start w:val="1"/>
      <w:numFmt w:val="bullet"/>
      <w:lvlText w:val=""/>
      <w:lvlJc w:val="left"/>
      <w:pPr>
        <w:ind w:left="3004" w:hanging="360"/>
      </w:pPr>
      <w:rPr>
        <w:rFonts w:ascii="Wingdings" w:hAnsi="Wingdings" w:hint="default"/>
      </w:rPr>
    </w:lvl>
    <w:lvl w:ilvl="3">
      <w:start w:val="1"/>
      <w:numFmt w:val="bullet"/>
      <w:lvlText w:val=""/>
      <w:lvlJc w:val="left"/>
      <w:pPr>
        <w:ind w:left="3724" w:hanging="360"/>
      </w:pPr>
      <w:rPr>
        <w:rFonts w:ascii="Symbol" w:hAnsi="Symbol" w:hint="default"/>
      </w:rPr>
    </w:lvl>
    <w:lvl w:ilvl="4">
      <w:start w:val="1"/>
      <w:numFmt w:val="bullet"/>
      <w:lvlText w:val="o"/>
      <w:lvlJc w:val="left"/>
      <w:pPr>
        <w:ind w:left="4444" w:hanging="360"/>
      </w:pPr>
      <w:rPr>
        <w:rFonts w:ascii="Courier New" w:hAnsi="Courier New" w:cs="Courier New" w:hint="default"/>
      </w:rPr>
    </w:lvl>
    <w:lvl w:ilvl="5">
      <w:start w:val="1"/>
      <w:numFmt w:val="bullet"/>
      <w:lvlText w:val=""/>
      <w:lvlJc w:val="left"/>
      <w:pPr>
        <w:ind w:left="5164" w:hanging="360"/>
      </w:pPr>
      <w:rPr>
        <w:rFonts w:ascii="Wingdings" w:hAnsi="Wingdings" w:hint="default"/>
      </w:rPr>
    </w:lvl>
    <w:lvl w:ilvl="6">
      <w:start w:val="1"/>
      <w:numFmt w:val="bullet"/>
      <w:lvlText w:val=""/>
      <w:lvlJc w:val="left"/>
      <w:pPr>
        <w:ind w:left="5884" w:hanging="360"/>
      </w:pPr>
      <w:rPr>
        <w:rFonts w:ascii="Symbol" w:hAnsi="Symbol" w:hint="default"/>
      </w:rPr>
    </w:lvl>
    <w:lvl w:ilvl="7">
      <w:start w:val="1"/>
      <w:numFmt w:val="bullet"/>
      <w:lvlText w:val="o"/>
      <w:lvlJc w:val="left"/>
      <w:pPr>
        <w:ind w:left="6604" w:hanging="360"/>
      </w:pPr>
      <w:rPr>
        <w:rFonts w:ascii="Courier New" w:hAnsi="Courier New" w:cs="Courier New" w:hint="default"/>
      </w:rPr>
    </w:lvl>
    <w:lvl w:ilvl="8">
      <w:start w:val="1"/>
      <w:numFmt w:val="bullet"/>
      <w:lvlText w:val=""/>
      <w:lvlJc w:val="left"/>
      <w:pPr>
        <w:ind w:left="7324" w:hanging="360"/>
      </w:pPr>
      <w:rPr>
        <w:rFonts w:ascii="Wingdings" w:hAnsi="Wingdings" w:hint="default"/>
      </w:rPr>
    </w:lvl>
  </w:abstractNum>
  <w:abstractNum w:abstractNumId="16" w15:restartNumberingAfterBreak="0">
    <w:nsid w:val="0F950B9F"/>
    <w:multiLevelType w:val="multilevel"/>
    <w:tmpl w:val="0F950B9F"/>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0FCA7C89"/>
    <w:multiLevelType w:val="multilevel"/>
    <w:tmpl w:val="0FCA7C89"/>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1276613B"/>
    <w:multiLevelType w:val="multilevel"/>
    <w:tmpl w:val="1276613B"/>
    <w:lvl w:ilvl="0">
      <w:start w:val="1"/>
      <w:numFmt w:val="upperRoman"/>
      <w:lvlText w:val="%1."/>
      <w:lvlJc w:val="right"/>
      <w:pPr>
        <w:ind w:left="844" w:hanging="360"/>
      </w:pPr>
    </w:lvl>
    <w:lvl w:ilvl="1">
      <w:start w:val="1"/>
      <w:numFmt w:val="lowerLetter"/>
      <w:lvlText w:val="%2."/>
      <w:lvlJc w:val="left"/>
      <w:pPr>
        <w:ind w:left="1564" w:hanging="360"/>
      </w:pPr>
    </w:lvl>
    <w:lvl w:ilvl="2">
      <w:start w:val="1"/>
      <w:numFmt w:val="lowerRoman"/>
      <w:lvlText w:val="%3."/>
      <w:lvlJc w:val="right"/>
      <w:pPr>
        <w:ind w:left="2284" w:hanging="180"/>
      </w:pPr>
    </w:lvl>
    <w:lvl w:ilvl="3">
      <w:start w:val="1"/>
      <w:numFmt w:val="decimal"/>
      <w:lvlText w:val="%4."/>
      <w:lvlJc w:val="left"/>
      <w:pPr>
        <w:ind w:left="3004" w:hanging="360"/>
      </w:pPr>
    </w:lvl>
    <w:lvl w:ilvl="4">
      <w:start w:val="1"/>
      <w:numFmt w:val="lowerLetter"/>
      <w:lvlText w:val="%5."/>
      <w:lvlJc w:val="left"/>
      <w:pPr>
        <w:ind w:left="3724" w:hanging="360"/>
      </w:pPr>
    </w:lvl>
    <w:lvl w:ilvl="5">
      <w:start w:val="1"/>
      <w:numFmt w:val="lowerRoman"/>
      <w:lvlText w:val="%6."/>
      <w:lvlJc w:val="right"/>
      <w:pPr>
        <w:ind w:left="4444" w:hanging="180"/>
      </w:pPr>
    </w:lvl>
    <w:lvl w:ilvl="6">
      <w:start w:val="1"/>
      <w:numFmt w:val="decimal"/>
      <w:lvlText w:val="%7."/>
      <w:lvlJc w:val="left"/>
      <w:pPr>
        <w:ind w:left="5164" w:hanging="360"/>
      </w:pPr>
    </w:lvl>
    <w:lvl w:ilvl="7">
      <w:start w:val="1"/>
      <w:numFmt w:val="lowerLetter"/>
      <w:lvlText w:val="%8."/>
      <w:lvlJc w:val="left"/>
      <w:pPr>
        <w:ind w:left="5884" w:hanging="360"/>
      </w:pPr>
    </w:lvl>
    <w:lvl w:ilvl="8">
      <w:start w:val="1"/>
      <w:numFmt w:val="lowerRoman"/>
      <w:lvlText w:val="%9."/>
      <w:lvlJc w:val="right"/>
      <w:pPr>
        <w:ind w:left="6604" w:hanging="180"/>
      </w:pPr>
    </w:lvl>
  </w:abstractNum>
  <w:abstractNum w:abstractNumId="19" w15:restartNumberingAfterBreak="0">
    <w:nsid w:val="13BF3FBA"/>
    <w:multiLevelType w:val="multilevel"/>
    <w:tmpl w:val="13BF3FB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18620BA2"/>
    <w:multiLevelType w:val="multilevel"/>
    <w:tmpl w:val="18620BA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18AC3733"/>
    <w:multiLevelType w:val="multilevel"/>
    <w:tmpl w:val="18AC3733"/>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2" w15:restartNumberingAfterBreak="0">
    <w:nsid w:val="18D72F44"/>
    <w:multiLevelType w:val="multilevel"/>
    <w:tmpl w:val="18D72F44"/>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19976C83"/>
    <w:multiLevelType w:val="multilevel"/>
    <w:tmpl w:val="19976C83"/>
    <w:lvl w:ilvl="0">
      <w:start w:val="1"/>
      <w:numFmt w:val="decimal"/>
      <w:lvlText w:val="%1."/>
      <w:lvlJc w:val="left"/>
      <w:pPr>
        <w:ind w:left="720" w:hanging="36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1A073416"/>
    <w:multiLevelType w:val="multilevel"/>
    <w:tmpl w:val="1A07341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1C7025B8"/>
    <w:multiLevelType w:val="multilevel"/>
    <w:tmpl w:val="1C7025B8"/>
    <w:lvl w:ilvl="0">
      <w:start w:val="1"/>
      <w:numFmt w:val="decimal"/>
      <w:lvlText w:val="%1."/>
      <w:lvlJc w:val="left"/>
      <w:pPr>
        <w:ind w:left="720" w:hanging="360"/>
      </w:pPr>
      <w:rPr>
        <w:rFonts w:hint="default"/>
        <w:i w:val="0"/>
        <w:i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1E7B7905"/>
    <w:multiLevelType w:val="multilevel"/>
    <w:tmpl w:val="1E7B790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1EE61338"/>
    <w:multiLevelType w:val="multilevel"/>
    <w:tmpl w:val="1EE6133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20604CDF"/>
    <w:multiLevelType w:val="multilevel"/>
    <w:tmpl w:val="20604CDF"/>
    <w:lvl w:ilvl="0">
      <w:start w:val="1"/>
      <w:numFmt w:val="bullet"/>
      <w:lvlText w:val=""/>
      <w:lvlJc w:val="left"/>
      <w:pPr>
        <w:ind w:left="2160" w:hanging="360"/>
      </w:pPr>
      <w:rPr>
        <w:rFonts w:ascii="Symbol" w:hAnsi="Symbol" w:hint="default"/>
      </w:rPr>
    </w:lvl>
    <w:lvl w:ilvl="1">
      <w:start w:val="1"/>
      <w:numFmt w:val="bullet"/>
      <w:lvlText w:val="o"/>
      <w:lvlJc w:val="left"/>
      <w:pPr>
        <w:ind w:left="2880" w:hanging="360"/>
      </w:pPr>
      <w:rPr>
        <w:rFonts w:ascii="Courier New" w:hAnsi="Courier New" w:cs="Courier New" w:hint="default"/>
      </w:rPr>
    </w:lvl>
    <w:lvl w:ilvl="2">
      <w:start w:val="1"/>
      <w:numFmt w:val="bullet"/>
      <w:lvlText w:val=""/>
      <w:lvlJc w:val="left"/>
      <w:pPr>
        <w:ind w:left="3600" w:hanging="360"/>
      </w:pPr>
      <w:rPr>
        <w:rFonts w:ascii="Wingdings" w:hAnsi="Wingdings" w:hint="default"/>
      </w:rPr>
    </w:lvl>
    <w:lvl w:ilvl="3">
      <w:start w:val="1"/>
      <w:numFmt w:val="bullet"/>
      <w:lvlText w:val=""/>
      <w:lvlJc w:val="left"/>
      <w:pPr>
        <w:ind w:left="4320" w:hanging="360"/>
      </w:pPr>
      <w:rPr>
        <w:rFonts w:ascii="Symbol" w:hAnsi="Symbol" w:hint="default"/>
      </w:rPr>
    </w:lvl>
    <w:lvl w:ilvl="4">
      <w:start w:val="1"/>
      <w:numFmt w:val="bullet"/>
      <w:lvlText w:val="o"/>
      <w:lvlJc w:val="left"/>
      <w:pPr>
        <w:ind w:left="5040" w:hanging="360"/>
      </w:pPr>
      <w:rPr>
        <w:rFonts w:ascii="Courier New" w:hAnsi="Courier New" w:cs="Courier New" w:hint="default"/>
      </w:rPr>
    </w:lvl>
    <w:lvl w:ilvl="5">
      <w:start w:val="1"/>
      <w:numFmt w:val="bullet"/>
      <w:lvlText w:val=""/>
      <w:lvlJc w:val="left"/>
      <w:pPr>
        <w:ind w:left="5760" w:hanging="360"/>
      </w:pPr>
      <w:rPr>
        <w:rFonts w:ascii="Wingdings" w:hAnsi="Wingdings" w:hint="default"/>
      </w:rPr>
    </w:lvl>
    <w:lvl w:ilvl="6">
      <w:start w:val="1"/>
      <w:numFmt w:val="bullet"/>
      <w:lvlText w:val=""/>
      <w:lvlJc w:val="left"/>
      <w:pPr>
        <w:ind w:left="6480" w:hanging="360"/>
      </w:pPr>
      <w:rPr>
        <w:rFonts w:ascii="Symbol" w:hAnsi="Symbol" w:hint="default"/>
      </w:rPr>
    </w:lvl>
    <w:lvl w:ilvl="7">
      <w:start w:val="1"/>
      <w:numFmt w:val="bullet"/>
      <w:lvlText w:val="o"/>
      <w:lvlJc w:val="left"/>
      <w:pPr>
        <w:ind w:left="7200" w:hanging="360"/>
      </w:pPr>
      <w:rPr>
        <w:rFonts w:ascii="Courier New" w:hAnsi="Courier New" w:cs="Courier New" w:hint="default"/>
      </w:rPr>
    </w:lvl>
    <w:lvl w:ilvl="8">
      <w:start w:val="1"/>
      <w:numFmt w:val="bullet"/>
      <w:lvlText w:val=""/>
      <w:lvlJc w:val="left"/>
      <w:pPr>
        <w:ind w:left="7920" w:hanging="360"/>
      </w:pPr>
      <w:rPr>
        <w:rFonts w:ascii="Wingdings" w:hAnsi="Wingdings" w:hint="default"/>
      </w:rPr>
    </w:lvl>
  </w:abstractNum>
  <w:abstractNum w:abstractNumId="29" w15:restartNumberingAfterBreak="0">
    <w:nsid w:val="22887540"/>
    <w:multiLevelType w:val="multilevel"/>
    <w:tmpl w:val="22887540"/>
    <w:lvl w:ilvl="0">
      <w:start w:val="1"/>
      <w:numFmt w:val="bullet"/>
      <w:lvlText w:val=""/>
      <w:lvlJc w:val="left"/>
      <w:pPr>
        <w:ind w:left="63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2561316D"/>
    <w:multiLevelType w:val="multilevel"/>
    <w:tmpl w:val="2561316D"/>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1" w15:restartNumberingAfterBreak="0">
    <w:nsid w:val="25DA4A8A"/>
    <w:multiLevelType w:val="multilevel"/>
    <w:tmpl w:val="25DA4A8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25E746E0"/>
    <w:multiLevelType w:val="multilevel"/>
    <w:tmpl w:val="25E746E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26C93027"/>
    <w:multiLevelType w:val="multilevel"/>
    <w:tmpl w:val="26C93027"/>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4" w15:restartNumberingAfterBreak="0">
    <w:nsid w:val="27534C80"/>
    <w:multiLevelType w:val="multilevel"/>
    <w:tmpl w:val="27534C8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27B63C39"/>
    <w:multiLevelType w:val="multilevel"/>
    <w:tmpl w:val="27B63C3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2A5A6FDF"/>
    <w:multiLevelType w:val="multilevel"/>
    <w:tmpl w:val="2A5A6FD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2B8C5199"/>
    <w:multiLevelType w:val="multilevel"/>
    <w:tmpl w:val="2B8C519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8" w15:restartNumberingAfterBreak="0">
    <w:nsid w:val="2DCE02C0"/>
    <w:multiLevelType w:val="multilevel"/>
    <w:tmpl w:val="2DCE02C0"/>
    <w:lvl w:ilvl="0">
      <w:start w:val="1"/>
      <w:numFmt w:val="decimal"/>
      <w:lvlText w:val="%1."/>
      <w:lvlJc w:val="left"/>
      <w:pPr>
        <w:ind w:left="720" w:hanging="360"/>
      </w:pPr>
      <w:rPr>
        <w:rFonts w:hint="default"/>
        <w:i w:val="0"/>
        <w:i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2DDB54E7"/>
    <w:multiLevelType w:val="multilevel"/>
    <w:tmpl w:val="2DDB54E7"/>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40" w15:restartNumberingAfterBreak="0">
    <w:nsid w:val="32F35E49"/>
    <w:multiLevelType w:val="multilevel"/>
    <w:tmpl w:val="32F35E4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15:restartNumberingAfterBreak="0">
    <w:nsid w:val="34153922"/>
    <w:multiLevelType w:val="multilevel"/>
    <w:tmpl w:val="3415392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35DE3F52"/>
    <w:multiLevelType w:val="multilevel"/>
    <w:tmpl w:val="35DE3F52"/>
    <w:lvl w:ilvl="0">
      <w:start w:val="1"/>
      <w:numFmt w:val="bullet"/>
      <w:lvlText w:val=""/>
      <w:lvlJc w:val="left"/>
      <w:pPr>
        <w:ind w:left="2160" w:hanging="360"/>
      </w:pPr>
      <w:rPr>
        <w:rFonts w:ascii="Symbol" w:hAnsi="Symbol" w:hint="default"/>
      </w:rPr>
    </w:lvl>
    <w:lvl w:ilvl="1">
      <w:start w:val="1"/>
      <w:numFmt w:val="bullet"/>
      <w:lvlText w:val="o"/>
      <w:lvlJc w:val="left"/>
      <w:pPr>
        <w:ind w:left="2880" w:hanging="360"/>
      </w:pPr>
      <w:rPr>
        <w:rFonts w:ascii="Courier New" w:hAnsi="Courier New" w:cs="Courier New" w:hint="default"/>
      </w:rPr>
    </w:lvl>
    <w:lvl w:ilvl="2">
      <w:start w:val="1"/>
      <w:numFmt w:val="bullet"/>
      <w:lvlText w:val=""/>
      <w:lvlJc w:val="left"/>
      <w:pPr>
        <w:ind w:left="3600" w:hanging="360"/>
      </w:pPr>
      <w:rPr>
        <w:rFonts w:ascii="Wingdings" w:hAnsi="Wingdings" w:hint="default"/>
      </w:rPr>
    </w:lvl>
    <w:lvl w:ilvl="3">
      <w:start w:val="1"/>
      <w:numFmt w:val="bullet"/>
      <w:lvlText w:val=""/>
      <w:lvlJc w:val="left"/>
      <w:pPr>
        <w:ind w:left="4320" w:hanging="360"/>
      </w:pPr>
      <w:rPr>
        <w:rFonts w:ascii="Symbol" w:hAnsi="Symbol" w:hint="default"/>
      </w:rPr>
    </w:lvl>
    <w:lvl w:ilvl="4">
      <w:start w:val="1"/>
      <w:numFmt w:val="bullet"/>
      <w:lvlText w:val="o"/>
      <w:lvlJc w:val="left"/>
      <w:pPr>
        <w:ind w:left="5040" w:hanging="360"/>
      </w:pPr>
      <w:rPr>
        <w:rFonts w:ascii="Courier New" w:hAnsi="Courier New" w:cs="Courier New" w:hint="default"/>
      </w:rPr>
    </w:lvl>
    <w:lvl w:ilvl="5">
      <w:start w:val="1"/>
      <w:numFmt w:val="bullet"/>
      <w:lvlText w:val=""/>
      <w:lvlJc w:val="left"/>
      <w:pPr>
        <w:ind w:left="5760" w:hanging="360"/>
      </w:pPr>
      <w:rPr>
        <w:rFonts w:ascii="Wingdings" w:hAnsi="Wingdings" w:hint="default"/>
      </w:rPr>
    </w:lvl>
    <w:lvl w:ilvl="6">
      <w:start w:val="1"/>
      <w:numFmt w:val="bullet"/>
      <w:lvlText w:val=""/>
      <w:lvlJc w:val="left"/>
      <w:pPr>
        <w:ind w:left="6480" w:hanging="360"/>
      </w:pPr>
      <w:rPr>
        <w:rFonts w:ascii="Symbol" w:hAnsi="Symbol" w:hint="default"/>
      </w:rPr>
    </w:lvl>
    <w:lvl w:ilvl="7">
      <w:start w:val="1"/>
      <w:numFmt w:val="bullet"/>
      <w:lvlText w:val="o"/>
      <w:lvlJc w:val="left"/>
      <w:pPr>
        <w:ind w:left="7200" w:hanging="360"/>
      </w:pPr>
      <w:rPr>
        <w:rFonts w:ascii="Courier New" w:hAnsi="Courier New" w:cs="Courier New" w:hint="default"/>
      </w:rPr>
    </w:lvl>
    <w:lvl w:ilvl="8">
      <w:start w:val="1"/>
      <w:numFmt w:val="bullet"/>
      <w:lvlText w:val=""/>
      <w:lvlJc w:val="left"/>
      <w:pPr>
        <w:ind w:left="7920" w:hanging="360"/>
      </w:pPr>
      <w:rPr>
        <w:rFonts w:ascii="Wingdings" w:hAnsi="Wingdings" w:hint="default"/>
      </w:rPr>
    </w:lvl>
  </w:abstractNum>
  <w:abstractNum w:abstractNumId="43" w15:restartNumberingAfterBreak="0">
    <w:nsid w:val="37643D61"/>
    <w:multiLevelType w:val="multilevel"/>
    <w:tmpl w:val="37643D6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4" w15:restartNumberingAfterBreak="0">
    <w:nsid w:val="3ACE3880"/>
    <w:multiLevelType w:val="multilevel"/>
    <w:tmpl w:val="3ACE388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3F25273F"/>
    <w:multiLevelType w:val="multilevel"/>
    <w:tmpl w:val="3F25273F"/>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426A0F4D"/>
    <w:multiLevelType w:val="multilevel"/>
    <w:tmpl w:val="426A0F4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7" w15:restartNumberingAfterBreak="0">
    <w:nsid w:val="433932B7"/>
    <w:multiLevelType w:val="multilevel"/>
    <w:tmpl w:val="433932B7"/>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4517331E"/>
    <w:multiLevelType w:val="multilevel"/>
    <w:tmpl w:val="4517331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9" w15:restartNumberingAfterBreak="0">
    <w:nsid w:val="47833394"/>
    <w:multiLevelType w:val="multilevel"/>
    <w:tmpl w:val="4783339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0" w15:restartNumberingAfterBreak="0">
    <w:nsid w:val="49D36813"/>
    <w:multiLevelType w:val="multilevel"/>
    <w:tmpl w:val="49D36813"/>
    <w:lvl w:ilvl="0">
      <w:start w:val="1"/>
      <w:numFmt w:val="decimal"/>
      <w:lvlText w:val="%1."/>
      <w:lvlJc w:val="left"/>
      <w:pPr>
        <w:ind w:left="720" w:hanging="360"/>
      </w:pPr>
      <w:rPr>
        <w:rFonts w:hint="default"/>
        <w:i w:val="0"/>
        <w:i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49E76408"/>
    <w:multiLevelType w:val="multilevel"/>
    <w:tmpl w:val="49E7640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4ADE5CBC"/>
    <w:multiLevelType w:val="multilevel"/>
    <w:tmpl w:val="4ADE5C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4B345169"/>
    <w:multiLevelType w:val="multilevel"/>
    <w:tmpl w:val="4B34516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4" w15:restartNumberingAfterBreak="0">
    <w:nsid w:val="4C731006"/>
    <w:multiLevelType w:val="multilevel"/>
    <w:tmpl w:val="4C73100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5" w15:restartNumberingAfterBreak="0">
    <w:nsid w:val="4DE57D12"/>
    <w:multiLevelType w:val="multilevel"/>
    <w:tmpl w:val="4DE57D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6" w15:restartNumberingAfterBreak="0">
    <w:nsid w:val="4FB0607A"/>
    <w:multiLevelType w:val="multilevel"/>
    <w:tmpl w:val="4FB0607A"/>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7" w15:restartNumberingAfterBreak="0">
    <w:nsid w:val="50436835"/>
    <w:multiLevelType w:val="multilevel"/>
    <w:tmpl w:val="50436835"/>
    <w:lvl w:ilvl="0">
      <w:start w:val="1"/>
      <w:numFmt w:val="bullet"/>
      <w:lvlText w:val=""/>
      <w:lvlJc w:val="left"/>
      <w:pPr>
        <w:ind w:left="1080" w:hanging="360"/>
      </w:pPr>
      <w:rPr>
        <w:rFonts w:ascii="Symbol" w:hAnsi="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58" w15:restartNumberingAfterBreak="0">
    <w:nsid w:val="5407533A"/>
    <w:multiLevelType w:val="multilevel"/>
    <w:tmpl w:val="5407533A"/>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9" w15:restartNumberingAfterBreak="0">
    <w:nsid w:val="54547078"/>
    <w:multiLevelType w:val="multilevel"/>
    <w:tmpl w:val="545470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0" w15:restartNumberingAfterBreak="0">
    <w:nsid w:val="596D04DA"/>
    <w:multiLevelType w:val="multilevel"/>
    <w:tmpl w:val="596D04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1" w15:restartNumberingAfterBreak="0">
    <w:nsid w:val="5A176660"/>
    <w:multiLevelType w:val="multilevel"/>
    <w:tmpl w:val="5A176660"/>
    <w:lvl w:ilvl="0">
      <w:start w:val="1"/>
      <w:numFmt w:val="decimal"/>
      <w:lvlText w:val="%1."/>
      <w:lvlJc w:val="left"/>
      <w:pPr>
        <w:ind w:left="720" w:hanging="360"/>
      </w:pPr>
      <w:rPr>
        <w:rFonts w:hint="default"/>
        <w:i w:val="0"/>
        <w:i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5B297E4C"/>
    <w:multiLevelType w:val="multilevel"/>
    <w:tmpl w:val="5B297E4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3" w15:restartNumberingAfterBreak="0">
    <w:nsid w:val="619E428F"/>
    <w:multiLevelType w:val="multilevel"/>
    <w:tmpl w:val="619E428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4" w15:restartNumberingAfterBreak="0">
    <w:nsid w:val="62843AD1"/>
    <w:multiLevelType w:val="multilevel"/>
    <w:tmpl w:val="62843AD1"/>
    <w:lvl w:ilvl="0">
      <w:start w:val="1"/>
      <w:numFmt w:val="lowerRoman"/>
      <w:lvlText w:val="%1."/>
      <w:lvlJc w:val="right"/>
      <w:pPr>
        <w:ind w:left="720" w:hanging="360"/>
      </w:pPr>
      <w:rPr>
        <w:rFonts w:hint="default"/>
        <w:color w:val="00000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15:restartNumberingAfterBreak="0">
    <w:nsid w:val="62A05667"/>
    <w:multiLevelType w:val="multilevel"/>
    <w:tmpl w:val="62A0566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6" w15:restartNumberingAfterBreak="0">
    <w:nsid w:val="65250F6D"/>
    <w:multiLevelType w:val="multilevel"/>
    <w:tmpl w:val="65250F6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7" w15:restartNumberingAfterBreak="0">
    <w:nsid w:val="65F9422D"/>
    <w:multiLevelType w:val="multilevel"/>
    <w:tmpl w:val="65F9422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8" w15:restartNumberingAfterBreak="0">
    <w:nsid w:val="676B4C34"/>
    <w:multiLevelType w:val="multilevel"/>
    <w:tmpl w:val="676B4C3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9" w15:restartNumberingAfterBreak="0">
    <w:nsid w:val="68A1334A"/>
    <w:multiLevelType w:val="multilevel"/>
    <w:tmpl w:val="68A1334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0" w15:restartNumberingAfterBreak="0">
    <w:nsid w:val="695F362B"/>
    <w:multiLevelType w:val="multilevel"/>
    <w:tmpl w:val="695F362B"/>
    <w:lvl w:ilvl="0">
      <w:start w:val="1"/>
      <w:numFmt w:val="decimal"/>
      <w:lvlText w:val="%1."/>
      <w:lvlJc w:val="left"/>
      <w:pPr>
        <w:ind w:left="720" w:hanging="360"/>
      </w:pPr>
    </w:lvl>
    <w:lvl w:ilvl="1">
      <w:start w:val="52"/>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704E3C81"/>
    <w:multiLevelType w:val="multilevel"/>
    <w:tmpl w:val="704E3C8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2" w15:restartNumberingAfterBreak="0">
    <w:nsid w:val="71046F0F"/>
    <w:multiLevelType w:val="multilevel"/>
    <w:tmpl w:val="71046F0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3" w15:restartNumberingAfterBreak="0">
    <w:nsid w:val="733459C5"/>
    <w:multiLevelType w:val="multilevel"/>
    <w:tmpl w:val="733459C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4" w15:restartNumberingAfterBreak="0">
    <w:nsid w:val="78367FC0"/>
    <w:multiLevelType w:val="multilevel"/>
    <w:tmpl w:val="78367F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5" w15:restartNumberingAfterBreak="0">
    <w:nsid w:val="7AD76D0F"/>
    <w:multiLevelType w:val="multilevel"/>
    <w:tmpl w:val="7AD76D0F"/>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76" w15:restartNumberingAfterBreak="0">
    <w:nsid w:val="7CF108C4"/>
    <w:multiLevelType w:val="multilevel"/>
    <w:tmpl w:val="7CF108C4"/>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num w:numId="1">
    <w:abstractNumId w:val="46"/>
  </w:num>
  <w:num w:numId="2">
    <w:abstractNumId w:val="40"/>
  </w:num>
  <w:num w:numId="3">
    <w:abstractNumId w:val="21"/>
  </w:num>
  <w:num w:numId="4">
    <w:abstractNumId w:val="20"/>
  </w:num>
  <w:num w:numId="5">
    <w:abstractNumId w:val="54"/>
  </w:num>
  <w:num w:numId="6">
    <w:abstractNumId w:val="73"/>
  </w:num>
  <w:num w:numId="7">
    <w:abstractNumId w:val="57"/>
  </w:num>
  <w:num w:numId="8">
    <w:abstractNumId w:val="62"/>
  </w:num>
  <w:num w:numId="9">
    <w:abstractNumId w:val="26"/>
  </w:num>
  <w:num w:numId="10">
    <w:abstractNumId w:val="67"/>
  </w:num>
  <w:num w:numId="11">
    <w:abstractNumId w:val="44"/>
  </w:num>
  <w:num w:numId="12">
    <w:abstractNumId w:val="52"/>
  </w:num>
  <w:num w:numId="13">
    <w:abstractNumId w:val="41"/>
  </w:num>
  <w:num w:numId="14">
    <w:abstractNumId w:val="31"/>
  </w:num>
  <w:num w:numId="15">
    <w:abstractNumId w:val="74"/>
  </w:num>
  <w:num w:numId="16">
    <w:abstractNumId w:val="35"/>
  </w:num>
  <w:num w:numId="17">
    <w:abstractNumId w:val="14"/>
  </w:num>
  <w:num w:numId="18">
    <w:abstractNumId w:val="18"/>
  </w:num>
  <w:num w:numId="19">
    <w:abstractNumId w:val="53"/>
  </w:num>
  <w:num w:numId="20">
    <w:abstractNumId w:val="66"/>
  </w:num>
  <w:num w:numId="21">
    <w:abstractNumId w:val="69"/>
  </w:num>
  <w:num w:numId="22">
    <w:abstractNumId w:val="58"/>
  </w:num>
  <w:num w:numId="23">
    <w:abstractNumId w:val="72"/>
  </w:num>
  <w:num w:numId="24">
    <w:abstractNumId w:val="12"/>
  </w:num>
  <w:num w:numId="25">
    <w:abstractNumId w:val="71"/>
  </w:num>
  <w:num w:numId="26">
    <w:abstractNumId w:val="36"/>
  </w:num>
  <w:num w:numId="27">
    <w:abstractNumId w:val="39"/>
  </w:num>
  <w:num w:numId="28">
    <w:abstractNumId w:val="27"/>
  </w:num>
  <w:num w:numId="29">
    <w:abstractNumId w:val="42"/>
  </w:num>
  <w:num w:numId="30">
    <w:abstractNumId w:val="60"/>
  </w:num>
  <w:num w:numId="31">
    <w:abstractNumId w:val="30"/>
  </w:num>
  <w:num w:numId="32">
    <w:abstractNumId w:val="15"/>
  </w:num>
  <w:num w:numId="33">
    <w:abstractNumId w:val="64"/>
  </w:num>
  <w:num w:numId="34">
    <w:abstractNumId w:val="19"/>
  </w:num>
  <w:num w:numId="35">
    <w:abstractNumId w:val="70"/>
  </w:num>
  <w:num w:numId="36">
    <w:abstractNumId w:val="51"/>
  </w:num>
  <w:num w:numId="37">
    <w:abstractNumId w:val="28"/>
  </w:num>
  <w:num w:numId="38">
    <w:abstractNumId w:val="63"/>
  </w:num>
  <w:num w:numId="39">
    <w:abstractNumId w:val="43"/>
  </w:num>
  <w:num w:numId="40">
    <w:abstractNumId w:val="37"/>
  </w:num>
  <w:num w:numId="41">
    <w:abstractNumId w:val="45"/>
  </w:num>
  <w:num w:numId="42">
    <w:abstractNumId w:val="55"/>
  </w:num>
  <w:num w:numId="43">
    <w:abstractNumId w:val="68"/>
  </w:num>
  <w:num w:numId="44">
    <w:abstractNumId w:val="24"/>
  </w:num>
  <w:num w:numId="45">
    <w:abstractNumId w:val="32"/>
  </w:num>
  <w:num w:numId="46">
    <w:abstractNumId w:val="65"/>
  </w:num>
  <w:num w:numId="47">
    <w:abstractNumId w:val="34"/>
  </w:num>
  <w:num w:numId="48">
    <w:abstractNumId w:val="49"/>
  </w:num>
  <w:num w:numId="49">
    <w:abstractNumId w:val="29"/>
  </w:num>
  <w:num w:numId="50">
    <w:abstractNumId w:val="59"/>
  </w:num>
  <w:num w:numId="51">
    <w:abstractNumId w:val="22"/>
  </w:num>
  <w:num w:numId="52">
    <w:abstractNumId w:val="25"/>
  </w:num>
  <w:num w:numId="53">
    <w:abstractNumId w:val="76"/>
  </w:num>
  <w:num w:numId="54">
    <w:abstractNumId w:val="33"/>
  </w:num>
  <w:num w:numId="55">
    <w:abstractNumId w:val="11"/>
  </w:num>
  <w:num w:numId="56">
    <w:abstractNumId w:val="16"/>
  </w:num>
  <w:num w:numId="57">
    <w:abstractNumId w:val="47"/>
  </w:num>
  <w:num w:numId="58">
    <w:abstractNumId w:val="13"/>
  </w:num>
  <w:num w:numId="59">
    <w:abstractNumId w:val="56"/>
  </w:num>
  <w:num w:numId="60">
    <w:abstractNumId w:val="75"/>
  </w:num>
  <w:num w:numId="61">
    <w:abstractNumId w:val="17"/>
  </w:num>
  <w:num w:numId="62">
    <w:abstractNumId w:val="10"/>
  </w:num>
  <w:num w:numId="63">
    <w:abstractNumId w:val="38"/>
  </w:num>
  <w:num w:numId="64">
    <w:abstractNumId w:val="23"/>
  </w:num>
  <w:num w:numId="65">
    <w:abstractNumId w:val="48"/>
  </w:num>
  <w:num w:numId="66">
    <w:abstractNumId w:val="61"/>
  </w:num>
  <w:num w:numId="67">
    <w:abstractNumId w:val="50"/>
  </w:num>
  <w:num w:numId="68">
    <w:abstractNumId w:val="9"/>
  </w:num>
  <w:num w:numId="69">
    <w:abstractNumId w:val="7"/>
  </w:num>
  <w:num w:numId="70">
    <w:abstractNumId w:val="6"/>
  </w:num>
  <w:num w:numId="71">
    <w:abstractNumId w:val="5"/>
  </w:num>
  <w:num w:numId="72">
    <w:abstractNumId w:val="4"/>
  </w:num>
  <w:num w:numId="73">
    <w:abstractNumId w:val="8"/>
  </w:num>
  <w:num w:numId="74">
    <w:abstractNumId w:val="3"/>
  </w:num>
  <w:num w:numId="75">
    <w:abstractNumId w:val="2"/>
  </w:num>
  <w:num w:numId="76">
    <w:abstractNumId w:val="1"/>
  </w:num>
  <w:num w:numId="77">
    <w:abstractNumId w:val="0"/>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2"/>
  <w:embedSystemFonts/>
  <w:bordersDoNotSurroundHeader/>
  <w:bordersDoNotSurroundFooter/>
  <w:proofState w:spelling="clean" w:grammar="clean"/>
  <w:defaultTabStop w:val="720"/>
  <w:drawingGridVerticalSpacing w:val="156"/>
  <w:displayHorizontalDrawingGridEvery w:val="0"/>
  <w:displayVertic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spaceForUL/>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1C0A029D"/>
    <w:rsid w:val="000270EA"/>
    <w:rsid w:val="0003066D"/>
    <w:rsid w:val="00031A37"/>
    <w:rsid w:val="00055053"/>
    <w:rsid w:val="000614DF"/>
    <w:rsid w:val="00082ED9"/>
    <w:rsid w:val="000A7DCD"/>
    <w:rsid w:val="000C496F"/>
    <w:rsid w:val="000E6967"/>
    <w:rsid w:val="000F3267"/>
    <w:rsid w:val="001347FE"/>
    <w:rsid w:val="00173941"/>
    <w:rsid w:val="001A2C7B"/>
    <w:rsid w:val="001D0F87"/>
    <w:rsid w:val="001D5006"/>
    <w:rsid w:val="001E4425"/>
    <w:rsid w:val="001F350A"/>
    <w:rsid w:val="00206635"/>
    <w:rsid w:val="00212409"/>
    <w:rsid w:val="00212A11"/>
    <w:rsid w:val="0021574C"/>
    <w:rsid w:val="00216C52"/>
    <w:rsid w:val="00254197"/>
    <w:rsid w:val="00254474"/>
    <w:rsid w:val="00263D14"/>
    <w:rsid w:val="00280EDA"/>
    <w:rsid w:val="00293709"/>
    <w:rsid w:val="002A4620"/>
    <w:rsid w:val="002D404A"/>
    <w:rsid w:val="002E5C54"/>
    <w:rsid w:val="003502DB"/>
    <w:rsid w:val="00395D8E"/>
    <w:rsid w:val="003A7830"/>
    <w:rsid w:val="003D2F2F"/>
    <w:rsid w:val="004473B6"/>
    <w:rsid w:val="00455256"/>
    <w:rsid w:val="004600FF"/>
    <w:rsid w:val="0046700F"/>
    <w:rsid w:val="004B6011"/>
    <w:rsid w:val="004C5F50"/>
    <w:rsid w:val="004F5452"/>
    <w:rsid w:val="005232B5"/>
    <w:rsid w:val="00542A58"/>
    <w:rsid w:val="00582347"/>
    <w:rsid w:val="005B5791"/>
    <w:rsid w:val="005B5D60"/>
    <w:rsid w:val="005C050F"/>
    <w:rsid w:val="005C724D"/>
    <w:rsid w:val="005D348C"/>
    <w:rsid w:val="005D7D7E"/>
    <w:rsid w:val="00603035"/>
    <w:rsid w:val="00637AB9"/>
    <w:rsid w:val="00645C97"/>
    <w:rsid w:val="0065531C"/>
    <w:rsid w:val="00673094"/>
    <w:rsid w:val="00674E90"/>
    <w:rsid w:val="006A5F89"/>
    <w:rsid w:val="006A6AF6"/>
    <w:rsid w:val="006B4E98"/>
    <w:rsid w:val="006D74D6"/>
    <w:rsid w:val="00701319"/>
    <w:rsid w:val="007204DC"/>
    <w:rsid w:val="0073373A"/>
    <w:rsid w:val="00735B1C"/>
    <w:rsid w:val="007A13FB"/>
    <w:rsid w:val="007B7C62"/>
    <w:rsid w:val="00845E73"/>
    <w:rsid w:val="008610B4"/>
    <w:rsid w:val="008B39BF"/>
    <w:rsid w:val="008D65C1"/>
    <w:rsid w:val="008E02F2"/>
    <w:rsid w:val="008E6845"/>
    <w:rsid w:val="00913DDF"/>
    <w:rsid w:val="009710BA"/>
    <w:rsid w:val="00973827"/>
    <w:rsid w:val="00982CE7"/>
    <w:rsid w:val="009A4BBD"/>
    <w:rsid w:val="009E3199"/>
    <w:rsid w:val="009E5714"/>
    <w:rsid w:val="009F17FC"/>
    <w:rsid w:val="00A22479"/>
    <w:rsid w:val="00A237A8"/>
    <w:rsid w:val="00A26EFF"/>
    <w:rsid w:val="00A42871"/>
    <w:rsid w:val="00A60E17"/>
    <w:rsid w:val="00A71F52"/>
    <w:rsid w:val="00A76DB5"/>
    <w:rsid w:val="00A77942"/>
    <w:rsid w:val="00AC49B3"/>
    <w:rsid w:val="00AD3851"/>
    <w:rsid w:val="00B10152"/>
    <w:rsid w:val="00B15EBB"/>
    <w:rsid w:val="00B306EE"/>
    <w:rsid w:val="00B65CBF"/>
    <w:rsid w:val="00B731EB"/>
    <w:rsid w:val="00B75A3E"/>
    <w:rsid w:val="00B77372"/>
    <w:rsid w:val="00B77BA7"/>
    <w:rsid w:val="00BA71FF"/>
    <w:rsid w:val="00BB392D"/>
    <w:rsid w:val="00BF01CA"/>
    <w:rsid w:val="00C057A4"/>
    <w:rsid w:val="00C07746"/>
    <w:rsid w:val="00C303CD"/>
    <w:rsid w:val="00C55066"/>
    <w:rsid w:val="00C635B2"/>
    <w:rsid w:val="00C95F7C"/>
    <w:rsid w:val="00CA6F93"/>
    <w:rsid w:val="00D1132C"/>
    <w:rsid w:val="00D54164"/>
    <w:rsid w:val="00D65548"/>
    <w:rsid w:val="00D73656"/>
    <w:rsid w:val="00D77EA9"/>
    <w:rsid w:val="00D842FD"/>
    <w:rsid w:val="00D90C7A"/>
    <w:rsid w:val="00E244F9"/>
    <w:rsid w:val="00E42F0E"/>
    <w:rsid w:val="00E90DF8"/>
    <w:rsid w:val="00EA1041"/>
    <w:rsid w:val="00EC5259"/>
    <w:rsid w:val="00F03C18"/>
    <w:rsid w:val="00F440A4"/>
    <w:rsid w:val="00F506CE"/>
    <w:rsid w:val="00F5406B"/>
    <w:rsid w:val="00F60217"/>
    <w:rsid w:val="00F707B7"/>
    <w:rsid w:val="00F83CAA"/>
    <w:rsid w:val="00FA2469"/>
    <w:rsid w:val="00FA5929"/>
    <w:rsid w:val="00FB7406"/>
    <w:rsid w:val="00FF57AC"/>
    <w:rsid w:val="01BF5946"/>
    <w:rsid w:val="033D464B"/>
    <w:rsid w:val="070A3332"/>
    <w:rsid w:val="071F59D4"/>
    <w:rsid w:val="076578BA"/>
    <w:rsid w:val="08A442B9"/>
    <w:rsid w:val="08E73920"/>
    <w:rsid w:val="0AE41C28"/>
    <w:rsid w:val="0FB86F23"/>
    <w:rsid w:val="106620B5"/>
    <w:rsid w:val="10D24044"/>
    <w:rsid w:val="13176510"/>
    <w:rsid w:val="15361AC5"/>
    <w:rsid w:val="158F6AEA"/>
    <w:rsid w:val="19D507D1"/>
    <w:rsid w:val="1BA269FE"/>
    <w:rsid w:val="1C0A029D"/>
    <w:rsid w:val="1D373C20"/>
    <w:rsid w:val="1D441822"/>
    <w:rsid w:val="1DB84E88"/>
    <w:rsid w:val="1DC463BF"/>
    <w:rsid w:val="1FAC6922"/>
    <w:rsid w:val="209F1D13"/>
    <w:rsid w:val="22954182"/>
    <w:rsid w:val="23A23862"/>
    <w:rsid w:val="275A05C6"/>
    <w:rsid w:val="28617B52"/>
    <w:rsid w:val="2C0422E5"/>
    <w:rsid w:val="2F745547"/>
    <w:rsid w:val="32E33A88"/>
    <w:rsid w:val="366B422C"/>
    <w:rsid w:val="373D4025"/>
    <w:rsid w:val="38274CF0"/>
    <w:rsid w:val="386E02C6"/>
    <w:rsid w:val="38FD4A2B"/>
    <w:rsid w:val="39B07B0F"/>
    <w:rsid w:val="3A2F042B"/>
    <w:rsid w:val="3B021FAB"/>
    <w:rsid w:val="3B494CE0"/>
    <w:rsid w:val="3C2108E8"/>
    <w:rsid w:val="3D4C51E9"/>
    <w:rsid w:val="3E0B7DE9"/>
    <w:rsid w:val="420F23A4"/>
    <w:rsid w:val="42B86291"/>
    <w:rsid w:val="43200883"/>
    <w:rsid w:val="45451B34"/>
    <w:rsid w:val="46714333"/>
    <w:rsid w:val="47643392"/>
    <w:rsid w:val="483076DF"/>
    <w:rsid w:val="48F820DE"/>
    <w:rsid w:val="49DD719A"/>
    <w:rsid w:val="4AA13746"/>
    <w:rsid w:val="4B192974"/>
    <w:rsid w:val="4D2E62D0"/>
    <w:rsid w:val="4FFC4D47"/>
    <w:rsid w:val="51460537"/>
    <w:rsid w:val="53151DFD"/>
    <w:rsid w:val="569943A7"/>
    <w:rsid w:val="57786CB0"/>
    <w:rsid w:val="5F305746"/>
    <w:rsid w:val="60CF4559"/>
    <w:rsid w:val="61253836"/>
    <w:rsid w:val="619F46FF"/>
    <w:rsid w:val="6C665DF7"/>
    <w:rsid w:val="6D0B391E"/>
    <w:rsid w:val="70AE1549"/>
    <w:rsid w:val="72AA500F"/>
    <w:rsid w:val="756E6010"/>
    <w:rsid w:val="779A672A"/>
    <w:rsid w:val="7C856EC8"/>
    <w:rsid w:val="7DBB218B"/>
    <w:rsid w:val="7E1E67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0D17E401"/>
  <w15:docId w15:val="{8B3C814C-7FED-43AF-A684-6AD2483F3F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uiPriority="9" w:unhideWhenUsed="1" w:qFormat="1"/>
    <w:lsdException w:name="heading 3" w:uiPriority="9"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1" w:uiPriority="99" w:unhideWhenUsed="1" w:qFormat="1"/>
    <w:lsdException w:name="header" w:qFormat="1"/>
    <w:lsdException w:name="footer" w:uiPriority="99" w:unhideWhenUsed="1" w:qFormat="1"/>
    <w:lsdException w:name="caption" w:semiHidden="1" w:unhideWhenUsed="1" w:qFormat="1"/>
    <w:lsdException w:name="annotation reference" w:semiHidden="1" w:uiPriority="99" w:unhideWhenUsed="1" w:qFormat="1"/>
    <w:lsdException w:name="Title" w:uiPriority="10" w:qFormat="1"/>
    <w:lsdException w:name="Default Paragraph Font" w:semiHidden="1" w:qFormat="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unhideWhenUsed="1"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60" w:line="259" w:lineRule="auto"/>
    </w:pPr>
    <w:rPr>
      <w:rFonts w:eastAsiaTheme="minorHAnsi"/>
      <w:sz w:val="22"/>
      <w:szCs w:val="22"/>
      <w:lang w:val="en-GB"/>
    </w:rPr>
  </w:style>
  <w:style w:type="paragraph" w:styleId="Heading1">
    <w:name w:val="heading 1"/>
    <w:basedOn w:val="Normal"/>
    <w:next w:val="Normal"/>
    <w:link w:val="Heading1Char"/>
    <w:autoRedefine/>
    <w:qFormat/>
    <w:rsid w:val="00F03C18"/>
    <w:pPr>
      <w:keepNext/>
      <w:keepLines/>
      <w:spacing w:after="0" w:line="480" w:lineRule="auto"/>
      <w:jc w:val="center"/>
      <w:outlineLvl w:val="0"/>
    </w:pPr>
    <w:rPr>
      <w:rFonts w:ascii="Times New Roman" w:hAnsi="Times New Roman"/>
      <w:b/>
      <w:bCs/>
      <w:kern w:val="44"/>
      <w:sz w:val="36"/>
      <w:szCs w:val="44"/>
    </w:rPr>
  </w:style>
  <w:style w:type="paragraph" w:styleId="Heading2">
    <w:name w:val="heading 2"/>
    <w:basedOn w:val="Normal"/>
    <w:next w:val="Normal"/>
    <w:link w:val="Heading2Char"/>
    <w:uiPriority w:val="9"/>
    <w:unhideWhenUsed/>
    <w:qFormat/>
    <w:rsid w:val="001347FE"/>
    <w:pPr>
      <w:keepNext/>
      <w:keepLines/>
      <w:spacing w:before="160" w:after="120"/>
      <w:outlineLvl w:val="1"/>
    </w:pPr>
    <w:rPr>
      <w:rFonts w:ascii="Times New Roman" w:eastAsiaTheme="majorEastAsia" w:hAnsi="Times New Roman" w:cstheme="majorBidi"/>
      <w:b/>
      <w:sz w:val="32"/>
      <w:szCs w:val="26"/>
    </w:rPr>
  </w:style>
  <w:style w:type="paragraph" w:styleId="Heading3">
    <w:name w:val="heading 3"/>
    <w:basedOn w:val="Normal"/>
    <w:next w:val="Normal"/>
    <w:link w:val="Heading3Char"/>
    <w:uiPriority w:val="9"/>
    <w:unhideWhenUsed/>
    <w:qFormat/>
    <w:rsid w:val="001347FE"/>
    <w:pPr>
      <w:keepNext/>
      <w:keepLines/>
      <w:spacing w:before="280" w:after="240"/>
      <w:outlineLvl w:val="2"/>
    </w:pPr>
    <w:rPr>
      <w:rFonts w:ascii="Times New Roman" w:eastAsiaTheme="majorEastAsia" w:hAnsi="Times New Roman" w:cstheme="majorBidi"/>
      <w:b/>
      <w:i/>
      <w:sz w:val="28"/>
      <w:szCs w:val="24"/>
    </w:rPr>
  </w:style>
  <w:style w:type="paragraph" w:styleId="Heading4">
    <w:name w:val="heading 4"/>
    <w:basedOn w:val="Normal"/>
    <w:next w:val="Normal"/>
    <w:link w:val="Heading4Char"/>
    <w:unhideWhenUsed/>
    <w:qFormat/>
    <w:rsid w:val="005D7D7E"/>
    <w:pPr>
      <w:keepNext/>
      <w:keepLines/>
      <w:spacing w:before="280" w:after="290" w:line="376" w:lineRule="auto"/>
      <w:ind w:left="720"/>
      <w:outlineLvl w:val="3"/>
    </w:pPr>
    <w:rPr>
      <w:rFonts w:ascii="Times New Roman" w:hAnsi="Times New Roman"/>
      <w:b/>
      <w:bCs/>
      <w:sz w:val="24"/>
      <w:szCs w:val="28"/>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qFormat/>
    <w:rPr>
      <w:sz w:val="16"/>
      <w:szCs w:val="16"/>
    </w:rPr>
  </w:style>
  <w:style w:type="paragraph" w:styleId="CommentText">
    <w:name w:val="annotation text"/>
    <w:basedOn w:val="Normal"/>
    <w:link w:val="CommentTextChar"/>
    <w:uiPriority w:val="99"/>
    <w:semiHidden/>
    <w:unhideWhenUsed/>
    <w:qFormat/>
    <w:pPr>
      <w:spacing w:line="240" w:lineRule="auto"/>
    </w:pPr>
    <w:rPr>
      <w:sz w:val="20"/>
      <w:szCs w:val="20"/>
    </w:rPr>
  </w:style>
  <w:style w:type="paragraph" w:styleId="Footer">
    <w:name w:val="footer"/>
    <w:basedOn w:val="Normal"/>
    <w:link w:val="FooterChar"/>
    <w:uiPriority w:val="99"/>
    <w:unhideWhenUsed/>
    <w:qFormat/>
    <w:pPr>
      <w:tabs>
        <w:tab w:val="center" w:pos="4680"/>
        <w:tab w:val="right" w:pos="9360"/>
      </w:tabs>
      <w:spacing w:after="0" w:line="240" w:lineRule="auto"/>
    </w:pPr>
  </w:style>
  <w:style w:type="paragraph" w:styleId="Header">
    <w:name w:val="header"/>
    <w:basedOn w:val="Normal"/>
    <w:link w:val="HeaderChar"/>
    <w:qFormat/>
    <w:pPr>
      <w:tabs>
        <w:tab w:val="center" w:pos="4153"/>
        <w:tab w:val="right" w:pos="8306"/>
      </w:tabs>
      <w:snapToGrid w:val="0"/>
    </w:pPr>
    <w:rPr>
      <w:sz w:val="18"/>
      <w:szCs w:val="18"/>
    </w:rPr>
  </w:style>
  <w:style w:type="paragraph" w:styleId="NormalWeb">
    <w:name w:val="Normal (Web)"/>
    <w:basedOn w:val="Normal"/>
    <w:uiPriority w:val="99"/>
    <w:unhideWhenUsed/>
    <w:qFormat/>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after="0" w:line="240" w:lineRule="auto"/>
      <w:contextualSpacing/>
    </w:pPr>
    <w:rPr>
      <w:rFonts w:asciiTheme="majorHAnsi" w:eastAsiaTheme="majorEastAsia" w:hAnsiTheme="majorHAnsi" w:cstheme="majorBidi"/>
      <w:spacing w:val="-10"/>
      <w:kern w:val="28"/>
      <w:sz w:val="56"/>
      <w:szCs w:val="56"/>
      <w:lang w:val="en-TT"/>
    </w:rPr>
  </w:style>
  <w:style w:type="paragraph" w:styleId="TOC1">
    <w:name w:val="toc 1"/>
    <w:basedOn w:val="Normal"/>
    <w:next w:val="Normal"/>
    <w:uiPriority w:val="39"/>
    <w:qFormat/>
  </w:style>
  <w:style w:type="paragraph" w:styleId="TOC2">
    <w:name w:val="toc 2"/>
    <w:basedOn w:val="Normal"/>
    <w:next w:val="Normal"/>
    <w:uiPriority w:val="39"/>
    <w:qFormat/>
    <w:pPr>
      <w:ind w:leftChars="200" w:left="420"/>
    </w:pPr>
  </w:style>
  <w:style w:type="paragraph" w:styleId="TOC3">
    <w:name w:val="toc 3"/>
    <w:basedOn w:val="Normal"/>
    <w:next w:val="Normal"/>
    <w:uiPriority w:val="39"/>
    <w:qFormat/>
    <w:pPr>
      <w:ind w:leftChars="400" w:left="840"/>
    </w:pPr>
  </w:style>
  <w:style w:type="table" w:customStyle="1" w:styleId="TableGrid1">
    <w:name w:val="Table Grid1"/>
    <w:basedOn w:val="TableNormal"/>
    <w:uiPriority w:val="59"/>
    <w:qFormat/>
    <w:rPr>
      <w:lang w:val="en-T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pPr>
      <w:ind w:left="720"/>
      <w:contextualSpacing/>
    </w:pPr>
  </w:style>
  <w:style w:type="table" w:customStyle="1" w:styleId="GridTable4-Accent31">
    <w:name w:val="Grid Table 4 - Accent 31"/>
    <w:basedOn w:val="TableNormal"/>
    <w:uiPriority w:val="49"/>
    <w:qFormat/>
    <w:tblPr>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Heading3Char">
    <w:name w:val="Heading 3 Char"/>
    <w:link w:val="Heading3"/>
    <w:uiPriority w:val="9"/>
    <w:rsid w:val="001347FE"/>
    <w:rPr>
      <w:rFonts w:ascii="Times New Roman" w:eastAsiaTheme="majorEastAsia" w:hAnsi="Times New Roman" w:cstheme="majorBidi"/>
      <w:b/>
      <w:i/>
      <w:sz w:val="28"/>
      <w:szCs w:val="24"/>
      <w:lang w:val="en-GB"/>
    </w:rPr>
  </w:style>
  <w:style w:type="character" w:customStyle="1" w:styleId="FooterChar">
    <w:name w:val="Footer Char"/>
    <w:basedOn w:val="DefaultParagraphFont"/>
    <w:link w:val="Footer"/>
    <w:uiPriority w:val="99"/>
    <w:rsid w:val="00212A11"/>
    <w:rPr>
      <w:rFonts w:eastAsiaTheme="minorHAnsi"/>
      <w:sz w:val="22"/>
      <w:szCs w:val="22"/>
      <w:lang w:val="en-GB"/>
    </w:rPr>
  </w:style>
  <w:style w:type="character" w:customStyle="1" w:styleId="CommentTextChar">
    <w:name w:val="Comment Text Char"/>
    <w:basedOn w:val="DefaultParagraphFont"/>
    <w:link w:val="CommentText"/>
    <w:uiPriority w:val="99"/>
    <w:semiHidden/>
    <w:rsid w:val="001E4425"/>
    <w:rPr>
      <w:rFonts w:eastAsiaTheme="minorHAnsi"/>
      <w:lang w:val="en-GB"/>
    </w:rPr>
  </w:style>
  <w:style w:type="paragraph" w:styleId="CommentSubject">
    <w:name w:val="annotation subject"/>
    <w:basedOn w:val="CommentText"/>
    <w:next w:val="CommentText"/>
    <w:link w:val="CommentSubjectChar"/>
    <w:rsid w:val="0021574C"/>
    <w:rPr>
      <w:b/>
      <w:bCs/>
    </w:rPr>
  </w:style>
  <w:style w:type="character" w:customStyle="1" w:styleId="CommentSubjectChar">
    <w:name w:val="Comment Subject Char"/>
    <w:basedOn w:val="CommentTextChar"/>
    <w:link w:val="CommentSubject"/>
    <w:rsid w:val="0021574C"/>
    <w:rPr>
      <w:rFonts w:eastAsiaTheme="minorHAnsi"/>
      <w:b/>
      <w:bCs/>
      <w:lang w:val="en-GB"/>
    </w:rPr>
  </w:style>
  <w:style w:type="paragraph" w:styleId="TOC4">
    <w:name w:val="toc 4"/>
    <w:basedOn w:val="Normal"/>
    <w:next w:val="Normal"/>
    <w:autoRedefine/>
    <w:uiPriority w:val="39"/>
    <w:unhideWhenUsed/>
    <w:rsid w:val="00F506CE"/>
    <w:pPr>
      <w:spacing w:after="100"/>
      <w:ind w:left="660"/>
    </w:pPr>
    <w:rPr>
      <w:rFonts w:eastAsiaTheme="minorEastAsia"/>
      <w:lang w:val="en-US"/>
    </w:rPr>
  </w:style>
  <w:style w:type="paragraph" w:styleId="TOC5">
    <w:name w:val="toc 5"/>
    <w:basedOn w:val="Normal"/>
    <w:next w:val="Normal"/>
    <w:autoRedefine/>
    <w:uiPriority w:val="39"/>
    <w:unhideWhenUsed/>
    <w:rsid w:val="00F506CE"/>
    <w:pPr>
      <w:spacing w:after="100"/>
      <w:ind w:left="880"/>
    </w:pPr>
    <w:rPr>
      <w:rFonts w:eastAsiaTheme="minorEastAsia"/>
      <w:lang w:val="en-US"/>
    </w:rPr>
  </w:style>
  <w:style w:type="paragraph" w:styleId="TOC6">
    <w:name w:val="toc 6"/>
    <w:basedOn w:val="Normal"/>
    <w:next w:val="Normal"/>
    <w:autoRedefine/>
    <w:uiPriority w:val="39"/>
    <w:unhideWhenUsed/>
    <w:rsid w:val="00F506CE"/>
    <w:pPr>
      <w:spacing w:after="100"/>
      <w:ind w:left="1100"/>
    </w:pPr>
    <w:rPr>
      <w:rFonts w:eastAsiaTheme="minorEastAsia"/>
      <w:lang w:val="en-US"/>
    </w:rPr>
  </w:style>
  <w:style w:type="paragraph" w:styleId="TOC7">
    <w:name w:val="toc 7"/>
    <w:basedOn w:val="Normal"/>
    <w:next w:val="Normal"/>
    <w:autoRedefine/>
    <w:uiPriority w:val="39"/>
    <w:unhideWhenUsed/>
    <w:rsid w:val="00F506CE"/>
    <w:pPr>
      <w:spacing w:after="100"/>
      <w:ind w:left="1320"/>
    </w:pPr>
    <w:rPr>
      <w:rFonts w:eastAsiaTheme="minorEastAsia"/>
      <w:lang w:val="en-US"/>
    </w:rPr>
  </w:style>
  <w:style w:type="paragraph" w:styleId="TOC8">
    <w:name w:val="toc 8"/>
    <w:basedOn w:val="Normal"/>
    <w:next w:val="Normal"/>
    <w:autoRedefine/>
    <w:uiPriority w:val="39"/>
    <w:unhideWhenUsed/>
    <w:rsid w:val="00F506CE"/>
    <w:pPr>
      <w:spacing w:after="100"/>
      <w:ind w:left="1540"/>
    </w:pPr>
    <w:rPr>
      <w:rFonts w:eastAsiaTheme="minorEastAsia"/>
      <w:lang w:val="en-US"/>
    </w:rPr>
  </w:style>
  <w:style w:type="paragraph" w:styleId="TOC9">
    <w:name w:val="toc 9"/>
    <w:basedOn w:val="Normal"/>
    <w:next w:val="Normal"/>
    <w:autoRedefine/>
    <w:uiPriority w:val="39"/>
    <w:unhideWhenUsed/>
    <w:rsid w:val="00F506CE"/>
    <w:pPr>
      <w:spacing w:after="100"/>
      <w:ind w:left="1760"/>
    </w:pPr>
    <w:rPr>
      <w:rFonts w:eastAsiaTheme="minorEastAsia"/>
      <w:lang w:val="en-US"/>
    </w:rPr>
  </w:style>
  <w:style w:type="character" w:styleId="Hyperlink">
    <w:name w:val="Hyperlink"/>
    <w:basedOn w:val="DefaultParagraphFont"/>
    <w:uiPriority w:val="99"/>
    <w:unhideWhenUsed/>
    <w:rsid w:val="00F506CE"/>
    <w:rPr>
      <w:color w:val="0563C1" w:themeColor="hyperlink"/>
      <w:u w:val="single"/>
    </w:rPr>
  </w:style>
  <w:style w:type="character" w:styleId="UnresolvedMention">
    <w:name w:val="Unresolved Mention"/>
    <w:basedOn w:val="DefaultParagraphFont"/>
    <w:uiPriority w:val="99"/>
    <w:semiHidden/>
    <w:unhideWhenUsed/>
    <w:rsid w:val="00F506CE"/>
    <w:rPr>
      <w:color w:val="605E5C"/>
      <w:shd w:val="clear" w:color="auto" w:fill="E1DFDD"/>
    </w:rPr>
  </w:style>
  <w:style w:type="character" w:customStyle="1" w:styleId="Heading1Char">
    <w:name w:val="Heading 1 Char"/>
    <w:basedOn w:val="DefaultParagraphFont"/>
    <w:link w:val="Heading1"/>
    <w:rsid w:val="005C050F"/>
    <w:rPr>
      <w:rFonts w:ascii="Times New Roman" w:eastAsiaTheme="minorHAnsi" w:hAnsi="Times New Roman"/>
      <w:b/>
      <w:bCs/>
      <w:kern w:val="44"/>
      <w:sz w:val="36"/>
      <w:szCs w:val="44"/>
      <w:lang w:val="en-GB"/>
    </w:rPr>
  </w:style>
  <w:style w:type="character" w:customStyle="1" w:styleId="Heading2Char">
    <w:name w:val="Heading 2 Char"/>
    <w:basedOn w:val="DefaultParagraphFont"/>
    <w:link w:val="Heading2"/>
    <w:uiPriority w:val="9"/>
    <w:rsid w:val="001347FE"/>
    <w:rPr>
      <w:rFonts w:ascii="Times New Roman" w:eastAsiaTheme="majorEastAsia" w:hAnsi="Times New Roman" w:cstheme="majorBidi"/>
      <w:b/>
      <w:sz w:val="32"/>
      <w:szCs w:val="26"/>
      <w:lang w:val="en-GB"/>
    </w:rPr>
  </w:style>
  <w:style w:type="character" w:customStyle="1" w:styleId="Heading4Char">
    <w:name w:val="Heading 4 Char"/>
    <w:basedOn w:val="DefaultParagraphFont"/>
    <w:link w:val="Heading4"/>
    <w:rsid w:val="005C050F"/>
    <w:rPr>
      <w:rFonts w:ascii="Times New Roman" w:eastAsiaTheme="minorHAnsi" w:hAnsi="Times New Roman"/>
      <w:b/>
      <w:bCs/>
      <w:sz w:val="24"/>
      <w:szCs w:val="28"/>
      <w:u w:val="single"/>
      <w:lang w:val="en-GB"/>
    </w:rPr>
  </w:style>
  <w:style w:type="character" w:customStyle="1" w:styleId="HeaderChar">
    <w:name w:val="Header Char"/>
    <w:basedOn w:val="DefaultParagraphFont"/>
    <w:link w:val="Header"/>
    <w:rsid w:val="005C050F"/>
    <w:rPr>
      <w:rFonts w:eastAsiaTheme="minorHAnsi"/>
      <w:sz w:val="18"/>
      <w:szCs w:val="18"/>
      <w:lang w:val="en-GB"/>
    </w:rPr>
  </w:style>
  <w:style w:type="character" w:customStyle="1" w:styleId="TitleChar">
    <w:name w:val="Title Char"/>
    <w:basedOn w:val="DefaultParagraphFont"/>
    <w:link w:val="Title"/>
    <w:uiPriority w:val="10"/>
    <w:rsid w:val="005C050F"/>
    <w:rPr>
      <w:rFonts w:asciiTheme="majorHAnsi" w:eastAsiaTheme="majorEastAsia" w:hAnsiTheme="majorHAnsi" w:cstheme="majorBidi"/>
      <w:spacing w:val="-10"/>
      <w:kern w:val="28"/>
      <w:sz w:val="56"/>
      <w:szCs w:val="56"/>
      <w:lang w:val="en-T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9296823">
      <w:bodyDiv w:val="1"/>
      <w:marLeft w:val="0"/>
      <w:marRight w:val="0"/>
      <w:marTop w:val="0"/>
      <w:marBottom w:val="0"/>
      <w:divBdr>
        <w:top w:val="none" w:sz="0" w:space="0" w:color="auto"/>
        <w:left w:val="none" w:sz="0" w:space="0" w:color="auto"/>
        <w:bottom w:val="none" w:sz="0" w:space="0" w:color="auto"/>
        <w:right w:val="none" w:sz="0" w:space="0" w:color="auto"/>
      </w:divBdr>
      <w:divsChild>
        <w:div w:id="1510606024">
          <w:marLeft w:val="0"/>
          <w:marRight w:val="0"/>
          <w:marTop w:val="0"/>
          <w:marBottom w:val="0"/>
          <w:divBdr>
            <w:top w:val="none" w:sz="0" w:space="0" w:color="auto"/>
            <w:left w:val="none" w:sz="0" w:space="0" w:color="auto"/>
            <w:bottom w:val="none" w:sz="0" w:space="0" w:color="auto"/>
            <w:right w:val="none" w:sz="0" w:space="0" w:color="auto"/>
          </w:divBdr>
        </w:div>
        <w:div w:id="111436308">
          <w:marLeft w:val="0"/>
          <w:marRight w:val="0"/>
          <w:marTop w:val="0"/>
          <w:marBottom w:val="0"/>
          <w:divBdr>
            <w:top w:val="none" w:sz="0" w:space="0" w:color="auto"/>
            <w:left w:val="none" w:sz="0" w:space="0" w:color="auto"/>
            <w:bottom w:val="none" w:sz="0" w:space="0" w:color="auto"/>
            <w:right w:val="none" w:sz="0" w:space="0" w:color="auto"/>
          </w:divBdr>
        </w:div>
      </w:divsChild>
    </w:div>
    <w:div w:id="1555660604">
      <w:bodyDiv w:val="1"/>
      <w:marLeft w:val="0"/>
      <w:marRight w:val="0"/>
      <w:marTop w:val="0"/>
      <w:marBottom w:val="0"/>
      <w:divBdr>
        <w:top w:val="none" w:sz="0" w:space="0" w:color="auto"/>
        <w:left w:val="none" w:sz="0" w:space="0" w:color="auto"/>
        <w:bottom w:val="none" w:sz="0" w:space="0" w:color="auto"/>
        <w:right w:val="none" w:sz="0" w:space="0" w:color="auto"/>
      </w:divBdr>
    </w:div>
    <w:div w:id="18603093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2.png"/><Relationship Id="rId26" Type="http://schemas.openxmlformats.org/officeDocument/2006/relationships/image" Target="media/image7.emf"/><Relationship Id="rId39" Type="http://schemas.openxmlformats.org/officeDocument/2006/relationships/image" Target="media/image20.emf"/><Relationship Id="rId21" Type="http://schemas.openxmlformats.org/officeDocument/2006/relationships/hyperlink" Target="http://en.wikipedia.org/wiki/Critical_realism" TargetMode="External"/><Relationship Id="rId34" Type="http://schemas.openxmlformats.org/officeDocument/2006/relationships/image" Target="media/image15.emf"/><Relationship Id="rId42" Type="http://schemas.openxmlformats.org/officeDocument/2006/relationships/image" Target="media/image23.emf"/><Relationship Id="rId47" Type="http://schemas.openxmlformats.org/officeDocument/2006/relationships/image" Target="media/image28.emf"/><Relationship Id="rId50" Type="http://schemas.openxmlformats.org/officeDocument/2006/relationships/image" Target="media/image31.emf"/><Relationship Id="rId55" Type="http://schemas.openxmlformats.org/officeDocument/2006/relationships/footer" Target="footer4.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ec.europa.eu/enterprise/policies/sme/promoting-entrepreneurship/family-business/" TargetMode="External"/><Relationship Id="rId29" Type="http://schemas.openxmlformats.org/officeDocument/2006/relationships/image" Target="media/image10.emf"/><Relationship Id="rId11" Type="http://schemas.openxmlformats.org/officeDocument/2006/relationships/footer" Target="footer2.xml"/><Relationship Id="rId24" Type="http://schemas.openxmlformats.org/officeDocument/2006/relationships/image" Target="media/image5.emf"/><Relationship Id="rId32" Type="http://schemas.openxmlformats.org/officeDocument/2006/relationships/image" Target="media/image13.emf"/><Relationship Id="rId37" Type="http://schemas.openxmlformats.org/officeDocument/2006/relationships/image" Target="media/image18.emf"/><Relationship Id="rId40" Type="http://schemas.openxmlformats.org/officeDocument/2006/relationships/image" Target="media/image21.emf"/><Relationship Id="rId45" Type="http://schemas.openxmlformats.org/officeDocument/2006/relationships/image" Target="media/image26.emf"/><Relationship Id="rId53" Type="http://schemas.openxmlformats.org/officeDocument/2006/relationships/image" Target="media/image34.emf"/><Relationship Id="rId58" Type="http://schemas.openxmlformats.org/officeDocument/2006/relationships/image" Target="media/image37.emf"/><Relationship Id="rId5" Type="http://schemas.openxmlformats.org/officeDocument/2006/relationships/settings" Target="settings.xml"/><Relationship Id="rId61" Type="http://schemas.openxmlformats.org/officeDocument/2006/relationships/fontTable" Target="fontTable.xml"/><Relationship Id="rId19" Type="http://schemas.openxmlformats.org/officeDocument/2006/relationships/image" Target="media/image3.emf"/><Relationship Id="rId14" Type="http://schemas.openxmlformats.org/officeDocument/2006/relationships/hyperlink" Target="https://www.familybusinesscenter.com/resources/family-business-facts/" TargetMode="External"/><Relationship Id="rId22" Type="http://schemas.openxmlformats.org/officeDocument/2006/relationships/hyperlink" Target="https://www.sciencedirect.com/science/article/pii/S0956522120302360" TargetMode="External"/><Relationship Id="rId27" Type="http://schemas.openxmlformats.org/officeDocument/2006/relationships/image" Target="media/image8.emf"/><Relationship Id="rId30" Type="http://schemas.openxmlformats.org/officeDocument/2006/relationships/image" Target="media/image11.emf"/><Relationship Id="rId35" Type="http://schemas.openxmlformats.org/officeDocument/2006/relationships/image" Target="media/image16.emf"/><Relationship Id="rId43" Type="http://schemas.openxmlformats.org/officeDocument/2006/relationships/image" Target="media/image24.emf"/><Relationship Id="rId48" Type="http://schemas.openxmlformats.org/officeDocument/2006/relationships/image" Target="media/image29.emf"/><Relationship Id="rId56" Type="http://schemas.openxmlformats.org/officeDocument/2006/relationships/image" Target="media/image35.emf"/><Relationship Id="rId8" Type="http://schemas.openxmlformats.org/officeDocument/2006/relationships/endnotes" Target="endnotes.xml"/><Relationship Id="rId51" Type="http://schemas.openxmlformats.org/officeDocument/2006/relationships/image" Target="media/image32.emf"/><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image" Target="media/image1.jpeg"/><Relationship Id="rId25" Type="http://schemas.openxmlformats.org/officeDocument/2006/relationships/image" Target="media/image6.emf"/><Relationship Id="rId33" Type="http://schemas.openxmlformats.org/officeDocument/2006/relationships/image" Target="media/image14.emf"/><Relationship Id="rId38" Type="http://schemas.openxmlformats.org/officeDocument/2006/relationships/image" Target="media/image19.emf"/><Relationship Id="rId46" Type="http://schemas.openxmlformats.org/officeDocument/2006/relationships/image" Target="media/image27.emf"/><Relationship Id="rId59" Type="http://schemas.openxmlformats.org/officeDocument/2006/relationships/footer" Target="footer5.xml"/><Relationship Id="rId20" Type="http://schemas.openxmlformats.org/officeDocument/2006/relationships/hyperlink" Target="http://en.wikipedia.org/wiki/Qualitative_research" TargetMode="External"/><Relationship Id="rId41" Type="http://schemas.openxmlformats.org/officeDocument/2006/relationships/image" Target="media/image22.emf"/><Relationship Id="rId54" Type="http://schemas.openxmlformats.org/officeDocument/2006/relationships/header" Target="header3.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tharawat-magazine.com/author/tonysekulich/" TargetMode="External"/><Relationship Id="rId23" Type="http://schemas.openxmlformats.org/officeDocument/2006/relationships/image" Target="media/image4.emf"/><Relationship Id="rId28" Type="http://schemas.openxmlformats.org/officeDocument/2006/relationships/image" Target="media/image9.emf"/><Relationship Id="rId36" Type="http://schemas.openxmlformats.org/officeDocument/2006/relationships/image" Target="media/image17.emf"/><Relationship Id="rId49" Type="http://schemas.openxmlformats.org/officeDocument/2006/relationships/image" Target="media/image30.emf"/><Relationship Id="rId57" Type="http://schemas.openxmlformats.org/officeDocument/2006/relationships/image" Target="media/image36.emf"/><Relationship Id="rId10" Type="http://schemas.openxmlformats.org/officeDocument/2006/relationships/header" Target="header1.xml"/><Relationship Id="rId31" Type="http://schemas.openxmlformats.org/officeDocument/2006/relationships/image" Target="media/image12.emf"/><Relationship Id="rId44" Type="http://schemas.openxmlformats.org/officeDocument/2006/relationships/image" Target="media/image25.emf"/><Relationship Id="rId52" Type="http://schemas.openxmlformats.org/officeDocument/2006/relationships/image" Target="media/image33.emf"/><Relationship Id="rId60" Type="http://schemas.openxmlformats.org/officeDocument/2006/relationships/footer" Target="footer6.xml"/><Relationship Id="rId4" Type="http://schemas.openxmlformats.org/officeDocument/2006/relationships/styles" Target="styles.xml"/><Relationship Id="rId9"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771AA45-8336-40AE-8771-8079B3816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6984</TotalTime>
  <Pages>347</Pages>
  <Words>70845</Words>
  <Characters>387524</Characters>
  <Application>Microsoft Office Word</Application>
  <DocSecurity>0</DocSecurity>
  <Lines>14352</Lines>
  <Paragraphs>9549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448820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Ayana Chester</dc:creator>
  <cp:lastModifiedBy>Blanshard, Lisa</cp:lastModifiedBy>
  <cp:revision>5</cp:revision>
  <cp:lastPrinted>2022-01-19T23:10:00Z</cp:lastPrinted>
  <dcterms:created xsi:type="dcterms:W3CDTF">2021-07-26T14:33:00Z</dcterms:created>
  <dcterms:modified xsi:type="dcterms:W3CDTF">2022-03-07T14:47:00Z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1033-11.2.0.10200</vt:lpwstr>
  </property>
</Properties>
</file>