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083D20" w14:textId="298BF13A" w:rsidR="00B21C60" w:rsidRPr="00BA217D" w:rsidRDefault="000F0928" w:rsidP="00BA217D">
      <w:pPr>
        <w:pStyle w:val="Title"/>
        <w:rPr>
          <w:b w:val="0"/>
          <w:bCs w:val="0"/>
        </w:rPr>
      </w:pPr>
      <w:r w:rsidRPr="00BA217D">
        <w:t xml:space="preserve">Title: </w:t>
      </w:r>
      <w:r w:rsidR="00F568C0" w:rsidRPr="00BA217D">
        <w:rPr>
          <w:b w:val="0"/>
          <w:bCs w:val="0"/>
        </w:rPr>
        <w:t xml:space="preserve">Physical </w:t>
      </w:r>
      <w:r w:rsidRPr="00BA217D">
        <w:rPr>
          <w:b w:val="0"/>
          <w:bCs w:val="0"/>
        </w:rPr>
        <w:t>multimorbidity and depression</w:t>
      </w:r>
      <w:r w:rsidR="007B0C76" w:rsidRPr="00BA217D">
        <w:rPr>
          <w:b w:val="0"/>
          <w:bCs w:val="0"/>
        </w:rPr>
        <w:t xml:space="preserve">: A mediation analysis of influential factors among </w:t>
      </w:r>
      <w:r w:rsidR="00FA6FDC" w:rsidRPr="00BA217D">
        <w:rPr>
          <w:b w:val="0"/>
          <w:bCs w:val="0"/>
        </w:rPr>
        <w:t>34129</w:t>
      </w:r>
      <w:r w:rsidR="007B0C76" w:rsidRPr="00BA217D">
        <w:rPr>
          <w:b w:val="0"/>
          <w:bCs w:val="0"/>
        </w:rPr>
        <w:t xml:space="preserve"> adults aged ≥50 years from low- and middle-income countries</w:t>
      </w:r>
    </w:p>
    <w:p w14:paraId="537944B9" w14:textId="69A00B04" w:rsidR="003C1988" w:rsidRPr="00E22E45" w:rsidRDefault="003C1988" w:rsidP="009E12D5">
      <w:pPr>
        <w:spacing w:line="480" w:lineRule="auto"/>
        <w:rPr>
          <w:rFonts w:ascii="Times New Roman" w:hAnsi="Times New Roman" w:cs="Times New Roman"/>
          <w:lang w:val="en-US"/>
        </w:rPr>
      </w:pPr>
    </w:p>
    <w:p w14:paraId="6257D0E1" w14:textId="10F1C181" w:rsidR="0057123D" w:rsidRPr="00E22E45" w:rsidRDefault="00515984" w:rsidP="009E12D5">
      <w:pPr>
        <w:spacing w:line="480" w:lineRule="auto"/>
        <w:rPr>
          <w:rFonts w:ascii="Times New Roman" w:hAnsi="Times New Roman" w:cs="Times New Roman"/>
          <w:lang w:val="en-US"/>
        </w:rPr>
      </w:pPr>
      <w:r w:rsidRPr="00E22E45">
        <w:rPr>
          <w:rFonts w:ascii="Times New Roman" w:hAnsi="Times New Roman" w:cs="Times New Roman"/>
          <w:lang w:val="en-US"/>
        </w:rPr>
        <w:t>Lee Smith</w:t>
      </w:r>
      <w:r w:rsidR="001700C4" w:rsidRPr="00E22E45">
        <w:rPr>
          <w:rFonts w:ascii="Times New Roman" w:hAnsi="Times New Roman" w:cs="Times New Roman"/>
          <w:vertAlign w:val="superscript"/>
          <w:lang w:val="en-US"/>
        </w:rPr>
        <w:t>1</w:t>
      </w:r>
      <w:r w:rsidR="001700C4" w:rsidRPr="00E22E45">
        <w:rPr>
          <w:rFonts w:ascii="Times New Roman" w:hAnsi="Times New Roman" w:cs="Times New Roman"/>
          <w:lang w:val="en-US"/>
        </w:rPr>
        <w:t>, Jae Il S</w:t>
      </w:r>
      <w:r w:rsidRPr="00E22E45">
        <w:rPr>
          <w:rFonts w:ascii="Times New Roman" w:hAnsi="Times New Roman" w:cs="Times New Roman"/>
          <w:lang w:val="en-US"/>
        </w:rPr>
        <w:t>hin</w:t>
      </w:r>
      <w:r w:rsidR="001700C4" w:rsidRPr="00E22E45">
        <w:rPr>
          <w:rFonts w:ascii="Times New Roman" w:hAnsi="Times New Roman" w:cs="Times New Roman"/>
          <w:vertAlign w:val="superscript"/>
          <w:lang w:val="en-US"/>
        </w:rPr>
        <w:t>2</w:t>
      </w:r>
      <w:r w:rsidRPr="00E22E45">
        <w:rPr>
          <w:rFonts w:ascii="Times New Roman" w:hAnsi="Times New Roman" w:cs="Times New Roman"/>
          <w:lang w:val="en-US"/>
        </w:rPr>
        <w:t>, Laurie Butler</w:t>
      </w:r>
      <w:r w:rsidR="00EA5ABE" w:rsidRPr="00E22E45">
        <w:rPr>
          <w:rFonts w:ascii="Times New Roman" w:hAnsi="Times New Roman" w:cs="Times New Roman"/>
          <w:vertAlign w:val="superscript"/>
          <w:lang w:val="en-US"/>
        </w:rPr>
        <w:t>1</w:t>
      </w:r>
      <w:r w:rsidRPr="00E22E45">
        <w:rPr>
          <w:rFonts w:ascii="Times New Roman" w:hAnsi="Times New Roman" w:cs="Times New Roman"/>
          <w:lang w:val="en-US"/>
        </w:rPr>
        <w:t>, Yvonne Barnett</w:t>
      </w:r>
      <w:r w:rsidR="00EA5ABE" w:rsidRPr="00E22E45">
        <w:rPr>
          <w:rFonts w:ascii="Times New Roman" w:hAnsi="Times New Roman" w:cs="Times New Roman"/>
          <w:vertAlign w:val="superscript"/>
          <w:lang w:val="en-US"/>
        </w:rPr>
        <w:t>1</w:t>
      </w:r>
      <w:r w:rsidRPr="00E22E45">
        <w:rPr>
          <w:rFonts w:ascii="Times New Roman" w:hAnsi="Times New Roman" w:cs="Times New Roman"/>
          <w:lang w:val="en-US"/>
        </w:rPr>
        <w:t>, Hans Oh</w:t>
      </w:r>
      <w:r w:rsidR="0017639A" w:rsidRPr="00E22E45">
        <w:rPr>
          <w:rFonts w:ascii="Times New Roman" w:hAnsi="Times New Roman" w:cs="Times New Roman"/>
          <w:vertAlign w:val="superscript"/>
          <w:lang w:val="en-US"/>
        </w:rPr>
        <w:t>3</w:t>
      </w:r>
      <w:r w:rsidRPr="00E22E45">
        <w:rPr>
          <w:rFonts w:ascii="Times New Roman" w:hAnsi="Times New Roman" w:cs="Times New Roman"/>
          <w:lang w:val="en-US"/>
        </w:rPr>
        <w:t>, Louis Jacob</w:t>
      </w:r>
      <w:r w:rsidR="0017639A" w:rsidRPr="00E22E45">
        <w:rPr>
          <w:rFonts w:ascii="Times New Roman" w:hAnsi="Times New Roman" w:cs="Times New Roman"/>
          <w:vertAlign w:val="superscript"/>
          <w:lang w:val="en-US"/>
        </w:rPr>
        <w:t>4,5</w:t>
      </w:r>
      <w:r w:rsidRPr="00E22E45">
        <w:rPr>
          <w:rFonts w:ascii="Times New Roman" w:hAnsi="Times New Roman" w:cs="Times New Roman"/>
          <w:lang w:val="en-US"/>
        </w:rPr>
        <w:t>, Karel Kostev</w:t>
      </w:r>
      <w:r w:rsidR="0017639A" w:rsidRPr="00E22E45">
        <w:rPr>
          <w:rFonts w:ascii="Times New Roman" w:hAnsi="Times New Roman" w:cs="Times New Roman"/>
          <w:vertAlign w:val="superscript"/>
          <w:lang w:val="en-US"/>
        </w:rPr>
        <w:t>6</w:t>
      </w:r>
      <w:r w:rsidRPr="00E22E45">
        <w:rPr>
          <w:rFonts w:ascii="Times New Roman" w:hAnsi="Times New Roman" w:cs="Times New Roman"/>
          <w:lang w:val="en-US"/>
        </w:rPr>
        <w:t>, Nicola Veronese</w:t>
      </w:r>
      <w:r w:rsidR="0017639A" w:rsidRPr="00E22E45">
        <w:rPr>
          <w:rFonts w:ascii="Times New Roman" w:hAnsi="Times New Roman" w:cs="Times New Roman"/>
          <w:vertAlign w:val="superscript"/>
          <w:lang w:val="en-US"/>
        </w:rPr>
        <w:t>7,8</w:t>
      </w:r>
      <w:r w:rsidRPr="00E22E45">
        <w:rPr>
          <w:rFonts w:ascii="Times New Roman" w:hAnsi="Times New Roman" w:cs="Times New Roman"/>
          <w:lang w:val="en-US"/>
        </w:rPr>
        <w:t>, Pinar Soysal</w:t>
      </w:r>
      <w:r w:rsidR="0017639A" w:rsidRPr="00E22E45">
        <w:rPr>
          <w:rFonts w:ascii="Times New Roman" w:hAnsi="Times New Roman" w:cs="Times New Roman"/>
          <w:vertAlign w:val="superscript"/>
          <w:lang w:val="en-US"/>
        </w:rPr>
        <w:t>9</w:t>
      </w:r>
      <w:r w:rsidRPr="00E22E45">
        <w:rPr>
          <w:rFonts w:ascii="Times New Roman" w:hAnsi="Times New Roman" w:cs="Times New Roman"/>
          <w:lang w:val="en-US"/>
        </w:rPr>
        <w:t>, Mark Tully</w:t>
      </w:r>
      <w:r w:rsidR="0017639A" w:rsidRPr="00E22E45">
        <w:rPr>
          <w:rFonts w:ascii="Times New Roman" w:hAnsi="Times New Roman" w:cs="Times New Roman"/>
          <w:vertAlign w:val="superscript"/>
          <w:lang w:val="en-US"/>
        </w:rPr>
        <w:t>10</w:t>
      </w:r>
      <w:r w:rsidRPr="00E22E45">
        <w:rPr>
          <w:rFonts w:ascii="Times New Roman" w:hAnsi="Times New Roman" w:cs="Times New Roman"/>
          <w:lang w:val="en-US"/>
        </w:rPr>
        <w:t xml:space="preserve">, Guillermo </w:t>
      </w:r>
      <w:r w:rsidR="007C40B4" w:rsidRPr="00E22E45">
        <w:rPr>
          <w:rFonts w:ascii="Times New Roman" w:hAnsi="Times New Roman" w:cs="Times New Roman"/>
          <w:lang w:val="en-US"/>
        </w:rPr>
        <w:t xml:space="preserve">F. </w:t>
      </w:r>
      <w:r w:rsidRPr="00E22E45">
        <w:rPr>
          <w:rFonts w:ascii="Times New Roman" w:hAnsi="Times New Roman" w:cs="Times New Roman"/>
          <w:lang w:val="en-US"/>
        </w:rPr>
        <w:t>L</w:t>
      </w:r>
      <w:r w:rsidR="007C40B4" w:rsidRPr="00E22E45">
        <w:rPr>
          <w:rFonts w:ascii="Times New Roman" w:hAnsi="Times New Roman" w:cs="Times New Roman"/>
          <w:lang w:val="en-US"/>
        </w:rPr>
        <w:t>ó</w:t>
      </w:r>
      <w:r w:rsidRPr="00E22E45">
        <w:rPr>
          <w:rFonts w:ascii="Times New Roman" w:hAnsi="Times New Roman" w:cs="Times New Roman"/>
          <w:lang w:val="en-US"/>
        </w:rPr>
        <w:t>pez S</w:t>
      </w:r>
      <w:r w:rsidR="007C40B4" w:rsidRPr="00E22E45">
        <w:rPr>
          <w:rFonts w:ascii="Times New Roman" w:hAnsi="Times New Roman" w:cs="Times New Roman"/>
          <w:lang w:val="en-US"/>
        </w:rPr>
        <w:t>á</w:t>
      </w:r>
      <w:r w:rsidRPr="00E22E45">
        <w:rPr>
          <w:rFonts w:ascii="Times New Roman" w:hAnsi="Times New Roman" w:cs="Times New Roman"/>
          <w:lang w:val="en-US"/>
        </w:rPr>
        <w:t>nchez</w:t>
      </w:r>
      <w:r w:rsidR="0017639A" w:rsidRPr="00E22E45">
        <w:rPr>
          <w:rFonts w:ascii="Times New Roman" w:hAnsi="Times New Roman" w:cs="Times New Roman"/>
          <w:vertAlign w:val="superscript"/>
          <w:lang w:val="en-US"/>
        </w:rPr>
        <w:t>11</w:t>
      </w:r>
      <w:r w:rsidR="00D262B1" w:rsidRPr="00E22E45">
        <w:rPr>
          <w:rFonts w:ascii="Times New Roman" w:hAnsi="Times New Roman" w:cs="Times New Roman"/>
          <w:lang w:val="en-US"/>
        </w:rPr>
        <w:t>*</w:t>
      </w:r>
      <w:r w:rsidRPr="00E22E45">
        <w:rPr>
          <w:rFonts w:ascii="Times New Roman" w:hAnsi="Times New Roman" w:cs="Times New Roman"/>
          <w:lang w:val="en-US"/>
        </w:rPr>
        <w:t>, Ai Koyanagi</w:t>
      </w:r>
      <w:r w:rsidR="0017639A" w:rsidRPr="00E22E45">
        <w:rPr>
          <w:rFonts w:ascii="Times New Roman" w:hAnsi="Times New Roman" w:cs="Times New Roman"/>
          <w:vertAlign w:val="superscript"/>
          <w:lang w:val="en-US"/>
        </w:rPr>
        <w:t>4,12</w:t>
      </w:r>
    </w:p>
    <w:p w14:paraId="473765E5" w14:textId="2A8431C1" w:rsidR="00515984" w:rsidRPr="00E22E45" w:rsidRDefault="001700C4" w:rsidP="009E12D5">
      <w:pPr>
        <w:spacing w:line="480" w:lineRule="auto"/>
        <w:rPr>
          <w:rFonts w:ascii="Times New Roman" w:hAnsi="Times New Roman" w:cs="Times New Roman"/>
          <w:lang w:val="en-US"/>
        </w:rPr>
      </w:pPr>
      <w:r w:rsidRPr="00E22E45">
        <w:rPr>
          <w:rFonts w:ascii="Times New Roman" w:hAnsi="Times New Roman" w:cs="Times New Roman"/>
          <w:lang w:val="en-US"/>
        </w:rPr>
        <w:t>1.</w:t>
      </w:r>
      <w:r w:rsidR="00EA5ABE" w:rsidRPr="00E22E45">
        <w:rPr>
          <w:rFonts w:ascii="Times New Roman" w:hAnsi="Times New Roman" w:cs="Times New Roman"/>
          <w:lang w:val="en-US"/>
        </w:rPr>
        <w:t xml:space="preserve"> Centre for Health, Performance, and Wellbeing, Anglia Ruskin University, Cambridge, UK.</w:t>
      </w:r>
    </w:p>
    <w:p w14:paraId="011C2A68" w14:textId="166E46A4" w:rsidR="001700C4" w:rsidRPr="00E22E45" w:rsidRDefault="001700C4" w:rsidP="009E12D5">
      <w:pPr>
        <w:spacing w:line="480" w:lineRule="auto"/>
        <w:rPr>
          <w:rFonts w:ascii="Times New Roman" w:hAnsi="Times New Roman" w:cs="Times New Roman"/>
          <w:lang w:val="en-US"/>
        </w:rPr>
      </w:pPr>
      <w:r w:rsidRPr="00E22E45">
        <w:rPr>
          <w:rFonts w:ascii="Times New Roman" w:hAnsi="Times New Roman" w:cs="Times New Roman"/>
          <w:lang w:val="en-US"/>
        </w:rPr>
        <w:t>2.</w:t>
      </w:r>
      <w:r w:rsidR="00921A56" w:rsidRPr="00E22E45">
        <w:rPr>
          <w:rFonts w:ascii="Times New Roman" w:hAnsi="Times New Roman" w:cs="Times New Roman"/>
          <w:lang w:val="en-US"/>
        </w:rPr>
        <w:t xml:space="preserve"> Department of Pediatrics, Yonsei University College of Medicine, Yonsei-ro 50, Seodaemun-gu, 8044, 120-752 Seoul, Seoul, Republic of Korea.</w:t>
      </w:r>
    </w:p>
    <w:p w14:paraId="56F5C863" w14:textId="62914289" w:rsidR="001700C4" w:rsidRPr="00E22E45" w:rsidRDefault="0017639A" w:rsidP="009E12D5">
      <w:pPr>
        <w:spacing w:line="480" w:lineRule="auto"/>
        <w:rPr>
          <w:rFonts w:ascii="Times New Roman" w:hAnsi="Times New Roman" w:cs="Times New Roman"/>
          <w:lang w:val="en-US"/>
        </w:rPr>
      </w:pPr>
      <w:r w:rsidRPr="00E22E45">
        <w:rPr>
          <w:rFonts w:ascii="Times New Roman" w:hAnsi="Times New Roman" w:cs="Times New Roman"/>
          <w:lang w:val="en-US"/>
        </w:rPr>
        <w:t>3</w:t>
      </w:r>
      <w:r w:rsidR="001700C4" w:rsidRPr="00E22E45">
        <w:rPr>
          <w:rFonts w:ascii="Times New Roman" w:hAnsi="Times New Roman" w:cs="Times New Roman"/>
          <w:lang w:val="en-US"/>
        </w:rPr>
        <w:t>.</w:t>
      </w:r>
      <w:r w:rsidR="00921A56" w:rsidRPr="00E22E45">
        <w:rPr>
          <w:rFonts w:ascii="Times New Roman" w:hAnsi="Times New Roman" w:cs="Times New Roman"/>
          <w:lang w:val="en-US"/>
        </w:rPr>
        <w:t xml:space="preserve"> Suzanne Dworak Peck School of Social Work, University of Southern California, Los Angeles, CA 90007, USA.</w:t>
      </w:r>
    </w:p>
    <w:p w14:paraId="70CEA64D" w14:textId="0FF31ADF" w:rsidR="001700C4" w:rsidRPr="00E22E45" w:rsidRDefault="0017639A" w:rsidP="009E12D5">
      <w:pPr>
        <w:spacing w:line="480" w:lineRule="auto"/>
        <w:rPr>
          <w:rFonts w:ascii="Times New Roman" w:hAnsi="Times New Roman" w:cs="Times New Roman"/>
          <w:lang w:val="en-US"/>
        </w:rPr>
      </w:pPr>
      <w:r w:rsidRPr="00E22E45">
        <w:rPr>
          <w:rFonts w:ascii="Times New Roman" w:hAnsi="Times New Roman" w:cs="Times New Roman"/>
          <w:lang w:val="en-US"/>
        </w:rPr>
        <w:t>4</w:t>
      </w:r>
      <w:r w:rsidR="001700C4" w:rsidRPr="00E22E45">
        <w:rPr>
          <w:rFonts w:ascii="Times New Roman" w:hAnsi="Times New Roman" w:cs="Times New Roman"/>
          <w:lang w:val="en-US"/>
        </w:rPr>
        <w:t>.</w:t>
      </w:r>
      <w:r w:rsidR="00D262B1" w:rsidRPr="00E22E45">
        <w:rPr>
          <w:rFonts w:ascii="Times New Roman" w:hAnsi="Times New Roman" w:cs="Times New Roman"/>
          <w:lang w:val="en-US"/>
        </w:rPr>
        <w:t xml:space="preserve"> Research and Development Unit, Parc Sanitari Sant Joan de Déu, CIBERSAM, 08830, Barcelona, Spain.</w:t>
      </w:r>
    </w:p>
    <w:p w14:paraId="5CA13D97" w14:textId="314FAF8E" w:rsidR="001700C4" w:rsidRPr="00E22E45" w:rsidRDefault="0017639A" w:rsidP="009E12D5">
      <w:pPr>
        <w:spacing w:line="480" w:lineRule="auto"/>
        <w:rPr>
          <w:rFonts w:ascii="Times New Roman" w:hAnsi="Times New Roman" w:cs="Times New Roman"/>
          <w:lang w:val="en-US"/>
        </w:rPr>
      </w:pPr>
      <w:r w:rsidRPr="00E22E45">
        <w:rPr>
          <w:rFonts w:ascii="Times New Roman" w:hAnsi="Times New Roman" w:cs="Times New Roman"/>
          <w:lang w:val="en-US"/>
        </w:rPr>
        <w:t>5</w:t>
      </w:r>
      <w:r w:rsidR="001700C4" w:rsidRPr="00E22E45">
        <w:rPr>
          <w:rFonts w:ascii="Times New Roman" w:hAnsi="Times New Roman" w:cs="Times New Roman"/>
          <w:lang w:val="en-US"/>
        </w:rPr>
        <w:t>.</w:t>
      </w:r>
      <w:r w:rsidR="00921A56" w:rsidRPr="00E22E45">
        <w:rPr>
          <w:rFonts w:ascii="Times New Roman" w:hAnsi="Times New Roman" w:cs="Times New Roman"/>
          <w:lang w:val="en-US"/>
        </w:rPr>
        <w:t xml:space="preserve"> Faculty of Medicine, University of Versailles Saint-Quentin-en-Yvelines, 78000 Versailles, France.</w:t>
      </w:r>
    </w:p>
    <w:p w14:paraId="00C89A61" w14:textId="2B7FAA92" w:rsidR="001700C4" w:rsidRPr="00E22E45" w:rsidRDefault="0017639A" w:rsidP="009E12D5">
      <w:pPr>
        <w:spacing w:line="480" w:lineRule="auto"/>
        <w:rPr>
          <w:rFonts w:ascii="Times New Roman" w:hAnsi="Times New Roman" w:cs="Times New Roman"/>
          <w:lang w:val="en-US"/>
        </w:rPr>
      </w:pPr>
      <w:r w:rsidRPr="00E22E45">
        <w:rPr>
          <w:rFonts w:ascii="Times New Roman" w:hAnsi="Times New Roman" w:cs="Times New Roman"/>
          <w:lang w:val="en-US"/>
        </w:rPr>
        <w:t>6</w:t>
      </w:r>
      <w:r w:rsidR="001700C4" w:rsidRPr="00E22E45">
        <w:rPr>
          <w:rFonts w:ascii="Times New Roman" w:hAnsi="Times New Roman" w:cs="Times New Roman"/>
          <w:lang w:val="en-US"/>
        </w:rPr>
        <w:t>.</w:t>
      </w:r>
      <w:r w:rsidR="0077333D" w:rsidRPr="00E22E45">
        <w:rPr>
          <w:rFonts w:ascii="Times New Roman" w:hAnsi="Times New Roman" w:cs="Times New Roman"/>
          <w:lang w:val="en-US"/>
        </w:rPr>
        <w:t xml:space="preserve"> University Hospital of Marburg, Germany</w:t>
      </w:r>
    </w:p>
    <w:p w14:paraId="68D0B874" w14:textId="2558E37B" w:rsidR="00D1622F" w:rsidRPr="00E22E45" w:rsidRDefault="0017639A" w:rsidP="00D1622F">
      <w:pPr>
        <w:spacing w:line="480" w:lineRule="auto"/>
        <w:rPr>
          <w:rFonts w:ascii="Times New Roman" w:hAnsi="Times New Roman" w:cs="Times New Roman"/>
          <w:lang w:val="en-US"/>
        </w:rPr>
      </w:pPr>
      <w:r w:rsidRPr="00E22E45">
        <w:rPr>
          <w:rFonts w:ascii="Times New Roman" w:hAnsi="Times New Roman" w:cs="Times New Roman"/>
          <w:lang w:val="en-US"/>
        </w:rPr>
        <w:t>7</w:t>
      </w:r>
      <w:r w:rsidR="001700C4" w:rsidRPr="00E22E45">
        <w:rPr>
          <w:rFonts w:ascii="Times New Roman" w:hAnsi="Times New Roman" w:cs="Times New Roman"/>
          <w:lang w:val="en-US"/>
        </w:rPr>
        <w:t>.</w:t>
      </w:r>
      <w:r w:rsidR="00D1622F" w:rsidRPr="00E22E45">
        <w:rPr>
          <w:rFonts w:ascii="Times New Roman" w:hAnsi="Times New Roman" w:cs="Times New Roman"/>
          <w:lang w:val="en-US"/>
        </w:rPr>
        <w:t xml:space="preserve"> Chair for Biomarkers of Chronic Diseases, Biochemistry Department, College of Science King Saud University, Riyadh 11451, Saudi Arabia.</w:t>
      </w:r>
    </w:p>
    <w:p w14:paraId="06D8EF5A" w14:textId="2C56240F" w:rsidR="001700C4" w:rsidRPr="00E22E45" w:rsidRDefault="00D1622F" w:rsidP="00D1622F">
      <w:pPr>
        <w:spacing w:line="480" w:lineRule="auto"/>
        <w:rPr>
          <w:rFonts w:ascii="Times New Roman" w:hAnsi="Times New Roman" w:cs="Times New Roman"/>
          <w:lang w:val="en-US"/>
        </w:rPr>
      </w:pPr>
      <w:r w:rsidRPr="00E22E45">
        <w:rPr>
          <w:rFonts w:ascii="Times New Roman" w:hAnsi="Times New Roman" w:cs="Times New Roman"/>
          <w:lang w:val="en-US"/>
        </w:rPr>
        <w:t>8. University of Palermo, Department of Internal Medicine, Geriatrics Section, Palermo, Italy.</w:t>
      </w:r>
    </w:p>
    <w:p w14:paraId="4A1021CE" w14:textId="61C006E8" w:rsidR="001700C4" w:rsidRPr="00E22E45" w:rsidRDefault="0017639A" w:rsidP="009E12D5">
      <w:pPr>
        <w:spacing w:line="480" w:lineRule="auto"/>
        <w:rPr>
          <w:rFonts w:ascii="Times New Roman" w:hAnsi="Times New Roman" w:cs="Times New Roman"/>
          <w:lang w:val="en-US"/>
        </w:rPr>
      </w:pPr>
      <w:r w:rsidRPr="00E22E45">
        <w:rPr>
          <w:rFonts w:ascii="Times New Roman" w:hAnsi="Times New Roman" w:cs="Times New Roman"/>
          <w:lang w:val="en-US"/>
        </w:rPr>
        <w:t>9</w:t>
      </w:r>
      <w:r w:rsidR="001700C4" w:rsidRPr="00E22E45">
        <w:rPr>
          <w:rFonts w:ascii="Times New Roman" w:hAnsi="Times New Roman" w:cs="Times New Roman"/>
          <w:lang w:val="en-US"/>
        </w:rPr>
        <w:t>.</w:t>
      </w:r>
      <w:r w:rsidR="0077333D" w:rsidRPr="00E22E45">
        <w:rPr>
          <w:rFonts w:ascii="Times New Roman" w:hAnsi="Times New Roman" w:cs="Times New Roman"/>
          <w:lang w:val="en-US"/>
        </w:rPr>
        <w:t xml:space="preserve"> Department of Geriatric Medicine, Faculty of Medicine, Bezmialem Vakif University, Istanbul, Turkey.</w:t>
      </w:r>
    </w:p>
    <w:p w14:paraId="2C13BA1A" w14:textId="02AD2719" w:rsidR="001700C4" w:rsidRPr="00E22E45" w:rsidRDefault="0017639A" w:rsidP="009E12D5">
      <w:pPr>
        <w:spacing w:line="480" w:lineRule="auto"/>
        <w:rPr>
          <w:rFonts w:ascii="Times New Roman" w:hAnsi="Times New Roman" w:cs="Times New Roman"/>
          <w:lang w:val="en-US"/>
        </w:rPr>
      </w:pPr>
      <w:r w:rsidRPr="00E22E45">
        <w:rPr>
          <w:rFonts w:ascii="Times New Roman" w:hAnsi="Times New Roman" w:cs="Times New Roman"/>
          <w:lang w:val="en-US"/>
        </w:rPr>
        <w:t>10</w:t>
      </w:r>
      <w:r w:rsidR="001700C4" w:rsidRPr="00E22E45">
        <w:rPr>
          <w:rFonts w:ascii="Times New Roman" w:hAnsi="Times New Roman" w:cs="Times New Roman"/>
          <w:lang w:val="en-US"/>
        </w:rPr>
        <w:t>.</w:t>
      </w:r>
      <w:r w:rsidR="00921A56" w:rsidRPr="00E22E45">
        <w:rPr>
          <w:rFonts w:ascii="Times New Roman" w:hAnsi="Times New Roman" w:cs="Times New Roman"/>
          <w:lang w:val="en-US"/>
        </w:rPr>
        <w:t xml:space="preserve"> School of Health Sciences, Institute of Mental Health Sciences, Ulster University, Newtownabbey BT15 1ED, Newtownabbey, Northern Ireland.</w:t>
      </w:r>
    </w:p>
    <w:p w14:paraId="5AA8B924" w14:textId="32C6536E" w:rsidR="001700C4" w:rsidRPr="00E22E45" w:rsidRDefault="0017639A" w:rsidP="009E12D5">
      <w:pPr>
        <w:spacing w:line="480" w:lineRule="auto"/>
        <w:rPr>
          <w:rFonts w:ascii="Times New Roman" w:hAnsi="Times New Roman" w:cs="Times New Roman"/>
          <w:lang w:val="en-US"/>
        </w:rPr>
      </w:pPr>
      <w:r w:rsidRPr="00E22E45">
        <w:rPr>
          <w:rFonts w:ascii="Times New Roman" w:hAnsi="Times New Roman" w:cs="Times New Roman"/>
          <w:lang w:val="en-US"/>
        </w:rPr>
        <w:lastRenderedPageBreak/>
        <w:t>11</w:t>
      </w:r>
      <w:r w:rsidR="001700C4" w:rsidRPr="00E22E45">
        <w:rPr>
          <w:rFonts w:ascii="Times New Roman" w:hAnsi="Times New Roman" w:cs="Times New Roman"/>
          <w:lang w:val="en-US"/>
        </w:rPr>
        <w:t>.</w:t>
      </w:r>
      <w:r w:rsidR="0077333D" w:rsidRPr="00E22E45">
        <w:rPr>
          <w:rFonts w:ascii="Times New Roman" w:hAnsi="Times New Roman" w:cs="Times New Roman"/>
          <w:lang w:val="en-US"/>
        </w:rPr>
        <w:t xml:space="preserve"> </w:t>
      </w:r>
      <w:r w:rsidR="00096A78" w:rsidRPr="00096A78">
        <w:rPr>
          <w:rFonts w:ascii="Times New Roman" w:hAnsi="Times New Roman" w:cs="Times New Roman"/>
          <w:lang w:val="en-US"/>
        </w:rPr>
        <w:t>Division of Preventive Medicine and Public Health, Department of Public Health Sciences, School of Medicine, U</w:t>
      </w:r>
      <w:r w:rsidR="00096A78">
        <w:rPr>
          <w:rFonts w:ascii="Times New Roman" w:hAnsi="Times New Roman" w:cs="Times New Roman"/>
          <w:lang w:val="en-US"/>
        </w:rPr>
        <w:t xml:space="preserve">niversity of Murcia, Murcia, </w:t>
      </w:r>
      <w:r w:rsidR="00096A78" w:rsidRPr="00096A78">
        <w:rPr>
          <w:rFonts w:ascii="Times New Roman" w:hAnsi="Times New Roman" w:cs="Times New Roman"/>
          <w:lang w:val="en-US"/>
        </w:rPr>
        <w:t>Spain.</w:t>
      </w:r>
    </w:p>
    <w:p w14:paraId="6715C913" w14:textId="6209A18D" w:rsidR="001700C4" w:rsidRPr="00E22E45" w:rsidRDefault="0017639A" w:rsidP="009E12D5">
      <w:pPr>
        <w:spacing w:line="480" w:lineRule="auto"/>
        <w:rPr>
          <w:rFonts w:ascii="Times New Roman" w:hAnsi="Times New Roman" w:cs="Times New Roman"/>
          <w:lang w:val="es-ES"/>
        </w:rPr>
      </w:pPr>
      <w:r w:rsidRPr="00E22E45">
        <w:rPr>
          <w:rFonts w:ascii="Times New Roman" w:hAnsi="Times New Roman" w:cs="Times New Roman"/>
          <w:lang w:val="es-ES"/>
        </w:rPr>
        <w:t>12</w:t>
      </w:r>
      <w:r w:rsidR="001700C4" w:rsidRPr="00E22E45">
        <w:rPr>
          <w:rFonts w:ascii="Times New Roman" w:hAnsi="Times New Roman" w:cs="Times New Roman"/>
          <w:lang w:val="es-ES"/>
        </w:rPr>
        <w:t>.</w:t>
      </w:r>
      <w:r w:rsidR="00D262B1" w:rsidRPr="00E22E45">
        <w:rPr>
          <w:lang w:val="es-ES"/>
        </w:rPr>
        <w:t xml:space="preserve"> </w:t>
      </w:r>
      <w:r w:rsidR="00D262B1" w:rsidRPr="00E22E45">
        <w:rPr>
          <w:rFonts w:ascii="Times New Roman" w:hAnsi="Times New Roman" w:cs="Times New Roman"/>
          <w:lang w:val="es-ES"/>
        </w:rPr>
        <w:t>ICREA, Pg. Lluis Companys 23, 08010, Barcelona, Spain.</w:t>
      </w:r>
    </w:p>
    <w:p w14:paraId="306D245A" w14:textId="77777777" w:rsidR="0077333D" w:rsidRPr="00E22E45" w:rsidRDefault="0077333D" w:rsidP="009E12D5">
      <w:pPr>
        <w:spacing w:line="480" w:lineRule="auto"/>
        <w:rPr>
          <w:rFonts w:ascii="Times New Roman" w:hAnsi="Times New Roman" w:cs="Times New Roman"/>
          <w:lang w:val="es-ES"/>
        </w:rPr>
      </w:pPr>
    </w:p>
    <w:p w14:paraId="3EEEF4F2" w14:textId="07526906" w:rsidR="0077333D" w:rsidRPr="00C1067D" w:rsidRDefault="0077333D" w:rsidP="009E12D5">
      <w:pPr>
        <w:spacing w:line="480" w:lineRule="auto"/>
        <w:rPr>
          <w:rFonts w:ascii="Times New Roman" w:hAnsi="Times New Roman" w:cs="Times New Roman"/>
          <w:lang w:val="en-US"/>
        </w:rPr>
      </w:pPr>
      <w:r w:rsidRPr="00E22E45">
        <w:rPr>
          <w:rFonts w:ascii="Times New Roman" w:hAnsi="Times New Roman" w:cs="Times New Roman"/>
          <w:lang w:val="es-ES"/>
        </w:rPr>
        <w:t>* Correspondence:</w:t>
      </w:r>
      <w:r w:rsidR="00D262B1" w:rsidRPr="00E22E45">
        <w:rPr>
          <w:rFonts w:ascii="Times New Roman" w:hAnsi="Times New Roman" w:cs="Times New Roman"/>
          <w:lang w:val="es-ES"/>
        </w:rPr>
        <w:t xml:space="preserve"> </w:t>
      </w:r>
      <w:r w:rsidR="00096A78">
        <w:rPr>
          <w:rFonts w:ascii="Times New Roman" w:hAnsi="Times New Roman" w:cs="Times New Roman"/>
          <w:lang w:val="es-ES"/>
        </w:rPr>
        <w:t xml:space="preserve">Dr. Guillermo F. López Sánchez. </w:t>
      </w:r>
      <w:hyperlink r:id="rId8" w:history="1">
        <w:r w:rsidR="00096A78" w:rsidRPr="00C1067D">
          <w:rPr>
            <w:rStyle w:val="Hyperlink"/>
            <w:rFonts w:ascii="Times New Roman" w:hAnsi="Times New Roman" w:cs="Times New Roman"/>
            <w:lang w:val="en-US"/>
          </w:rPr>
          <w:t>gfls@um.es</w:t>
        </w:r>
      </w:hyperlink>
      <w:r w:rsidR="00096A78" w:rsidRPr="00C1067D">
        <w:rPr>
          <w:rFonts w:ascii="Times New Roman" w:hAnsi="Times New Roman" w:cs="Times New Roman"/>
          <w:lang w:val="en-US"/>
        </w:rPr>
        <w:t xml:space="preserve"> </w:t>
      </w:r>
      <w:r w:rsidR="00D262B1" w:rsidRPr="00C1067D">
        <w:rPr>
          <w:rFonts w:ascii="Times New Roman" w:hAnsi="Times New Roman" w:cs="Times New Roman"/>
          <w:lang w:val="en-US"/>
        </w:rPr>
        <w:t xml:space="preserve"> </w:t>
      </w:r>
    </w:p>
    <w:p w14:paraId="2773C724" w14:textId="0642293A" w:rsidR="00515984" w:rsidRPr="00C1067D" w:rsidRDefault="00515984" w:rsidP="009E12D5">
      <w:pPr>
        <w:spacing w:line="480" w:lineRule="auto"/>
        <w:rPr>
          <w:rFonts w:ascii="Times New Roman" w:hAnsi="Times New Roman" w:cs="Times New Roman"/>
          <w:lang w:val="en-US"/>
        </w:rPr>
      </w:pPr>
    </w:p>
    <w:p w14:paraId="1C8AC6AD" w14:textId="078E71A5" w:rsidR="001829AC" w:rsidRPr="00C1067D" w:rsidRDefault="001829AC" w:rsidP="0077333D">
      <w:pPr>
        <w:spacing w:line="480" w:lineRule="auto"/>
        <w:rPr>
          <w:rFonts w:ascii="Times New Roman" w:hAnsi="Times New Roman" w:cs="Times New Roman"/>
          <w:lang w:val="en-US"/>
        </w:rPr>
        <w:sectPr w:rsidR="001829AC" w:rsidRPr="00C1067D" w:rsidSect="002207A0">
          <w:footerReference w:type="even" r:id="rId9"/>
          <w:footerReference w:type="default" r:id="rId10"/>
          <w:pgSz w:w="11900" w:h="16840"/>
          <w:pgMar w:top="1440" w:right="1440" w:bottom="1440" w:left="1440" w:header="708" w:footer="708" w:gutter="0"/>
          <w:cols w:space="708"/>
          <w:docGrid w:linePitch="360"/>
        </w:sectPr>
      </w:pPr>
    </w:p>
    <w:p w14:paraId="33345982" w14:textId="7CEB2361" w:rsidR="001829AC" w:rsidRPr="00BA217D" w:rsidRDefault="00FA7D00" w:rsidP="00BA217D">
      <w:pPr>
        <w:pStyle w:val="Heading1"/>
      </w:pPr>
      <w:r w:rsidRPr="00BA217D">
        <w:lastRenderedPageBreak/>
        <w:t>ABSTRACT</w:t>
      </w:r>
    </w:p>
    <w:p w14:paraId="577D44C7" w14:textId="118B8360" w:rsidR="00515984" w:rsidRPr="00E22E45" w:rsidRDefault="00515984" w:rsidP="00510DD5">
      <w:pPr>
        <w:spacing w:line="480" w:lineRule="auto"/>
        <w:rPr>
          <w:rFonts w:ascii="Times New Roman" w:hAnsi="Times New Roman" w:cs="Times New Roman"/>
          <w:b/>
          <w:bCs/>
          <w:lang w:val="en-US"/>
        </w:rPr>
      </w:pPr>
      <w:r w:rsidRPr="00E22E45">
        <w:rPr>
          <w:rFonts w:ascii="Times New Roman" w:hAnsi="Times New Roman" w:cs="Times New Roman"/>
          <w:b/>
          <w:bCs/>
          <w:lang w:val="en-US"/>
        </w:rPr>
        <w:t xml:space="preserve">Background: </w:t>
      </w:r>
      <w:r w:rsidR="00FA7D00" w:rsidRPr="00E22E45">
        <w:rPr>
          <w:rFonts w:ascii="Times New Roman" w:hAnsi="Times New Roman" w:cs="Times New Roman"/>
          <w:lang w:val="en-US"/>
        </w:rPr>
        <w:t>T</w:t>
      </w:r>
      <w:r w:rsidRPr="00E22E45">
        <w:rPr>
          <w:rFonts w:ascii="Times New Roman" w:hAnsi="Times New Roman" w:cs="Times New Roman"/>
          <w:lang w:val="en-US"/>
        </w:rPr>
        <w:t xml:space="preserve">here is a scarcity of literature on </w:t>
      </w:r>
      <w:r w:rsidR="006E16AD" w:rsidRPr="00E22E45">
        <w:rPr>
          <w:rFonts w:ascii="Times New Roman" w:hAnsi="Times New Roman" w:cs="Times New Roman"/>
          <w:lang w:val="en-US"/>
        </w:rPr>
        <w:t xml:space="preserve">the association between </w:t>
      </w:r>
      <w:r w:rsidRPr="00E22E45">
        <w:rPr>
          <w:rFonts w:ascii="Times New Roman" w:hAnsi="Times New Roman" w:cs="Times New Roman"/>
          <w:lang w:val="en-US"/>
        </w:rPr>
        <w:t xml:space="preserve">physical multimorbidity </w:t>
      </w:r>
      <w:r w:rsidR="00D149DA" w:rsidRPr="00E22E45">
        <w:rPr>
          <w:rFonts w:ascii="Times New Roman" w:hAnsi="Times New Roman" w:cs="Times New Roman"/>
          <w:lang w:val="en-US"/>
        </w:rPr>
        <w:t xml:space="preserve">(i.e., ≥2 chronic physical conditions) </w:t>
      </w:r>
      <w:r w:rsidRPr="00E22E45">
        <w:rPr>
          <w:rFonts w:ascii="Times New Roman" w:hAnsi="Times New Roman" w:cs="Times New Roman"/>
          <w:lang w:val="en-US"/>
        </w:rPr>
        <w:t>and depression</w:t>
      </w:r>
      <w:r w:rsidR="00DB1DDB" w:rsidRPr="00E22E45">
        <w:rPr>
          <w:rFonts w:ascii="Times New Roman" w:hAnsi="Times New Roman" w:cs="Times New Roman"/>
          <w:lang w:val="en-US"/>
        </w:rPr>
        <w:t xml:space="preserve"> among older adults</w:t>
      </w:r>
      <w:r w:rsidR="00FA7D00" w:rsidRPr="00E22E45">
        <w:rPr>
          <w:rFonts w:ascii="Times New Roman" w:hAnsi="Times New Roman" w:cs="Times New Roman"/>
          <w:lang w:val="en-US"/>
        </w:rPr>
        <w:t>,</w:t>
      </w:r>
      <w:r w:rsidRPr="00E22E45">
        <w:rPr>
          <w:rFonts w:ascii="Times New Roman" w:hAnsi="Times New Roman" w:cs="Times New Roman"/>
          <w:lang w:val="en-US"/>
        </w:rPr>
        <w:t xml:space="preserve"> </w:t>
      </w:r>
      <w:r w:rsidR="00FA7D00" w:rsidRPr="00E22E45">
        <w:rPr>
          <w:rFonts w:ascii="Times New Roman" w:hAnsi="Times New Roman" w:cs="Times New Roman"/>
          <w:lang w:val="en-US"/>
        </w:rPr>
        <w:t>especially from low- and middle-income countries (LMICs)</w:t>
      </w:r>
      <w:r w:rsidR="006A6476" w:rsidRPr="00E22E45">
        <w:rPr>
          <w:rFonts w:ascii="Times New Roman" w:hAnsi="Times New Roman" w:cs="Times New Roman"/>
          <w:lang w:val="en-US"/>
        </w:rPr>
        <w:t>. In addition,</w:t>
      </w:r>
      <w:r w:rsidR="00FA7D00" w:rsidRPr="00E22E45">
        <w:rPr>
          <w:rFonts w:ascii="Times New Roman" w:hAnsi="Times New Roman" w:cs="Times New Roman"/>
          <w:lang w:val="en-US"/>
        </w:rPr>
        <w:t xml:space="preserve"> the mediators </w:t>
      </w:r>
      <w:r w:rsidRPr="00E22E45">
        <w:rPr>
          <w:rFonts w:ascii="Times New Roman" w:hAnsi="Times New Roman" w:cs="Times New Roman"/>
          <w:lang w:val="en-US"/>
        </w:rPr>
        <w:t>in this association</w:t>
      </w:r>
      <w:r w:rsidR="00FA7D00" w:rsidRPr="00E22E45">
        <w:rPr>
          <w:rFonts w:ascii="Times New Roman" w:hAnsi="Times New Roman" w:cs="Times New Roman"/>
          <w:lang w:val="en-US"/>
        </w:rPr>
        <w:t xml:space="preserve"> are largely unknown</w:t>
      </w:r>
      <w:r w:rsidRPr="00E22E45">
        <w:rPr>
          <w:rFonts w:ascii="Times New Roman" w:hAnsi="Times New Roman" w:cs="Times New Roman"/>
          <w:lang w:val="en-US"/>
        </w:rPr>
        <w:t xml:space="preserve">. Therefore, </w:t>
      </w:r>
      <w:r w:rsidR="00FA7D00" w:rsidRPr="00E22E45">
        <w:rPr>
          <w:rFonts w:ascii="Times New Roman" w:hAnsi="Times New Roman" w:cs="Times New Roman"/>
          <w:lang w:val="en-US"/>
        </w:rPr>
        <w:t xml:space="preserve">we aimed to </w:t>
      </w:r>
      <w:r w:rsidRPr="00E22E45">
        <w:rPr>
          <w:rFonts w:ascii="Times New Roman" w:hAnsi="Times New Roman" w:cs="Times New Roman"/>
          <w:lang w:val="en-US"/>
        </w:rPr>
        <w:t xml:space="preserve">examine </w:t>
      </w:r>
      <w:r w:rsidR="006E16AD" w:rsidRPr="00E22E45">
        <w:rPr>
          <w:rFonts w:ascii="Times New Roman" w:hAnsi="Times New Roman" w:cs="Times New Roman"/>
          <w:lang w:val="en-US"/>
        </w:rPr>
        <w:t xml:space="preserve">this association </w:t>
      </w:r>
      <w:r w:rsidR="00DB1DDB" w:rsidRPr="00E22E45">
        <w:rPr>
          <w:rFonts w:ascii="Times New Roman" w:hAnsi="Times New Roman" w:cs="Times New Roman"/>
          <w:lang w:val="en-US"/>
        </w:rPr>
        <w:t>among adults aged ≥50 years from six LMICs</w:t>
      </w:r>
      <w:r w:rsidR="00247139" w:rsidRPr="00E22E45">
        <w:rPr>
          <w:rFonts w:ascii="Times New Roman" w:hAnsi="Times New Roman" w:cs="Times New Roman"/>
          <w:lang w:val="en-US"/>
        </w:rPr>
        <w:t xml:space="preserve"> (China, Ghana, India, Mexico, Russia, South Africa)</w:t>
      </w:r>
      <w:r w:rsidR="00FA7D00" w:rsidRPr="00E22E45">
        <w:rPr>
          <w:rFonts w:ascii="Times New Roman" w:hAnsi="Times New Roman" w:cs="Times New Roman"/>
          <w:lang w:val="en-US"/>
        </w:rPr>
        <w:t>, and to identify potential mediators</w:t>
      </w:r>
      <w:r w:rsidR="006E16AD" w:rsidRPr="00E22E45">
        <w:rPr>
          <w:rFonts w:ascii="Times New Roman" w:hAnsi="Times New Roman" w:cs="Times New Roman"/>
          <w:lang w:val="en-US"/>
        </w:rPr>
        <w:t>.</w:t>
      </w:r>
    </w:p>
    <w:p w14:paraId="2F711C3B" w14:textId="5EBAEA97" w:rsidR="00510DD5" w:rsidRPr="00E22E45" w:rsidRDefault="00515984" w:rsidP="009742F3">
      <w:pPr>
        <w:spacing w:line="480" w:lineRule="auto"/>
        <w:rPr>
          <w:rFonts w:ascii="Times New Roman" w:eastAsia="Times New Roman" w:hAnsi="Times New Roman" w:cs="Times New Roman"/>
          <w:lang w:val="en-US"/>
        </w:rPr>
      </w:pPr>
      <w:r w:rsidRPr="00E22E45">
        <w:rPr>
          <w:rFonts w:ascii="Times New Roman" w:hAnsi="Times New Roman" w:cs="Times New Roman"/>
          <w:b/>
          <w:bCs/>
          <w:lang w:val="en-US"/>
        </w:rPr>
        <w:t>Methods:</w:t>
      </w:r>
      <w:r w:rsidR="00FA7D00" w:rsidRPr="00E22E45">
        <w:rPr>
          <w:rFonts w:ascii="Times New Roman" w:hAnsi="Times New Roman" w:cs="Times New Roman"/>
          <w:b/>
          <w:bCs/>
          <w:lang w:val="en-US"/>
        </w:rPr>
        <w:t xml:space="preserve"> </w:t>
      </w:r>
      <w:r w:rsidR="00247139" w:rsidRPr="00E22E45">
        <w:rPr>
          <w:rFonts w:ascii="Times New Roman" w:hAnsi="Times New Roman" w:cs="Times New Roman"/>
          <w:color w:val="000000"/>
        </w:rPr>
        <w:t xml:space="preserve">Cross-sectional, nationally representative data from the </w:t>
      </w:r>
      <w:r w:rsidR="00247139" w:rsidRPr="00E22E45">
        <w:rPr>
          <w:rFonts w:ascii="Times New Roman" w:hAnsi="Times New Roman" w:cs="Times New Roman"/>
        </w:rPr>
        <w:t xml:space="preserve">Study on Global Ageing and Adult Health </w:t>
      </w:r>
      <w:r w:rsidR="00247139" w:rsidRPr="00E22E45">
        <w:rPr>
          <w:rFonts w:ascii="Times New Roman" w:hAnsi="Times New Roman" w:cs="Times New Roman"/>
          <w:color w:val="000000"/>
        </w:rPr>
        <w:t xml:space="preserve">were analyzed. </w:t>
      </w:r>
      <w:r w:rsidR="00510DD5" w:rsidRPr="00E22E45">
        <w:rPr>
          <w:rFonts w:ascii="Times New Roman" w:eastAsia="Times New Roman" w:hAnsi="Times New Roman" w:cs="Times New Roman"/>
          <w:lang w:val="en-US"/>
        </w:rPr>
        <w:t xml:space="preserve">Depression was defined as past-12 months </w:t>
      </w:r>
      <w:r w:rsidR="00510DD5" w:rsidRPr="00E22E45">
        <w:rPr>
          <w:rFonts w:ascii="Times New Roman" w:eastAsia="Times New Roman" w:hAnsi="Times New Roman" w:cs="Times New Roman"/>
        </w:rPr>
        <w:t>DSM-IV depression or receiving depression treatment in the last 12 months.</w:t>
      </w:r>
      <w:r w:rsidR="00510DD5" w:rsidRPr="00E22E45">
        <w:rPr>
          <w:rFonts w:ascii="Times New Roman" w:eastAsia="Times New Roman" w:hAnsi="Times New Roman" w:cs="Times New Roman"/>
          <w:lang w:val="en-US"/>
        </w:rPr>
        <w:t xml:space="preserve"> </w:t>
      </w:r>
      <w:r w:rsidR="0039691A">
        <w:rPr>
          <w:rFonts w:ascii="Times New Roman" w:eastAsia="Times New Roman" w:hAnsi="Times New Roman" w:cs="Times New Roman"/>
          <w:lang w:val="en-US"/>
        </w:rPr>
        <w:t>I</w:t>
      </w:r>
      <w:r w:rsidR="006F0CB3" w:rsidRPr="00E22E45">
        <w:rPr>
          <w:rFonts w:ascii="Times New Roman" w:eastAsia="Times New Roman" w:hAnsi="Times New Roman" w:cs="Times New Roman"/>
          <w:lang w:val="en-US"/>
        </w:rPr>
        <w:t xml:space="preserve">nformation on 11 chronic physical conditions were obtained. </w:t>
      </w:r>
      <w:r w:rsidR="00D8625D" w:rsidRPr="00E22E45">
        <w:rPr>
          <w:rFonts w:ascii="Times New Roman" w:eastAsia="Times New Roman" w:hAnsi="Times New Roman" w:cs="Times New Roman"/>
          <w:lang w:val="en-US"/>
        </w:rPr>
        <w:t xml:space="preserve">Multivariable logistic regression and mediation analyses were conducted. </w:t>
      </w:r>
    </w:p>
    <w:p w14:paraId="3D14BB66" w14:textId="167253F1" w:rsidR="006E16AD" w:rsidRPr="00E22E45" w:rsidRDefault="00515984" w:rsidP="006E16AD">
      <w:pPr>
        <w:spacing w:line="480" w:lineRule="auto"/>
        <w:rPr>
          <w:rFonts w:ascii="Times New Roman" w:hAnsi="Times New Roman" w:cs="Times New Roman"/>
          <w:lang w:val="en-US"/>
        </w:rPr>
      </w:pPr>
      <w:r w:rsidRPr="00E22E45">
        <w:rPr>
          <w:rFonts w:ascii="Times New Roman" w:hAnsi="Times New Roman" w:cs="Times New Roman"/>
          <w:b/>
          <w:bCs/>
          <w:lang w:val="en-US"/>
        </w:rPr>
        <w:t xml:space="preserve">Results: </w:t>
      </w:r>
      <w:r w:rsidR="006E16AD" w:rsidRPr="00E22E45">
        <w:rPr>
          <w:rFonts w:ascii="Times New Roman" w:hAnsi="Times New Roman" w:cs="Times New Roman"/>
          <w:lang w:val="en-US"/>
        </w:rPr>
        <w:t xml:space="preserve">Data on 34129 individuals aged ≥50 years were analyzed [mean (SD) age 62.4 (16.0) years; </w:t>
      </w:r>
      <w:r w:rsidR="00CD64AD">
        <w:rPr>
          <w:rFonts w:ascii="Times New Roman" w:hAnsi="Times New Roman" w:cs="Times New Roman"/>
          <w:lang w:val="en-US"/>
        </w:rPr>
        <w:t xml:space="preserve">maximum 114 years; </w:t>
      </w:r>
      <w:r w:rsidR="006E16AD" w:rsidRPr="00E22E45">
        <w:rPr>
          <w:rFonts w:ascii="Times New Roman" w:hAnsi="Times New Roman" w:cs="Times New Roman"/>
          <w:lang w:val="en-US"/>
        </w:rPr>
        <w:t xml:space="preserve">52.1% females]. Compared to no chronic conditions, 2, 3, 4, and ≥5 chronic conditions were associated with 2.55 (95%CI=1.90-3.42), 3.12 (95%CI=2.25-4.34), 5.68 (95%CI=4.02-8.03), and 8.39 (95%CI=5.87-12.00) times higher odds for depression. Pain/discomfort (%mediated 39.0%), sleep/energy (33.2%), mobility (27.5%), cognition (13.8%), perceived stress (7.3%), disability (6.7%), loneliness (5.5%), and food insecurity (1.5%) were found to be significant mediators in the association between </w:t>
      </w:r>
      <w:r w:rsidR="002B1BA8" w:rsidRPr="00E22E45">
        <w:rPr>
          <w:rFonts w:ascii="Times New Roman" w:hAnsi="Times New Roman" w:cs="Times New Roman"/>
          <w:lang w:val="en-US"/>
        </w:rPr>
        <w:t xml:space="preserve">physical </w:t>
      </w:r>
      <w:r w:rsidR="006E16AD" w:rsidRPr="00E22E45">
        <w:rPr>
          <w:rFonts w:ascii="Times New Roman" w:hAnsi="Times New Roman" w:cs="Times New Roman"/>
          <w:lang w:val="en-US"/>
        </w:rPr>
        <w:t>multimorbidity and depression.</w:t>
      </w:r>
    </w:p>
    <w:p w14:paraId="5F63240A" w14:textId="4F9C642A" w:rsidR="00E62630" w:rsidRPr="00E22E45" w:rsidRDefault="00515984" w:rsidP="009E12D5">
      <w:pPr>
        <w:spacing w:line="480" w:lineRule="auto"/>
        <w:rPr>
          <w:rFonts w:ascii="Times New Roman" w:hAnsi="Times New Roman" w:cs="Times New Roman"/>
          <w:b/>
          <w:bCs/>
          <w:lang w:val="en-US"/>
        </w:rPr>
      </w:pPr>
      <w:r w:rsidRPr="00E22E45">
        <w:rPr>
          <w:rFonts w:ascii="Times New Roman" w:hAnsi="Times New Roman" w:cs="Times New Roman"/>
          <w:b/>
          <w:bCs/>
          <w:lang w:val="en-US"/>
        </w:rPr>
        <w:t xml:space="preserve">Conclusions: </w:t>
      </w:r>
      <w:r w:rsidR="00E62630" w:rsidRPr="00E22E45">
        <w:rPr>
          <w:rFonts w:ascii="Times New Roman" w:hAnsi="Times New Roman" w:cs="Times New Roman"/>
          <w:lang w:val="en-US"/>
        </w:rPr>
        <w:t xml:space="preserve">Older adults with </w:t>
      </w:r>
      <w:r w:rsidR="00305087" w:rsidRPr="00E22E45">
        <w:rPr>
          <w:rFonts w:ascii="Times New Roman" w:hAnsi="Times New Roman" w:cs="Times New Roman"/>
          <w:lang w:val="en-US"/>
        </w:rPr>
        <w:t xml:space="preserve">physical </w:t>
      </w:r>
      <w:r w:rsidR="00E62630" w:rsidRPr="00E22E45">
        <w:rPr>
          <w:rFonts w:ascii="Times New Roman" w:hAnsi="Times New Roman" w:cs="Times New Roman"/>
          <w:lang w:val="en-US"/>
        </w:rPr>
        <w:t xml:space="preserve">multimorbidity are at increased odds of depression in LMICs. </w:t>
      </w:r>
      <w:r w:rsidR="00305087" w:rsidRPr="00E22E45">
        <w:rPr>
          <w:rFonts w:ascii="Times New Roman" w:hAnsi="Times New Roman" w:cs="Times New Roman"/>
          <w:lang w:val="en-US"/>
        </w:rPr>
        <w:t xml:space="preserve">Future studies should assess whether addressing the identified potential mediators in people with physical multimorbidity can lead to reduction in depression in this population. </w:t>
      </w:r>
    </w:p>
    <w:p w14:paraId="54446668" w14:textId="2449888C" w:rsidR="00515984" w:rsidRPr="00E22E45" w:rsidRDefault="00515984" w:rsidP="00B6730D">
      <w:pPr>
        <w:spacing w:line="480" w:lineRule="auto"/>
        <w:rPr>
          <w:rFonts w:ascii="Times New Roman" w:hAnsi="Times New Roman" w:cs="Times New Roman"/>
          <w:lang w:val="en-US"/>
        </w:rPr>
        <w:sectPr w:rsidR="00515984" w:rsidRPr="00E22E45" w:rsidSect="002207A0">
          <w:pgSz w:w="11900" w:h="16840"/>
          <w:pgMar w:top="1440" w:right="1440" w:bottom="1440" w:left="1440" w:header="708" w:footer="708" w:gutter="0"/>
          <w:cols w:space="708"/>
          <w:docGrid w:linePitch="360"/>
        </w:sectPr>
      </w:pPr>
      <w:r w:rsidRPr="00E22E45">
        <w:rPr>
          <w:rFonts w:ascii="Times New Roman" w:hAnsi="Times New Roman" w:cs="Times New Roman"/>
          <w:b/>
          <w:bCs/>
          <w:lang w:val="en-US"/>
        </w:rPr>
        <w:t xml:space="preserve">Key words: </w:t>
      </w:r>
      <w:r w:rsidRPr="00E22E45">
        <w:rPr>
          <w:rFonts w:ascii="Times New Roman" w:hAnsi="Times New Roman" w:cs="Times New Roman"/>
          <w:lang w:val="en-US"/>
        </w:rPr>
        <w:t>Multimorbidity, Depression, L</w:t>
      </w:r>
      <w:r w:rsidR="00421CBA" w:rsidRPr="00E22E45">
        <w:rPr>
          <w:rFonts w:ascii="Times New Roman" w:hAnsi="Times New Roman" w:cs="Times New Roman"/>
          <w:lang w:val="en-US"/>
        </w:rPr>
        <w:t>ow- and middle-income countries</w:t>
      </w:r>
      <w:r w:rsidRPr="00E22E45">
        <w:rPr>
          <w:rFonts w:ascii="Times New Roman" w:hAnsi="Times New Roman" w:cs="Times New Roman"/>
          <w:lang w:val="en-US"/>
        </w:rPr>
        <w:t xml:space="preserve">, </w:t>
      </w:r>
      <w:r w:rsidR="00421CBA" w:rsidRPr="00E22E45">
        <w:rPr>
          <w:rFonts w:ascii="Times New Roman" w:hAnsi="Times New Roman" w:cs="Times New Roman"/>
          <w:lang w:val="en-US"/>
        </w:rPr>
        <w:t>M</w:t>
      </w:r>
      <w:r w:rsidRPr="00E22E45">
        <w:rPr>
          <w:rFonts w:ascii="Times New Roman" w:hAnsi="Times New Roman" w:cs="Times New Roman"/>
          <w:lang w:val="en-US"/>
        </w:rPr>
        <w:t>iddle</w:t>
      </w:r>
      <w:r w:rsidR="00421CBA" w:rsidRPr="00E22E45">
        <w:rPr>
          <w:rFonts w:ascii="Times New Roman" w:hAnsi="Times New Roman" w:cs="Times New Roman"/>
          <w:lang w:val="en-US"/>
        </w:rPr>
        <w:t>-</w:t>
      </w:r>
      <w:r w:rsidRPr="00E22E45">
        <w:rPr>
          <w:rFonts w:ascii="Times New Roman" w:hAnsi="Times New Roman" w:cs="Times New Roman"/>
          <w:lang w:val="en-US"/>
        </w:rPr>
        <w:t xml:space="preserve">age </w:t>
      </w:r>
      <w:r w:rsidR="00421CBA" w:rsidRPr="00E22E45">
        <w:rPr>
          <w:rFonts w:ascii="Times New Roman" w:hAnsi="Times New Roman" w:cs="Times New Roman"/>
          <w:lang w:val="en-US"/>
        </w:rPr>
        <w:t>adults, O</w:t>
      </w:r>
      <w:r w:rsidRPr="00E22E45">
        <w:rPr>
          <w:rFonts w:ascii="Times New Roman" w:hAnsi="Times New Roman" w:cs="Times New Roman"/>
          <w:lang w:val="en-US"/>
        </w:rPr>
        <w:t xml:space="preserve">lder adults, </w:t>
      </w:r>
      <w:r w:rsidR="00421CBA" w:rsidRPr="00E22E45">
        <w:rPr>
          <w:rFonts w:ascii="Times New Roman" w:hAnsi="Times New Roman" w:cs="Times New Roman"/>
          <w:lang w:val="en-US"/>
        </w:rPr>
        <w:t>M</w:t>
      </w:r>
      <w:r w:rsidRPr="00E22E45">
        <w:rPr>
          <w:rFonts w:ascii="Times New Roman" w:hAnsi="Times New Roman" w:cs="Times New Roman"/>
          <w:lang w:val="en-US"/>
        </w:rPr>
        <w:t>ediation</w:t>
      </w:r>
      <w:r w:rsidR="00B6730D" w:rsidRPr="00E22E45">
        <w:rPr>
          <w:rFonts w:ascii="Times New Roman" w:hAnsi="Times New Roman" w:cs="Times New Roman"/>
          <w:lang w:val="en-US"/>
        </w:rPr>
        <w:t>.</w:t>
      </w:r>
    </w:p>
    <w:p w14:paraId="48506942" w14:textId="4CC424F2" w:rsidR="0009188C" w:rsidRPr="00E22E45" w:rsidRDefault="0009188C" w:rsidP="00BA217D">
      <w:pPr>
        <w:pStyle w:val="Heading1"/>
      </w:pPr>
      <w:r w:rsidRPr="00E22E45">
        <w:lastRenderedPageBreak/>
        <w:t>INTRODUCTION</w:t>
      </w:r>
    </w:p>
    <w:p w14:paraId="22A4941F" w14:textId="422F2908" w:rsidR="0009188C" w:rsidRPr="00E22E45" w:rsidRDefault="00BE59F8" w:rsidP="009E12D5">
      <w:pPr>
        <w:spacing w:line="480" w:lineRule="auto"/>
      </w:pPr>
      <w:r w:rsidRPr="00E22E45">
        <w:rPr>
          <w:rFonts w:ascii="Times New Roman" w:hAnsi="Times New Roman" w:cs="Times New Roman"/>
          <w:color w:val="111111"/>
          <w:shd w:val="clear" w:color="auto" w:fill="FFFFFF"/>
        </w:rPr>
        <w:t xml:space="preserve">Approximately 3.8% of the global population are affected by depression, </w:t>
      </w:r>
      <w:r w:rsidR="00551BEB" w:rsidRPr="00E22E45">
        <w:rPr>
          <w:rFonts w:ascii="Times New Roman" w:hAnsi="Times New Roman" w:cs="Times New Roman"/>
          <w:color w:val="111111"/>
          <w:shd w:val="clear" w:color="auto" w:fill="FFFFFF"/>
        </w:rPr>
        <w:t xml:space="preserve">with this figure being </w:t>
      </w:r>
      <w:r w:rsidRPr="00E22E45">
        <w:rPr>
          <w:rFonts w:ascii="Times New Roman" w:hAnsi="Times New Roman" w:cs="Times New Roman"/>
          <w:color w:val="111111"/>
          <w:shd w:val="clear" w:color="auto" w:fill="FFFFFF"/>
        </w:rPr>
        <w:t>5.7% among adults older than 60 years</w:t>
      </w:r>
      <w:r w:rsidR="00CB2D1C" w:rsidRPr="00E22E45">
        <w:rPr>
          <w:rFonts w:ascii="Times New Roman" w:hAnsi="Times New Roman" w:cs="Times New Roman"/>
          <w:color w:val="111111"/>
          <w:shd w:val="clear" w:color="auto" w:fill="FFFFFF"/>
        </w:rPr>
        <w:t xml:space="preserve"> </w:t>
      </w:r>
      <w:r w:rsidR="00CB2D1C" w:rsidRPr="00E22E45">
        <w:rPr>
          <w:rFonts w:ascii="Times New Roman" w:hAnsi="Times New Roman" w:cs="Times New Roman"/>
          <w:color w:val="111111"/>
          <w:shd w:val="clear" w:color="auto" w:fill="FFFFFF"/>
        </w:rPr>
        <w:fldChar w:fldCharType="begin"/>
      </w:r>
      <w:r w:rsidR="00CB2D1C" w:rsidRPr="00E22E45">
        <w:rPr>
          <w:rFonts w:ascii="Times New Roman" w:hAnsi="Times New Roman" w:cs="Times New Roman"/>
          <w:color w:val="111111"/>
          <w:shd w:val="clear" w:color="auto" w:fill="FFFFFF"/>
        </w:rPr>
        <w:instrText>ADDIN RW.CITE{{doc:5fbacb3de4b0c395e0f77536 WorldHealthOrganization 2020}}</w:instrText>
      </w:r>
      <w:r w:rsidR="00CB2D1C" w:rsidRPr="00E22E45">
        <w:rPr>
          <w:rFonts w:ascii="Times New Roman" w:hAnsi="Times New Roman" w:cs="Times New Roman"/>
          <w:color w:val="111111"/>
          <w:shd w:val="clear" w:color="auto" w:fill="FFFFFF"/>
        </w:rPr>
        <w:fldChar w:fldCharType="separate"/>
      </w:r>
      <w:r w:rsidR="00CB2D1C" w:rsidRPr="00E22E45">
        <w:rPr>
          <w:rFonts w:ascii="Times New Roman" w:hAnsi="Times New Roman" w:cs="Times New Roman"/>
          <w:bCs/>
          <w:color w:val="111111"/>
          <w:shd w:val="clear" w:color="auto" w:fill="FFFFFF"/>
          <w:lang w:val="en-US"/>
        </w:rPr>
        <w:t>(World Health Organization, 2021)</w:t>
      </w:r>
      <w:r w:rsidR="00CB2D1C" w:rsidRPr="00E22E45">
        <w:rPr>
          <w:rFonts w:ascii="Times New Roman" w:hAnsi="Times New Roman" w:cs="Times New Roman"/>
          <w:color w:val="111111"/>
          <w:shd w:val="clear" w:color="auto" w:fill="FFFFFF"/>
        </w:rPr>
        <w:fldChar w:fldCharType="end"/>
      </w:r>
      <w:r w:rsidR="00CB2D1C" w:rsidRPr="00E22E45">
        <w:rPr>
          <w:rFonts w:ascii="Times New Roman" w:hAnsi="Times New Roman" w:cs="Times New Roman"/>
          <w:color w:val="111111"/>
          <w:shd w:val="clear" w:color="auto" w:fill="FFFFFF"/>
        </w:rPr>
        <w:t xml:space="preserve">. </w:t>
      </w:r>
      <w:r w:rsidR="004753E7" w:rsidRPr="00E22E45">
        <w:rPr>
          <w:rFonts w:ascii="Times New Roman" w:hAnsi="Times New Roman" w:cs="Times New Roman"/>
          <w:color w:val="111111"/>
          <w:shd w:val="clear" w:color="auto" w:fill="FFFFFF"/>
        </w:rPr>
        <w:t xml:space="preserve">Moreover, more than 80% of </w:t>
      </w:r>
      <w:r w:rsidR="000E10AA" w:rsidRPr="00E22E45">
        <w:rPr>
          <w:rFonts w:ascii="Times New Roman" w:hAnsi="Times New Roman" w:cs="Times New Roman"/>
          <w:color w:val="111111"/>
          <w:shd w:val="clear" w:color="auto" w:fill="FFFFFF"/>
        </w:rPr>
        <w:t xml:space="preserve">the </w:t>
      </w:r>
      <w:r w:rsidR="004753E7" w:rsidRPr="00E22E45">
        <w:rPr>
          <w:rFonts w:ascii="Times New Roman" w:hAnsi="Times New Roman" w:cs="Times New Roman"/>
          <w:color w:val="111111"/>
          <w:shd w:val="clear" w:color="auto" w:fill="FFFFFF"/>
        </w:rPr>
        <w:t>depression burden is among people living in low- and middle-income countries</w:t>
      </w:r>
      <w:r w:rsidR="00E566B1" w:rsidRPr="00E22E45">
        <w:rPr>
          <w:rFonts w:ascii="Times New Roman" w:hAnsi="Times New Roman" w:cs="Times New Roman"/>
          <w:color w:val="111111"/>
          <w:shd w:val="clear" w:color="auto" w:fill="FFFFFF"/>
        </w:rPr>
        <w:t xml:space="preserve"> (LMICs)</w:t>
      </w:r>
      <w:r w:rsidR="009F1924" w:rsidRPr="00E22E45">
        <w:rPr>
          <w:rFonts w:ascii="Times New Roman" w:hAnsi="Times New Roman" w:cs="Times New Roman"/>
          <w:color w:val="111111"/>
          <w:shd w:val="clear" w:color="auto" w:fill="FFFFFF"/>
        </w:rPr>
        <w:t xml:space="preserve"> </w:t>
      </w:r>
      <w:r w:rsidR="009F1924" w:rsidRPr="00E22E45">
        <w:rPr>
          <w:rFonts w:ascii="Times New Roman" w:hAnsi="Times New Roman" w:cs="Times New Roman"/>
          <w:color w:val="111111"/>
          <w:shd w:val="clear" w:color="auto" w:fill="FFFFFF"/>
        </w:rPr>
        <w:fldChar w:fldCharType="begin"/>
      </w:r>
      <w:r w:rsidR="009F1924" w:rsidRPr="00E22E45">
        <w:rPr>
          <w:rFonts w:ascii="Times New Roman" w:hAnsi="Times New Roman" w:cs="Times New Roman"/>
          <w:color w:val="111111"/>
          <w:shd w:val="clear" w:color="auto" w:fill="FFFFFF"/>
        </w:rPr>
        <w:instrText>ADDIN RW.CITE{{doc:61a7b48d8f08ce1cbf4b1415 CORDIS|EuropeanCommission 2021}}</w:instrText>
      </w:r>
      <w:r w:rsidR="009F1924" w:rsidRPr="00E22E45">
        <w:rPr>
          <w:rFonts w:ascii="Times New Roman" w:hAnsi="Times New Roman" w:cs="Times New Roman"/>
          <w:color w:val="111111"/>
          <w:shd w:val="clear" w:color="auto" w:fill="FFFFFF"/>
        </w:rPr>
        <w:fldChar w:fldCharType="separate"/>
      </w:r>
      <w:r w:rsidR="009F1924" w:rsidRPr="00E22E45">
        <w:rPr>
          <w:rFonts w:ascii="Times New Roman" w:hAnsi="Times New Roman" w:cs="Times New Roman"/>
          <w:bCs/>
          <w:color w:val="111111"/>
          <w:shd w:val="clear" w:color="auto" w:fill="FFFFFF"/>
          <w:lang w:val="en-US"/>
        </w:rPr>
        <w:t>(CORDIS | European Commission, 2021)</w:t>
      </w:r>
      <w:r w:rsidR="009F1924" w:rsidRPr="00E22E45">
        <w:rPr>
          <w:rFonts w:ascii="Times New Roman" w:hAnsi="Times New Roman" w:cs="Times New Roman"/>
          <w:color w:val="111111"/>
          <w:shd w:val="clear" w:color="auto" w:fill="FFFFFF"/>
        </w:rPr>
        <w:fldChar w:fldCharType="end"/>
      </w:r>
      <w:r w:rsidR="009F1924" w:rsidRPr="00E22E45">
        <w:rPr>
          <w:rFonts w:ascii="Times New Roman" w:hAnsi="Times New Roman" w:cs="Times New Roman"/>
          <w:color w:val="111111"/>
          <w:shd w:val="clear" w:color="auto" w:fill="FFFFFF"/>
        </w:rPr>
        <w:t xml:space="preserve">. </w:t>
      </w:r>
      <w:r w:rsidRPr="00E22E45">
        <w:rPr>
          <w:rFonts w:ascii="Times New Roman" w:hAnsi="Times New Roman" w:cs="Times New Roman"/>
          <w:color w:val="111111"/>
          <w:shd w:val="clear" w:color="auto" w:fill="FFFFFF"/>
        </w:rPr>
        <w:t>Although there are effective treatments for mental disorders, more than 75% of people in LMICs receive no treatment</w:t>
      </w:r>
      <w:r w:rsidR="00667797" w:rsidRPr="00E22E45">
        <w:rPr>
          <w:rFonts w:ascii="Times New Roman" w:hAnsi="Times New Roman" w:cs="Times New Roman"/>
          <w:color w:val="111111"/>
          <w:shd w:val="clear" w:color="auto" w:fill="FFFFFF"/>
        </w:rPr>
        <w:t xml:space="preserve"> </w:t>
      </w:r>
      <w:r w:rsidR="00667797" w:rsidRPr="00E22E45">
        <w:rPr>
          <w:rFonts w:ascii="Times New Roman" w:hAnsi="Times New Roman" w:cs="Times New Roman"/>
          <w:color w:val="111111"/>
          <w:shd w:val="clear" w:color="auto" w:fill="FFFFFF"/>
        </w:rPr>
        <w:fldChar w:fldCharType="begin"/>
      </w:r>
      <w:r w:rsidR="00667797" w:rsidRPr="00E22E45">
        <w:rPr>
          <w:rFonts w:ascii="Times New Roman" w:hAnsi="Times New Roman" w:cs="Times New Roman"/>
          <w:color w:val="111111"/>
          <w:shd w:val="clear" w:color="auto" w:fill="FFFFFF"/>
        </w:rPr>
        <w:instrText>ADDIN RW.CITE{{doc:61a7b56a8f081d6d7bfaecac Evans-Lacko,Sara 2018}}</w:instrText>
      </w:r>
      <w:r w:rsidR="00667797" w:rsidRPr="00E22E45">
        <w:rPr>
          <w:rFonts w:ascii="Times New Roman" w:hAnsi="Times New Roman" w:cs="Times New Roman"/>
          <w:color w:val="111111"/>
          <w:shd w:val="clear" w:color="auto" w:fill="FFFFFF"/>
        </w:rPr>
        <w:fldChar w:fldCharType="separate"/>
      </w:r>
      <w:r w:rsidR="00667797" w:rsidRPr="00E22E45">
        <w:rPr>
          <w:rFonts w:ascii="Times New Roman" w:hAnsi="Times New Roman" w:cs="Times New Roman"/>
          <w:bCs/>
          <w:color w:val="111111"/>
          <w:shd w:val="clear" w:color="auto" w:fill="FFFFFF"/>
          <w:lang w:val="en-US"/>
        </w:rPr>
        <w:t>(Evans-Lacko et al., 2018)</w:t>
      </w:r>
      <w:r w:rsidR="00667797" w:rsidRPr="00E22E45">
        <w:rPr>
          <w:rFonts w:ascii="Times New Roman" w:hAnsi="Times New Roman" w:cs="Times New Roman"/>
          <w:color w:val="111111"/>
          <w:shd w:val="clear" w:color="auto" w:fill="FFFFFF"/>
        </w:rPr>
        <w:fldChar w:fldCharType="end"/>
      </w:r>
      <w:r w:rsidRPr="00E22E45">
        <w:rPr>
          <w:rFonts w:ascii="Times New Roman" w:hAnsi="Times New Roman" w:cs="Times New Roman"/>
          <w:color w:val="111111"/>
          <w:shd w:val="clear" w:color="auto" w:fill="FFFFFF"/>
        </w:rPr>
        <w:t>.</w:t>
      </w:r>
      <w:r w:rsidR="00667797" w:rsidRPr="00E22E45">
        <w:rPr>
          <w:rFonts w:ascii="Times New Roman" w:hAnsi="Times New Roman" w:cs="Times New Roman"/>
          <w:color w:val="111111"/>
          <w:shd w:val="clear" w:color="auto" w:fill="FFFFFF"/>
        </w:rPr>
        <w:t xml:space="preserve"> </w:t>
      </w:r>
      <w:r w:rsidR="00C03398" w:rsidRPr="00E22E45">
        <w:rPr>
          <w:rFonts w:ascii="Times New Roman" w:hAnsi="Times New Roman" w:cs="Times New Roman"/>
        </w:rPr>
        <w:t xml:space="preserve">In addition, late-life depression is </w:t>
      </w:r>
      <w:r w:rsidR="000C25CC" w:rsidRPr="00E22E45">
        <w:rPr>
          <w:rFonts w:ascii="Times New Roman" w:hAnsi="Times New Roman" w:cs="Times New Roman"/>
        </w:rPr>
        <w:t xml:space="preserve">an important issue </w:t>
      </w:r>
      <w:r w:rsidR="00C03398" w:rsidRPr="00E22E45">
        <w:rPr>
          <w:rFonts w:ascii="Times New Roman" w:hAnsi="Times New Roman" w:cs="Times New Roman"/>
        </w:rPr>
        <w:t>due to rapid ageing occurring particularly in LMICs, and the fact that late-life depression is associated with greater risk of morbidity, suicide, increased use of hospital and outpatient medical services</w:t>
      </w:r>
      <w:r w:rsidR="000E10AA" w:rsidRPr="00E22E45">
        <w:rPr>
          <w:rFonts w:ascii="Times New Roman" w:hAnsi="Times New Roman" w:cs="Times New Roman"/>
        </w:rPr>
        <w:t>,</w:t>
      </w:r>
      <w:r w:rsidR="00C03398" w:rsidRPr="00E22E45">
        <w:rPr>
          <w:rFonts w:ascii="Times New Roman" w:hAnsi="Times New Roman" w:cs="Times New Roman"/>
        </w:rPr>
        <w:t xml:space="preserve"> and worse quality of life</w:t>
      </w:r>
      <w:r w:rsidR="00667797" w:rsidRPr="00E22E45">
        <w:rPr>
          <w:rFonts w:ascii="Times New Roman" w:hAnsi="Times New Roman" w:cs="Times New Roman"/>
        </w:rPr>
        <w:t xml:space="preserve"> </w:t>
      </w:r>
      <w:r w:rsidR="00667797" w:rsidRPr="00E22E45">
        <w:rPr>
          <w:rFonts w:ascii="Times New Roman" w:hAnsi="Times New Roman" w:cs="Times New Roman"/>
        </w:rPr>
        <w:fldChar w:fldCharType="begin"/>
      </w:r>
      <w:r w:rsidR="00667797" w:rsidRPr="00E22E45">
        <w:rPr>
          <w:rFonts w:ascii="Times New Roman" w:hAnsi="Times New Roman" w:cs="Times New Roman"/>
        </w:rPr>
        <w:instrText>ADDIN RW.CITE{{doc:61a7b5fc8f085179880ab7d6 Blazer,DanG 2003}}</w:instrText>
      </w:r>
      <w:r w:rsidR="00667797" w:rsidRPr="00E22E45">
        <w:rPr>
          <w:rFonts w:ascii="Times New Roman" w:hAnsi="Times New Roman" w:cs="Times New Roman"/>
        </w:rPr>
        <w:fldChar w:fldCharType="separate"/>
      </w:r>
      <w:r w:rsidR="00667797" w:rsidRPr="00E22E45">
        <w:rPr>
          <w:rFonts w:ascii="Times New Roman" w:hAnsi="Times New Roman" w:cs="Times New Roman"/>
          <w:bCs/>
          <w:lang w:val="en-US"/>
        </w:rPr>
        <w:t>(Blazer, 2003)</w:t>
      </w:r>
      <w:r w:rsidR="00667797" w:rsidRPr="00E22E45">
        <w:rPr>
          <w:rFonts w:ascii="Times New Roman" w:hAnsi="Times New Roman" w:cs="Times New Roman"/>
        </w:rPr>
        <w:fldChar w:fldCharType="end"/>
      </w:r>
      <w:r w:rsidR="00C03398" w:rsidRPr="00E22E45">
        <w:rPr>
          <w:rFonts w:ascii="Times New Roman" w:hAnsi="Times New Roman" w:cs="Times New Roman"/>
        </w:rPr>
        <w:t>.</w:t>
      </w:r>
      <w:r w:rsidR="00667797" w:rsidRPr="00E22E45">
        <w:t xml:space="preserve"> </w:t>
      </w:r>
      <w:r w:rsidR="004753E7" w:rsidRPr="00E22E45">
        <w:rPr>
          <w:rFonts w:ascii="Times New Roman" w:hAnsi="Times New Roman" w:cs="Times New Roman"/>
          <w:color w:val="111111"/>
          <w:shd w:val="clear" w:color="auto" w:fill="FFFFFF"/>
        </w:rPr>
        <w:t xml:space="preserve">Given the high prevalence of </w:t>
      </w:r>
      <w:r w:rsidR="000C25CC" w:rsidRPr="00E22E45">
        <w:rPr>
          <w:rFonts w:ascii="Times New Roman" w:hAnsi="Times New Roman" w:cs="Times New Roman"/>
          <w:color w:val="111111"/>
          <w:shd w:val="clear" w:color="auto" w:fill="FFFFFF"/>
        </w:rPr>
        <w:t xml:space="preserve">late-life </w:t>
      </w:r>
      <w:r w:rsidR="004753E7" w:rsidRPr="00E22E45">
        <w:rPr>
          <w:rFonts w:ascii="Times New Roman" w:hAnsi="Times New Roman" w:cs="Times New Roman"/>
          <w:color w:val="111111"/>
          <w:shd w:val="clear" w:color="auto" w:fill="FFFFFF"/>
        </w:rPr>
        <w:t>depression</w:t>
      </w:r>
      <w:r w:rsidR="004F0653" w:rsidRPr="00E22E45">
        <w:rPr>
          <w:rFonts w:ascii="Times New Roman" w:hAnsi="Times New Roman" w:cs="Times New Roman"/>
          <w:color w:val="111111"/>
          <w:shd w:val="clear" w:color="auto" w:fill="FFFFFF"/>
        </w:rPr>
        <w:t xml:space="preserve"> and its associated negative health outcomes</w:t>
      </w:r>
      <w:r w:rsidR="00EA0BAD" w:rsidRPr="00E22E45">
        <w:rPr>
          <w:rFonts w:ascii="Times New Roman" w:hAnsi="Times New Roman" w:cs="Times New Roman"/>
          <w:color w:val="111111"/>
          <w:shd w:val="clear" w:color="auto" w:fill="FFFFFF"/>
        </w:rPr>
        <w:t xml:space="preserve">, </w:t>
      </w:r>
      <w:r w:rsidR="004F0653" w:rsidRPr="00E22E45">
        <w:rPr>
          <w:rFonts w:ascii="Times New Roman" w:hAnsi="Times New Roman" w:cs="Times New Roman"/>
          <w:color w:val="111111"/>
          <w:shd w:val="clear" w:color="auto" w:fill="FFFFFF"/>
        </w:rPr>
        <w:t xml:space="preserve">and </w:t>
      </w:r>
      <w:r w:rsidR="00EA0BAD" w:rsidRPr="00E22E45">
        <w:rPr>
          <w:rFonts w:ascii="Times New Roman" w:hAnsi="Times New Roman" w:cs="Times New Roman"/>
          <w:color w:val="111111"/>
          <w:shd w:val="clear" w:color="auto" w:fill="FFFFFF"/>
        </w:rPr>
        <w:t xml:space="preserve">the </w:t>
      </w:r>
      <w:r w:rsidR="00AA3F5F" w:rsidRPr="00E22E45">
        <w:rPr>
          <w:rFonts w:ascii="Times New Roman" w:hAnsi="Times New Roman" w:cs="Times New Roman"/>
          <w:color w:val="111111"/>
          <w:shd w:val="clear" w:color="auto" w:fill="FFFFFF"/>
        </w:rPr>
        <w:t xml:space="preserve">limited availability </w:t>
      </w:r>
      <w:r w:rsidR="00EA0BAD" w:rsidRPr="00E22E45">
        <w:rPr>
          <w:rFonts w:ascii="Times New Roman" w:hAnsi="Times New Roman" w:cs="Times New Roman"/>
          <w:color w:val="111111"/>
          <w:shd w:val="clear" w:color="auto" w:fill="FFFFFF"/>
        </w:rPr>
        <w:t>of treatment</w:t>
      </w:r>
      <w:r w:rsidR="000C25CC" w:rsidRPr="00E22E45">
        <w:rPr>
          <w:rFonts w:ascii="Times New Roman" w:hAnsi="Times New Roman" w:cs="Times New Roman"/>
          <w:color w:val="111111"/>
          <w:shd w:val="clear" w:color="auto" w:fill="FFFFFF"/>
        </w:rPr>
        <w:t xml:space="preserve"> especially in LMICs</w:t>
      </w:r>
      <w:r w:rsidR="00EA0BAD" w:rsidRPr="00E22E45">
        <w:rPr>
          <w:rFonts w:ascii="Times New Roman" w:hAnsi="Times New Roman" w:cs="Times New Roman"/>
          <w:color w:val="111111"/>
          <w:shd w:val="clear" w:color="auto" w:fill="FFFFFF"/>
        </w:rPr>
        <w:t xml:space="preserve">, it is important to identify </w:t>
      </w:r>
      <w:r w:rsidR="00CC7A66" w:rsidRPr="00E22E45">
        <w:rPr>
          <w:rFonts w:ascii="Times New Roman" w:hAnsi="Times New Roman" w:cs="Times New Roman"/>
          <w:color w:val="111111"/>
          <w:shd w:val="clear" w:color="auto" w:fill="FFFFFF"/>
        </w:rPr>
        <w:t xml:space="preserve">risk factors </w:t>
      </w:r>
      <w:r w:rsidR="00EA0BAD" w:rsidRPr="00E22E45">
        <w:rPr>
          <w:rFonts w:ascii="Times New Roman" w:hAnsi="Times New Roman" w:cs="Times New Roman"/>
          <w:color w:val="111111"/>
          <w:shd w:val="clear" w:color="auto" w:fill="FFFFFF"/>
        </w:rPr>
        <w:t xml:space="preserve">of </w:t>
      </w:r>
      <w:r w:rsidR="000C25CC" w:rsidRPr="00E22E45">
        <w:rPr>
          <w:rFonts w:ascii="Times New Roman" w:hAnsi="Times New Roman" w:cs="Times New Roman"/>
          <w:color w:val="111111"/>
          <w:shd w:val="clear" w:color="auto" w:fill="FFFFFF"/>
        </w:rPr>
        <w:t xml:space="preserve">late-life </w:t>
      </w:r>
      <w:r w:rsidR="00EA0BAD" w:rsidRPr="00E22E45">
        <w:rPr>
          <w:rFonts w:ascii="Times New Roman" w:hAnsi="Times New Roman" w:cs="Times New Roman"/>
          <w:color w:val="111111"/>
          <w:shd w:val="clear" w:color="auto" w:fill="FFFFFF"/>
        </w:rPr>
        <w:t xml:space="preserve">depression in </w:t>
      </w:r>
      <w:r w:rsidR="000C25CC" w:rsidRPr="00E22E45">
        <w:rPr>
          <w:rFonts w:ascii="Times New Roman" w:hAnsi="Times New Roman" w:cs="Times New Roman"/>
          <w:color w:val="111111"/>
          <w:shd w:val="clear" w:color="auto" w:fill="FFFFFF"/>
        </w:rPr>
        <w:t xml:space="preserve">LMICs </w:t>
      </w:r>
      <w:r w:rsidR="00EA0BAD" w:rsidRPr="00E22E45">
        <w:rPr>
          <w:rFonts w:ascii="Times New Roman" w:hAnsi="Times New Roman" w:cs="Times New Roman"/>
          <w:color w:val="111111"/>
          <w:shd w:val="clear" w:color="auto" w:fill="FFFFFF"/>
        </w:rPr>
        <w:t xml:space="preserve">to inform targeted interventions. </w:t>
      </w:r>
    </w:p>
    <w:p w14:paraId="210026AC" w14:textId="77777777" w:rsidR="00EA0BAD" w:rsidRPr="00E22E45" w:rsidRDefault="00EA0BAD" w:rsidP="009E12D5">
      <w:pPr>
        <w:spacing w:line="480" w:lineRule="auto"/>
        <w:rPr>
          <w:rFonts w:ascii="Times New Roman" w:hAnsi="Times New Roman" w:cs="Times New Roman"/>
          <w:color w:val="111111"/>
          <w:shd w:val="clear" w:color="auto" w:fill="FFFFFF"/>
        </w:rPr>
      </w:pPr>
    </w:p>
    <w:p w14:paraId="5DE55021" w14:textId="54FAD30C" w:rsidR="00D72503" w:rsidRPr="00E22E45" w:rsidRDefault="00CC7A66" w:rsidP="00E76C0A">
      <w:pPr>
        <w:spacing w:line="480" w:lineRule="auto"/>
        <w:rPr>
          <w:rFonts w:ascii="Times New Roman" w:hAnsi="Times New Roman" w:cs="Times New Roman"/>
          <w:color w:val="111111"/>
          <w:shd w:val="clear" w:color="auto" w:fill="FFFFFF"/>
        </w:rPr>
      </w:pPr>
      <w:r w:rsidRPr="00E22E45">
        <w:rPr>
          <w:rFonts w:ascii="Times New Roman" w:hAnsi="Times New Roman" w:cs="Times New Roman"/>
          <w:color w:val="111111"/>
          <w:shd w:val="clear" w:color="auto" w:fill="FFFFFF"/>
        </w:rPr>
        <w:t xml:space="preserve">One potentially important but understudied risk factor is that of physical multimorbidity, </w:t>
      </w:r>
      <w:r w:rsidR="003C7D09" w:rsidRPr="00E22E45">
        <w:rPr>
          <w:rFonts w:ascii="Times New Roman" w:hAnsi="Times New Roman" w:cs="Times New Roman"/>
          <w:color w:val="111111"/>
          <w:shd w:val="clear" w:color="auto" w:fill="FFFFFF"/>
        </w:rPr>
        <w:t xml:space="preserve">which </w:t>
      </w:r>
      <w:r w:rsidR="00EA0BAD" w:rsidRPr="00E22E45">
        <w:rPr>
          <w:rFonts w:ascii="Times New Roman" w:hAnsi="Times New Roman" w:cs="Times New Roman"/>
          <w:color w:val="111111"/>
          <w:shd w:val="clear" w:color="auto" w:fill="FFFFFF"/>
        </w:rPr>
        <w:t>may be defined as the presence of two or more long-t</w:t>
      </w:r>
      <w:r w:rsidR="00667797" w:rsidRPr="00E22E45">
        <w:rPr>
          <w:rFonts w:ascii="Times New Roman" w:hAnsi="Times New Roman" w:cs="Times New Roman"/>
          <w:color w:val="111111"/>
          <w:shd w:val="clear" w:color="auto" w:fill="FFFFFF"/>
        </w:rPr>
        <w:t xml:space="preserve">erm physical health conditions </w:t>
      </w:r>
      <w:r w:rsidR="00667797" w:rsidRPr="00E22E45">
        <w:rPr>
          <w:rFonts w:ascii="Times New Roman" w:hAnsi="Times New Roman" w:cs="Times New Roman"/>
          <w:color w:val="111111"/>
          <w:shd w:val="clear" w:color="auto" w:fill="FFFFFF"/>
        </w:rPr>
        <w:fldChar w:fldCharType="begin"/>
      </w:r>
      <w:r w:rsidR="00667797" w:rsidRPr="00E22E45">
        <w:rPr>
          <w:rFonts w:ascii="Times New Roman" w:hAnsi="Times New Roman" w:cs="Times New Roman"/>
          <w:color w:val="111111"/>
          <w:shd w:val="clear" w:color="auto" w:fill="FFFFFF"/>
        </w:rPr>
        <w:instrText>ADDIN RW.CITE{{doc:611d30c98f08ffa5b8e48722 NICE|TheNationalInstituteforHealthandCareExcellence 2018}}</w:instrText>
      </w:r>
      <w:r w:rsidR="00667797" w:rsidRPr="00E22E45">
        <w:rPr>
          <w:rFonts w:ascii="Times New Roman" w:hAnsi="Times New Roman" w:cs="Times New Roman"/>
          <w:color w:val="111111"/>
          <w:shd w:val="clear" w:color="auto" w:fill="FFFFFF"/>
        </w:rPr>
        <w:fldChar w:fldCharType="separate"/>
      </w:r>
      <w:r w:rsidR="00667797" w:rsidRPr="00E22E45">
        <w:rPr>
          <w:rFonts w:ascii="Times New Roman" w:hAnsi="Times New Roman" w:cs="Times New Roman"/>
          <w:bCs/>
          <w:color w:val="111111"/>
          <w:shd w:val="clear" w:color="auto" w:fill="FFFFFF"/>
          <w:lang w:val="en-US"/>
        </w:rPr>
        <w:t>(NICE | The National Institute for Health and Care Excellence, 2018)</w:t>
      </w:r>
      <w:r w:rsidR="00667797" w:rsidRPr="00E22E45">
        <w:rPr>
          <w:rFonts w:ascii="Times New Roman" w:hAnsi="Times New Roman" w:cs="Times New Roman"/>
          <w:color w:val="111111"/>
          <w:shd w:val="clear" w:color="auto" w:fill="FFFFFF"/>
        </w:rPr>
        <w:fldChar w:fldCharType="end"/>
      </w:r>
      <w:r w:rsidR="00667797" w:rsidRPr="00E22E45">
        <w:rPr>
          <w:rFonts w:ascii="Times New Roman" w:hAnsi="Times New Roman" w:cs="Times New Roman"/>
          <w:color w:val="111111"/>
          <w:shd w:val="clear" w:color="auto" w:fill="FFFFFF"/>
        </w:rPr>
        <w:t xml:space="preserve">. </w:t>
      </w:r>
      <w:r w:rsidR="009742F3" w:rsidRPr="00E22E45">
        <w:rPr>
          <w:rFonts w:ascii="Times New Roman" w:hAnsi="Times New Roman" w:cs="Times New Roman"/>
          <w:color w:val="111111"/>
          <w:shd w:val="clear" w:color="auto" w:fill="FFFFFF"/>
        </w:rPr>
        <w:t>Physical multimorbidity is highly prevalent in older people</w:t>
      </w:r>
      <w:r w:rsidR="00667797" w:rsidRPr="00E22E45">
        <w:rPr>
          <w:rFonts w:ascii="Times New Roman" w:hAnsi="Times New Roman" w:cs="Times New Roman"/>
          <w:color w:val="111111"/>
          <w:shd w:val="clear" w:color="auto" w:fill="FFFFFF"/>
        </w:rPr>
        <w:t xml:space="preserve"> </w:t>
      </w:r>
      <w:r w:rsidR="00667797" w:rsidRPr="00E22E45">
        <w:rPr>
          <w:rFonts w:ascii="Times New Roman" w:hAnsi="Times New Roman" w:cs="Times New Roman"/>
          <w:color w:val="111111"/>
          <w:shd w:val="clear" w:color="auto" w:fill="FFFFFF"/>
        </w:rPr>
        <w:fldChar w:fldCharType="begin"/>
      </w:r>
      <w:r w:rsidR="00667797" w:rsidRPr="00E22E45">
        <w:rPr>
          <w:rFonts w:ascii="Times New Roman" w:hAnsi="Times New Roman" w:cs="Times New Roman"/>
          <w:color w:val="111111"/>
          <w:shd w:val="clear" w:color="auto" w:fill="FFFFFF"/>
        </w:rPr>
        <w:instrText>ADDIN RW.CITE{{doc:61a7b6c08f081f682b228655 Divo,MiguelJ 2014}}</w:instrText>
      </w:r>
      <w:r w:rsidR="00667797" w:rsidRPr="00E22E45">
        <w:rPr>
          <w:rFonts w:ascii="Times New Roman" w:hAnsi="Times New Roman" w:cs="Times New Roman"/>
          <w:color w:val="111111"/>
          <w:shd w:val="clear" w:color="auto" w:fill="FFFFFF"/>
        </w:rPr>
        <w:fldChar w:fldCharType="separate"/>
      </w:r>
      <w:r w:rsidR="00E22E45" w:rsidRPr="00E22E45">
        <w:rPr>
          <w:rFonts w:ascii="Times New Roman" w:hAnsi="Times New Roman" w:cs="Times New Roman"/>
          <w:bCs/>
          <w:color w:val="111111"/>
          <w:shd w:val="clear" w:color="auto" w:fill="FFFFFF"/>
          <w:lang w:val="en-US"/>
        </w:rPr>
        <w:t>(Divo, Martinez, &amp; Mannino, 2014)</w:t>
      </w:r>
      <w:r w:rsidR="00667797" w:rsidRPr="00E22E45">
        <w:rPr>
          <w:rFonts w:ascii="Times New Roman" w:hAnsi="Times New Roman" w:cs="Times New Roman"/>
          <w:color w:val="111111"/>
          <w:shd w:val="clear" w:color="auto" w:fill="FFFFFF"/>
        </w:rPr>
        <w:fldChar w:fldCharType="end"/>
      </w:r>
      <w:r w:rsidR="00667797" w:rsidRPr="00E22E45">
        <w:rPr>
          <w:rFonts w:ascii="Times New Roman" w:hAnsi="Times New Roman" w:cs="Times New Roman"/>
          <w:color w:val="111111"/>
          <w:shd w:val="clear" w:color="auto" w:fill="FFFFFF"/>
        </w:rPr>
        <w:t xml:space="preserve"> </w:t>
      </w:r>
      <w:r w:rsidR="009742F3" w:rsidRPr="00E22E45">
        <w:rPr>
          <w:rFonts w:ascii="Times New Roman" w:hAnsi="Times New Roman" w:cs="Times New Roman"/>
          <w:color w:val="111111"/>
          <w:shd w:val="clear" w:color="auto" w:fill="FFFFFF"/>
        </w:rPr>
        <w:t xml:space="preserve">and this is likely to be increasing in LMICs due to changes in lifestyle and urbanization. </w:t>
      </w:r>
      <w:r w:rsidR="00EA0BAD" w:rsidRPr="00E22E45">
        <w:rPr>
          <w:rFonts w:ascii="Times New Roman" w:hAnsi="Times New Roman" w:cs="Times New Roman"/>
          <w:color w:val="111111"/>
          <w:shd w:val="clear" w:color="auto" w:fill="FFFFFF"/>
        </w:rPr>
        <w:t>Physical multimorbidity can feasibly be associated with depression</w:t>
      </w:r>
      <w:r w:rsidR="00905431" w:rsidRPr="00E22E45">
        <w:rPr>
          <w:rFonts w:ascii="Times New Roman" w:hAnsi="Times New Roman" w:cs="Times New Roman"/>
          <w:color w:val="111111"/>
          <w:shd w:val="clear" w:color="auto" w:fill="FFFFFF"/>
        </w:rPr>
        <w:t xml:space="preserve"> via factors such as lower levels of physical activity, loneliness, suffering due to symptoms</w:t>
      </w:r>
      <w:r w:rsidR="00E621EA" w:rsidRPr="00E22E45">
        <w:rPr>
          <w:rFonts w:ascii="Times New Roman" w:hAnsi="Times New Roman" w:cs="Times New Roman"/>
          <w:color w:val="111111"/>
          <w:shd w:val="clear" w:color="auto" w:fill="FFFFFF"/>
        </w:rPr>
        <w:t xml:space="preserve"> (e.g., disability</w:t>
      </w:r>
      <w:r w:rsidR="00D72503" w:rsidRPr="00E22E45">
        <w:rPr>
          <w:rFonts w:ascii="Times New Roman" w:hAnsi="Times New Roman" w:cs="Times New Roman"/>
          <w:color w:val="111111"/>
          <w:shd w:val="clear" w:color="auto" w:fill="FFFFFF"/>
        </w:rPr>
        <w:t>, pain, mobility limitations</w:t>
      </w:r>
      <w:r w:rsidR="00E621EA" w:rsidRPr="00E22E45">
        <w:rPr>
          <w:rFonts w:ascii="Times New Roman" w:hAnsi="Times New Roman" w:cs="Times New Roman"/>
          <w:color w:val="111111"/>
          <w:shd w:val="clear" w:color="auto" w:fill="FFFFFF"/>
        </w:rPr>
        <w:t>)</w:t>
      </w:r>
      <w:r w:rsidR="00905431" w:rsidRPr="00E22E45">
        <w:rPr>
          <w:rFonts w:ascii="Times New Roman" w:hAnsi="Times New Roman" w:cs="Times New Roman"/>
          <w:color w:val="111111"/>
          <w:shd w:val="clear" w:color="auto" w:fill="FFFFFF"/>
        </w:rPr>
        <w:t xml:space="preserve">, </w:t>
      </w:r>
      <w:r w:rsidR="0070503F" w:rsidRPr="00E22E45">
        <w:rPr>
          <w:rFonts w:ascii="Times New Roman" w:hAnsi="Times New Roman" w:cs="Times New Roman"/>
          <w:color w:val="111111"/>
          <w:shd w:val="clear" w:color="auto" w:fill="FFFFFF"/>
        </w:rPr>
        <w:t xml:space="preserve">poverty, </w:t>
      </w:r>
      <w:r w:rsidR="00905431" w:rsidRPr="00E22E45">
        <w:rPr>
          <w:rFonts w:ascii="Times New Roman" w:hAnsi="Times New Roman" w:cs="Times New Roman"/>
          <w:color w:val="111111"/>
          <w:shd w:val="clear" w:color="auto" w:fill="FFFFFF"/>
        </w:rPr>
        <w:t>or inflammation</w:t>
      </w:r>
      <w:r w:rsidR="00030999" w:rsidRPr="00E22E45">
        <w:rPr>
          <w:rFonts w:ascii="Times New Roman" w:hAnsi="Times New Roman" w:cs="Times New Roman"/>
          <w:color w:val="111111"/>
          <w:shd w:val="clear" w:color="auto" w:fill="FFFFFF"/>
        </w:rPr>
        <w:t xml:space="preserve"> </w:t>
      </w:r>
      <w:r w:rsidR="00667797" w:rsidRPr="00E22E45">
        <w:rPr>
          <w:rFonts w:ascii="Times New Roman" w:hAnsi="Times New Roman" w:cs="Times New Roman"/>
          <w:color w:val="111111"/>
          <w:shd w:val="clear" w:color="auto" w:fill="FFFFFF"/>
        </w:rPr>
        <w:fldChar w:fldCharType="begin"/>
      </w:r>
      <w:r w:rsidR="002E3B2A" w:rsidRPr="00E22E45">
        <w:rPr>
          <w:rFonts w:ascii="Times New Roman" w:hAnsi="Times New Roman" w:cs="Times New Roman"/>
          <w:color w:val="111111"/>
          <w:shd w:val="clear" w:color="auto" w:fill="FFFFFF"/>
        </w:rPr>
        <w:instrText>ADDIN RW.CITE{{doc:61a7b7268f08ce1cbf4b1466 Schuch,Felipe 2017; doc:61a7b79c8f08ef3a20dbf6fd Lee,Chieh-Hsin 2019}}</w:instrText>
      </w:r>
      <w:r w:rsidR="00667797" w:rsidRPr="00E22E45">
        <w:rPr>
          <w:rFonts w:ascii="Times New Roman" w:hAnsi="Times New Roman" w:cs="Times New Roman"/>
          <w:color w:val="111111"/>
          <w:shd w:val="clear" w:color="auto" w:fill="FFFFFF"/>
        </w:rPr>
        <w:fldChar w:fldCharType="separate"/>
      </w:r>
      <w:r w:rsidR="00E22E45" w:rsidRPr="00E22E45">
        <w:rPr>
          <w:rFonts w:ascii="Times New Roman" w:hAnsi="Times New Roman" w:cs="Times New Roman"/>
          <w:bCs/>
          <w:color w:val="111111"/>
          <w:shd w:val="clear" w:color="auto" w:fill="FFFFFF"/>
          <w:lang w:val="en-US"/>
        </w:rPr>
        <w:t>(Lee &amp; Giuliani, 2019; Schuch et al., 2017)</w:t>
      </w:r>
      <w:r w:rsidR="00667797" w:rsidRPr="00E22E45">
        <w:rPr>
          <w:rFonts w:ascii="Times New Roman" w:hAnsi="Times New Roman" w:cs="Times New Roman"/>
          <w:color w:val="111111"/>
          <w:shd w:val="clear" w:color="auto" w:fill="FFFFFF"/>
        </w:rPr>
        <w:fldChar w:fldCharType="end"/>
      </w:r>
      <w:r w:rsidR="00667797" w:rsidRPr="00E22E45">
        <w:rPr>
          <w:rFonts w:ascii="Times New Roman" w:hAnsi="Times New Roman" w:cs="Times New Roman"/>
          <w:color w:val="111111"/>
          <w:shd w:val="clear" w:color="auto" w:fill="FFFFFF"/>
        </w:rPr>
        <w:t xml:space="preserve">. </w:t>
      </w:r>
      <w:r w:rsidR="005546A9" w:rsidRPr="00E22E45">
        <w:rPr>
          <w:rFonts w:ascii="Times New Roman" w:hAnsi="Times New Roman" w:cs="Times New Roman"/>
          <w:color w:val="111111"/>
          <w:shd w:val="clear" w:color="auto" w:fill="FFFFFF"/>
        </w:rPr>
        <w:t xml:space="preserve">However, </w:t>
      </w:r>
      <w:r w:rsidR="005546A9" w:rsidRPr="00E22E45">
        <w:rPr>
          <w:rFonts w:ascii="Times New Roman" w:hAnsi="Times New Roman" w:cs="Times New Roman"/>
          <w:color w:val="111111"/>
          <w:shd w:val="clear" w:color="auto" w:fill="FFFFFF"/>
          <w:lang w:val="en-US"/>
        </w:rPr>
        <w:t>w</w:t>
      </w:r>
      <w:r w:rsidR="00905431" w:rsidRPr="00E22E45">
        <w:rPr>
          <w:rFonts w:ascii="Times New Roman" w:hAnsi="Times New Roman" w:cs="Times New Roman"/>
          <w:color w:val="111111"/>
          <w:shd w:val="clear" w:color="auto" w:fill="FFFFFF"/>
        </w:rPr>
        <w:t xml:space="preserve">hile there are some studies on physical multimorbidity and depression, most of the studies have been conducted in single high-income countries, and community-based studies focusing on the older population of LMICs are scarce, while there are no multi-country studies from </w:t>
      </w:r>
      <w:r w:rsidR="00905431" w:rsidRPr="00E22E45">
        <w:rPr>
          <w:rFonts w:ascii="Times New Roman" w:hAnsi="Times New Roman" w:cs="Times New Roman"/>
          <w:color w:val="111111"/>
          <w:shd w:val="clear" w:color="auto" w:fill="FFFFFF"/>
        </w:rPr>
        <w:lastRenderedPageBreak/>
        <w:t>LMICs which have focused solely on the older population</w:t>
      </w:r>
      <w:r w:rsidR="00E451A5" w:rsidRPr="00E22E45">
        <w:rPr>
          <w:rFonts w:ascii="Times New Roman" w:hAnsi="Times New Roman" w:cs="Times New Roman"/>
          <w:color w:val="111111"/>
          <w:shd w:val="clear" w:color="auto" w:fill="FFFFFF"/>
        </w:rPr>
        <w:t xml:space="preserve"> </w:t>
      </w:r>
      <w:r w:rsidR="00E451A5" w:rsidRPr="00E22E45">
        <w:rPr>
          <w:rFonts w:ascii="Times New Roman" w:hAnsi="Times New Roman" w:cs="Times New Roman"/>
          <w:color w:val="111111"/>
          <w:shd w:val="clear" w:color="auto" w:fill="FFFFFF"/>
        </w:rPr>
        <w:fldChar w:fldCharType="begin"/>
      </w:r>
      <w:r w:rsidR="00E451A5" w:rsidRPr="00E22E45">
        <w:rPr>
          <w:rFonts w:ascii="Times New Roman" w:hAnsi="Times New Roman" w:cs="Times New Roman"/>
          <w:color w:val="111111"/>
          <w:shd w:val="clear" w:color="auto" w:fill="FFFFFF"/>
        </w:rPr>
        <w:instrText>ADDIN RW.CITE{{doc:614dc1db8f0844f866e4ce9b Read,JenniferR 2017}}</w:instrText>
      </w:r>
      <w:r w:rsidR="00E451A5" w:rsidRPr="00E22E45">
        <w:rPr>
          <w:rFonts w:ascii="Times New Roman" w:hAnsi="Times New Roman" w:cs="Times New Roman"/>
          <w:color w:val="111111"/>
          <w:shd w:val="clear" w:color="auto" w:fill="FFFFFF"/>
        </w:rPr>
        <w:fldChar w:fldCharType="separate"/>
      </w:r>
      <w:r w:rsidR="00E22E45" w:rsidRPr="00E22E45">
        <w:rPr>
          <w:rFonts w:ascii="Times New Roman" w:hAnsi="Times New Roman" w:cs="Times New Roman"/>
          <w:bCs/>
          <w:color w:val="111111"/>
          <w:shd w:val="clear" w:color="auto" w:fill="FFFFFF"/>
          <w:lang w:val="en-US"/>
        </w:rPr>
        <w:t>(Read, Sharpe, Modini, &amp; Dear, 2017)</w:t>
      </w:r>
      <w:r w:rsidR="00E451A5" w:rsidRPr="00E22E45">
        <w:rPr>
          <w:rFonts w:ascii="Times New Roman" w:hAnsi="Times New Roman" w:cs="Times New Roman"/>
          <w:color w:val="111111"/>
          <w:shd w:val="clear" w:color="auto" w:fill="FFFFFF"/>
        </w:rPr>
        <w:fldChar w:fldCharType="end"/>
      </w:r>
      <w:r w:rsidR="00905431" w:rsidRPr="00E22E45">
        <w:rPr>
          <w:rFonts w:ascii="Times New Roman" w:hAnsi="Times New Roman" w:cs="Times New Roman"/>
          <w:color w:val="111111"/>
          <w:shd w:val="clear" w:color="auto" w:fill="FFFFFF"/>
        </w:rPr>
        <w:t>.</w:t>
      </w:r>
      <w:r w:rsidR="00E451A5" w:rsidRPr="00E22E45">
        <w:rPr>
          <w:rFonts w:ascii="Times New Roman" w:hAnsi="Times New Roman" w:cs="Times New Roman"/>
          <w:color w:val="111111"/>
          <w:shd w:val="clear" w:color="auto" w:fill="FFFFFF"/>
        </w:rPr>
        <w:t xml:space="preserve"> </w:t>
      </w:r>
      <w:r w:rsidR="0070503F" w:rsidRPr="00E22E45">
        <w:rPr>
          <w:rFonts w:ascii="Times New Roman" w:hAnsi="Times New Roman" w:cs="Times New Roman"/>
          <w:color w:val="111111"/>
          <w:shd w:val="clear" w:color="auto" w:fill="FFFFFF"/>
        </w:rPr>
        <w:t>The previous multi-country studies on this topic from LMICs focused on all individuals aged ≥18 years, despite the fact that multimorbidity is much more highly prevalent in the older population, and did not conduct analyses to identify the factors that can potentially mediate the association between physical multimorbidity and depression</w:t>
      </w:r>
      <w:r w:rsidR="00E451A5" w:rsidRPr="00E22E45">
        <w:rPr>
          <w:rFonts w:ascii="Times New Roman" w:hAnsi="Times New Roman" w:cs="Times New Roman"/>
          <w:color w:val="111111"/>
          <w:shd w:val="clear" w:color="auto" w:fill="FFFFFF"/>
        </w:rPr>
        <w:t xml:space="preserve"> </w:t>
      </w:r>
      <w:r w:rsidR="00E451A5" w:rsidRPr="00E22E45">
        <w:rPr>
          <w:rFonts w:ascii="Times New Roman" w:hAnsi="Times New Roman" w:cs="Times New Roman"/>
          <w:color w:val="111111"/>
          <w:shd w:val="clear" w:color="auto" w:fill="FFFFFF"/>
        </w:rPr>
        <w:fldChar w:fldCharType="begin"/>
      </w:r>
      <w:r w:rsidR="00E451A5" w:rsidRPr="00E22E45">
        <w:rPr>
          <w:rFonts w:ascii="Times New Roman" w:hAnsi="Times New Roman" w:cs="Times New Roman"/>
          <w:color w:val="111111"/>
          <w:shd w:val="clear" w:color="auto" w:fill="FFFFFF"/>
        </w:rPr>
        <w:instrText>ADDIN RW.CITE{{doc:5fecc56d8f086f28cd45fbae Moussavi,Saba 2007; doc:61a7c57a8f088936ace92e63 Stubbs,Brendon 2017; doc:614ccad48f080fda7a26ac8e Arokiasamy,Perianayagam 2015}}</w:instrText>
      </w:r>
      <w:r w:rsidR="00E451A5" w:rsidRPr="00E22E45">
        <w:rPr>
          <w:rFonts w:ascii="Times New Roman" w:hAnsi="Times New Roman" w:cs="Times New Roman"/>
          <w:color w:val="111111"/>
          <w:shd w:val="clear" w:color="auto" w:fill="FFFFFF"/>
        </w:rPr>
        <w:fldChar w:fldCharType="separate"/>
      </w:r>
      <w:r w:rsidR="00E451A5" w:rsidRPr="00E22E45">
        <w:rPr>
          <w:rFonts w:ascii="Times New Roman" w:hAnsi="Times New Roman" w:cs="Times New Roman"/>
          <w:bCs/>
          <w:color w:val="111111"/>
          <w:shd w:val="clear" w:color="auto" w:fill="FFFFFF"/>
          <w:lang w:val="en-US"/>
        </w:rPr>
        <w:t>(Arokiasamy et al., 2015; Moussavi et al., 2007; Stubbs et al., 2017)</w:t>
      </w:r>
      <w:r w:rsidR="00E451A5" w:rsidRPr="00E22E45">
        <w:rPr>
          <w:rFonts w:ascii="Times New Roman" w:hAnsi="Times New Roman" w:cs="Times New Roman"/>
          <w:color w:val="111111"/>
          <w:shd w:val="clear" w:color="auto" w:fill="FFFFFF"/>
        </w:rPr>
        <w:fldChar w:fldCharType="end"/>
      </w:r>
      <w:r w:rsidR="00E451A5" w:rsidRPr="00E22E45">
        <w:rPr>
          <w:rFonts w:ascii="Times New Roman" w:hAnsi="Times New Roman" w:cs="Times New Roman"/>
          <w:color w:val="111111"/>
          <w:shd w:val="clear" w:color="auto" w:fill="FFFFFF"/>
        </w:rPr>
        <w:t xml:space="preserve">. </w:t>
      </w:r>
      <w:r w:rsidR="00171882" w:rsidRPr="00E22E45">
        <w:rPr>
          <w:rFonts w:ascii="Times New Roman" w:hAnsi="Times New Roman" w:cs="Times New Roman"/>
          <w:color w:val="111111"/>
          <w:shd w:val="clear" w:color="auto" w:fill="FFFFFF"/>
        </w:rPr>
        <w:t xml:space="preserve">It is important to identify </w:t>
      </w:r>
      <w:r w:rsidR="0070503F" w:rsidRPr="00E22E45">
        <w:rPr>
          <w:rFonts w:ascii="Times New Roman" w:hAnsi="Times New Roman" w:cs="Times New Roman"/>
          <w:color w:val="111111"/>
          <w:shd w:val="clear" w:color="auto" w:fill="FFFFFF"/>
        </w:rPr>
        <w:t xml:space="preserve">potential mediators </w:t>
      </w:r>
      <w:r w:rsidR="00171882" w:rsidRPr="00E22E45">
        <w:rPr>
          <w:rFonts w:ascii="Times New Roman" w:hAnsi="Times New Roman" w:cs="Times New Roman"/>
          <w:color w:val="111111"/>
          <w:shd w:val="clear" w:color="auto" w:fill="FFFFFF"/>
        </w:rPr>
        <w:t xml:space="preserve">as such </w:t>
      </w:r>
      <w:r w:rsidR="0070503F" w:rsidRPr="00E22E45">
        <w:rPr>
          <w:rFonts w:ascii="Times New Roman" w:hAnsi="Times New Roman" w:cs="Times New Roman"/>
          <w:color w:val="111111"/>
          <w:shd w:val="clear" w:color="auto" w:fill="FFFFFF"/>
        </w:rPr>
        <w:t xml:space="preserve">factors can </w:t>
      </w:r>
      <w:r w:rsidR="00171882" w:rsidRPr="00E22E45">
        <w:rPr>
          <w:rFonts w:ascii="Times New Roman" w:hAnsi="Times New Roman" w:cs="Times New Roman"/>
          <w:color w:val="111111"/>
          <w:shd w:val="clear" w:color="auto" w:fill="FFFFFF"/>
        </w:rPr>
        <w:t xml:space="preserve">provide </w:t>
      </w:r>
      <w:r w:rsidR="00AF32F3" w:rsidRPr="00E22E45">
        <w:rPr>
          <w:rFonts w:ascii="Times New Roman" w:hAnsi="Times New Roman" w:cs="Times New Roman"/>
          <w:color w:val="111111"/>
          <w:shd w:val="clear" w:color="auto" w:fill="FFFFFF"/>
        </w:rPr>
        <w:t xml:space="preserve">information for targeted </w:t>
      </w:r>
      <w:r w:rsidR="00171882" w:rsidRPr="00E22E45">
        <w:rPr>
          <w:rFonts w:ascii="Times New Roman" w:hAnsi="Times New Roman" w:cs="Times New Roman"/>
          <w:color w:val="111111"/>
          <w:shd w:val="clear" w:color="auto" w:fill="FFFFFF"/>
        </w:rPr>
        <w:t xml:space="preserve">interventions </w:t>
      </w:r>
      <w:r w:rsidR="00AF32F3" w:rsidRPr="00E22E45">
        <w:rPr>
          <w:rFonts w:ascii="Times New Roman" w:hAnsi="Times New Roman" w:cs="Times New Roman"/>
          <w:color w:val="111111"/>
          <w:shd w:val="clear" w:color="auto" w:fill="FFFFFF"/>
        </w:rPr>
        <w:t xml:space="preserve">to </w:t>
      </w:r>
      <w:r w:rsidR="00171882" w:rsidRPr="00E22E45">
        <w:rPr>
          <w:rFonts w:ascii="Times New Roman" w:hAnsi="Times New Roman" w:cs="Times New Roman"/>
          <w:color w:val="111111"/>
          <w:shd w:val="clear" w:color="auto" w:fill="FFFFFF"/>
        </w:rPr>
        <w:t>reduc</w:t>
      </w:r>
      <w:r w:rsidR="00AF32F3" w:rsidRPr="00E22E45">
        <w:rPr>
          <w:rFonts w:ascii="Times New Roman" w:hAnsi="Times New Roman" w:cs="Times New Roman"/>
          <w:color w:val="111111"/>
          <w:shd w:val="clear" w:color="auto" w:fill="FFFFFF"/>
        </w:rPr>
        <w:t>e</w:t>
      </w:r>
      <w:r w:rsidR="00171882" w:rsidRPr="00E22E45">
        <w:rPr>
          <w:rFonts w:ascii="Times New Roman" w:hAnsi="Times New Roman" w:cs="Times New Roman"/>
          <w:color w:val="111111"/>
          <w:shd w:val="clear" w:color="auto" w:fill="FFFFFF"/>
        </w:rPr>
        <w:t xml:space="preserve"> depression among those with physical multimorbidity. </w:t>
      </w:r>
    </w:p>
    <w:p w14:paraId="642386C6" w14:textId="02B0B3D6" w:rsidR="004C7F85" w:rsidRPr="00E22E45" w:rsidRDefault="004C7F85" w:rsidP="009E12D5">
      <w:pPr>
        <w:spacing w:line="480" w:lineRule="auto"/>
        <w:rPr>
          <w:rFonts w:ascii="Times New Roman" w:hAnsi="Times New Roman" w:cs="Times New Roman"/>
          <w:color w:val="111111"/>
          <w:shd w:val="clear" w:color="auto" w:fill="FFFFFF"/>
        </w:rPr>
      </w:pPr>
    </w:p>
    <w:p w14:paraId="73E07F1A" w14:textId="422D8B0F" w:rsidR="008702AB" w:rsidRDefault="004C7F85" w:rsidP="009E12D5">
      <w:pPr>
        <w:spacing w:line="480" w:lineRule="auto"/>
        <w:rPr>
          <w:rFonts w:ascii="Times New Roman" w:hAnsi="Times New Roman" w:cs="Times New Roman"/>
          <w:color w:val="111111"/>
          <w:shd w:val="clear" w:color="auto" w:fill="FFFFFF"/>
        </w:rPr>
      </w:pPr>
      <w:r w:rsidRPr="00E22E45">
        <w:rPr>
          <w:rFonts w:ascii="Times New Roman" w:hAnsi="Times New Roman" w:cs="Times New Roman"/>
          <w:color w:val="111111"/>
          <w:shd w:val="clear" w:color="auto" w:fill="FFFFFF"/>
        </w:rPr>
        <w:t>Given this background, the aim of the present study was to examine the association between physical multimorbidity and depression</w:t>
      </w:r>
      <w:r w:rsidR="00800D0D">
        <w:rPr>
          <w:rFonts w:ascii="Times New Roman" w:hAnsi="Times New Roman" w:cs="Times New Roman"/>
          <w:color w:val="111111"/>
          <w:shd w:val="clear" w:color="auto" w:fill="FFFFFF"/>
        </w:rPr>
        <w:t>,</w:t>
      </w:r>
      <w:r w:rsidRPr="00E22E45">
        <w:rPr>
          <w:rFonts w:ascii="Times New Roman" w:hAnsi="Times New Roman" w:cs="Times New Roman"/>
          <w:color w:val="111111"/>
          <w:shd w:val="clear" w:color="auto" w:fill="FFFFFF"/>
        </w:rPr>
        <w:t xml:space="preserve"> </w:t>
      </w:r>
      <w:r w:rsidR="00800D0D">
        <w:rPr>
          <w:rFonts w:ascii="Times New Roman" w:hAnsi="Times New Roman" w:cs="Times New Roman"/>
          <w:color w:val="111111"/>
          <w:shd w:val="clear" w:color="auto" w:fill="FFFFFF"/>
        </w:rPr>
        <w:t xml:space="preserve">as well as the potential mediators in this association, </w:t>
      </w:r>
      <w:r w:rsidRPr="00E22E45">
        <w:rPr>
          <w:rFonts w:ascii="Times New Roman" w:hAnsi="Times New Roman" w:cs="Times New Roman"/>
          <w:color w:val="111111"/>
          <w:shd w:val="clear" w:color="auto" w:fill="FFFFFF"/>
        </w:rPr>
        <w:t xml:space="preserve">in a sample of 34129 individuals aged ≥50 years from China, Ghana, India, Mexico, Russia, and South Africa. </w:t>
      </w:r>
      <w:bookmarkStart w:id="0" w:name="_Hlk94856336"/>
      <w:r w:rsidR="008702AB">
        <w:rPr>
          <w:rFonts w:ascii="Times New Roman" w:hAnsi="Times New Roman" w:cs="Times New Roman"/>
          <w:color w:val="111111"/>
          <w:shd w:val="clear" w:color="auto" w:fill="FFFFFF"/>
        </w:rPr>
        <w:t>We hypothesi</w:t>
      </w:r>
      <w:r w:rsidR="00322A3B">
        <w:rPr>
          <w:rFonts w:ascii="Times New Roman" w:hAnsi="Times New Roman" w:cs="Times New Roman"/>
          <w:color w:val="111111"/>
          <w:shd w:val="clear" w:color="auto" w:fill="FFFFFF"/>
        </w:rPr>
        <w:t>z</w:t>
      </w:r>
      <w:r w:rsidR="008702AB">
        <w:rPr>
          <w:rFonts w:ascii="Times New Roman" w:hAnsi="Times New Roman" w:cs="Times New Roman"/>
          <w:color w:val="111111"/>
          <w:shd w:val="clear" w:color="auto" w:fill="FFFFFF"/>
        </w:rPr>
        <w:t>e</w:t>
      </w:r>
      <w:r w:rsidR="007E76FD">
        <w:rPr>
          <w:rFonts w:ascii="Times New Roman" w:hAnsi="Times New Roman" w:cs="Times New Roman"/>
          <w:color w:val="111111"/>
          <w:shd w:val="clear" w:color="auto" w:fill="FFFFFF"/>
        </w:rPr>
        <w:t>d</w:t>
      </w:r>
      <w:r w:rsidR="008702AB">
        <w:rPr>
          <w:rFonts w:ascii="Times New Roman" w:hAnsi="Times New Roman" w:cs="Times New Roman"/>
          <w:color w:val="111111"/>
          <w:shd w:val="clear" w:color="auto" w:fill="FFFFFF"/>
        </w:rPr>
        <w:t xml:space="preserve"> that those with physical multimorbidity will be at a significantly higher odds of depression compared to those without</w:t>
      </w:r>
      <w:r w:rsidR="00322A3B">
        <w:rPr>
          <w:rFonts w:ascii="Times New Roman" w:hAnsi="Times New Roman" w:cs="Times New Roman"/>
          <w:color w:val="111111"/>
          <w:shd w:val="clear" w:color="auto" w:fill="FFFFFF"/>
        </w:rPr>
        <w:t xml:space="preserve"> multimorbidity</w:t>
      </w:r>
      <w:r w:rsidR="008702AB">
        <w:rPr>
          <w:rFonts w:ascii="Times New Roman" w:hAnsi="Times New Roman" w:cs="Times New Roman"/>
          <w:color w:val="111111"/>
          <w:shd w:val="clear" w:color="auto" w:fill="FFFFFF"/>
        </w:rPr>
        <w:t>. We further hypothesi</w:t>
      </w:r>
      <w:r w:rsidR="00322A3B">
        <w:rPr>
          <w:rFonts w:ascii="Times New Roman" w:hAnsi="Times New Roman" w:cs="Times New Roman"/>
          <w:color w:val="111111"/>
          <w:shd w:val="clear" w:color="auto" w:fill="FFFFFF"/>
        </w:rPr>
        <w:t>z</w:t>
      </w:r>
      <w:r w:rsidR="008702AB">
        <w:rPr>
          <w:rFonts w:ascii="Times New Roman" w:hAnsi="Times New Roman" w:cs="Times New Roman"/>
          <w:color w:val="111111"/>
          <w:shd w:val="clear" w:color="auto" w:fill="FFFFFF"/>
        </w:rPr>
        <w:t>e</w:t>
      </w:r>
      <w:r w:rsidR="007E76FD">
        <w:rPr>
          <w:rFonts w:ascii="Times New Roman" w:hAnsi="Times New Roman" w:cs="Times New Roman"/>
          <w:color w:val="111111"/>
          <w:shd w:val="clear" w:color="auto" w:fill="FFFFFF"/>
        </w:rPr>
        <w:t>d</w:t>
      </w:r>
      <w:r w:rsidR="008702AB">
        <w:rPr>
          <w:rFonts w:ascii="Times New Roman" w:hAnsi="Times New Roman" w:cs="Times New Roman"/>
          <w:color w:val="111111"/>
          <w:shd w:val="clear" w:color="auto" w:fill="FFFFFF"/>
        </w:rPr>
        <w:t xml:space="preserve"> that </w:t>
      </w:r>
      <w:r w:rsidR="008702AB" w:rsidRPr="008702AB">
        <w:rPr>
          <w:rFonts w:ascii="Times New Roman" w:hAnsi="Times New Roman" w:cs="Times New Roman"/>
          <w:color w:val="111111"/>
          <w:shd w:val="clear" w:color="auto" w:fill="FFFFFF"/>
        </w:rPr>
        <w:t xml:space="preserve">unemployment, food insecurity, wealth quintiles, cognition, perceived stress, sleep/energy, pain/discomfort, mobility, physical activity, disability, loneliness, and social participation </w:t>
      </w:r>
      <w:r w:rsidR="007E76FD">
        <w:rPr>
          <w:rFonts w:ascii="Times New Roman" w:hAnsi="Times New Roman" w:cs="Times New Roman"/>
          <w:color w:val="111111"/>
          <w:shd w:val="clear" w:color="auto" w:fill="FFFFFF"/>
        </w:rPr>
        <w:t xml:space="preserve">may be potential mediators in </w:t>
      </w:r>
      <w:r w:rsidR="008702AB" w:rsidRPr="008702AB">
        <w:rPr>
          <w:rFonts w:ascii="Times New Roman" w:hAnsi="Times New Roman" w:cs="Times New Roman"/>
          <w:color w:val="111111"/>
          <w:shd w:val="clear" w:color="auto" w:fill="FFFFFF"/>
        </w:rPr>
        <w:t>the physical multimorbidity/depression relationship.</w:t>
      </w:r>
    </w:p>
    <w:p w14:paraId="19C59214" w14:textId="77777777" w:rsidR="00322A3B" w:rsidRPr="00E22E45" w:rsidRDefault="00322A3B" w:rsidP="009E12D5">
      <w:pPr>
        <w:spacing w:line="480" w:lineRule="auto"/>
        <w:rPr>
          <w:rFonts w:ascii="Times New Roman" w:hAnsi="Times New Roman" w:cs="Times New Roman"/>
          <w:color w:val="111111"/>
          <w:shd w:val="clear" w:color="auto" w:fill="FFFFFF"/>
        </w:rPr>
      </w:pPr>
    </w:p>
    <w:bookmarkEnd w:id="0"/>
    <w:p w14:paraId="136BE033" w14:textId="4FE2D6AD" w:rsidR="00DC5A6C" w:rsidRPr="00E22E45" w:rsidRDefault="00DC5A6C" w:rsidP="00BA217D">
      <w:pPr>
        <w:pStyle w:val="Heading1"/>
      </w:pPr>
      <w:r w:rsidRPr="00E22E45">
        <w:t>METHODS</w:t>
      </w:r>
    </w:p>
    <w:p w14:paraId="309D362D" w14:textId="19B224FA" w:rsidR="00DC5A6C" w:rsidRPr="00E22E45" w:rsidRDefault="00DC5A6C" w:rsidP="009E12D5">
      <w:pPr>
        <w:spacing w:line="480" w:lineRule="auto"/>
        <w:rPr>
          <w:rFonts w:ascii="Times New Roman" w:hAnsi="Times New Roman" w:cs="Times New Roman"/>
        </w:rPr>
      </w:pPr>
      <w:r w:rsidRPr="00E22E45">
        <w:rPr>
          <w:rFonts w:ascii="Times New Roman" w:hAnsi="Times New Roman" w:cs="Times New Roman"/>
          <w:color w:val="000000"/>
        </w:rPr>
        <w:t xml:space="preserve">Data from the </w:t>
      </w:r>
      <w:r w:rsidRPr="00E22E45">
        <w:rPr>
          <w:rFonts w:ascii="Times New Roman" w:hAnsi="Times New Roman" w:cs="Times New Roman"/>
        </w:rPr>
        <w:t xml:space="preserve">Study on Global Ageing and Adult Health (SAGE) </w:t>
      </w:r>
      <w:r w:rsidRPr="00E22E45">
        <w:rPr>
          <w:rFonts w:ascii="Times New Roman" w:hAnsi="Times New Roman" w:cs="Times New Roman"/>
          <w:color w:val="000000"/>
        </w:rPr>
        <w:t xml:space="preserve">were analyzed. </w:t>
      </w:r>
      <w:r w:rsidR="00C400E2" w:rsidRPr="00E22E45">
        <w:rPr>
          <w:rFonts w:ascii="Times New Roman" w:hAnsi="Times New Roman" w:cs="Times New Roman"/>
          <w:color w:val="000000"/>
          <w:lang w:val="en-US"/>
        </w:rPr>
        <w:t>Details of the survey</w:t>
      </w:r>
      <w:r w:rsidR="00CD10C1" w:rsidRPr="00E22E45">
        <w:rPr>
          <w:rFonts w:ascii="Times New Roman" w:hAnsi="Times New Roman" w:cs="Times New Roman"/>
          <w:color w:val="000000"/>
          <w:lang w:val="en-US"/>
        </w:rPr>
        <w:t xml:space="preserve"> </w:t>
      </w:r>
      <w:r w:rsidR="0027611B">
        <w:rPr>
          <w:rFonts w:ascii="Times New Roman" w:hAnsi="Times New Roman" w:cs="Times New Roman"/>
          <w:color w:val="000000"/>
          <w:lang w:val="en-US"/>
        </w:rPr>
        <w:t xml:space="preserve">(including the sampling procedure) </w:t>
      </w:r>
      <w:r w:rsidR="00CD10C1" w:rsidRPr="00E22E45">
        <w:rPr>
          <w:rFonts w:ascii="Times New Roman" w:hAnsi="Times New Roman" w:cs="Times New Roman"/>
          <w:color w:val="000000"/>
          <w:lang w:val="en-US"/>
        </w:rPr>
        <w:t>can be found elsewhere</w:t>
      </w:r>
      <w:r w:rsidR="00B771D8" w:rsidRPr="00E22E45">
        <w:rPr>
          <w:rFonts w:ascii="Times New Roman" w:hAnsi="Times New Roman" w:cs="Times New Roman"/>
          <w:color w:val="000000"/>
          <w:lang w:val="en-US"/>
        </w:rPr>
        <w:t xml:space="preserve"> </w:t>
      </w:r>
      <w:r w:rsidR="00B771D8" w:rsidRPr="00E22E45">
        <w:rPr>
          <w:rFonts w:ascii="Times New Roman" w:hAnsi="Times New Roman" w:cs="Times New Roman"/>
          <w:color w:val="000000"/>
          <w:lang w:val="en-US"/>
        </w:rPr>
        <w:fldChar w:fldCharType="begin"/>
      </w:r>
      <w:r w:rsidR="00B771D8" w:rsidRPr="00E22E45">
        <w:rPr>
          <w:rFonts w:ascii="Times New Roman" w:hAnsi="Times New Roman" w:cs="Times New Roman"/>
          <w:color w:val="000000"/>
          <w:lang w:val="en-US"/>
        </w:rPr>
        <w:instrText>ADDIN RW.CITE{{doc:5fd1e80de4b04924350368bf He,Wan 2012; doc:5f907969e4b019a6c86e7fd0 Kowal,Paul 2012}}</w:instrText>
      </w:r>
      <w:r w:rsidR="00B771D8" w:rsidRPr="00E22E45">
        <w:rPr>
          <w:rFonts w:ascii="Times New Roman" w:hAnsi="Times New Roman" w:cs="Times New Roman"/>
          <w:color w:val="000000"/>
          <w:lang w:val="en-US"/>
        </w:rPr>
        <w:fldChar w:fldCharType="separate"/>
      </w:r>
      <w:r w:rsidR="00E22E45" w:rsidRPr="00E22E45">
        <w:rPr>
          <w:rFonts w:ascii="Times New Roman" w:hAnsi="Times New Roman" w:cs="Times New Roman"/>
          <w:bCs/>
          <w:color w:val="000000"/>
          <w:lang w:val="en-US"/>
        </w:rPr>
        <w:t>(He, Muenchrath, &amp; Kowal, 2012; Kowal et al., 2012)</w:t>
      </w:r>
      <w:r w:rsidR="00B771D8" w:rsidRPr="00E22E45">
        <w:rPr>
          <w:rFonts w:ascii="Times New Roman" w:hAnsi="Times New Roman" w:cs="Times New Roman"/>
          <w:color w:val="000000"/>
          <w:lang w:val="en-US"/>
        </w:rPr>
        <w:fldChar w:fldCharType="end"/>
      </w:r>
      <w:r w:rsidR="00B771D8" w:rsidRPr="00E22E45">
        <w:rPr>
          <w:rFonts w:ascii="Times New Roman" w:hAnsi="Times New Roman" w:cs="Times New Roman"/>
          <w:color w:val="000000"/>
          <w:lang w:val="en-US"/>
        </w:rPr>
        <w:t xml:space="preserve">. </w:t>
      </w:r>
      <w:r w:rsidR="00B54124" w:rsidRPr="00E22E45">
        <w:rPr>
          <w:rFonts w:ascii="Times New Roman" w:hAnsi="Times New Roman" w:cs="Times New Roman"/>
          <w:color w:val="000000"/>
          <w:lang w:val="en-US"/>
        </w:rPr>
        <w:t>Briefly, t</w:t>
      </w:r>
      <w:r w:rsidRPr="00E22E45">
        <w:rPr>
          <w:rFonts w:ascii="Times New Roman" w:hAnsi="Times New Roman" w:cs="Times New Roman"/>
          <w:color w:val="000000"/>
        </w:rPr>
        <w:t xml:space="preserve">his survey was undertaken in China, Ghana, India, Mexico, Russia, and South Africa between 2007 and 2010. These countries broadly represent different geographical locations and levels of socio-economic and demographic </w:t>
      </w:r>
      <w:r w:rsidRPr="00E22E45">
        <w:rPr>
          <w:rFonts w:ascii="Times New Roman" w:hAnsi="Times New Roman" w:cs="Times New Roman"/>
          <w:color w:val="000000"/>
        </w:rPr>
        <w:lastRenderedPageBreak/>
        <w:t xml:space="preserve">transition. Based on the World Bank classification at the time of the survey, Ghana was the only low-income country, and China and India were lower middle-income countries although China became an upper middle-income country in 2010. The remaining countries were upper middle-income countries. </w:t>
      </w:r>
      <w:r w:rsidR="003B2A42">
        <w:rPr>
          <w:rFonts w:ascii="Times New Roman" w:hAnsi="Times New Roman" w:cs="Times New Roman"/>
          <w:color w:val="000000"/>
          <w:lang w:val="en-US"/>
        </w:rPr>
        <w:t>I</w:t>
      </w:r>
      <w:r w:rsidR="00506A7C">
        <w:rPr>
          <w:rFonts w:ascii="Times New Roman" w:hAnsi="Times New Roman" w:cs="Times New Roman"/>
          <w:color w:val="000000"/>
          <w:lang w:val="en-US"/>
        </w:rPr>
        <w:t>n</w:t>
      </w:r>
      <w:r w:rsidRPr="00E22E45">
        <w:rPr>
          <w:rFonts w:ascii="Times New Roman" w:hAnsi="Times New Roman" w:cs="Times New Roman"/>
          <w:color w:val="000000"/>
        </w:rPr>
        <w:t xml:space="preserve"> order to obtain nationally representative samples, a multistage clustered sampling design method was used. The sample consisted of adults aged ≥18 years with oversampling of those aged ≥50 years. Trained interviewers conducted face-to-face interviews using a standard questionnaire. Standard translation procedures were undertaken to ensure comparability between countries. The survey response rates were: </w:t>
      </w:r>
      <w:r w:rsidRPr="00E22E45">
        <w:rPr>
          <w:rFonts w:ascii="Times New Roman" w:hAnsi="Times New Roman" w:cs="Times New Roman"/>
        </w:rPr>
        <w:t>China 93%; Ghana 81%; India 68%; Mexico 53%; Russia 83%; and South Africa 75%.</w:t>
      </w:r>
      <w:r w:rsidRPr="00E22E45">
        <w:rPr>
          <w:rFonts w:ascii="Times New Roman" w:hAnsi="Times New Roman" w:cs="Times New Roman"/>
          <w:i/>
        </w:rPr>
        <w:t xml:space="preserve"> </w:t>
      </w:r>
      <w:r w:rsidRPr="00E22E45">
        <w:rPr>
          <w:rFonts w:ascii="Times New Roman" w:hAnsi="Times New Roman" w:cs="Times New Roman"/>
          <w:color w:val="000000"/>
        </w:rPr>
        <w:t>S</w:t>
      </w:r>
      <w:r w:rsidRPr="00E22E45">
        <w:rPr>
          <w:rFonts w:ascii="Times New Roman" w:hAnsi="Times New Roman" w:cs="Times New Roman"/>
        </w:rPr>
        <w:t>ampling weights were constructed to adjust for the population structure as reported by the United Nations Statistical Division. Ethical approval was obtained from the WHO Ethical Review Committee and local ethics research review boards. Written informed consent was obtained from all participants.</w:t>
      </w:r>
    </w:p>
    <w:p w14:paraId="62A79473" w14:textId="51F6D9EA" w:rsidR="002127B0" w:rsidRPr="00E22E45" w:rsidRDefault="002127B0" w:rsidP="009E12D5">
      <w:pPr>
        <w:spacing w:line="480" w:lineRule="auto"/>
        <w:rPr>
          <w:rFonts w:ascii="Times New Roman" w:hAnsi="Times New Roman" w:cs="Times New Roman"/>
        </w:rPr>
      </w:pPr>
    </w:p>
    <w:p w14:paraId="21FF77FE" w14:textId="1D0CC5A1" w:rsidR="00284975" w:rsidRPr="00BA217D" w:rsidRDefault="00284975" w:rsidP="00BA217D">
      <w:pPr>
        <w:pStyle w:val="Heading2"/>
      </w:pPr>
      <w:r w:rsidRPr="00BA217D">
        <w:t xml:space="preserve">Depression </w:t>
      </w:r>
    </w:p>
    <w:p w14:paraId="60AB0C89" w14:textId="2DCCA2D7" w:rsidR="00284975" w:rsidRPr="00E22E45" w:rsidRDefault="00284975" w:rsidP="009E12D5">
      <w:pPr>
        <w:spacing w:line="480" w:lineRule="auto"/>
        <w:rPr>
          <w:rFonts w:ascii="Arial" w:hAnsi="Arial" w:cs="Arial"/>
          <w:sz w:val="20"/>
          <w:szCs w:val="20"/>
        </w:rPr>
      </w:pPr>
      <w:r w:rsidRPr="00E22E45">
        <w:rPr>
          <w:rFonts w:ascii="Times New Roman" w:hAnsi="Times New Roman" w:cs="Times New Roman"/>
        </w:rPr>
        <w:t xml:space="preserve">Questions based on the </w:t>
      </w:r>
      <w:r w:rsidRPr="00E22E45">
        <w:rPr>
          <w:rFonts w:ascii="Times New Roman" w:hAnsi="Times New Roman" w:cs="Times New Roman"/>
          <w:color w:val="000000"/>
        </w:rPr>
        <w:t>World Mental Health Survey version of the Composite International Diagnostic Interview</w:t>
      </w:r>
      <w:r w:rsidR="00B771D8" w:rsidRPr="00E22E45">
        <w:rPr>
          <w:rFonts w:ascii="Times New Roman" w:hAnsi="Times New Roman" w:cs="Times New Roman"/>
          <w:color w:val="000000"/>
        </w:rPr>
        <w:t xml:space="preserve"> </w:t>
      </w:r>
      <w:r w:rsidR="00C927BD" w:rsidRPr="00E22E45">
        <w:rPr>
          <w:rFonts w:ascii="Times New Roman" w:hAnsi="Times New Roman" w:cs="Times New Roman"/>
          <w:color w:val="000000"/>
        </w:rPr>
        <w:fldChar w:fldCharType="begin"/>
      </w:r>
      <w:r w:rsidR="00C927BD" w:rsidRPr="00E22E45">
        <w:rPr>
          <w:rFonts w:ascii="Times New Roman" w:hAnsi="Times New Roman" w:cs="Times New Roman"/>
          <w:color w:val="000000"/>
        </w:rPr>
        <w:instrText>ADDIN RW.CITE{{doc:5fcd1813e4b01700da1eb090 Kessler,RonaldC 2004}}</w:instrText>
      </w:r>
      <w:r w:rsidR="00C927BD" w:rsidRPr="00E22E45">
        <w:rPr>
          <w:rFonts w:ascii="Times New Roman" w:hAnsi="Times New Roman" w:cs="Times New Roman"/>
          <w:color w:val="000000"/>
        </w:rPr>
        <w:fldChar w:fldCharType="separate"/>
      </w:r>
      <w:r w:rsidR="00E22E45" w:rsidRPr="00E22E45">
        <w:rPr>
          <w:rFonts w:ascii="Times New Roman" w:hAnsi="Times New Roman" w:cs="Times New Roman"/>
          <w:bCs/>
          <w:color w:val="000000"/>
          <w:lang w:val="en-US"/>
        </w:rPr>
        <w:t>(Kessler &amp; Üstün, 2004)</w:t>
      </w:r>
      <w:r w:rsidR="00C927BD" w:rsidRPr="00E22E45">
        <w:rPr>
          <w:rFonts w:ascii="Times New Roman" w:hAnsi="Times New Roman" w:cs="Times New Roman"/>
          <w:color w:val="000000"/>
        </w:rPr>
        <w:fldChar w:fldCharType="end"/>
      </w:r>
      <w:r w:rsidR="00C927BD" w:rsidRPr="00E22E45">
        <w:rPr>
          <w:rFonts w:ascii="Times New Roman" w:hAnsi="Times New Roman" w:cs="Times New Roman"/>
          <w:color w:val="000000"/>
        </w:rPr>
        <w:t xml:space="preserve"> </w:t>
      </w:r>
      <w:r w:rsidRPr="00E22E45">
        <w:rPr>
          <w:rFonts w:ascii="Times New Roman" w:hAnsi="Times New Roman" w:cs="Times New Roman"/>
        </w:rPr>
        <w:t>were used for the endorsement of past 12-month DSM-IV depression using the same algorithm used in previous studies using the same dataset</w:t>
      </w:r>
      <w:r w:rsidR="00C927BD" w:rsidRPr="00E22E45">
        <w:rPr>
          <w:rFonts w:ascii="Times New Roman" w:hAnsi="Times New Roman" w:cs="Times New Roman"/>
        </w:rPr>
        <w:t xml:space="preserve"> </w:t>
      </w:r>
      <w:r w:rsidR="00C927BD" w:rsidRPr="00E22E45">
        <w:rPr>
          <w:rFonts w:ascii="Times New Roman" w:hAnsi="Times New Roman" w:cs="Times New Roman"/>
        </w:rPr>
        <w:fldChar w:fldCharType="begin"/>
      </w:r>
      <w:r w:rsidR="00C927BD" w:rsidRPr="00E22E45">
        <w:rPr>
          <w:rFonts w:ascii="Times New Roman" w:hAnsi="Times New Roman" w:cs="Times New Roman"/>
        </w:rPr>
        <w:instrText>ADDIN RW.CITE{{doc:5f90be2be4b0b72c834d8580 Koyanagi,Ai 2014; doc:5fcd18bce4b085e4dd1c4baf Garin,Noe 2016}}</w:instrText>
      </w:r>
      <w:r w:rsidR="00C927BD" w:rsidRPr="00E22E45">
        <w:rPr>
          <w:rFonts w:ascii="Times New Roman" w:hAnsi="Times New Roman" w:cs="Times New Roman"/>
        </w:rPr>
        <w:fldChar w:fldCharType="separate"/>
      </w:r>
      <w:r w:rsidR="00C927BD" w:rsidRPr="00E22E45">
        <w:rPr>
          <w:rFonts w:ascii="Times New Roman" w:hAnsi="Times New Roman" w:cs="Times New Roman"/>
          <w:bCs/>
          <w:lang w:val="en-US"/>
        </w:rPr>
        <w:t>(Garin et al., 2016; Koyanagi et al., 2014)</w:t>
      </w:r>
      <w:r w:rsidR="00C927BD" w:rsidRPr="00E22E45">
        <w:rPr>
          <w:rFonts w:ascii="Times New Roman" w:hAnsi="Times New Roman" w:cs="Times New Roman"/>
        </w:rPr>
        <w:fldChar w:fldCharType="end"/>
      </w:r>
      <w:r w:rsidR="00C927BD" w:rsidRPr="00E22E45">
        <w:rPr>
          <w:rFonts w:ascii="Times New Roman" w:hAnsi="Times New Roman" w:cs="Times New Roman"/>
        </w:rPr>
        <w:t xml:space="preserve"> </w:t>
      </w:r>
      <w:r w:rsidRPr="00E22E45">
        <w:rPr>
          <w:rFonts w:ascii="Times New Roman" w:hAnsi="Times New Roman" w:cs="Times New Roman"/>
        </w:rPr>
        <w:t xml:space="preserve">(Details provided in </w:t>
      </w:r>
      <w:r w:rsidRPr="00E22E45">
        <w:rPr>
          <w:rFonts w:ascii="Times New Roman" w:hAnsi="Times New Roman" w:cs="Times New Roman"/>
          <w:b/>
        </w:rPr>
        <w:t xml:space="preserve">Table </w:t>
      </w:r>
      <w:r w:rsidR="00791D58" w:rsidRPr="00E22E45">
        <w:rPr>
          <w:rFonts w:ascii="Times New Roman" w:hAnsi="Times New Roman" w:cs="Times New Roman"/>
          <w:b/>
          <w:lang w:val="en-US"/>
        </w:rPr>
        <w:t>S</w:t>
      </w:r>
      <w:r w:rsidRPr="00E22E45">
        <w:rPr>
          <w:rFonts w:ascii="Times New Roman" w:hAnsi="Times New Roman" w:cs="Times New Roman"/>
          <w:b/>
        </w:rPr>
        <w:t>1</w:t>
      </w:r>
      <w:r w:rsidRPr="00E22E45">
        <w:rPr>
          <w:rFonts w:ascii="Times New Roman" w:hAnsi="Times New Roman" w:cs="Times New Roman"/>
        </w:rPr>
        <w:t xml:space="preserve">). </w:t>
      </w:r>
      <w:r w:rsidR="000C39D6" w:rsidRPr="00E22E45">
        <w:rPr>
          <w:rFonts w:ascii="Times New Roman" w:hAnsi="Times New Roman" w:cs="Times New Roman"/>
        </w:rPr>
        <w:t xml:space="preserve">Individuals who reported to have received treatment for </w:t>
      </w:r>
      <w:r w:rsidR="000C39D6" w:rsidRPr="00E22E45">
        <w:rPr>
          <w:rFonts w:ascii="Times New Roman" w:hAnsi="Times New Roman" w:cs="Times New Roman"/>
          <w:lang w:val="en-US"/>
        </w:rPr>
        <w:t>depression</w:t>
      </w:r>
      <w:r w:rsidR="000C39D6" w:rsidRPr="00E22E45">
        <w:rPr>
          <w:rFonts w:ascii="Times New Roman" w:hAnsi="Times New Roman" w:cs="Times New Roman"/>
        </w:rPr>
        <w:t xml:space="preserve"> in the past 12 months were also considered to have depression.</w:t>
      </w:r>
    </w:p>
    <w:p w14:paraId="1A342568" w14:textId="77777777" w:rsidR="00DC5A6C" w:rsidRPr="00E22E45" w:rsidRDefault="00DC5A6C" w:rsidP="009E12D5">
      <w:pPr>
        <w:spacing w:line="480" w:lineRule="auto"/>
        <w:rPr>
          <w:rFonts w:ascii="Times New Roman" w:hAnsi="Times New Roman" w:cs="Times New Roman"/>
        </w:rPr>
      </w:pPr>
    </w:p>
    <w:p w14:paraId="5D8BC994" w14:textId="77777777" w:rsidR="00DC5A6C" w:rsidRPr="00E22E45" w:rsidRDefault="00DC5A6C" w:rsidP="00BA217D">
      <w:pPr>
        <w:pStyle w:val="Heading2"/>
        <w:rPr>
          <w:lang w:val="en-US"/>
        </w:rPr>
      </w:pPr>
      <w:r w:rsidRPr="00E22E45">
        <w:t xml:space="preserve">Chronic </w:t>
      </w:r>
      <w:r w:rsidRPr="00E22E45">
        <w:rPr>
          <w:lang w:val="en-US"/>
        </w:rPr>
        <w:t xml:space="preserve">physical </w:t>
      </w:r>
      <w:r w:rsidRPr="00E22E45">
        <w:t xml:space="preserve">conditions and </w:t>
      </w:r>
      <w:r w:rsidRPr="00E22E45">
        <w:rPr>
          <w:lang w:val="en-US"/>
        </w:rPr>
        <w:t xml:space="preserve">physical </w:t>
      </w:r>
      <w:r w:rsidRPr="00E22E45">
        <w:t>multimorbidity</w:t>
      </w:r>
      <w:r w:rsidRPr="00E22E45">
        <w:rPr>
          <w:lang w:val="en-US"/>
        </w:rPr>
        <w:t xml:space="preserve"> </w:t>
      </w:r>
    </w:p>
    <w:p w14:paraId="56C11D33" w14:textId="05E2DE89" w:rsidR="00DC5A6C" w:rsidRPr="00E22E45" w:rsidRDefault="00DC5A6C" w:rsidP="009E12D5">
      <w:pPr>
        <w:spacing w:line="480" w:lineRule="auto"/>
        <w:rPr>
          <w:rFonts w:ascii="Times New Roman" w:hAnsi="Times New Roman" w:cs="Times New Roman"/>
          <w:color w:val="000000"/>
        </w:rPr>
      </w:pPr>
      <w:r w:rsidRPr="00E22E45">
        <w:rPr>
          <w:rFonts w:ascii="Times New Roman" w:hAnsi="Times New Roman" w:cs="Times New Roman"/>
        </w:rPr>
        <w:t xml:space="preserve">We included all 11 chronic physical conditions (angina, arthritis, asthma, chronic back pain, chronic lung disease, diabetes, edentulism, hearing problems, hypertension, stroke, visual </w:t>
      </w:r>
      <w:r w:rsidRPr="00E22E45">
        <w:rPr>
          <w:rFonts w:ascii="Times New Roman" w:hAnsi="Times New Roman" w:cs="Times New Roman"/>
        </w:rPr>
        <w:lastRenderedPageBreak/>
        <w:t>impairment) for which data were available in the SAGE. Chronic back pain was defined as having had back pain everyday during the last 30 days. Respondents who answered affirmatively to the question “Have you lost all of your natural teeth?” were considered to have edentulism. The participant was considered to have hearing problems if the interviewer observed this condition during the survey. Hypertension was defined as having at least one of the following: systolic blood pressure ≥140 mmHg; diastolic blood pressure ≥90 mmHg; or self-reported diagnosis. Visual impairment was defined as having severe/extreme difficulty in seeing and recognizing a person that the participant knows across the road</w:t>
      </w:r>
      <w:r w:rsidR="00C927BD" w:rsidRPr="00E22E45">
        <w:rPr>
          <w:rFonts w:ascii="Times New Roman" w:hAnsi="Times New Roman" w:cs="Times New Roman"/>
        </w:rPr>
        <w:t xml:space="preserve"> </w:t>
      </w:r>
      <w:r w:rsidR="00C927BD" w:rsidRPr="00E22E45">
        <w:rPr>
          <w:rFonts w:ascii="Times New Roman" w:hAnsi="Times New Roman" w:cs="Times New Roman"/>
        </w:rPr>
        <w:fldChar w:fldCharType="begin"/>
      </w:r>
      <w:r w:rsidR="00C927BD" w:rsidRPr="00E22E45">
        <w:rPr>
          <w:rFonts w:ascii="Times New Roman" w:hAnsi="Times New Roman" w:cs="Times New Roman"/>
        </w:rPr>
        <w:instrText>ADDIN RW.CITE{{doc:60435c178f08c6b3d804665c Freeman,EllenE 2013}}</w:instrText>
      </w:r>
      <w:r w:rsidR="00C927BD" w:rsidRPr="00E22E45">
        <w:rPr>
          <w:rFonts w:ascii="Times New Roman" w:hAnsi="Times New Roman" w:cs="Times New Roman"/>
        </w:rPr>
        <w:fldChar w:fldCharType="separate"/>
      </w:r>
      <w:r w:rsidR="00C927BD" w:rsidRPr="00E22E45">
        <w:rPr>
          <w:rFonts w:ascii="Times New Roman" w:hAnsi="Times New Roman" w:cs="Times New Roman"/>
          <w:bCs/>
          <w:lang w:val="en-US"/>
        </w:rPr>
        <w:t>(Freeman et al., 2013)</w:t>
      </w:r>
      <w:r w:rsidR="00C927BD" w:rsidRPr="00E22E45">
        <w:rPr>
          <w:rFonts w:ascii="Times New Roman" w:hAnsi="Times New Roman" w:cs="Times New Roman"/>
        </w:rPr>
        <w:fldChar w:fldCharType="end"/>
      </w:r>
      <w:r w:rsidRPr="00E22E45">
        <w:rPr>
          <w:rFonts w:ascii="Times New Roman" w:hAnsi="Times New Roman" w:cs="Times New Roman"/>
        </w:rPr>
        <w:t>. Diabetes and stroke were solely based on lifetime self-reported diagnosis. For other conditions, the participant was considered to have the condition in the presence of either one of the following: self-reported diagnosis; or symptom-based diagnosis based on algorithms. We used these algorithms, which have been used in previous studies using the same dataset, to detect undiagnosed cases</w:t>
      </w:r>
      <w:r w:rsidR="00C927BD" w:rsidRPr="00E22E45">
        <w:rPr>
          <w:rFonts w:ascii="Times New Roman" w:hAnsi="Times New Roman" w:cs="Times New Roman"/>
        </w:rPr>
        <w:t xml:space="preserve"> </w:t>
      </w:r>
      <w:r w:rsidR="00C927BD" w:rsidRPr="00E22E45">
        <w:rPr>
          <w:rFonts w:ascii="Times New Roman" w:hAnsi="Times New Roman" w:cs="Times New Roman"/>
        </w:rPr>
        <w:fldChar w:fldCharType="begin"/>
      </w:r>
      <w:r w:rsidR="00C927BD" w:rsidRPr="00E22E45">
        <w:rPr>
          <w:rFonts w:ascii="Times New Roman" w:hAnsi="Times New Roman" w:cs="Times New Roman"/>
        </w:rPr>
        <w:instrText>ADDIN RW.CITE{{doc:5fcd18bce4b085e4dd1c4baf Garin,Noe 2016; doc:611d5ea68f089c93db065a31 Arokiasamy,Perianayagam 2017}}</w:instrText>
      </w:r>
      <w:r w:rsidR="00C927BD" w:rsidRPr="00E22E45">
        <w:rPr>
          <w:rFonts w:ascii="Times New Roman" w:hAnsi="Times New Roman" w:cs="Times New Roman"/>
        </w:rPr>
        <w:fldChar w:fldCharType="separate"/>
      </w:r>
      <w:r w:rsidR="00C927BD" w:rsidRPr="00E22E45">
        <w:rPr>
          <w:rFonts w:ascii="Times New Roman" w:hAnsi="Times New Roman" w:cs="Times New Roman"/>
          <w:bCs/>
          <w:lang w:val="en-US"/>
        </w:rPr>
        <w:t>(Arokiasamy et al., 2017; Garin et al., 2016)</w:t>
      </w:r>
      <w:r w:rsidR="00C927BD" w:rsidRPr="00E22E45">
        <w:rPr>
          <w:rFonts w:ascii="Times New Roman" w:hAnsi="Times New Roman" w:cs="Times New Roman"/>
        </w:rPr>
        <w:fldChar w:fldCharType="end"/>
      </w:r>
      <w:r w:rsidRPr="00E22E45">
        <w:rPr>
          <w:rFonts w:ascii="Times New Roman" w:hAnsi="Times New Roman" w:cs="Times New Roman"/>
        </w:rPr>
        <w:t>. Specifically, the validated Rose questionnaire was used for angina</w:t>
      </w:r>
      <w:r w:rsidR="00C927BD" w:rsidRPr="00E22E45">
        <w:rPr>
          <w:rFonts w:ascii="Times New Roman" w:hAnsi="Times New Roman" w:cs="Times New Roman"/>
        </w:rPr>
        <w:t xml:space="preserve"> </w:t>
      </w:r>
      <w:r w:rsidR="00C927BD" w:rsidRPr="00E22E45">
        <w:rPr>
          <w:rFonts w:ascii="Times New Roman" w:hAnsi="Times New Roman" w:cs="Times New Roman"/>
        </w:rPr>
        <w:fldChar w:fldCharType="begin"/>
      </w:r>
      <w:r w:rsidR="00C927BD" w:rsidRPr="00E22E45">
        <w:rPr>
          <w:rFonts w:ascii="Times New Roman" w:hAnsi="Times New Roman" w:cs="Times New Roman"/>
        </w:rPr>
        <w:instrText>ADDIN RW.CITE{{doc:5f90bc01e4b05007e2879541 Rose,GeoffreyA 1962}}</w:instrText>
      </w:r>
      <w:r w:rsidR="00C927BD" w:rsidRPr="00E22E45">
        <w:rPr>
          <w:rFonts w:ascii="Times New Roman" w:hAnsi="Times New Roman" w:cs="Times New Roman"/>
        </w:rPr>
        <w:fldChar w:fldCharType="separate"/>
      </w:r>
      <w:r w:rsidR="00C927BD" w:rsidRPr="00E22E45">
        <w:rPr>
          <w:rFonts w:ascii="Times New Roman" w:hAnsi="Times New Roman" w:cs="Times New Roman"/>
          <w:bCs/>
          <w:lang w:val="en-US"/>
        </w:rPr>
        <w:t>(Rose, 1962)</w:t>
      </w:r>
      <w:r w:rsidR="00C927BD" w:rsidRPr="00E22E45">
        <w:rPr>
          <w:rFonts w:ascii="Times New Roman" w:hAnsi="Times New Roman" w:cs="Times New Roman"/>
        </w:rPr>
        <w:fldChar w:fldCharType="end"/>
      </w:r>
      <w:r w:rsidRPr="00E22E45">
        <w:rPr>
          <w:rFonts w:ascii="Times New Roman" w:hAnsi="Times New Roman" w:cs="Times New Roman"/>
        </w:rPr>
        <w:t xml:space="preserve">, and other previously validated symptom-based algorithms were used for arthritis, asthma, and chronic lung disease </w:t>
      </w:r>
      <w:r w:rsidR="00C927BD" w:rsidRPr="00E22E45">
        <w:rPr>
          <w:rFonts w:ascii="Times New Roman" w:hAnsi="Times New Roman" w:cs="Times New Roman"/>
        </w:rPr>
        <w:fldChar w:fldCharType="begin"/>
      </w:r>
      <w:r w:rsidR="00C927BD" w:rsidRPr="00E22E45">
        <w:rPr>
          <w:rFonts w:ascii="Times New Roman" w:hAnsi="Times New Roman" w:cs="Times New Roman"/>
        </w:rPr>
        <w:instrText>ADDIN RW.CITE{{doc:611d5ea68f089c93db065a31 Arokiasamy,Perianayagam 2017}}</w:instrText>
      </w:r>
      <w:r w:rsidR="00C927BD" w:rsidRPr="00E22E45">
        <w:rPr>
          <w:rFonts w:ascii="Times New Roman" w:hAnsi="Times New Roman" w:cs="Times New Roman"/>
        </w:rPr>
        <w:fldChar w:fldCharType="separate"/>
      </w:r>
      <w:r w:rsidR="00C927BD" w:rsidRPr="00E22E45">
        <w:rPr>
          <w:rFonts w:ascii="Times New Roman" w:hAnsi="Times New Roman" w:cs="Times New Roman"/>
          <w:bCs/>
          <w:lang w:val="en-US"/>
        </w:rPr>
        <w:t>(Arokiasamy et al., 2017)</w:t>
      </w:r>
      <w:r w:rsidR="00C927BD" w:rsidRPr="00E22E45">
        <w:rPr>
          <w:rFonts w:ascii="Times New Roman" w:hAnsi="Times New Roman" w:cs="Times New Roman"/>
        </w:rPr>
        <w:fldChar w:fldCharType="end"/>
      </w:r>
      <w:r w:rsidRPr="00E22E45">
        <w:rPr>
          <w:rFonts w:ascii="Times New Roman" w:hAnsi="Times New Roman" w:cs="Times New Roman"/>
        </w:rPr>
        <w:t xml:space="preserve">. Further details on the definition of chronic physical conditions can be found in </w:t>
      </w:r>
      <w:r w:rsidRPr="00E22E45">
        <w:rPr>
          <w:rFonts w:ascii="Times New Roman" w:hAnsi="Times New Roman" w:cs="Times New Roman"/>
          <w:b/>
        </w:rPr>
        <w:t>Table S</w:t>
      </w:r>
      <w:r w:rsidR="00565AC9" w:rsidRPr="00E22E45">
        <w:rPr>
          <w:rFonts w:ascii="Times New Roman" w:hAnsi="Times New Roman" w:cs="Times New Roman"/>
          <w:b/>
          <w:lang w:val="en-US"/>
        </w:rPr>
        <w:t>2</w:t>
      </w:r>
      <w:r w:rsidRPr="00E22E45">
        <w:rPr>
          <w:rFonts w:ascii="Times New Roman" w:hAnsi="Times New Roman" w:cs="Times New Roman"/>
        </w:rPr>
        <w:t xml:space="preserve"> (</w:t>
      </w:r>
      <w:r w:rsidRPr="00E22E45">
        <w:rPr>
          <w:rFonts w:ascii="Times New Roman" w:hAnsi="Times New Roman" w:cs="Times New Roman"/>
          <w:lang w:val="en-US"/>
        </w:rPr>
        <w:t>Appendix</w:t>
      </w:r>
      <w:r w:rsidRPr="00E22E45">
        <w:rPr>
          <w:rFonts w:ascii="Times New Roman" w:hAnsi="Times New Roman" w:cs="Times New Roman"/>
        </w:rPr>
        <w:t xml:space="preserve">). </w:t>
      </w:r>
      <w:r w:rsidR="002B1BA8" w:rsidRPr="00E22E45">
        <w:rPr>
          <w:rFonts w:ascii="Times New Roman" w:hAnsi="Times New Roman" w:cs="Times New Roman"/>
          <w:color w:val="000000"/>
        </w:rPr>
        <w:t>Physical m</w:t>
      </w:r>
      <w:r w:rsidRPr="00E22E45">
        <w:rPr>
          <w:rFonts w:ascii="Times New Roman" w:hAnsi="Times New Roman" w:cs="Times New Roman"/>
          <w:color w:val="000000"/>
        </w:rPr>
        <w:t>ultimorbidity was defined as ≥2 chronic physical conditions, in line with previously used definitions</w:t>
      </w:r>
      <w:r w:rsidR="00C927BD" w:rsidRPr="00E22E45">
        <w:rPr>
          <w:rFonts w:ascii="Times New Roman" w:hAnsi="Times New Roman" w:cs="Times New Roman"/>
          <w:color w:val="000000"/>
        </w:rPr>
        <w:t xml:space="preserve"> </w:t>
      </w:r>
      <w:r w:rsidR="00C927BD" w:rsidRPr="00E22E45">
        <w:rPr>
          <w:rFonts w:ascii="Times New Roman" w:hAnsi="Times New Roman" w:cs="Times New Roman"/>
          <w:color w:val="000000"/>
        </w:rPr>
        <w:fldChar w:fldCharType="begin"/>
      </w:r>
      <w:r w:rsidR="00C927BD" w:rsidRPr="00E22E45">
        <w:rPr>
          <w:rFonts w:ascii="Times New Roman" w:hAnsi="Times New Roman" w:cs="Times New Roman"/>
          <w:color w:val="000000"/>
        </w:rPr>
        <w:instrText>ADDIN RW.CITE{{doc:5fcd18bce4b085e4dd1c4baf Garin,Noe 2016}}</w:instrText>
      </w:r>
      <w:r w:rsidR="00C927BD" w:rsidRPr="00E22E45">
        <w:rPr>
          <w:rFonts w:ascii="Times New Roman" w:hAnsi="Times New Roman" w:cs="Times New Roman"/>
          <w:color w:val="000000"/>
        </w:rPr>
        <w:fldChar w:fldCharType="separate"/>
      </w:r>
      <w:r w:rsidR="00C927BD" w:rsidRPr="00E22E45">
        <w:rPr>
          <w:rFonts w:ascii="Times New Roman" w:hAnsi="Times New Roman" w:cs="Times New Roman"/>
          <w:bCs/>
          <w:color w:val="000000"/>
          <w:lang w:val="en-US"/>
        </w:rPr>
        <w:t>(Garin et al., 2016)</w:t>
      </w:r>
      <w:r w:rsidR="00C927BD" w:rsidRPr="00E22E45">
        <w:rPr>
          <w:rFonts w:ascii="Times New Roman" w:hAnsi="Times New Roman" w:cs="Times New Roman"/>
          <w:color w:val="000000"/>
        </w:rPr>
        <w:fldChar w:fldCharType="end"/>
      </w:r>
      <w:r w:rsidRPr="00E22E45">
        <w:rPr>
          <w:rFonts w:ascii="Times New Roman" w:hAnsi="Times New Roman" w:cs="Times New Roman"/>
          <w:color w:val="000000"/>
        </w:rPr>
        <w:t>.</w:t>
      </w:r>
    </w:p>
    <w:p w14:paraId="79F3850B" w14:textId="77777777" w:rsidR="009E12D5" w:rsidRPr="00E22E45" w:rsidRDefault="009E12D5" w:rsidP="009E12D5">
      <w:pPr>
        <w:spacing w:line="480" w:lineRule="auto"/>
        <w:rPr>
          <w:rFonts w:ascii="Times New Roman" w:hAnsi="Times New Roman" w:cs="Times New Roman"/>
          <w:color w:val="000000"/>
          <w:lang w:val="en-US"/>
        </w:rPr>
      </w:pPr>
    </w:p>
    <w:p w14:paraId="6316203D" w14:textId="41BC3CD0" w:rsidR="002127B0" w:rsidRPr="00E22E45" w:rsidRDefault="002127B0" w:rsidP="00BA217D">
      <w:pPr>
        <w:pStyle w:val="Heading2"/>
        <w:rPr>
          <w:lang w:val="en-US"/>
        </w:rPr>
      </w:pPr>
      <w:r w:rsidRPr="00E22E45">
        <w:rPr>
          <w:lang w:val="en-US"/>
        </w:rPr>
        <w:t>Mediators</w:t>
      </w:r>
    </w:p>
    <w:p w14:paraId="2BD379EF" w14:textId="6BF8ADC8" w:rsidR="009742F3" w:rsidRPr="00E22E45" w:rsidRDefault="00CA426A" w:rsidP="00C11DE4">
      <w:pPr>
        <w:spacing w:line="480" w:lineRule="auto"/>
        <w:rPr>
          <w:rFonts w:ascii="Times New Roman" w:hAnsi="Times New Roman" w:cs="Times New Roman"/>
          <w:lang w:val="en-US"/>
        </w:rPr>
      </w:pPr>
      <w:r w:rsidRPr="00E22E45">
        <w:rPr>
          <w:rFonts w:ascii="Times New Roman" w:hAnsi="Times New Roman" w:cs="Times New Roman"/>
          <w:lang w:val="en-US"/>
        </w:rPr>
        <w:t xml:space="preserve">The </w:t>
      </w:r>
      <w:bookmarkStart w:id="1" w:name="_Hlk87969407"/>
      <w:r w:rsidRPr="00E22E45">
        <w:rPr>
          <w:rFonts w:ascii="Times New Roman" w:hAnsi="Times New Roman" w:cs="Times New Roman"/>
          <w:lang w:val="en-US"/>
        </w:rPr>
        <w:t xml:space="preserve">potential mediators </w:t>
      </w:r>
      <w:r w:rsidR="00290C1E" w:rsidRPr="00E22E45">
        <w:rPr>
          <w:rFonts w:ascii="Times New Roman" w:hAnsi="Times New Roman" w:cs="Times New Roman"/>
          <w:lang w:val="en-US"/>
        </w:rPr>
        <w:t>[</w:t>
      </w:r>
      <w:r w:rsidRPr="00E22E45">
        <w:rPr>
          <w:rFonts w:ascii="Times New Roman" w:hAnsi="Times New Roman" w:cs="Times New Roman"/>
          <w:lang w:val="en-US"/>
        </w:rPr>
        <w:t xml:space="preserve">i.e., </w:t>
      </w:r>
      <w:r w:rsidR="00A022BB" w:rsidRPr="00E22E45">
        <w:rPr>
          <w:rFonts w:ascii="Times New Roman" w:hAnsi="Times New Roman" w:cs="Times New Roman"/>
          <w:lang w:val="en-US"/>
        </w:rPr>
        <w:t>unemployment</w:t>
      </w:r>
      <w:r w:rsidR="00BD236E" w:rsidRPr="00E22E45">
        <w:rPr>
          <w:rFonts w:ascii="Times New Roman" w:hAnsi="Times New Roman" w:cs="Times New Roman"/>
          <w:lang w:val="en-US"/>
        </w:rPr>
        <w:t xml:space="preserve"> </w:t>
      </w:r>
      <w:r w:rsidR="00BD236E" w:rsidRPr="00E22E45">
        <w:rPr>
          <w:rFonts w:ascii="Times New Roman" w:hAnsi="Times New Roman" w:cs="Times New Roman"/>
        </w:rPr>
        <w:t>(engaged in paid work ≥2 days in last 7 days: Y/N</w:t>
      </w:r>
      <w:r w:rsidR="00BD236E" w:rsidRPr="00E22E45">
        <w:rPr>
          <w:rFonts w:ascii="Times New Roman" w:hAnsi="Times New Roman" w:cs="Times New Roman"/>
          <w:lang w:val="en-US"/>
        </w:rPr>
        <w:t>)</w:t>
      </w:r>
      <w:r w:rsidR="00A022BB" w:rsidRPr="00E22E45">
        <w:rPr>
          <w:rFonts w:ascii="Times New Roman" w:hAnsi="Times New Roman" w:cs="Times New Roman"/>
          <w:lang w:val="en-US"/>
        </w:rPr>
        <w:t>, food insecurity, wealth</w:t>
      </w:r>
      <w:r w:rsidR="00290C1E" w:rsidRPr="00E22E45">
        <w:rPr>
          <w:rFonts w:ascii="Times New Roman" w:hAnsi="Times New Roman" w:cs="Times New Roman"/>
          <w:lang w:val="en-US"/>
        </w:rPr>
        <w:t xml:space="preserve"> quintiles based in </w:t>
      </w:r>
      <w:r w:rsidR="00BD236E" w:rsidRPr="00E22E45">
        <w:rPr>
          <w:rFonts w:ascii="Times New Roman" w:hAnsi="Times New Roman" w:cs="Times New Roman"/>
          <w:lang w:val="en-US"/>
        </w:rPr>
        <w:t xml:space="preserve">country-specific </w:t>
      </w:r>
      <w:r w:rsidR="00290C1E" w:rsidRPr="00E22E45">
        <w:rPr>
          <w:rFonts w:ascii="Times New Roman" w:hAnsi="Times New Roman" w:cs="Times New Roman"/>
          <w:lang w:val="en-US"/>
        </w:rPr>
        <w:t>income</w:t>
      </w:r>
      <w:r w:rsidR="00A022BB" w:rsidRPr="00E22E45">
        <w:rPr>
          <w:rFonts w:ascii="Times New Roman" w:hAnsi="Times New Roman" w:cs="Times New Roman"/>
          <w:lang w:val="en-US"/>
        </w:rPr>
        <w:t>, cognition, perceived stress, sleep/energy, pain/discomfort, mobility, physical activity, disability, loneliness, social participation</w:t>
      </w:r>
      <w:r w:rsidR="00290C1E" w:rsidRPr="00E22E45">
        <w:rPr>
          <w:rFonts w:ascii="Times New Roman" w:hAnsi="Times New Roman" w:cs="Times New Roman"/>
          <w:lang w:val="en-US"/>
        </w:rPr>
        <w:t>]</w:t>
      </w:r>
      <w:r w:rsidRPr="00E22E45">
        <w:rPr>
          <w:rFonts w:ascii="Times New Roman" w:hAnsi="Times New Roman" w:cs="Times New Roman"/>
          <w:lang w:val="en-US"/>
        </w:rPr>
        <w:t xml:space="preserve"> were selected based on previous literature suggesting the possibility that they can be the result of </w:t>
      </w:r>
      <w:r w:rsidR="002B1BA8" w:rsidRPr="00E22E45">
        <w:rPr>
          <w:rFonts w:ascii="Times New Roman" w:hAnsi="Times New Roman" w:cs="Times New Roman"/>
          <w:lang w:val="en-US"/>
        </w:rPr>
        <w:t xml:space="preserve">physical </w:t>
      </w:r>
      <w:r w:rsidRPr="00E22E45">
        <w:rPr>
          <w:rFonts w:ascii="Times New Roman" w:hAnsi="Times New Roman" w:cs="Times New Roman"/>
          <w:lang w:val="en-US"/>
        </w:rPr>
        <w:t>multimorbidity, and a cause of depression</w:t>
      </w:r>
      <w:bookmarkEnd w:id="1"/>
      <w:r w:rsidR="00230059" w:rsidRPr="00E22E45">
        <w:rPr>
          <w:rFonts w:ascii="Times New Roman" w:hAnsi="Times New Roman" w:cs="Times New Roman"/>
          <w:lang w:val="en-US"/>
        </w:rPr>
        <w:t xml:space="preserve"> </w:t>
      </w:r>
      <w:r w:rsidR="00230059" w:rsidRPr="00E22E45">
        <w:rPr>
          <w:rFonts w:ascii="Times New Roman" w:hAnsi="Times New Roman" w:cs="Times New Roman"/>
          <w:lang w:val="en-US"/>
        </w:rPr>
        <w:lastRenderedPageBreak/>
        <w:fldChar w:fldCharType="begin"/>
      </w:r>
      <w:r w:rsidR="005E5E58" w:rsidRPr="00E22E45">
        <w:rPr>
          <w:rFonts w:ascii="Times New Roman" w:hAnsi="Times New Roman" w:cs="Times New Roman"/>
          <w:lang w:val="en-US"/>
        </w:rPr>
        <w:instrText>ADDIN RW.CITE{{doc:61a7c6538f08ef3a20dbfa50 Pathirana,ThanyaI 2018; doc:61a7c7568f088936ace92e97 Vancampfort,Davy 2017; doc:612fd8798f081f64b4995db4 Sindi,Shireen 2020; doc:6121033f8f0880fa6661f3a1 Nakad,Lynn 2020; doc:61a7c7ec8f081f682b22890a Su,Peng 2016; doc:61a7b7268f08ce1cbf4b1466 Schuch,Felipe 2017; doc:61a7c8608f08775bd9317b46 Hoebel,Jens 2017; doc:61a905458f081f682b22b3b3 Baghaei,Nilufar 2021; doc:61a905c18f088936ace9555d Wiegner,Lilian 2015; doc:602fea868f086330fc6bea56 Stickley,Andrew 2019; doc:61a906258f085179880add33 Sheng,Jiyao 2017; doc:61a906618f0807895288c051 Friedland,Judith 1992; doc:61a906cd8f08f190e80186c2 Mikkelsen,StineSchou 2010; doc:61a907178f08a0716f9dbddb Robb,CatherineE 2020}}</w:instrText>
      </w:r>
      <w:r w:rsidR="00230059" w:rsidRPr="00E22E45">
        <w:rPr>
          <w:rFonts w:ascii="Times New Roman" w:hAnsi="Times New Roman" w:cs="Times New Roman"/>
          <w:lang w:val="en-US"/>
        </w:rPr>
        <w:fldChar w:fldCharType="separate"/>
      </w:r>
      <w:r w:rsidR="00E22E45" w:rsidRPr="00E22E45">
        <w:rPr>
          <w:rFonts w:ascii="Times New Roman" w:hAnsi="Times New Roman" w:cs="Times New Roman"/>
          <w:bCs/>
          <w:lang w:val="en-US"/>
        </w:rPr>
        <w:t>(Baghaei et al., 2021; Friedland &amp; McColl, 1992; Hoebel, Maske, Zeeb, &amp; Lampert, 2017; Mikkelsen et al., 2010; Nakad et al., 2020; Pathirana &amp; Jackson, 2018; Robb et al., 2020; Schuch et al., 2017; Sheng, Liu, Wang, Cui, &amp; Zhang, 2017; Sindi et al., 2020; Stickley, Leinsalu, DeVylder, Inoue, &amp; Koyanagi, 2019; Su et al., 2016; Vancampfort et al., 2017; Wiegner, Hange, Björkelund, &amp; Ahlborg, 2015)</w:t>
      </w:r>
      <w:r w:rsidR="00230059" w:rsidRPr="00E22E45">
        <w:rPr>
          <w:rFonts w:ascii="Times New Roman" w:hAnsi="Times New Roman" w:cs="Times New Roman"/>
          <w:lang w:val="en-US"/>
        </w:rPr>
        <w:fldChar w:fldCharType="end"/>
      </w:r>
      <w:r w:rsidRPr="00E22E45">
        <w:rPr>
          <w:rFonts w:ascii="Times New Roman" w:hAnsi="Times New Roman" w:cs="Times New Roman"/>
          <w:lang w:val="en-US"/>
        </w:rPr>
        <w:t xml:space="preserve">. </w:t>
      </w:r>
    </w:p>
    <w:p w14:paraId="5F80ABD1" w14:textId="77777777" w:rsidR="00E77FF8" w:rsidRPr="00E22E45" w:rsidRDefault="00E77FF8" w:rsidP="00C11DE4">
      <w:pPr>
        <w:spacing w:line="480" w:lineRule="auto"/>
        <w:rPr>
          <w:rFonts w:ascii="Times New Roman" w:hAnsi="Times New Roman" w:cs="Times New Roman"/>
          <w:lang w:val="en-US"/>
        </w:rPr>
      </w:pPr>
    </w:p>
    <w:p w14:paraId="77D1F955" w14:textId="2E5462DA" w:rsidR="002127B0" w:rsidRPr="00E22E45" w:rsidRDefault="001B2E78" w:rsidP="007F33F2">
      <w:pPr>
        <w:spacing w:line="480" w:lineRule="auto"/>
        <w:rPr>
          <w:rFonts w:ascii="Times New Roman" w:hAnsi="Times New Roman" w:cs="Times New Roman"/>
        </w:rPr>
      </w:pPr>
      <w:r w:rsidRPr="00E22E45">
        <w:rPr>
          <w:rFonts w:ascii="Times New Roman" w:hAnsi="Times New Roman" w:cs="Times New Roman"/>
          <w:lang w:val="en-US"/>
        </w:rPr>
        <w:t xml:space="preserve">Although physical activity may also be conceptualized as a confounder, since our measure of physical activity was on </w:t>
      </w:r>
      <w:r w:rsidR="006877F6" w:rsidRPr="00E22E45">
        <w:rPr>
          <w:rFonts w:ascii="Times New Roman" w:hAnsi="Times New Roman" w:cs="Times New Roman"/>
          <w:lang w:val="en-US"/>
        </w:rPr>
        <w:t xml:space="preserve">current levels of physical activity, </w:t>
      </w:r>
      <w:r w:rsidR="009E12D5" w:rsidRPr="00E22E45">
        <w:rPr>
          <w:rFonts w:ascii="Times New Roman" w:hAnsi="Times New Roman" w:cs="Times New Roman"/>
          <w:lang w:val="en-US"/>
        </w:rPr>
        <w:t xml:space="preserve">which </w:t>
      </w:r>
      <w:r w:rsidR="006877F6" w:rsidRPr="00E22E45">
        <w:rPr>
          <w:rFonts w:ascii="Times New Roman" w:hAnsi="Times New Roman" w:cs="Times New Roman"/>
          <w:lang w:val="en-US"/>
        </w:rPr>
        <w:t xml:space="preserve">is highly likely to be influenced by symptoms or sequalae of physical diseases, we considered this to be a mediator in our study. </w:t>
      </w:r>
      <w:r w:rsidR="0044192D" w:rsidRPr="00E22E45">
        <w:rPr>
          <w:rFonts w:ascii="Times New Roman" w:hAnsi="Times New Roman" w:cs="Times New Roman"/>
        </w:rPr>
        <w:t xml:space="preserve">Food insecurity was defined with the use of the two following questions: “In the last 12 months, how often did you ever eat less than you felt you should because there wasn’t enough food?” and “In the last 12 months, were you ever hungry, but didn’t eat because you couldn’t afford enough food?” </w:t>
      </w:r>
      <w:r w:rsidR="00A97157" w:rsidRPr="00E22E45">
        <w:rPr>
          <w:rFonts w:ascii="Times New Roman" w:hAnsi="Times New Roman" w:cs="Times New Roman"/>
        </w:rPr>
        <w:t>Both</w:t>
      </w:r>
      <w:r w:rsidR="0044192D" w:rsidRPr="00E22E45">
        <w:rPr>
          <w:rFonts w:ascii="Times New Roman" w:hAnsi="Times New Roman" w:cs="Times New Roman"/>
        </w:rPr>
        <w:t xml:space="preserve"> questions had as answer options: every month (coded=1); almost every month (coded=2); some months, but not every month (coded=3); only in 1 or 2 months (coded=4); never (coded=5). Those who answered 5 to both items were categorized as food secure</w:t>
      </w:r>
      <w:r w:rsidR="0044192D" w:rsidRPr="00E22E45">
        <w:rPr>
          <w:rFonts w:ascii="Times New Roman" w:hAnsi="Times New Roman" w:cs="Times New Roman"/>
          <w:lang w:val="en-US"/>
        </w:rPr>
        <w:t xml:space="preserve">, while others </w:t>
      </w:r>
      <w:r w:rsidR="00A97157" w:rsidRPr="00E22E45">
        <w:rPr>
          <w:rFonts w:ascii="Times New Roman" w:hAnsi="Times New Roman" w:cs="Times New Roman"/>
          <w:lang w:val="en-US"/>
        </w:rPr>
        <w:t>were</w:t>
      </w:r>
      <w:r w:rsidR="0044192D" w:rsidRPr="00E22E45">
        <w:rPr>
          <w:rFonts w:ascii="Times New Roman" w:hAnsi="Times New Roman" w:cs="Times New Roman"/>
          <w:lang w:val="en-US"/>
        </w:rPr>
        <w:t xml:space="preserve"> food insecure</w:t>
      </w:r>
      <w:r w:rsidR="00C80F27" w:rsidRPr="00E22E45">
        <w:rPr>
          <w:rFonts w:ascii="Times New Roman" w:hAnsi="Times New Roman" w:cs="Times New Roman"/>
          <w:lang w:val="en-US"/>
        </w:rPr>
        <w:t xml:space="preserve"> </w:t>
      </w:r>
      <w:r w:rsidR="00C80F27" w:rsidRPr="00E22E45">
        <w:rPr>
          <w:rFonts w:ascii="Times New Roman" w:hAnsi="Times New Roman" w:cs="Times New Roman"/>
          <w:lang w:val="en-US"/>
        </w:rPr>
        <w:fldChar w:fldCharType="begin"/>
      </w:r>
      <w:r w:rsidR="00C80F27" w:rsidRPr="00E22E45">
        <w:rPr>
          <w:rFonts w:ascii="Times New Roman" w:hAnsi="Times New Roman" w:cs="Times New Roman"/>
          <w:lang w:val="en-US"/>
        </w:rPr>
        <w:instrText>ADDIN RW.CITE{{doc:5fcd190de4b0153f72cb1b74 Schrock,JoshuaM 2017}}</w:instrText>
      </w:r>
      <w:r w:rsidR="00C80F27" w:rsidRPr="00E22E45">
        <w:rPr>
          <w:rFonts w:ascii="Times New Roman" w:hAnsi="Times New Roman" w:cs="Times New Roman"/>
          <w:lang w:val="en-US"/>
        </w:rPr>
        <w:fldChar w:fldCharType="separate"/>
      </w:r>
      <w:r w:rsidR="00C80F27" w:rsidRPr="00E22E45">
        <w:rPr>
          <w:rFonts w:ascii="Times New Roman" w:hAnsi="Times New Roman" w:cs="Times New Roman"/>
          <w:bCs/>
          <w:lang w:val="en-US"/>
        </w:rPr>
        <w:t>(Schrock et al., 2017)</w:t>
      </w:r>
      <w:r w:rsidR="00C80F27" w:rsidRPr="00E22E45">
        <w:rPr>
          <w:rFonts w:ascii="Times New Roman" w:hAnsi="Times New Roman" w:cs="Times New Roman"/>
          <w:lang w:val="en-US"/>
        </w:rPr>
        <w:fldChar w:fldCharType="end"/>
      </w:r>
      <w:r w:rsidR="0044192D" w:rsidRPr="00E22E45">
        <w:rPr>
          <w:rFonts w:ascii="Times New Roman" w:hAnsi="Times New Roman" w:cs="Times New Roman"/>
        </w:rPr>
        <w:t>.</w:t>
      </w:r>
      <w:r w:rsidR="0044192D" w:rsidRPr="00E22E45">
        <w:rPr>
          <w:rFonts w:ascii="Times New Roman" w:hAnsi="Times New Roman" w:cs="Times New Roman"/>
          <w:lang w:val="en-US"/>
        </w:rPr>
        <w:t xml:space="preserve"> </w:t>
      </w:r>
      <w:r w:rsidR="00A022BB" w:rsidRPr="00E22E45">
        <w:rPr>
          <w:rFonts w:ascii="Times New Roman" w:hAnsi="Times New Roman" w:cs="Times New Roman"/>
          <w:lang w:val="en-US"/>
        </w:rPr>
        <w:t xml:space="preserve">Cognition, perceived stress, sleep/energy, pain/discomfort, and mobility </w:t>
      </w:r>
      <w:r w:rsidR="002127B0" w:rsidRPr="00E22E45">
        <w:rPr>
          <w:rFonts w:ascii="Times New Roman" w:hAnsi="Times New Roman" w:cs="Times New Roman"/>
          <w:lang w:val="en-US"/>
        </w:rPr>
        <w:t xml:space="preserve">were assessed with </w:t>
      </w:r>
      <w:r w:rsidR="002127B0" w:rsidRPr="00E22E45">
        <w:rPr>
          <w:rFonts w:ascii="Times New Roman" w:hAnsi="Times New Roman" w:cs="Times New Roman"/>
        </w:rPr>
        <w:t xml:space="preserve">two questions </w:t>
      </w:r>
      <w:r w:rsidR="002127B0" w:rsidRPr="00E22E45">
        <w:rPr>
          <w:rFonts w:ascii="Times New Roman" w:hAnsi="Times New Roman" w:cs="Times New Roman"/>
          <w:lang w:val="en-US"/>
        </w:rPr>
        <w:t>each</w:t>
      </w:r>
      <w:r w:rsidR="002127B0" w:rsidRPr="00E22E45">
        <w:rPr>
          <w:rFonts w:ascii="Times New Roman" w:hAnsi="Times New Roman" w:cs="Times New Roman"/>
        </w:rPr>
        <w:t xml:space="preserve">. The actual questions can be found in supplementary </w:t>
      </w:r>
      <w:r w:rsidR="002127B0" w:rsidRPr="00E22E45">
        <w:rPr>
          <w:rFonts w:ascii="Times New Roman" w:hAnsi="Times New Roman" w:cs="Times New Roman"/>
          <w:b/>
        </w:rPr>
        <w:t xml:space="preserve">Table </w:t>
      </w:r>
      <w:r w:rsidR="002127B0" w:rsidRPr="00E22E45">
        <w:rPr>
          <w:rFonts w:ascii="Times New Roman" w:hAnsi="Times New Roman" w:cs="Times New Roman"/>
          <w:b/>
          <w:lang w:val="en-US"/>
        </w:rPr>
        <w:t>S</w:t>
      </w:r>
      <w:r w:rsidR="00CA426A" w:rsidRPr="00E22E45">
        <w:rPr>
          <w:rFonts w:ascii="Times New Roman" w:hAnsi="Times New Roman" w:cs="Times New Roman"/>
          <w:b/>
          <w:lang w:val="en-US"/>
        </w:rPr>
        <w:t>3</w:t>
      </w:r>
      <w:r w:rsidR="002127B0" w:rsidRPr="00E22E45">
        <w:rPr>
          <w:rFonts w:ascii="Times New Roman" w:hAnsi="Times New Roman" w:cs="Times New Roman"/>
        </w:rPr>
        <w:t>. Each item was scored on a five-point scale ranging from ‘none’ to ‘extreme/cannot do’</w:t>
      </w:r>
      <w:r w:rsidR="002127B0" w:rsidRPr="00E22E45">
        <w:rPr>
          <w:rFonts w:ascii="Times New Roman" w:hAnsi="Times New Roman" w:cs="Times New Roman"/>
          <w:lang w:val="en-US"/>
        </w:rPr>
        <w:t xml:space="preserve"> </w:t>
      </w:r>
      <w:r w:rsidR="000D5C64" w:rsidRPr="00E22E45">
        <w:rPr>
          <w:rFonts w:ascii="Times New Roman" w:hAnsi="Times New Roman" w:cs="Times New Roman"/>
          <w:lang w:val="en-US"/>
        </w:rPr>
        <w:t>except for</w:t>
      </w:r>
      <w:r w:rsidR="002127B0" w:rsidRPr="00E22E45">
        <w:rPr>
          <w:rFonts w:ascii="Times New Roman" w:hAnsi="Times New Roman" w:cs="Times New Roman"/>
          <w:lang w:val="en-US"/>
        </w:rPr>
        <w:t xml:space="preserve"> the two items on perceived stress which ranged from </w:t>
      </w:r>
      <w:r w:rsidR="002127B0" w:rsidRPr="00E22E45">
        <w:rPr>
          <w:rFonts w:ascii="Times New Roman" w:hAnsi="Times New Roman" w:cs="Times New Roman"/>
        </w:rPr>
        <w:t>‘</w:t>
      </w:r>
      <w:r w:rsidR="002127B0" w:rsidRPr="00E22E45">
        <w:rPr>
          <w:rFonts w:ascii="Times New Roman" w:hAnsi="Times New Roman" w:cs="Times New Roman"/>
          <w:lang w:val="en-US"/>
        </w:rPr>
        <w:t>never</w:t>
      </w:r>
      <w:r w:rsidR="002127B0" w:rsidRPr="00E22E45">
        <w:rPr>
          <w:rFonts w:ascii="Times New Roman" w:hAnsi="Times New Roman" w:cs="Times New Roman"/>
        </w:rPr>
        <w:t>’</w:t>
      </w:r>
      <w:r w:rsidR="002127B0" w:rsidRPr="00E22E45">
        <w:rPr>
          <w:rFonts w:ascii="Times New Roman" w:hAnsi="Times New Roman" w:cs="Times New Roman"/>
          <w:lang w:val="en-US"/>
        </w:rPr>
        <w:t xml:space="preserve"> to </w:t>
      </w:r>
      <w:r w:rsidR="002127B0" w:rsidRPr="00E22E45">
        <w:rPr>
          <w:rFonts w:ascii="Times New Roman" w:hAnsi="Times New Roman" w:cs="Times New Roman"/>
        </w:rPr>
        <w:t>‘</w:t>
      </w:r>
      <w:r w:rsidR="002127B0" w:rsidRPr="00E22E45">
        <w:rPr>
          <w:rFonts w:ascii="Times New Roman" w:hAnsi="Times New Roman" w:cs="Times New Roman"/>
          <w:lang w:val="en-US"/>
        </w:rPr>
        <w:t>very often</w:t>
      </w:r>
      <w:r w:rsidR="002127B0" w:rsidRPr="00E22E45">
        <w:rPr>
          <w:rFonts w:ascii="Times New Roman" w:hAnsi="Times New Roman" w:cs="Times New Roman"/>
        </w:rPr>
        <w:t>’</w:t>
      </w:r>
      <w:r w:rsidR="002127B0" w:rsidRPr="00E22E45">
        <w:rPr>
          <w:rFonts w:ascii="Times New Roman" w:hAnsi="Times New Roman" w:cs="Times New Roman"/>
          <w:lang w:val="en-US"/>
        </w:rPr>
        <w:t xml:space="preserve">. </w:t>
      </w:r>
      <w:r w:rsidR="002127B0" w:rsidRPr="00E22E45">
        <w:rPr>
          <w:rFonts w:ascii="Times New Roman" w:hAnsi="Times New Roman" w:cs="Times New Roman"/>
        </w:rPr>
        <w:t>For each separate</w:t>
      </w:r>
      <w:r w:rsidR="002127B0" w:rsidRPr="00E22E45">
        <w:rPr>
          <w:rFonts w:ascii="Times New Roman" w:hAnsi="Times New Roman" w:cs="Times New Roman"/>
          <w:lang w:val="en-US"/>
        </w:rPr>
        <w:t xml:space="preserve"> health status</w:t>
      </w:r>
      <w:r w:rsidR="002127B0" w:rsidRPr="00E22E45">
        <w:rPr>
          <w:rFonts w:ascii="Times New Roman" w:hAnsi="Times New Roman" w:cs="Times New Roman"/>
        </w:rPr>
        <w:t>, we used factor analysis with polychoric correlations to obtain a factor score which was later converted to scores ranging from 0-100 with higher values representing worse health function</w:t>
      </w:r>
      <w:r w:rsidR="00C80F27" w:rsidRPr="00E22E45">
        <w:rPr>
          <w:rFonts w:ascii="Times New Roman" w:hAnsi="Times New Roman" w:cs="Times New Roman"/>
        </w:rPr>
        <w:t xml:space="preserve"> </w:t>
      </w:r>
      <w:r w:rsidR="00C80F27" w:rsidRPr="00E22E45">
        <w:rPr>
          <w:rFonts w:ascii="Times New Roman" w:hAnsi="Times New Roman" w:cs="Times New Roman"/>
        </w:rPr>
        <w:fldChar w:fldCharType="begin"/>
      </w:r>
      <w:r w:rsidR="00C80F27" w:rsidRPr="00E22E45">
        <w:rPr>
          <w:rFonts w:ascii="Times New Roman" w:hAnsi="Times New Roman" w:cs="Times New Roman"/>
        </w:rPr>
        <w:instrText>ADDIN RW.CITE{{doc:5fcd190de4b0153f72cb1b74 Schrock,JoshuaM 2017}}</w:instrText>
      </w:r>
      <w:r w:rsidR="00C80F27" w:rsidRPr="00E22E45">
        <w:rPr>
          <w:rFonts w:ascii="Times New Roman" w:hAnsi="Times New Roman" w:cs="Times New Roman"/>
        </w:rPr>
        <w:fldChar w:fldCharType="separate"/>
      </w:r>
      <w:r w:rsidR="00C80F27" w:rsidRPr="00E22E45">
        <w:rPr>
          <w:rFonts w:ascii="Times New Roman" w:hAnsi="Times New Roman" w:cs="Times New Roman"/>
          <w:bCs/>
          <w:lang w:val="en-US"/>
        </w:rPr>
        <w:t>(Schrock et al., 2017)</w:t>
      </w:r>
      <w:r w:rsidR="00C80F27" w:rsidRPr="00E22E45">
        <w:rPr>
          <w:rFonts w:ascii="Times New Roman" w:hAnsi="Times New Roman" w:cs="Times New Roman"/>
        </w:rPr>
        <w:fldChar w:fldCharType="end"/>
      </w:r>
      <w:r w:rsidR="002127B0" w:rsidRPr="00E22E45">
        <w:rPr>
          <w:rFonts w:ascii="Times New Roman" w:hAnsi="Times New Roman" w:cs="Times New Roman"/>
        </w:rPr>
        <w:t xml:space="preserve">. </w:t>
      </w:r>
      <w:r w:rsidR="00B43D83" w:rsidRPr="00E22E45">
        <w:rPr>
          <w:rFonts w:ascii="Times New Roman" w:hAnsi="Times New Roman" w:cs="Times New Roman"/>
        </w:rPr>
        <w:t xml:space="preserve">Level of </w:t>
      </w:r>
      <w:r w:rsidR="002A5927" w:rsidRPr="00E22E45">
        <w:rPr>
          <w:rFonts w:ascii="Times New Roman" w:hAnsi="Times New Roman" w:cs="Times New Roman"/>
        </w:rPr>
        <w:t>physical activity</w:t>
      </w:r>
      <w:r w:rsidR="00B43D83" w:rsidRPr="00E22E45">
        <w:rPr>
          <w:rFonts w:ascii="Times New Roman" w:hAnsi="Times New Roman" w:cs="Times New Roman"/>
        </w:rPr>
        <w:t xml:space="preserve"> was assessed with the Global Physical Activity Questionnaire</w:t>
      </w:r>
      <w:r w:rsidR="00C80F27" w:rsidRPr="00E22E45">
        <w:rPr>
          <w:rFonts w:ascii="Times New Roman" w:hAnsi="Times New Roman" w:cs="Times New Roman"/>
        </w:rPr>
        <w:t xml:space="preserve"> </w:t>
      </w:r>
      <w:r w:rsidR="00C80F27" w:rsidRPr="00E22E45">
        <w:rPr>
          <w:rFonts w:ascii="Times New Roman" w:hAnsi="Times New Roman" w:cs="Times New Roman"/>
        </w:rPr>
        <w:fldChar w:fldCharType="begin"/>
      </w:r>
      <w:r w:rsidR="00C80F27" w:rsidRPr="00E22E45">
        <w:rPr>
          <w:rFonts w:ascii="Times New Roman" w:hAnsi="Times New Roman" w:cs="Times New Roman"/>
        </w:rPr>
        <w:instrText>ADDIN RW.CITE{{doc:5fcd19dbe4b0646deac22a1f Bull,FionaC 2009}}</w:instrText>
      </w:r>
      <w:r w:rsidR="00C80F27" w:rsidRPr="00E22E45">
        <w:rPr>
          <w:rFonts w:ascii="Times New Roman" w:hAnsi="Times New Roman" w:cs="Times New Roman"/>
        </w:rPr>
        <w:fldChar w:fldCharType="separate"/>
      </w:r>
      <w:r w:rsidR="00E22E45" w:rsidRPr="00E22E45">
        <w:rPr>
          <w:rFonts w:ascii="Times New Roman" w:hAnsi="Times New Roman" w:cs="Times New Roman"/>
          <w:bCs/>
          <w:lang w:val="en-US"/>
        </w:rPr>
        <w:t>(Bull, Maslin, &amp; Armstrong, 2009)</w:t>
      </w:r>
      <w:r w:rsidR="00C80F27" w:rsidRPr="00E22E45">
        <w:rPr>
          <w:rFonts w:ascii="Times New Roman" w:hAnsi="Times New Roman" w:cs="Times New Roman"/>
        </w:rPr>
        <w:fldChar w:fldCharType="end"/>
      </w:r>
      <w:r w:rsidR="00B43D83" w:rsidRPr="00E22E45">
        <w:rPr>
          <w:rFonts w:ascii="Times New Roman" w:hAnsi="Times New Roman" w:cs="Times New Roman"/>
        </w:rPr>
        <w:t xml:space="preserve">. </w:t>
      </w:r>
      <w:r w:rsidR="002A5927" w:rsidRPr="00E22E45">
        <w:rPr>
          <w:rStyle w:val="CommentReference"/>
          <w:rFonts w:ascii="Times New Roman" w:hAnsi="Times New Roman" w:cs="Times New Roman"/>
          <w:sz w:val="24"/>
          <w:szCs w:val="24"/>
        </w:rPr>
        <w:t>T</w:t>
      </w:r>
      <w:r w:rsidR="00B43D83" w:rsidRPr="00E22E45">
        <w:rPr>
          <w:rFonts w:ascii="Times New Roman" w:hAnsi="Times New Roman" w:cs="Times New Roman"/>
        </w:rPr>
        <w:t>hose scoring &lt;150 minutes</w:t>
      </w:r>
      <w:r w:rsidR="002A5927" w:rsidRPr="00E22E45">
        <w:rPr>
          <w:rFonts w:ascii="Times New Roman" w:hAnsi="Times New Roman" w:cs="Times New Roman"/>
        </w:rPr>
        <w:t>/week</w:t>
      </w:r>
      <w:r w:rsidR="00B43D83" w:rsidRPr="00E22E45">
        <w:rPr>
          <w:rFonts w:ascii="Times New Roman" w:hAnsi="Times New Roman" w:cs="Times New Roman"/>
        </w:rPr>
        <w:t xml:space="preserve"> were classified as</w:t>
      </w:r>
      <w:r w:rsidR="002A5927" w:rsidRPr="00E22E45">
        <w:rPr>
          <w:rFonts w:ascii="Times New Roman" w:hAnsi="Times New Roman" w:cs="Times New Roman"/>
        </w:rPr>
        <w:t xml:space="preserve"> having low levels of physical activity</w:t>
      </w:r>
      <w:r w:rsidR="00C80F27" w:rsidRPr="00E22E45">
        <w:rPr>
          <w:rFonts w:ascii="Times New Roman" w:hAnsi="Times New Roman" w:cs="Times New Roman"/>
        </w:rPr>
        <w:t xml:space="preserve"> </w:t>
      </w:r>
      <w:r w:rsidR="00C80F27" w:rsidRPr="00E22E45">
        <w:rPr>
          <w:rFonts w:ascii="Times New Roman" w:hAnsi="Times New Roman" w:cs="Times New Roman"/>
        </w:rPr>
        <w:fldChar w:fldCharType="begin"/>
      </w:r>
      <w:r w:rsidR="00C80F27" w:rsidRPr="00E22E45">
        <w:rPr>
          <w:rFonts w:ascii="Times New Roman" w:hAnsi="Times New Roman" w:cs="Times New Roman"/>
        </w:rPr>
        <w:instrText>ADDIN RW.CITE{{doc:604356ea8f08221bd1b2a74e WorldHealthOrganization 2010}}</w:instrText>
      </w:r>
      <w:r w:rsidR="00C80F27" w:rsidRPr="00E22E45">
        <w:rPr>
          <w:rFonts w:ascii="Times New Roman" w:hAnsi="Times New Roman" w:cs="Times New Roman"/>
        </w:rPr>
        <w:fldChar w:fldCharType="separate"/>
      </w:r>
      <w:r w:rsidR="00C80F27" w:rsidRPr="00E22E45">
        <w:rPr>
          <w:rFonts w:ascii="Times New Roman" w:hAnsi="Times New Roman" w:cs="Times New Roman"/>
          <w:bCs/>
          <w:lang w:val="en-US"/>
        </w:rPr>
        <w:t xml:space="preserve">(World Health </w:t>
      </w:r>
      <w:r w:rsidR="00C80F27" w:rsidRPr="00E22E45">
        <w:rPr>
          <w:rFonts w:ascii="Times New Roman" w:hAnsi="Times New Roman" w:cs="Times New Roman"/>
          <w:bCs/>
          <w:lang w:val="en-US"/>
        </w:rPr>
        <w:lastRenderedPageBreak/>
        <w:t>Organization, 2010)</w:t>
      </w:r>
      <w:r w:rsidR="00C80F27" w:rsidRPr="00E22E45">
        <w:rPr>
          <w:rFonts w:ascii="Times New Roman" w:hAnsi="Times New Roman" w:cs="Times New Roman"/>
        </w:rPr>
        <w:fldChar w:fldCharType="end"/>
      </w:r>
      <w:r w:rsidR="00B43D83" w:rsidRPr="00E22E45">
        <w:rPr>
          <w:rFonts w:ascii="Times New Roman" w:hAnsi="Times New Roman" w:cs="Times New Roman"/>
        </w:rPr>
        <w:t xml:space="preserve">. </w:t>
      </w:r>
      <w:r w:rsidR="00A33442" w:rsidRPr="00E22E45">
        <w:rPr>
          <w:rFonts w:ascii="Times New Roman" w:hAnsi="Times New Roman" w:cs="Times New Roman"/>
        </w:rPr>
        <w:t>Disability was assessed with six questions on the level of difficulty in conducting standard basic activities of daily living (ADL) in the past 30 days (washing whole body, getting dressed, moving around inside home, eating, getting up from lying down, and using the toilet). Those who answered severe or extreme/cannot do to any of the six questions were considered to have disability</w:t>
      </w:r>
      <w:r w:rsidR="00C80F27" w:rsidRPr="00E22E45">
        <w:rPr>
          <w:rFonts w:ascii="Times New Roman" w:hAnsi="Times New Roman" w:cs="Times New Roman"/>
        </w:rPr>
        <w:t xml:space="preserve"> </w:t>
      </w:r>
      <w:r w:rsidR="00C80F27" w:rsidRPr="00E22E45">
        <w:rPr>
          <w:rFonts w:ascii="Times New Roman" w:hAnsi="Times New Roman" w:cs="Times New Roman"/>
        </w:rPr>
        <w:fldChar w:fldCharType="begin"/>
      </w:r>
      <w:r w:rsidR="00C80F27" w:rsidRPr="00E22E45">
        <w:rPr>
          <w:rFonts w:ascii="Times New Roman" w:hAnsi="Times New Roman" w:cs="Times New Roman"/>
        </w:rPr>
        <w:instrText>ADDIN RW.CITE{{doc:5fecc0338f08f4338b6ff657 Koyanagi,Ai 2015}}</w:instrText>
      </w:r>
      <w:r w:rsidR="00C80F27" w:rsidRPr="00E22E45">
        <w:rPr>
          <w:rFonts w:ascii="Times New Roman" w:hAnsi="Times New Roman" w:cs="Times New Roman"/>
        </w:rPr>
        <w:fldChar w:fldCharType="separate"/>
      </w:r>
      <w:r w:rsidR="00C80F27" w:rsidRPr="00E22E45">
        <w:rPr>
          <w:rFonts w:ascii="Times New Roman" w:hAnsi="Times New Roman" w:cs="Times New Roman"/>
          <w:bCs/>
          <w:lang w:val="en-US"/>
        </w:rPr>
        <w:t>(Koyanagi et al., 2015)</w:t>
      </w:r>
      <w:r w:rsidR="00C80F27" w:rsidRPr="00E22E45">
        <w:rPr>
          <w:rFonts w:ascii="Times New Roman" w:hAnsi="Times New Roman" w:cs="Times New Roman"/>
        </w:rPr>
        <w:fldChar w:fldCharType="end"/>
      </w:r>
      <w:r w:rsidR="00A33442" w:rsidRPr="00E22E45">
        <w:rPr>
          <w:rFonts w:ascii="Times New Roman" w:hAnsi="Times New Roman" w:cs="Times New Roman"/>
        </w:rPr>
        <w:t>.</w:t>
      </w:r>
      <w:r w:rsidR="00A33442" w:rsidRPr="00E22E45">
        <w:rPr>
          <w:rFonts w:ascii="Times New Roman" w:hAnsi="Times New Roman" w:cs="Times New Roman"/>
          <w:lang w:val="en-US"/>
        </w:rPr>
        <w:t xml:space="preserve"> </w:t>
      </w:r>
      <w:r w:rsidR="00790DB0" w:rsidRPr="00E22E45">
        <w:rPr>
          <w:rFonts w:ascii="Times New Roman" w:hAnsi="Times New Roman" w:cs="Times New Roman"/>
        </w:rPr>
        <w:t>Loneliness was assessed with the question “Did you feel lonely for much of the day yesterday?” with answer options ‘yes’ or ‘no’.</w:t>
      </w:r>
      <w:r w:rsidR="00790DB0" w:rsidRPr="00E22E45">
        <w:rPr>
          <w:rFonts w:ascii="Times New Roman" w:hAnsi="Times New Roman" w:cs="Times New Roman"/>
          <w:lang w:val="en-US"/>
        </w:rPr>
        <w:t xml:space="preserve"> </w:t>
      </w:r>
      <w:r w:rsidR="00790DB0" w:rsidRPr="00E22E45">
        <w:rPr>
          <w:rFonts w:ascii="Times New Roman" w:hAnsi="Times New Roman" w:cs="Times New Roman"/>
        </w:rPr>
        <w:t>Following a previous SAGE publication</w:t>
      </w:r>
      <w:r w:rsidR="00C80F27" w:rsidRPr="00E22E45">
        <w:rPr>
          <w:rFonts w:ascii="Times New Roman" w:hAnsi="Times New Roman" w:cs="Times New Roman"/>
        </w:rPr>
        <w:t xml:space="preserve"> </w:t>
      </w:r>
      <w:r w:rsidR="00C80F27" w:rsidRPr="00E22E45">
        <w:rPr>
          <w:rFonts w:ascii="Times New Roman" w:hAnsi="Times New Roman" w:cs="Times New Roman"/>
        </w:rPr>
        <w:fldChar w:fldCharType="begin"/>
      </w:r>
      <w:r w:rsidR="00C80F27" w:rsidRPr="00E22E45">
        <w:rPr>
          <w:rFonts w:ascii="Times New Roman" w:hAnsi="Times New Roman" w:cs="Times New Roman"/>
        </w:rPr>
        <w:instrText>ADDIN RW.CITE{{doc:614dc8ea8f080aa091c7ee64 Ma,Ruimin 2021}}</w:instrText>
      </w:r>
      <w:r w:rsidR="00C80F27" w:rsidRPr="00E22E45">
        <w:rPr>
          <w:rFonts w:ascii="Times New Roman" w:hAnsi="Times New Roman" w:cs="Times New Roman"/>
        </w:rPr>
        <w:fldChar w:fldCharType="separate"/>
      </w:r>
      <w:r w:rsidR="00C80F27" w:rsidRPr="00E22E45">
        <w:rPr>
          <w:rFonts w:ascii="Times New Roman" w:hAnsi="Times New Roman" w:cs="Times New Roman"/>
          <w:bCs/>
          <w:lang w:val="en-US"/>
        </w:rPr>
        <w:t>(Ma et al., 2021)</w:t>
      </w:r>
      <w:r w:rsidR="00C80F27" w:rsidRPr="00E22E45">
        <w:rPr>
          <w:rFonts w:ascii="Times New Roman" w:hAnsi="Times New Roman" w:cs="Times New Roman"/>
        </w:rPr>
        <w:fldChar w:fldCharType="end"/>
      </w:r>
      <w:r w:rsidR="00790DB0" w:rsidRPr="00E22E45">
        <w:rPr>
          <w:rFonts w:ascii="Times New Roman" w:hAnsi="Times New Roman" w:cs="Times New Roman"/>
        </w:rPr>
        <w:t>, a social participation scale was created based on nine questions on the participant’s involvement in community activities in the past 12 months (e.g., attended religious services, club, society, union etc) with answer options ‘never (coded=1)’, ‘once or twice per year (coded=2)’, ‘once or twice per month (coded=3)’, ‘once or twice per week (coded=4)’, and ‘daily (coded=5)’. The answers to these questions were summed and converted to a scale ranging from 0 to 100 with higher scores indicating higher levels of social participation.</w:t>
      </w:r>
    </w:p>
    <w:p w14:paraId="78A91115" w14:textId="35C0778D" w:rsidR="00B94870" w:rsidRPr="00E22E45" w:rsidRDefault="00B94870" w:rsidP="009E12D5">
      <w:pPr>
        <w:spacing w:line="480" w:lineRule="auto"/>
        <w:rPr>
          <w:rFonts w:ascii="Times New Roman" w:hAnsi="Times New Roman" w:cs="Times New Roman"/>
        </w:rPr>
      </w:pPr>
    </w:p>
    <w:p w14:paraId="33B71CA9" w14:textId="104D02CB" w:rsidR="00950370" w:rsidRPr="00E22E45" w:rsidRDefault="00950370" w:rsidP="00BA217D">
      <w:pPr>
        <w:pStyle w:val="Heading2"/>
        <w:rPr>
          <w:lang w:val="en-US"/>
        </w:rPr>
      </w:pPr>
      <w:r w:rsidRPr="00E22E45">
        <w:rPr>
          <w:lang w:val="en-US"/>
        </w:rPr>
        <w:t>Control variables</w:t>
      </w:r>
    </w:p>
    <w:p w14:paraId="7570E668" w14:textId="04BB57FB" w:rsidR="00950370" w:rsidRPr="00E22E45" w:rsidRDefault="00FA51BE" w:rsidP="009E12D5">
      <w:pPr>
        <w:spacing w:line="480" w:lineRule="auto"/>
        <w:rPr>
          <w:rFonts w:ascii="Times New Roman" w:hAnsi="Times New Roman" w:cs="Times New Roman"/>
          <w:lang w:val="en-US"/>
        </w:rPr>
      </w:pPr>
      <w:r w:rsidRPr="00E22E45">
        <w:rPr>
          <w:rFonts w:ascii="Times New Roman" w:hAnsi="Times New Roman" w:cs="Times New Roman"/>
          <w:lang w:val="en-US"/>
        </w:rPr>
        <w:t>The selection of control variables was based on past literature and included age, sex, years of education received, marital status, and smoking</w:t>
      </w:r>
      <w:r w:rsidR="00C80F27" w:rsidRPr="00E22E45">
        <w:rPr>
          <w:rFonts w:ascii="Times New Roman" w:hAnsi="Times New Roman" w:cs="Times New Roman"/>
          <w:lang w:val="en-US"/>
        </w:rPr>
        <w:t xml:space="preserve"> </w:t>
      </w:r>
      <w:r w:rsidR="00C80F27" w:rsidRPr="00E22E45">
        <w:rPr>
          <w:rFonts w:ascii="Times New Roman" w:hAnsi="Times New Roman" w:cs="Times New Roman"/>
          <w:lang w:val="en-US"/>
        </w:rPr>
        <w:fldChar w:fldCharType="begin"/>
      </w:r>
      <w:r w:rsidR="00C80F27" w:rsidRPr="00E22E45">
        <w:rPr>
          <w:rFonts w:ascii="Times New Roman" w:hAnsi="Times New Roman" w:cs="Times New Roman"/>
          <w:lang w:val="en-US"/>
        </w:rPr>
        <w:instrText>ADDIN RW.CITE{{doc:614ccad48f080fda7a26ac8e Arokiasamy,Perianayagam 2015}}</w:instrText>
      </w:r>
      <w:r w:rsidR="00C80F27" w:rsidRPr="00E22E45">
        <w:rPr>
          <w:rFonts w:ascii="Times New Roman" w:hAnsi="Times New Roman" w:cs="Times New Roman"/>
          <w:lang w:val="en-US"/>
        </w:rPr>
        <w:fldChar w:fldCharType="separate"/>
      </w:r>
      <w:r w:rsidR="00C80F27" w:rsidRPr="00E22E45">
        <w:rPr>
          <w:rFonts w:ascii="Times New Roman" w:hAnsi="Times New Roman" w:cs="Times New Roman"/>
          <w:bCs/>
          <w:lang w:val="en-US"/>
        </w:rPr>
        <w:t>(Arokiasamy et al., 2015)</w:t>
      </w:r>
      <w:r w:rsidR="00C80F27" w:rsidRPr="00E22E45">
        <w:rPr>
          <w:rFonts w:ascii="Times New Roman" w:hAnsi="Times New Roman" w:cs="Times New Roman"/>
          <w:lang w:val="en-US"/>
        </w:rPr>
        <w:fldChar w:fldCharType="end"/>
      </w:r>
      <w:r w:rsidRPr="00E22E45">
        <w:rPr>
          <w:rFonts w:ascii="Times New Roman" w:hAnsi="Times New Roman" w:cs="Times New Roman"/>
          <w:lang w:val="en-US"/>
        </w:rPr>
        <w:t xml:space="preserve">. </w:t>
      </w:r>
    </w:p>
    <w:p w14:paraId="4291B0A3" w14:textId="77777777" w:rsidR="00FA51BE" w:rsidRPr="00E22E45" w:rsidRDefault="00FA51BE" w:rsidP="009E12D5">
      <w:pPr>
        <w:spacing w:line="480" w:lineRule="auto"/>
        <w:rPr>
          <w:rFonts w:ascii="Times New Roman" w:hAnsi="Times New Roman" w:cs="Times New Roman"/>
          <w:b/>
          <w:bCs/>
          <w:i/>
          <w:iCs/>
          <w:lang w:val="en-US"/>
        </w:rPr>
      </w:pPr>
    </w:p>
    <w:p w14:paraId="54C9706F" w14:textId="3300D900" w:rsidR="0044192D" w:rsidRPr="00E22E45" w:rsidRDefault="009E12D5" w:rsidP="00BA217D">
      <w:pPr>
        <w:pStyle w:val="Heading2"/>
        <w:rPr>
          <w:lang w:val="en-US"/>
        </w:rPr>
      </w:pPr>
      <w:r w:rsidRPr="00E22E45">
        <w:rPr>
          <w:lang w:val="en-US"/>
        </w:rPr>
        <w:t>Statistical analysis</w:t>
      </w:r>
    </w:p>
    <w:p w14:paraId="7A0E28D7" w14:textId="1C8A9F0F" w:rsidR="00992B0B" w:rsidRPr="00E22E45" w:rsidRDefault="00992B0B" w:rsidP="00992B0B">
      <w:pPr>
        <w:spacing w:line="480" w:lineRule="auto"/>
        <w:rPr>
          <w:rFonts w:ascii="Times New Roman" w:hAnsi="Times New Roman" w:cs="Times New Roman"/>
          <w:lang w:val="en-US"/>
        </w:rPr>
      </w:pPr>
      <w:r w:rsidRPr="00E22E45">
        <w:rPr>
          <w:rFonts w:ascii="Times New Roman" w:hAnsi="Times New Roman" w:cs="Times New Roman"/>
        </w:rPr>
        <w:t>The statistical analysis was done with Stata 14.</w:t>
      </w:r>
      <w:r w:rsidRPr="00E22E45">
        <w:rPr>
          <w:rFonts w:ascii="Times New Roman" w:hAnsi="Times New Roman" w:cs="Times New Roman"/>
          <w:lang w:val="en-US"/>
        </w:rPr>
        <w:t>2</w:t>
      </w:r>
      <w:r w:rsidRPr="00E22E45">
        <w:rPr>
          <w:rFonts w:ascii="Times New Roman" w:hAnsi="Times New Roman" w:cs="Times New Roman"/>
        </w:rPr>
        <w:t xml:space="preserve"> (Stata Corp LP, College station, Texas). </w:t>
      </w:r>
      <w:r w:rsidRPr="00E22E45">
        <w:rPr>
          <w:rFonts w:ascii="Times New Roman" w:hAnsi="Times New Roman" w:cs="Times New Roman"/>
          <w:lang w:val="en-US"/>
        </w:rPr>
        <w:t xml:space="preserve">The analysis was restricted to those aged </w:t>
      </w:r>
      <w:r w:rsidRPr="00E22E45">
        <w:rPr>
          <w:rFonts w:ascii="Times New Roman" w:hAnsi="Times New Roman" w:cs="Times New Roman"/>
          <w:lang w:val="en-US"/>
        </w:rPr>
        <w:sym w:font="Symbol" w:char="F0B3"/>
      </w:r>
      <w:r w:rsidRPr="00E22E45">
        <w:rPr>
          <w:rFonts w:ascii="Times New Roman" w:hAnsi="Times New Roman" w:cs="Times New Roman"/>
          <w:lang w:val="en-US"/>
        </w:rPr>
        <w:t>50 years. The difference in sample characteristics were tested by Chi-squared tests and Student’s</w:t>
      </w:r>
      <w:r w:rsidRPr="00E22E45">
        <w:rPr>
          <w:rFonts w:ascii="Times New Roman" w:hAnsi="Times New Roman" w:cs="Times New Roman"/>
          <w:i/>
          <w:iCs/>
          <w:lang w:val="en-US"/>
        </w:rPr>
        <w:t xml:space="preserve"> t</w:t>
      </w:r>
      <w:r w:rsidRPr="00E22E45">
        <w:rPr>
          <w:rFonts w:ascii="Times New Roman" w:hAnsi="Times New Roman" w:cs="Times New Roman"/>
          <w:lang w:val="en-US"/>
        </w:rPr>
        <w:t xml:space="preserve">-tests for categorical and continuous variables, respectively. </w:t>
      </w:r>
      <w:r w:rsidR="00BA202E" w:rsidRPr="00E22E45">
        <w:rPr>
          <w:rFonts w:ascii="Times New Roman" w:hAnsi="Times New Roman" w:cs="Times New Roman"/>
          <w:lang w:val="en-US"/>
        </w:rPr>
        <w:t xml:space="preserve">Multivariable logistic regression analysis was conducted to assess the association between number of chronic conditions (exposure) and depression (outcome). These analyses were also stratified by age groups (i.e., 50-64, ≥65 years). </w:t>
      </w:r>
      <w:r w:rsidRPr="00E22E45">
        <w:rPr>
          <w:rFonts w:ascii="Times New Roman" w:hAnsi="Times New Roman" w:cs="Times New Roman"/>
          <w:lang w:val="en-US"/>
        </w:rPr>
        <w:t xml:space="preserve">Furthermore, test </w:t>
      </w:r>
      <w:r w:rsidRPr="00E22E45">
        <w:rPr>
          <w:rFonts w:ascii="Times New Roman" w:hAnsi="Times New Roman" w:cs="Times New Roman"/>
          <w:lang w:val="en-US"/>
        </w:rPr>
        <w:lastRenderedPageBreak/>
        <w:t xml:space="preserve">of trend was conducted by including the number of chronic conditions in the model as a continuous variable rather than a categorical variable. We also conducted analysis with the individual chronic conditions as the exposure variable including all 11 chronic conditions simultaneously in the model. In order to assess the between country-heterogeneity in the association between </w:t>
      </w:r>
      <w:r w:rsidR="002B1BA8" w:rsidRPr="00E22E45">
        <w:rPr>
          <w:rFonts w:ascii="Times New Roman" w:hAnsi="Times New Roman" w:cs="Times New Roman"/>
          <w:lang w:val="en-US"/>
        </w:rPr>
        <w:t xml:space="preserve">physical </w:t>
      </w:r>
      <w:r w:rsidRPr="00E22E45">
        <w:rPr>
          <w:rFonts w:ascii="Times New Roman" w:hAnsi="Times New Roman" w:cs="Times New Roman"/>
          <w:lang w:val="en-US"/>
        </w:rPr>
        <w:t xml:space="preserve">multimorbidity </w:t>
      </w:r>
      <w:r w:rsidR="00A832ED" w:rsidRPr="00E22E45">
        <w:rPr>
          <w:rFonts w:ascii="Times New Roman" w:hAnsi="Times New Roman" w:cs="Times New Roman"/>
          <w:lang w:val="en-US"/>
        </w:rPr>
        <w:t xml:space="preserve">(i.e., ≥2 chronic conditions) </w:t>
      </w:r>
      <w:r w:rsidRPr="00E22E45">
        <w:rPr>
          <w:rFonts w:ascii="Times New Roman" w:hAnsi="Times New Roman" w:cs="Times New Roman"/>
          <w:lang w:val="en-US"/>
        </w:rPr>
        <w:t>and</w:t>
      </w:r>
      <w:r w:rsidR="00493E48" w:rsidRPr="00E22E45">
        <w:rPr>
          <w:rFonts w:ascii="Times New Roman" w:hAnsi="Times New Roman" w:cs="Times New Roman"/>
          <w:lang w:val="en-US"/>
        </w:rPr>
        <w:t xml:space="preserve"> depression</w:t>
      </w:r>
      <w:r w:rsidRPr="00E22E45">
        <w:rPr>
          <w:rFonts w:ascii="Times New Roman" w:hAnsi="Times New Roman" w:cs="Times New Roman"/>
          <w:lang w:val="en-US"/>
        </w:rPr>
        <w:t xml:space="preserve">, we conducted country-wise analysis and calculated the </w:t>
      </w:r>
      <w:r w:rsidRPr="00E22E45">
        <w:rPr>
          <w:rFonts w:ascii="Times New Roman" w:hAnsi="Times New Roman" w:cs="Times New Roman"/>
        </w:rPr>
        <w:t xml:space="preserve">Higgin’s </w:t>
      </w:r>
      <w:r w:rsidRPr="00E22E45">
        <w:rPr>
          <w:rFonts w:ascii="Times New Roman" w:hAnsi="Times New Roman" w:cs="Times New Roman"/>
          <w:i/>
        </w:rPr>
        <w:t>I</w:t>
      </w:r>
      <w:r w:rsidRPr="00E22E45">
        <w:rPr>
          <w:rFonts w:ascii="Times New Roman" w:hAnsi="Times New Roman" w:cs="Times New Roman"/>
          <w:i/>
          <w:vertAlign w:val="superscript"/>
        </w:rPr>
        <w:t>2</w:t>
      </w:r>
      <w:r w:rsidRPr="00E22E45">
        <w:rPr>
          <w:rFonts w:ascii="Times New Roman" w:hAnsi="Times New Roman" w:cs="Times New Roman"/>
          <w:iCs/>
          <w:lang w:val="en-US"/>
        </w:rPr>
        <w:t xml:space="preserve">, which </w:t>
      </w:r>
      <w:r w:rsidRPr="00E22E45">
        <w:rPr>
          <w:rFonts w:ascii="Times New Roman" w:hAnsi="Times New Roman" w:cs="Times New Roman"/>
          <w:iCs/>
        </w:rPr>
        <w:t>represents</w:t>
      </w:r>
      <w:r w:rsidRPr="00E22E45">
        <w:rPr>
          <w:rFonts w:ascii="Times New Roman" w:hAnsi="Times New Roman" w:cs="Times New Roman"/>
        </w:rPr>
        <w:t xml:space="preserve"> the degree of heterogeneity that is not explained by sampling error with values of 25%, 50%, and 75% often being considered as low, moderate</w:t>
      </w:r>
      <w:r w:rsidRPr="00E22E45">
        <w:rPr>
          <w:rFonts w:ascii="Times New Roman" w:hAnsi="Times New Roman" w:cs="Times New Roman"/>
          <w:lang w:val="en-US"/>
        </w:rPr>
        <w:t>,</w:t>
      </w:r>
      <w:r w:rsidRPr="00E22E45">
        <w:rPr>
          <w:rFonts w:ascii="Times New Roman" w:hAnsi="Times New Roman" w:cs="Times New Roman"/>
        </w:rPr>
        <w:t xml:space="preserve"> and high levels of heterogeneity</w:t>
      </w:r>
      <w:r w:rsidR="00791BD6" w:rsidRPr="00E22E45">
        <w:rPr>
          <w:rFonts w:ascii="Times New Roman" w:hAnsi="Times New Roman" w:cs="Times New Roman"/>
        </w:rPr>
        <w:t xml:space="preserve"> </w:t>
      </w:r>
      <w:r w:rsidR="00B439A7" w:rsidRPr="00E22E45">
        <w:rPr>
          <w:rFonts w:ascii="Times New Roman" w:hAnsi="Times New Roman" w:cs="Times New Roman"/>
        </w:rPr>
        <w:fldChar w:fldCharType="begin"/>
      </w:r>
      <w:r w:rsidR="00B439A7" w:rsidRPr="00E22E45">
        <w:rPr>
          <w:rFonts w:ascii="Times New Roman" w:hAnsi="Times New Roman" w:cs="Times New Roman"/>
        </w:rPr>
        <w:instrText>ADDIN RW.CITE{{doc:611d60158f0803a1f33a54d4 Higgins,JulianPT 2003}}</w:instrText>
      </w:r>
      <w:r w:rsidR="00B439A7" w:rsidRPr="00E22E45">
        <w:rPr>
          <w:rFonts w:ascii="Times New Roman" w:hAnsi="Times New Roman" w:cs="Times New Roman"/>
        </w:rPr>
        <w:fldChar w:fldCharType="separate"/>
      </w:r>
      <w:r w:rsidR="00E22E45" w:rsidRPr="00E22E45">
        <w:rPr>
          <w:rFonts w:ascii="Times New Roman" w:hAnsi="Times New Roman" w:cs="Times New Roman"/>
          <w:bCs/>
          <w:lang w:val="en-US"/>
        </w:rPr>
        <w:t>(Higgins, Thompson, Deeks, &amp; Altman, 2003)</w:t>
      </w:r>
      <w:r w:rsidR="00B439A7" w:rsidRPr="00E22E45">
        <w:rPr>
          <w:rFonts w:ascii="Times New Roman" w:hAnsi="Times New Roman" w:cs="Times New Roman"/>
        </w:rPr>
        <w:fldChar w:fldCharType="end"/>
      </w:r>
      <w:r w:rsidRPr="00E22E45">
        <w:rPr>
          <w:rFonts w:ascii="Times New Roman" w:hAnsi="Times New Roman" w:cs="Times New Roman"/>
          <w:lang w:val="en-US"/>
        </w:rPr>
        <w:t xml:space="preserve">. </w:t>
      </w:r>
      <w:r w:rsidR="0020345F" w:rsidRPr="00E22E45">
        <w:rPr>
          <w:rFonts w:ascii="Times New Roman" w:hAnsi="Times New Roman" w:cs="Times New Roman"/>
          <w:lang w:val="en-US"/>
        </w:rPr>
        <w:t>An o</w:t>
      </w:r>
      <w:r w:rsidRPr="00E22E45">
        <w:rPr>
          <w:rFonts w:ascii="Times New Roman" w:hAnsi="Times New Roman" w:cs="Times New Roman"/>
          <w:lang w:val="en-US"/>
        </w:rPr>
        <w:t>verall estimate w</w:t>
      </w:r>
      <w:r w:rsidR="0020345F" w:rsidRPr="00E22E45">
        <w:rPr>
          <w:rFonts w:ascii="Times New Roman" w:hAnsi="Times New Roman" w:cs="Times New Roman"/>
          <w:lang w:val="en-US"/>
        </w:rPr>
        <w:t>as</w:t>
      </w:r>
      <w:r w:rsidRPr="00E22E45">
        <w:rPr>
          <w:rFonts w:ascii="Times New Roman" w:hAnsi="Times New Roman" w:cs="Times New Roman"/>
          <w:lang w:val="en-US"/>
        </w:rPr>
        <w:t xml:space="preserve"> obtained based on country-wise estimates by meta-analysis with </w:t>
      </w:r>
      <w:r w:rsidR="00493E48" w:rsidRPr="00E22E45">
        <w:rPr>
          <w:rFonts w:ascii="Times New Roman" w:hAnsi="Times New Roman" w:cs="Times New Roman"/>
          <w:lang w:val="en-US"/>
        </w:rPr>
        <w:t>random</w:t>
      </w:r>
      <w:r w:rsidRPr="00E22E45">
        <w:rPr>
          <w:rFonts w:ascii="Times New Roman" w:hAnsi="Times New Roman" w:cs="Times New Roman"/>
          <w:lang w:val="en-US"/>
        </w:rPr>
        <w:t xml:space="preserve"> effects. </w:t>
      </w:r>
    </w:p>
    <w:p w14:paraId="0F74CED2" w14:textId="0F2F037E" w:rsidR="0042783A" w:rsidRPr="00E22E45" w:rsidRDefault="0042783A" w:rsidP="00992B0B">
      <w:pPr>
        <w:spacing w:line="480" w:lineRule="auto"/>
        <w:rPr>
          <w:rFonts w:ascii="Times New Roman" w:hAnsi="Times New Roman" w:cs="Times New Roman"/>
          <w:lang w:val="en-US"/>
        </w:rPr>
      </w:pPr>
    </w:p>
    <w:p w14:paraId="510E2D5C" w14:textId="7B3F23F1" w:rsidR="00992B0B" w:rsidRDefault="0042783A" w:rsidP="00992B0B">
      <w:pPr>
        <w:spacing w:line="480" w:lineRule="auto"/>
        <w:rPr>
          <w:rFonts w:ascii="Times New Roman" w:hAnsi="Times New Roman" w:cs="Times New Roman"/>
          <w:lang w:eastAsia="da-DK"/>
        </w:rPr>
      </w:pPr>
      <w:r w:rsidRPr="00E22E45">
        <w:rPr>
          <w:rFonts w:ascii="Times New Roman" w:hAnsi="Times New Roman" w:cs="Times New Roman"/>
          <w:lang w:val="en-US"/>
        </w:rPr>
        <w:t xml:space="preserve">Mediation analysis was conducted to gain an understanding of the extent to which various factors may explain the association between </w:t>
      </w:r>
      <w:r w:rsidR="002B1BA8" w:rsidRPr="00E22E45">
        <w:rPr>
          <w:rFonts w:ascii="Times New Roman" w:hAnsi="Times New Roman" w:cs="Times New Roman"/>
          <w:lang w:val="en-US"/>
        </w:rPr>
        <w:t xml:space="preserve">physical </w:t>
      </w:r>
      <w:r w:rsidRPr="00E22E45">
        <w:rPr>
          <w:rFonts w:ascii="Times New Roman" w:hAnsi="Times New Roman" w:cs="Times New Roman"/>
          <w:lang w:val="en-US"/>
        </w:rPr>
        <w:t xml:space="preserve">multimorbidity and </w:t>
      </w:r>
      <w:r w:rsidR="00A832ED" w:rsidRPr="00E22E45">
        <w:rPr>
          <w:rFonts w:ascii="Times New Roman" w:hAnsi="Times New Roman" w:cs="Times New Roman"/>
          <w:lang w:val="en-US"/>
        </w:rPr>
        <w:t xml:space="preserve">depression in the overall sample and samples stratified by age groups. </w:t>
      </w:r>
      <w:r w:rsidR="00992B0B" w:rsidRPr="00E22E45">
        <w:rPr>
          <w:rFonts w:ascii="Times New Roman" w:eastAsia="MS Mincho" w:hAnsi="Times New Roman" w:cs="Times New Roman"/>
        </w:rPr>
        <w:t xml:space="preserve">We used the </w:t>
      </w:r>
      <w:r w:rsidR="00992B0B" w:rsidRPr="00E22E45">
        <w:rPr>
          <w:rFonts w:ascii="Times New Roman" w:eastAsia="MS Mincho" w:hAnsi="Times New Roman" w:cs="Times New Roman"/>
          <w:i/>
        </w:rPr>
        <w:t xml:space="preserve">khb </w:t>
      </w:r>
      <w:r w:rsidR="00992B0B" w:rsidRPr="00E22E45">
        <w:rPr>
          <w:rFonts w:ascii="Times New Roman" w:eastAsia="MS Mincho" w:hAnsi="Times New Roman" w:cs="Times New Roman"/>
        </w:rPr>
        <w:t>(Karlson Holm Breen) command in Stata</w:t>
      </w:r>
      <w:r w:rsidR="00B439A7" w:rsidRPr="00E22E45">
        <w:rPr>
          <w:rFonts w:ascii="Times New Roman" w:eastAsia="MS Mincho" w:hAnsi="Times New Roman" w:cs="Times New Roman"/>
        </w:rPr>
        <w:t xml:space="preserve"> </w:t>
      </w:r>
      <w:r w:rsidR="00B439A7" w:rsidRPr="00E22E45">
        <w:rPr>
          <w:rFonts w:ascii="Times New Roman" w:eastAsia="MS Mincho" w:hAnsi="Times New Roman" w:cs="Times New Roman"/>
        </w:rPr>
        <w:fldChar w:fldCharType="begin"/>
      </w:r>
      <w:r w:rsidR="00B439A7" w:rsidRPr="00E22E45">
        <w:rPr>
          <w:rFonts w:ascii="Times New Roman" w:eastAsia="MS Mincho" w:hAnsi="Times New Roman" w:cs="Times New Roman"/>
        </w:rPr>
        <w:instrText>ADDIN RW.CITE{{doc:5f9967c2e4b0097f1b9ce2be Breen,Richard 2013}}</w:instrText>
      </w:r>
      <w:r w:rsidR="00B439A7" w:rsidRPr="00E22E45">
        <w:rPr>
          <w:rFonts w:ascii="Times New Roman" w:eastAsia="MS Mincho" w:hAnsi="Times New Roman" w:cs="Times New Roman"/>
        </w:rPr>
        <w:fldChar w:fldCharType="separate"/>
      </w:r>
      <w:r w:rsidR="00E22E45" w:rsidRPr="00E22E45">
        <w:rPr>
          <w:rFonts w:ascii="Times New Roman" w:eastAsia="MS Mincho" w:hAnsi="Times New Roman" w:cs="Times New Roman"/>
          <w:bCs/>
          <w:lang w:val="en-US"/>
        </w:rPr>
        <w:t>(Breen, Karlson, &amp; Holm, 2013)</w:t>
      </w:r>
      <w:r w:rsidR="00B439A7" w:rsidRPr="00E22E45">
        <w:rPr>
          <w:rFonts w:ascii="Times New Roman" w:eastAsia="MS Mincho" w:hAnsi="Times New Roman" w:cs="Times New Roman"/>
        </w:rPr>
        <w:fldChar w:fldCharType="end"/>
      </w:r>
      <w:r w:rsidR="00992B0B" w:rsidRPr="00E22E45">
        <w:rPr>
          <w:rFonts w:ascii="Times New Roman" w:eastAsia="MS Mincho" w:hAnsi="Times New Roman" w:cs="Times New Roman"/>
        </w:rPr>
        <w:t xml:space="preserve"> for</w:t>
      </w:r>
      <w:r w:rsidR="00992B0B" w:rsidRPr="00E22E45">
        <w:rPr>
          <w:rFonts w:ascii="Times New Roman" w:eastAsia="MS Mincho" w:hAnsi="Times New Roman" w:cs="Times New Roman"/>
          <w:lang w:val="en-US"/>
        </w:rPr>
        <w:t xml:space="preserve"> the mediation analysis</w:t>
      </w:r>
      <w:r w:rsidR="00992B0B" w:rsidRPr="00E22E45">
        <w:rPr>
          <w:rFonts w:ascii="Times New Roman" w:eastAsia="MS Mincho" w:hAnsi="Times New Roman" w:cs="Times New Roman"/>
        </w:rPr>
        <w:t xml:space="preserve">. This method can be applied in logistic regression models and decomposes the total effect (i.e., unadjusted for the mediator) of a variable into direct </w:t>
      </w:r>
      <w:r w:rsidR="00F55900">
        <w:rPr>
          <w:rFonts w:ascii="Times New Roman" w:eastAsia="MS Mincho" w:hAnsi="Times New Roman" w:cs="Times New Roman"/>
        </w:rPr>
        <w:t xml:space="preserve">(i.e., effect of multimorbidity on depression adjusted for the mediator) </w:t>
      </w:r>
      <w:r w:rsidR="00992B0B" w:rsidRPr="00E22E45">
        <w:rPr>
          <w:rFonts w:ascii="Times New Roman" w:eastAsia="MS Mincho" w:hAnsi="Times New Roman" w:cs="Times New Roman"/>
        </w:rPr>
        <w:t>and indirect effects</w:t>
      </w:r>
      <w:r w:rsidR="00F55900">
        <w:rPr>
          <w:rFonts w:ascii="Times New Roman" w:eastAsia="MS Mincho" w:hAnsi="Times New Roman" w:cs="Times New Roman"/>
        </w:rPr>
        <w:t xml:space="preserve"> (i.e., mediational effect)</w:t>
      </w:r>
      <w:r w:rsidR="00992B0B" w:rsidRPr="00E22E45">
        <w:rPr>
          <w:rFonts w:ascii="Times New Roman" w:eastAsia="MS Mincho" w:hAnsi="Times New Roman" w:cs="Times New Roman"/>
          <w:lang w:val="en-US"/>
        </w:rPr>
        <w:t xml:space="preserve">. </w:t>
      </w:r>
      <w:r w:rsidR="00891FD5">
        <w:rPr>
          <w:rFonts w:ascii="Times New Roman" w:eastAsia="MS Mincho" w:hAnsi="Times New Roman" w:cs="Times New Roman" w:hint="eastAsia"/>
          <w:lang w:val="en-US"/>
        </w:rPr>
        <w:t xml:space="preserve">Confidence intervals </w:t>
      </w:r>
      <w:r w:rsidR="006A1F88">
        <w:rPr>
          <w:rFonts w:ascii="Times New Roman" w:eastAsia="MS Mincho" w:hAnsi="Times New Roman" w:cs="Times New Roman"/>
          <w:lang w:val="en-US"/>
        </w:rPr>
        <w:t>were</w:t>
      </w:r>
      <w:r w:rsidR="00891FD5">
        <w:rPr>
          <w:rFonts w:ascii="Times New Roman" w:eastAsia="MS Mincho" w:hAnsi="Times New Roman" w:cs="Times New Roman" w:hint="eastAsia"/>
          <w:lang w:val="en-US"/>
        </w:rPr>
        <w:t xml:space="preserve"> calculated with the delta method. </w:t>
      </w:r>
      <w:r w:rsidR="00992B0B" w:rsidRPr="00E22E45">
        <w:rPr>
          <w:rFonts w:ascii="Times New Roman" w:eastAsia="MS Mincho" w:hAnsi="Times New Roman" w:cs="Times New Roman"/>
        </w:rPr>
        <w:t>Using th</w:t>
      </w:r>
      <w:r w:rsidR="00891FD5">
        <w:rPr>
          <w:rFonts w:ascii="Times New Roman" w:eastAsia="MS Mincho" w:hAnsi="Times New Roman" w:cs="Times New Roman"/>
          <w:lang w:val="en-US"/>
        </w:rPr>
        <w:t xml:space="preserve">e </w:t>
      </w:r>
      <w:r w:rsidR="00891FD5" w:rsidRPr="00C1067D">
        <w:rPr>
          <w:rFonts w:ascii="Times New Roman" w:eastAsia="MS Mincho" w:hAnsi="Times New Roman" w:cs="Times New Roman"/>
          <w:i/>
          <w:iCs/>
          <w:lang w:val="en-US"/>
        </w:rPr>
        <w:t>khb</w:t>
      </w:r>
      <w:r w:rsidR="00891FD5">
        <w:rPr>
          <w:rFonts w:ascii="Times New Roman" w:eastAsia="MS Mincho" w:hAnsi="Times New Roman" w:cs="Times New Roman"/>
          <w:lang w:val="en-US"/>
        </w:rPr>
        <w:t xml:space="preserve"> command</w:t>
      </w:r>
      <w:r w:rsidR="00992B0B" w:rsidRPr="00E22E45">
        <w:rPr>
          <w:rFonts w:ascii="Times New Roman" w:eastAsia="MS Mincho" w:hAnsi="Times New Roman" w:cs="Times New Roman"/>
        </w:rPr>
        <w:t xml:space="preserve">, </w:t>
      </w:r>
      <w:r w:rsidR="00992B0B" w:rsidRPr="00E22E45">
        <w:rPr>
          <w:rFonts w:ascii="Times New Roman" w:hAnsi="Times New Roman" w:cs="Times New Roman"/>
          <w:lang w:eastAsia="da-DK"/>
        </w:rPr>
        <w:t xml:space="preserve">the percentage of the main association explained by the mediator can also be calculated (mediated percentage). </w:t>
      </w:r>
      <w:r w:rsidR="006E4FE4">
        <w:rPr>
          <w:rFonts w:ascii="Times New Roman" w:hAnsi="Times New Roman" w:cs="Times New Roman"/>
          <w:lang w:eastAsia="da-DK"/>
        </w:rPr>
        <w:t xml:space="preserve">The mediated percentage is the percent attenuation in the log odds </w:t>
      </w:r>
      <w:r w:rsidR="006A1F88">
        <w:rPr>
          <w:rFonts w:ascii="Times New Roman" w:hAnsi="Times New Roman" w:cs="Times New Roman"/>
          <w:lang w:eastAsia="da-DK"/>
        </w:rPr>
        <w:t xml:space="preserve">of physical multimorbidity </w:t>
      </w:r>
      <w:r w:rsidR="006E4FE4">
        <w:rPr>
          <w:rFonts w:ascii="Times New Roman" w:hAnsi="Times New Roman" w:cs="Times New Roman"/>
          <w:lang w:eastAsia="da-DK"/>
        </w:rPr>
        <w:t xml:space="preserve">after the inclusion of the potential mediator in the model, compared to the model without the mediator. </w:t>
      </w:r>
      <w:r w:rsidR="00992B0B" w:rsidRPr="00E22E45">
        <w:rPr>
          <w:rFonts w:ascii="Times New Roman" w:hAnsi="Times New Roman" w:cs="Times New Roman"/>
          <w:lang w:eastAsia="da-DK"/>
        </w:rPr>
        <w:t xml:space="preserve">Each potential mediator was included in the model individually. </w:t>
      </w:r>
    </w:p>
    <w:p w14:paraId="372E7060" w14:textId="30D86DE9" w:rsidR="00992B0B" w:rsidRPr="00E22E45" w:rsidRDefault="00992B0B" w:rsidP="00A832ED">
      <w:pPr>
        <w:spacing w:line="480" w:lineRule="auto"/>
        <w:rPr>
          <w:rFonts w:ascii="Times New Roman" w:hAnsi="Times New Roman" w:cs="Times New Roman"/>
          <w:lang w:val="en-US"/>
        </w:rPr>
      </w:pPr>
      <w:r w:rsidRPr="00E22E45">
        <w:rPr>
          <w:rFonts w:ascii="Times New Roman" w:hAnsi="Times New Roman" w:cs="Times New Roman"/>
          <w:lang w:val="en-US" w:eastAsia="da-DK"/>
        </w:rPr>
        <w:t xml:space="preserve">All regression analyses including the mediation analysis were adjusted for age, sex, education, </w:t>
      </w:r>
      <w:r w:rsidR="00A832ED" w:rsidRPr="00E22E45">
        <w:rPr>
          <w:rFonts w:ascii="Times New Roman" w:hAnsi="Times New Roman" w:cs="Times New Roman"/>
          <w:lang w:val="en-US" w:eastAsia="da-DK"/>
        </w:rPr>
        <w:t xml:space="preserve">marital status, </w:t>
      </w:r>
      <w:r w:rsidRPr="00E22E45">
        <w:rPr>
          <w:rFonts w:ascii="Times New Roman" w:hAnsi="Times New Roman" w:cs="Times New Roman"/>
          <w:lang w:val="en-US" w:eastAsia="da-DK"/>
        </w:rPr>
        <w:t xml:space="preserve">smoking, and country </w:t>
      </w:r>
      <w:r w:rsidR="00A97157" w:rsidRPr="00E22E45">
        <w:rPr>
          <w:rFonts w:ascii="Times New Roman" w:hAnsi="Times New Roman" w:cs="Times New Roman"/>
          <w:lang w:val="en-US" w:eastAsia="da-DK"/>
        </w:rPr>
        <w:t>except for</w:t>
      </w:r>
      <w:r w:rsidRPr="00E22E45">
        <w:rPr>
          <w:rFonts w:ascii="Times New Roman" w:hAnsi="Times New Roman" w:cs="Times New Roman"/>
          <w:lang w:val="en-US" w:eastAsia="da-DK"/>
        </w:rPr>
        <w:t xml:space="preserve"> the country-stratified analyses </w:t>
      </w:r>
      <w:r w:rsidRPr="00E22E45">
        <w:rPr>
          <w:rFonts w:ascii="Times New Roman" w:hAnsi="Times New Roman" w:cs="Times New Roman"/>
          <w:lang w:val="en-US" w:eastAsia="da-DK"/>
        </w:rPr>
        <w:lastRenderedPageBreak/>
        <w:t>which were not adjusted for country</w:t>
      </w:r>
      <w:r w:rsidR="00A832ED" w:rsidRPr="00E22E45">
        <w:rPr>
          <w:rFonts w:ascii="Times New Roman" w:hAnsi="Times New Roman" w:cs="Times New Roman"/>
          <w:lang w:val="en-US" w:eastAsia="da-DK"/>
        </w:rPr>
        <w:t>.</w:t>
      </w:r>
      <w:r w:rsidRPr="00E22E45">
        <w:rPr>
          <w:rFonts w:ascii="Times New Roman" w:hAnsi="Times New Roman" w:cs="Times New Roman"/>
          <w:lang w:val="en-US" w:eastAsia="da-DK"/>
        </w:rPr>
        <w:t xml:space="preserve"> </w:t>
      </w:r>
      <w:r w:rsidRPr="00E22E45">
        <w:rPr>
          <w:rFonts w:ascii="Times New Roman" w:hAnsi="Times New Roman" w:cs="Times New Roman"/>
        </w:rPr>
        <w:t>Adjustment for country was done by including dummy variables for each country in the model as in previous SAGE publications</w:t>
      </w:r>
      <w:r w:rsidR="00B439A7" w:rsidRPr="00E22E45">
        <w:rPr>
          <w:rFonts w:ascii="Times New Roman" w:hAnsi="Times New Roman" w:cs="Times New Roman"/>
        </w:rPr>
        <w:t xml:space="preserve"> </w:t>
      </w:r>
      <w:r w:rsidR="00B439A7" w:rsidRPr="00E22E45">
        <w:rPr>
          <w:rFonts w:ascii="Times New Roman" w:hAnsi="Times New Roman" w:cs="Times New Roman"/>
        </w:rPr>
        <w:fldChar w:fldCharType="begin"/>
      </w:r>
      <w:r w:rsidR="00B439A7" w:rsidRPr="00E22E45">
        <w:rPr>
          <w:rFonts w:ascii="Times New Roman" w:hAnsi="Times New Roman" w:cs="Times New Roman"/>
        </w:rPr>
        <w:instrText>ADDIN RW.CITE{{doc:5f90be2be4b0b72c834d8580 Koyanagi,Ai 2014; doc:5f9882bae4b04449b346e402 Koyanagi,Ai 2018}}</w:instrText>
      </w:r>
      <w:r w:rsidR="00B439A7" w:rsidRPr="00E22E45">
        <w:rPr>
          <w:rFonts w:ascii="Times New Roman" w:hAnsi="Times New Roman" w:cs="Times New Roman"/>
        </w:rPr>
        <w:fldChar w:fldCharType="separate"/>
      </w:r>
      <w:r w:rsidR="00B439A7" w:rsidRPr="00E22E45">
        <w:rPr>
          <w:rFonts w:ascii="Times New Roman" w:hAnsi="Times New Roman" w:cs="Times New Roman"/>
          <w:bCs/>
          <w:lang w:val="en-US"/>
        </w:rPr>
        <w:t>(Koyanagi et al., 2014; Koyanagi et al., 2018)</w:t>
      </w:r>
      <w:r w:rsidR="00B439A7" w:rsidRPr="00E22E45">
        <w:rPr>
          <w:rFonts w:ascii="Times New Roman" w:hAnsi="Times New Roman" w:cs="Times New Roman"/>
        </w:rPr>
        <w:fldChar w:fldCharType="end"/>
      </w:r>
      <w:r w:rsidRPr="00E22E45">
        <w:rPr>
          <w:rFonts w:ascii="Times New Roman" w:hAnsi="Times New Roman" w:cs="Times New Roman"/>
        </w:rPr>
        <w:t xml:space="preserve">. The sample weighting and the complex study design were </w:t>
      </w:r>
      <w:r w:rsidR="00A97157" w:rsidRPr="00E22E45">
        <w:rPr>
          <w:rFonts w:ascii="Times New Roman" w:hAnsi="Times New Roman" w:cs="Times New Roman"/>
        </w:rPr>
        <w:t>considered</w:t>
      </w:r>
      <w:r w:rsidRPr="00E22E45">
        <w:rPr>
          <w:rFonts w:ascii="Times New Roman" w:hAnsi="Times New Roman" w:cs="Times New Roman"/>
        </w:rPr>
        <w:t xml:space="preserve"> in all analyses</w:t>
      </w:r>
      <w:r w:rsidRPr="00E22E45">
        <w:rPr>
          <w:rStyle w:val="CommentReference"/>
          <w:rFonts w:ascii="Times New Roman" w:hAnsi="Times New Roman" w:cs="Times New Roman"/>
          <w:sz w:val="24"/>
          <w:szCs w:val="24"/>
        </w:rPr>
        <w:t xml:space="preserve">. </w:t>
      </w:r>
      <w:r w:rsidRPr="00E22E45">
        <w:rPr>
          <w:rFonts w:ascii="Times New Roman" w:hAnsi="Times New Roman" w:cs="Times New Roman"/>
        </w:rPr>
        <w:t xml:space="preserve">Results from the regression analyses are presented as odds ratios (ORs) with 95% confidence intervals (CIs). The level of statistical significance was set at P&lt;0.05. </w:t>
      </w:r>
    </w:p>
    <w:p w14:paraId="50FA4B24" w14:textId="2D21930C" w:rsidR="009E12D5" w:rsidRPr="00E22E45" w:rsidRDefault="009E12D5" w:rsidP="009E12D5">
      <w:pPr>
        <w:spacing w:line="480" w:lineRule="auto"/>
        <w:rPr>
          <w:rFonts w:ascii="Times New Roman" w:hAnsi="Times New Roman" w:cs="Times New Roman"/>
          <w:b/>
          <w:bCs/>
          <w:lang w:val="en-US"/>
        </w:rPr>
      </w:pPr>
    </w:p>
    <w:p w14:paraId="7C130D92" w14:textId="111560C2" w:rsidR="009E12D5" w:rsidRPr="00E22E45" w:rsidRDefault="009E12D5" w:rsidP="00BA217D">
      <w:pPr>
        <w:pStyle w:val="Heading1"/>
      </w:pPr>
      <w:r w:rsidRPr="00E22E45">
        <w:t>RESULTS</w:t>
      </w:r>
    </w:p>
    <w:p w14:paraId="7C2D9C5C" w14:textId="2C5319BC" w:rsidR="009E12D5" w:rsidRPr="00E22E45" w:rsidRDefault="00813541" w:rsidP="009E12D5">
      <w:pPr>
        <w:spacing w:line="480" w:lineRule="auto"/>
        <w:rPr>
          <w:rFonts w:ascii="Times New Roman" w:hAnsi="Times New Roman" w:cs="Times New Roman"/>
          <w:lang w:val="en-US"/>
        </w:rPr>
      </w:pPr>
      <w:r w:rsidRPr="00E22E45">
        <w:rPr>
          <w:rFonts w:ascii="Times New Roman" w:hAnsi="Times New Roman" w:cs="Times New Roman"/>
          <w:lang w:val="en-US"/>
        </w:rPr>
        <w:t xml:space="preserve">The sample included 34129 individuals aged ≥50 years (China n=13175; Ghana n=4305; India n=6560; Mexico n=2313; </w:t>
      </w:r>
      <w:r w:rsidR="00195A39" w:rsidRPr="00E22E45">
        <w:rPr>
          <w:rFonts w:ascii="Times New Roman" w:hAnsi="Times New Roman" w:cs="Times New Roman"/>
          <w:lang w:val="en-US"/>
        </w:rPr>
        <w:t xml:space="preserve">Russia n=3938; South Africa n=3838) with a mean (SD) age of 62.4 (16.0) years </w:t>
      </w:r>
      <w:r w:rsidR="009D27BE">
        <w:rPr>
          <w:rFonts w:ascii="Times New Roman" w:hAnsi="Times New Roman" w:cs="Times New Roman"/>
          <w:lang w:val="en-US"/>
        </w:rPr>
        <w:t xml:space="preserve">(maximum 114 years) </w:t>
      </w:r>
      <w:r w:rsidR="00195A39" w:rsidRPr="00E22E45">
        <w:rPr>
          <w:rFonts w:ascii="Times New Roman" w:hAnsi="Times New Roman" w:cs="Times New Roman"/>
          <w:lang w:val="en-US"/>
        </w:rPr>
        <w:t xml:space="preserve">and 52.1% were females. The prevalence of </w:t>
      </w:r>
      <w:r w:rsidR="002B1BA8" w:rsidRPr="00E22E45">
        <w:rPr>
          <w:rFonts w:ascii="Times New Roman" w:hAnsi="Times New Roman" w:cs="Times New Roman"/>
          <w:lang w:val="en-US"/>
        </w:rPr>
        <w:t xml:space="preserve">physical </w:t>
      </w:r>
      <w:r w:rsidR="00195A39" w:rsidRPr="00E22E45">
        <w:rPr>
          <w:rFonts w:ascii="Times New Roman" w:hAnsi="Times New Roman" w:cs="Times New Roman"/>
          <w:lang w:val="en-US"/>
        </w:rPr>
        <w:t xml:space="preserve">multimorbidity (i.e., ≥2 chronic conditions) and depression were 45.5% and 6.6%, respectively. The sample characteristics are shown in </w:t>
      </w:r>
      <w:r w:rsidR="00195A39" w:rsidRPr="00E22E45">
        <w:rPr>
          <w:rFonts w:ascii="Times New Roman" w:hAnsi="Times New Roman" w:cs="Times New Roman"/>
          <w:b/>
          <w:bCs/>
          <w:lang w:val="en-US"/>
        </w:rPr>
        <w:t>Table 1</w:t>
      </w:r>
      <w:r w:rsidR="00195A39" w:rsidRPr="00E22E45">
        <w:rPr>
          <w:rFonts w:ascii="Times New Roman" w:hAnsi="Times New Roman" w:cs="Times New Roman"/>
          <w:lang w:val="en-US"/>
        </w:rPr>
        <w:t>.</w:t>
      </w:r>
      <w:r w:rsidR="00874D8B" w:rsidRPr="00E22E45">
        <w:rPr>
          <w:rFonts w:ascii="Times New Roman" w:hAnsi="Times New Roman" w:cs="Times New Roman"/>
          <w:lang w:val="en-US"/>
        </w:rPr>
        <w:t xml:space="preserve"> </w:t>
      </w:r>
      <w:r w:rsidR="002B1BA8" w:rsidRPr="00E22E45">
        <w:rPr>
          <w:rFonts w:ascii="Times New Roman" w:hAnsi="Times New Roman" w:cs="Times New Roman"/>
          <w:lang w:val="en-US"/>
        </w:rPr>
        <w:t>Physical m</w:t>
      </w:r>
      <w:r w:rsidR="00874D8B" w:rsidRPr="00E22E45">
        <w:rPr>
          <w:rFonts w:ascii="Times New Roman" w:hAnsi="Times New Roman" w:cs="Times New Roman"/>
          <w:lang w:val="en-US"/>
        </w:rPr>
        <w:t xml:space="preserve">ultimorbidity and depression were both associated with higher prevalence of female sex, marital status of separated/divorced/widowed, unemployment, food insecurity, lower levels of wealth, disability, and loneliness, while health status (i.e., cognition, perceived stress, sleep/energy, pain/discomfort, mobility) was also worse. </w:t>
      </w:r>
      <w:r w:rsidR="00701077" w:rsidRPr="00E22E45">
        <w:rPr>
          <w:rFonts w:ascii="Times New Roman" w:hAnsi="Times New Roman" w:cs="Times New Roman"/>
          <w:lang w:val="en-US"/>
        </w:rPr>
        <w:t>The most highly prevalent pairs or chronic conditions were that of arthritis and hypertension (18.7%), and angina and hypertension (12.4%) (</w:t>
      </w:r>
      <w:r w:rsidR="00701077" w:rsidRPr="00E22E45">
        <w:rPr>
          <w:rFonts w:ascii="Times New Roman" w:hAnsi="Times New Roman" w:cs="Times New Roman"/>
          <w:b/>
          <w:bCs/>
          <w:lang w:val="en-US"/>
        </w:rPr>
        <w:t>Figure S1</w:t>
      </w:r>
      <w:r w:rsidR="00701077" w:rsidRPr="00E22E45">
        <w:rPr>
          <w:rFonts w:ascii="Times New Roman" w:hAnsi="Times New Roman" w:cs="Times New Roman"/>
          <w:lang w:val="en-US"/>
        </w:rPr>
        <w:t xml:space="preserve"> of the Appendix). </w:t>
      </w:r>
      <w:r w:rsidR="00772983" w:rsidRPr="00E22E45">
        <w:rPr>
          <w:rFonts w:ascii="Times New Roman" w:hAnsi="Times New Roman" w:cs="Times New Roman"/>
          <w:lang w:val="en-US"/>
        </w:rPr>
        <w:t>A linear increase in the prevalence of depression was observed with increasing number of chronic conditions for the overall sample and those aged 50-64 years (</w:t>
      </w:r>
      <w:r w:rsidR="00772983" w:rsidRPr="00E22E45">
        <w:rPr>
          <w:rFonts w:ascii="Times New Roman" w:hAnsi="Times New Roman" w:cs="Times New Roman"/>
          <w:b/>
          <w:bCs/>
          <w:lang w:val="en-US"/>
        </w:rPr>
        <w:t>Figure 1</w:t>
      </w:r>
      <w:r w:rsidR="00772983" w:rsidRPr="00E22E45">
        <w:rPr>
          <w:rFonts w:ascii="Times New Roman" w:hAnsi="Times New Roman" w:cs="Times New Roman"/>
          <w:lang w:val="en-US"/>
        </w:rPr>
        <w:t xml:space="preserve">). </w:t>
      </w:r>
      <w:r w:rsidR="003B1BC1" w:rsidRPr="00E22E45">
        <w:rPr>
          <w:rFonts w:ascii="Times New Roman" w:hAnsi="Times New Roman" w:cs="Times New Roman"/>
          <w:lang w:val="en-US"/>
        </w:rPr>
        <w:t xml:space="preserve">For those aged ≥65 years, the prevalence of depression increased sharply with 4 or more chronic conditions. </w:t>
      </w:r>
      <w:r w:rsidR="002E3B83" w:rsidRPr="00E22E45">
        <w:rPr>
          <w:rFonts w:ascii="Times New Roman" w:hAnsi="Times New Roman" w:cs="Times New Roman"/>
          <w:lang w:val="en-US"/>
        </w:rPr>
        <w:t>In terms of individual chronic conditions, edentulism, arthritis, asthma, angina, chronic lung disease, chronic back pain, and visual impairment were associated with higher odds for depression (OR=1.38-2.24)</w:t>
      </w:r>
      <w:r w:rsidR="00ED19BF">
        <w:rPr>
          <w:rFonts w:ascii="Times New Roman" w:hAnsi="Times New Roman" w:cs="Times New Roman"/>
          <w:lang w:val="en-US"/>
        </w:rPr>
        <w:t xml:space="preserve"> </w:t>
      </w:r>
      <w:r w:rsidR="00ED19BF" w:rsidRPr="00ED19BF">
        <w:rPr>
          <w:rFonts w:ascii="Times New Roman" w:hAnsi="Times New Roman" w:cs="Times New Roman"/>
          <w:b/>
          <w:lang w:val="en-US"/>
        </w:rPr>
        <w:t>(Figure 2)</w:t>
      </w:r>
      <w:r w:rsidR="002E3B83" w:rsidRPr="00ED19BF">
        <w:rPr>
          <w:rFonts w:ascii="Times New Roman" w:hAnsi="Times New Roman" w:cs="Times New Roman"/>
          <w:b/>
          <w:lang w:val="en-US"/>
        </w:rPr>
        <w:t>.</w:t>
      </w:r>
      <w:r w:rsidR="002E3B83" w:rsidRPr="00E22E45">
        <w:rPr>
          <w:rFonts w:ascii="Times New Roman" w:hAnsi="Times New Roman" w:cs="Times New Roman"/>
          <w:lang w:val="en-US"/>
        </w:rPr>
        <w:t xml:space="preserve"> </w:t>
      </w:r>
      <w:r w:rsidR="00EC527F" w:rsidRPr="00E22E45">
        <w:rPr>
          <w:rFonts w:ascii="Times New Roman" w:hAnsi="Times New Roman" w:cs="Times New Roman"/>
          <w:lang w:val="en-US"/>
        </w:rPr>
        <w:t xml:space="preserve">In the overall sample, </w:t>
      </w:r>
      <w:bookmarkStart w:id="2" w:name="_Hlk87972372"/>
      <w:r w:rsidR="00EC527F" w:rsidRPr="00E22E45">
        <w:rPr>
          <w:rFonts w:ascii="Times New Roman" w:hAnsi="Times New Roman" w:cs="Times New Roman"/>
          <w:lang w:val="en-US"/>
        </w:rPr>
        <w:t xml:space="preserve">increasing number of chronic conditions </w:t>
      </w:r>
      <w:r w:rsidR="002E3B83" w:rsidRPr="00E22E45">
        <w:rPr>
          <w:rFonts w:ascii="Times New Roman" w:hAnsi="Times New Roman" w:cs="Times New Roman"/>
          <w:lang w:val="en-US"/>
        </w:rPr>
        <w:t>was</w:t>
      </w:r>
      <w:r w:rsidR="00EC527F" w:rsidRPr="00E22E45">
        <w:rPr>
          <w:rFonts w:ascii="Times New Roman" w:hAnsi="Times New Roman" w:cs="Times New Roman"/>
          <w:lang w:val="en-US"/>
        </w:rPr>
        <w:t xml:space="preserve"> dose-dependently associated </w:t>
      </w:r>
      <w:r w:rsidR="00EC527F" w:rsidRPr="00E22E45">
        <w:rPr>
          <w:rFonts w:ascii="Times New Roman" w:hAnsi="Times New Roman" w:cs="Times New Roman"/>
          <w:lang w:val="en-US"/>
        </w:rPr>
        <w:lastRenderedPageBreak/>
        <w:t xml:space="preserve">with higher odds for depression </w:t>
      </w:r>
      <w:bookmarkEnd w:id="2"/>
      <w:r w:rsidR="00EC527F" w:rsidRPr="00E22E45">
        <w:rPr>
          <w:rFonts w:ascii="Times New Roman" w:hAnsi="Times New Roman" w:cs="Times New Roman"/>
          <w:lang w:val="en-US"/>
        </w:rPr>
        <w:t>(</w:t>
      </w:r>
      <w:r w:rsidR="00EC527F" w:rsidRPr="00E22E45">
        <w:rPr>
          <w:rFonts w:ascii="Times New Roman" w:hAnsi="Times New Roman" w:cs="Times New Roman"/>
          <w:b/>
          <w:bCs/>
          <w:lang w:val="en-US"/>
        </w:rPr>
        <w:t>Table 2</w:t>
      </w:r>
      <w:r w:rsidR="00EC527F" w:rsidRPr="00E22E45">
        <w:rPr>
          <w:rFonts w:ascii="Times New Roman" w:hAnsi="Times New Roman" w:cs="Times New Roman"/>
          <w:lang w:val="en-US"/>
        </w:rPr>
        <w:t xml:space="preserve">). </w:t>
      </w:r>
      <w:r w:rsidR="002E3B83" w:rsidRPr="00E22E45">
        <w:rPr>
          <w:rFonts w:ascii="Times New Roman" w:hAnsi="Times New Roman" w:cs="Times New Roman"/>
          <w:lang w:val="en-US"/>
        </w:rPr>
        <w:t xml:space="preserve">For example, ≥5 chronic conditions (vs. no conditions) was associated with 8.39 (95%CI=5.87-12.00) higher odds for depression. Similar trends with higher ORs were found for those aged 50-64 years, but only ≥4 chronic conditions were significantly associated with depression among those aged ≥65 years. </w:t>
      </w:r>
      <w:r w:rsidR="00467C33" w:rsidRPr="00E22E45">
        <w:rPr>
          <w:rFonts w:ascii="Times New Roman" w:hAnsi="Times New Roman" w:cs="Times New Roman"/>
          <w:lang w:val="en-US"/>
        </w:rPr>
        <w:t xml:space="preserve">Country-wise analysis showed that </w:t>
      </w:r>
      <w:r w:rsidR="00674C10" w:rsidRPr="00E22E45">
        <w:rPr>
          <w:rFonts w:ascii="Times New Roman" w:hAnsi="Times New Roman" w:cs="Times New Roman"/>
          <w:lang w:val="en-US"/>
        </w:rPr>
        <w:t>there is a moderate level of heterogeneity (</w:t>
      </w:r>
      <w:r w:rsidR="00674C10" w:rsidRPr="00E22E45">
        <w:rPr>
          <w:rFonts w:ascii="Times New Roman" w:hAnsi="Times New Roman" w:cs="Times New Roman"/>
          <w:i/>
          <w:iCs/>
          <w:lang w:val="en-US"/>
        </w:rPr>
        <w:t>I</w:t>
      </w:r>
      <w:r w:rsidR="00674C10" w:rsidRPr="00E22E45">
        <w:rPr>
          <w:rFonts w:ascii="Times New Roman" w:hAnsi="Times New Roman" w:cs="Times New Roman"/>
          <w:i/>
          <w:iCs/>
          <w:vertAlign w:val="superscript"/>
          <w:lang w:val="en-US"/>
        </w:rPr>
        <w:t>2</w:t>
      </w:r>
      <w:r w:rsidR="00674C10" w:rsidRPr="00E22E45">
        <w:rPr>
          <w:rFonts w:ascii="Times New Roman" w:hAnsi="Times New Roman" w:cs="Times New Roman"/>
          <w:lang w:val="en-US"/>
        </w:rPr>
        <w:t xml:space="preserve">=57.1%) in the association between </w:t>
      </w:r>
      <w:r w:rsidR="002B1BA8" w:rsidRPr="00E22E45">
        <w:rPr>
          <w:rFonts w:ascii="Times New Roman" w:hAnsi="Times New Roman" w:cs="Times New Roman"/>
          <w:lang w:val="en-US"/>
        </w:rPr>
        <w:t xml:space="preserve">physical </w:t>
      </w:r>
      <w:r w:rsidR="00674C10" w:rsidRPr="00E22E45">
        <w:rPr>
          <w:rFonts w:ascii="Times New Roman" w:hAnsi="Times New Roman" w:cs="Times New Roman"/>
          <w:lang w:val="en-US"/>
        </w:rPr>
        <w:t>multimorbidity and depression with the overall estimate based on a meta-analysis being OR=3.29 (95%CI=2.66-4.07) (</w:t>
      </w:r>
      <w:r w:rsidR="00674C10" w:rsidRPr="00E22E45">
        <w:rPr>
          <w:rFonts w:ascii="Times New Roman" w:hAnsi="Times New Roman" w:cs="Times New Roman"/>
          <w:b/>
          <w:bCs/>
          <w:lang w:val="en-US"/>
        </w:rPr>
        <w:t>Figure 3</w:t>
      </w:r>
      <w:r w:rsidR="00674C10" w:rsidRPr="00E22E45">
        <w:rPr>
          <w:rFonts w:ascii="Times New Roman" w:hAnsi="Times New Roman" w:cs="Times New Roman"/>
          <w:lang w:val="en-US"/>
        </w:rPr>
        <w:t xml:space="preserve">). </w:t>
      </w:r>
      <w:r w:rsidR="006F24F6" w:rsidRPr="00E22E45">
        <w:rPr>
          <w:rFonts w:ascii="Times New Roman" w:hAnsi="Times New Roman" w:cs="Times New Roman"/>
          <w:lang w:val="en-US"/>
        </w:rPr>
        <w:t xml:space="preserve">Mediation analysis showed that pain/discomfort (%mediated 39.0%), sleep/energy (33.2%), and mobility (27.5%) explained the largest proportion of the association between </w:t>
      </w:r>
      <w:r w:rsidR="002B1BA8" w:rsidRPr="00E22E45">
        <w:rPr>
          <w:rFonts w:ascii="Times New Roman" w:hAnsi="Times New Roman" w:cs="Times New Roman"/>
          <w:lang w:val="en-US"/>
        </w:rPr>
        <w:t xml:space="preserve">physical </w:t>
      </w:r>
      <w:r w:rsidR="006F24F6" w:rsidRPr="00E22E45">
        <w:rPr>
          <w:rFonts w:ascii="Times New Roman" w:hAnsi="Times New Roman" w:cs="Times New Roman"/>
          <w:lang w:val="en-US"/>
        </w:rPr>
        <w:t xml:space="preserve">multimorbidity and depression, followed by </w:t>
      </w:r>
      <w:r w:rsidR="00227A2B" w:rsidRPr="00E22E45">
        <w:rPr>
          <w:rFonts w:ascii="Times New Roman" w:hAnsi="Times New Roman" w:cs="Times New Roman"/>
          <w:lang w:val="en-US"/>
        </w:rPr>
        <w:t>cognition (13.8%), perceived stress (7.3%), disability (6.7%), loneliness (5.5%), and food insecurity (1.5%) in the overall sample (</w:t>
      </w:r>
      <w:r w:rsidR="00227A2B" w:rsidRPr="00E22E45">
        <w:rPr>
          <w:rFonts w:ascii="Times New Roman" w:hAnsi="Times New Roman" w:cs="Times New Roman"/>
          <w:b/>
          <w:bCs/>
          <w:lang w:val="en-US"/>
        </w:rPr>
        <w:t>Table S4</w:t>
      </w:r>
      <w:r w:rsidR="00227A2B" w:rsidRPr="00E22E45">
        <w:rPr>
          <w:rFonts w:ascii="Times New Roman" w:hAnsi="Times New Roman" w:cs="Times New Roman"/>
          <w:lang w:val="en-US"/>
        </w:rPr>
        <w:t xml:space="preserve"> of the Appendix). </w:t>
      </w:r>
      <w:r w:rsidR="00544D72" w:rsidRPr="00E22E45">
        <w:rPr>
          <w:rFonts w:ascii="Times New Roman" w:hAnsi="Times New Roman" w:cs="Times New Roman"/>
          <w:lang w:val="en-US"/>
        </w:rPr>
        <w:t>Among those aged ≥65 years, the mediated percentage was much higher for all these mediators. For example</w:t>
      </w:r>
      <w:r w:rsidR="00064207" w:rsidRPr="00E22E45">
        <w:rPr>
          <w:rFonts w:ascii="Times New Roman" w:hAnsi="Times New Roman" w:cs="Times New Roman"/>
          <w:lang w:val="en-US"/>
        </w:rPr>
        <w:t>,</w:t>
      </w:r>
      <w:r w:rsidR="00544D72" w:rsidRPr="00E22E45">
        <w:rPr>
          <w:rFonts w:ascii="Times New Roman" w:hAnsi="Times New Roman" w:cs="Times New Roman"/>
          <w:lang w:val="en-US"/>
        </w:rPr>
        <w:t xml:space="preserve"> this figure was 65.5%, 48.3%, and 42.3% for pain/discomfort, sleep/energy, and mobility, respectively. </w:t>
      </w:r>
      <w:r w:rsidR="00064207" w:rsidRPr="00E22E45">
        <w:rPr>
          <w:rFonts w:ascii="Times New Roman" w:hAnsi="Times New Roman" w:cs="Times New Roman"/>
          <w:lang w:val="en-US"/>
        </w:rPr>
        <w:t>Unemployment, wealth, physical activity, and social participation were not significant mediators.</w:t>
      </w:r>
    </w:p>
    <w:p w14:paraId="2D7DAFF2" w14:textId="49D3A151" w:rsidR="00064207" w:rsidRPr="00E22E45" w:rsidRDefault="00064207" w:rsidP="009E12D5">
      <w:pPr>
        <w:spacing w:line="480" w:lineRule="auto"/>
        <w:rPr>
          <w:rFonts w:ascii="Times New Roman" w:hAnsi="Times New Roman" w:cs="Times New Roman"/>
          <w:lang w:val="en-US"/>
        </w:rPr>
      </w:pPr>
    </w:p>
    <w:p w14:paraId="56E0886D" w14:textId="162D8E33" w:rsidR="00064207" w:rsidRPr="00E22E45" w:rsidRDefault="00064207" w:rsidP="00BA217D">
      <w:pPr>
        <w:pStyle w:val="Heading1"/>
      </w:pPr>
      <w:r w:rsidRPr="00E22E45">
        <w:t>DISCUSSION</w:t>
      </w:r>
    </w:p>
    <w:p w14:paraId="6CB50202" w14:textId="49B28372" w:rsidR="00845A9B" w:rsidRPr="00E22E45" w:rsidRDefault="00845A9B" w:rsidP="00BA217D">
      <w:pPr>
        <w:pStyle w:val="Heading2"/>
        <w:rPr>
          <w:lang w:val="en-US"/>
        </w:rPr>
      </w:pPr>
      <w:r w:rsidRPr="00E22E45">
        <w:rPr>
          <w:lang w:val="en-US"/>
        </w:rPr>
        <w:t>Main findings</w:t>
      </w:r>
    </w:p>
    <w:p w14:paraId="1226589F" w14:textId="3F0A9F58" w:rsidR="00423696" w:rsidRPr="00E22E45" w:rsidRDefault="00AF5CDF" w:rsidP="009E12D5">
      <w:pPr>
        <w:snapToGrid w:val="0"/>
        <w:spacing w:line="480" w:lineRule="auto"/>
        <w:rPr>
          <w:rFonts w:ascii="Times New Roman" w:hAnsi="Times New Roman" w:cs="Times New Roman"/>
          <w:color w:val="000000"/>
          <w:lang w:val="en-US"/>
        </w:rPr>
      </w:pPr>
      <w:r w:rsidRPr="00E22E45">
        <w:rPr>
          <w:rFonts w:ascii="Times New Roman" w:hAnsi="Times New Roman" w:cs="Times New Roman"/>
          <w:color w:val="000000"/>
          <w:lang w:val="en-US"/>
        </w:rPr>
        <w:t>In this large sample of middle</w:t>
      </w:r>
      <w:r w:rsidR="00845A9B" w:rsidRPr="00E22E45">
        <w:rPr>
          <w:rFonts w:ascii="Times New Roman" w:hAnsi="Times New Roman" w:cs="Times New Roman"/>
          <w:color w:val="000000"/>
          <w:lang w:val="en-US"/>
        </w:rPr>
        <w:t>-aged</w:t>
      </w:r>
      <w:r w:rsidRPr="00E22E45">
        <w:rPr>
          <w:rFonts w:ascii="Times New Roman" w:hAnsi="Times New Roman" w:cs="Times New Roman"/>
          <w:color w:val="000000"/>
          <w:lang w:val="en-US"/>
        </w:rPr>
        <w:t xml:space="preserve"> to older adults from six LMICs</w:t>
      </w:r>
      <w:r w:rsidR="00845A9B" w:rsidRPr="00E22E45">
        <w:rPr>
          <w:rFonts w:ascii="Times New Roman" w:hAnsi="Times New Roman" w:cs="Times New Roman"/>
          <w:color w:val="000000"/>
          <w:lang w:val="en-US"/>
        </w:rPr>
        <w:t>,</w:t>
      </w:r>
      <w:r w:rsidRPr="00E22E45">
        <w:rPr>
          <w:rFonts w:ascii="Times New Roman" w:hAnsi="Times New Roman" w:cs="Times New Roman"/>
          <w:color w:val="000000"/>
          <w:lang w:val="en-US"/>
        </w:rPr>
        <w:t xml:space="preserve"> </w:t>
      </w:r>
      <w:r w:rsidR="00D7064E" w:rsidRPr="00E22E45">
        <w:rPr>
          <w:rFonts w:ascii="Times New Roman" w:hAnsi="Times New Roman" w:cs="Times New Roman"/>
          <w:color w:val="000000"/>
          <w:lang w:val="en-US"/>
        </w:rPr>
        <w:t xml:space="preserve">physical </w:t>
      </w:r>
      <w:r w:rsidR="0046158B" w:rsidRPr="00E22E45">
        <w:rPr>
          <w:rFonts w:ascii="Times New Roman" w:hAnsi="Times New Roman" w:cs="Times New Roman"/>
          <w:color w:val="000000"/>
          <w:lang w:val="en-US"/>
        </w:rPr>
        <w:t xml:space="preserve">multimorbidity was associated with a substantially increased odds for depression with the odds increasing in a dose-dependent manner with increasing number of physical diseases. Specifically, compared to no chronic conditions, 2, 3, 4, and ≥5 chronic conditions were associated with significant 2.55-8.39 times higher odds for depression in the overall sample. </w:t>
      </w:r>
      <w:r w:rsidRPr="00E22E45">
        <w:rPr>
          <w:rFonts w:ascii="Times New Roman" w:hAnsi="Times New Roman" w:cs="Times New Roman"/>
          <w:color w:val="000000"/>
          <w:lang w:val="en-US"/>
        </w:rPr>
        <w:t xml:space="preserve">Similar trends were found for those aged 50-64 years, but only ≥4 chronic conditions were significantly associated with depression among those aged ≥65 years. </w:t>
      </w:r>
      <w:r w:rsidR="0046158B" w:rsidRPr="00E22E45">
        <w:rPr>
          <w:rFonts w:ascii="Times New Roman" w:hAnsi="Times New Roman" w:cs="Times New Roman"/>
          <w:color w:val="000000"/>
          <w:lang w:val="en-US"/>
        </w:rPr>
        <w:t xml:space="preserve">Indicators of poverty had very little </w:t>
      </w:r>
      <w:r w:rsidR="0046158B" w:rsidRPr="00E22E45">
        <w:rPr>
          <w:rFonts w:ascii="Times New Roman" w:hAnsi="Times New Roman" w:cs="Times New Roman"/>
          <w:color w:val="000000"/>
          <w:lang w:val="en-US"/>
        </w:rPr>
        <w:lastRenderedPageBreak/>
        <w:t xml:space="preserve">influence in the association between physical multimorbidity and depression, but factors such as pain/discomfort, sleep/energy, and mobility were identified as particularly important potential mediators. </w:t>
      </w:r>
      <w:r w:rsidR="00423696" w:rsidRPr="00E22E45">
        <w:rPr>
          <w:rFonts w:ascii="Times New Roman" w:hAnsi="Times New Roman" w:cs="Times New Roman"/>
          <w:color w:val="000000"/>
          <w:lang w:val="en-US"/>
        </w:rPr>
        <w:t xml:space="preserve">To the best of our knowledge, this is the first multi-country </w:t>
      </w:r>
      <w:r w:rsidR="00A23D21" w:rsidRPr="00E22E45">
        <w:rPr>
          <w:rFonts w:ascii="Times New Roman" w:hAnsi="Times New Roman" w:cs="Times New Roman"/>
          <w:color w:val="000000"/>
          <w:lang w:val="en-US"/>
        </w:rPr>
        <w:t xml:space="preserve">community-based </w:t>
      </w:r>
      <w:r w:rsidR="00423696" w:rsidRPr="00E22E45">
        <w:rPr>
          <w:rFonts w:ascii="Times New Roman" w:hAnsi="Times New Roman" w:cs="Times New Roman"/>
          <w:color w:val="000000"/>
          <w:lang w:val="en-US"/>
        </w:rPr>
        <w:t>study on this topic with a specific focus on older adults from LMICs</w:t>
      </w:r>
      <w:r w:rsidR="00D26378" w:rsidRPr="00E22E45">
        <w:rPr>
          <w:rFonts w:ascii="Times New Roman" w:hAnsi="Times New Roman" w:cs="Times New Roman"/>
          <w:color w:val="000000"/>
          <w:lang w:val="en-US"/>
        </w:rPr>
        <w:t>,</w:t>
      </w:r>
      <w:r w:rsidR="00423696" w:rsidRPr="00E22E45">
        <w:rPr>
          <w:rFonts w:ascii="Times New Roman" w:hAnsi="Times New Roman" w:cs="Times New Roman"/>
          <w:color w:val="000000"/>
          <w:lang w:val="en-US"/>
        </w:rPr>
        <w:t xml:space="preserve"> which has quantified the degree to which various potential mediators may explain the association between physical multimorbidity and depression.</w:t>
      </w:r>
    </w:p>
    <w:p w14:paraId="1DA5943C" w14:textId="77777777" w:rsidR="00423696" w:rsidRPr="00E22E45" w:rsidRDefault="00423696" w:rsidP="009E12D5">
      <w:pPr>
        <w:snapToGrid w:val="0"/>
        <w:spacing w:line="480" w:lineRule="auto"/>
        <w:rPr>
          <w:rFonts w:ascii="Times New Roman" w:hAnsi="Times New Roman" w:cs="Times New Roman"/>
          <w:color w:val="000000"/>
          <w:lang w:val="en-US"/>
        </w:rPr>
      </w:pPr>
    </w:p>
    <w:p w14:paraId="643DEE00" w14:textId="3F4B9259" w:rsidR="0046158B" w:rsidRPr="00E22E45" w:rsidRDefault="00423696" w:rsidP="00BA217D">
      <w:pPr>
        <w:pStyle w:val="Heading2"/>
        <w:rPr>
          <w:lang w:val="en-US"/>
        </w:rPr>
      </w:pPr>
      <w:r w:rsidRPr="00E22E45">
        <w:rPr>
          <w:lang w:val="en-US"/>
        </w:rPr>
        <w:t xml:space="preserve">Interpretation of the findings </w:t>
      </w:r>
    </w:p>
    <w:p w14:paraId="46B19B63" w14:textId="543C0A99" w:rsidR="00A47359" w:rsidRPr="00E22E45" w:rsidRDefault="00A47359" w:rsidP="009E12D5">
      <w:pPr>
        <w:snapToGrid w:val="0"/>
        <w:spacing w:line="480" w:lineRule="auto"/>
        <w:rPr>
          <w:rFonts w:ascii="Times New Roman" w:hAnsi="Times New Roman" w:cs="Times New Roman"/>
          <w:color w:val="111111"/>
          <w:shd w:val="clear" w:color="auto" w:fill="FFFFFF"/>
        </w:rPr>
      </w:pPr>
      <w:r w:rsidRPr="00E22E45">
        <w:rPr>
          <w:rFonts w:ascii="Times New Roman" w:hAnsi="Times New Roman" w:cs="Times New Roman"/>
          <w:color w:val="000000"/>
        </w:rPr>
        <w:t xml:space="preserve">The results of our study </w:t>
      </w:r>
      <w:r w:rsidRPr="00E22E45">
        <w:rPr>
          <w:rFonts w:ascii="Times New Roman" w:hAnsi="Times New Roman" w:cs="Times New Roman"/>
          <w:color w:val="111111"/>
          <w:shd w:val="clear" w:color="auto" w:fill="FFFFFF"/>
        </w:rPr>
        <w:t xml:space="preserve">that physical multimorbidity was associated with higher odds for depression concurs with those of previous studies from diverse settings and age groups </w:t>
      </w:r>
      <w:r w:rsidR="00E52DF7" w:rsidRPr="00E22E45">
        <w:rPr>
          <w:rFonts w:ascii="Times New Roman" w:hAnsi="Times New Roman" w:cs="Times New Roman"/>
          <w:color w:val="111111"/>
          <w:shd w:val="clear" w:color="auto" w:fill="FFFFFF"/>
        </w:rPr>
        <w:fldChar w:fldCharType="begin"/>
      </w:r>
      <w:r w:rsidR="00E52DF7" w:rsidRPr="00E22E45">
        <w:rPr>
          <w:rFonts w:ascii="Times New Roman" w:hAnsi="Times New Roman" w:cs="Times New Roman"/>
          <w:color w:val="111111"/>
          <w:shd w:val="clear" w:color="auto" w:fill="FFFFFF"/>
        </w:rPr>
        <w:instrText>ADDIN RW.CITE{{doc:614dc1db8f0844f866e4ce9b Read,JenniferR 2017; doc:61522d268f08fb6ba45a8dfc Barnett,Karen 2012}}</w:instrText>
      </w:r>
      <w:r w:rsidR="00E52DF7" w:rsidRPr="00E22E45">
        <w:rPr>
          <w:rFonts w:ascii="Times New Roman" w:hAnsi="Times New Roman" w:cs="Times New Roman"/>
          <w:color w:val="111111"/>
          <w:shd w:val="clear" w:color="auto" w:fill="FFFFFF"/>
        </w:rPr>
        <w:fldChar w:fldCharType="separate"/>
      </w:r>
      <w:r w:rsidR="00E52DF7" w:rsidRPr="00E22E45">
        <w:rPr>
          <w:rFonts w:ascii="Times New Roman" w:hAnsi="Times New Roman" w:cs="Times New Roman"/>
          <w:bCs/>
          <w:color w:val="111111"/>
          <w:shd w:val="clear" w:color="auto" w:fill="FFFFFF"/>
          <w:lang w:val="en-US"/>
        </w:rPr>
        <w:t>(Barnett et al., 2012; Read et al., 2017)</w:t>
      </w:r>
      <w:r w:rsidR="00E52DF7" w:rsidRPr="00E22E45">
        <w:rPr>
          <w:rFonts w:ascii="Times New Roman" w:hAnsi="Times New Roman" w:cs="Times New Roman"/>
          <w:color w:val="111111"/>
          <w:shd w:val="clear" w:color="auto" w:fill="FFFFFF"/>
        </w:rPr>
        <w:fldChar w:fldCharType="end"/>
      </w:r>
      <w:r w:rsidRPr="00E22E45">
        <w:rPr>
          <w:rFonts w:ascii="Times New Roman" w:hAnsi="Times New Roman" w:cs="Times New Roman"/>
          <w:color w:val="111111"/>
          <w:shd w:val="clear" w:color="auto" w:fill="FFFFFF"/>
        </w:rPr>
        <w:t xml:space="preserve">. </w:t>
      </w:r>
      <w:r w:rsidR="007C36E2" w:rsidRPr="00E22E45">
        <w:rPr>
          <w:rFonts w:ascii="Times New Roman" w:hAnsi="Times New Roman" w:cs="Times New Roman"/>
          <w:color w:val="111111"/>
          <w:shd w:val="clear" w:color="auto" w:fill="FFFFFF"/>
        </w:rPr>
        <w:t xml:space="preserve">There are several plausible pathways that can explain the physical multimorbidity/depression relationship. First, the present study identified several individual chronic conditions </w:t>
      </w:r>
      <w:r w:rsidR="00D7064E" w:rsidRPr="00E22E45">
        <w:rPr>
          <w:rFonts w:ascii="Times New Roman" w:hAnsi="Times New Roman" w:cs="Times New Roman"/>
          <w:color w:val="111111"/>
          <w:shd w:val="clear" w:color="auto" w:fill="FFFFFF"/>
        </w:rPr>
        <w:t xml:space="preserve">that are </w:t>
      </w:r>
      <w:r w:rsidR="007C36E2" w:rsidRPr="00E22E45">
        <w:rPr>
          <w:rFonts w:ascii="Times New Roman" w:hAnsi="Times New Roman" w:cs="Times New Roman"/>
          <w:color w:val="111111"/>
          <w:shd w:val="clear" w:color="auto" w:fill="FFFFFF"/>
        </w:rPr>
        <w:t xml:space="preserve">associated with a </w:t>
      </w:r>
      <w:r w:rsidR="00D26378" w:rsidRPr="00E22E45">
        <w:rPr>
          <w:rFonts w:ascii="Times New Roman" w:hAnsi="Times New Roman" w:cs="Times New Roman"/>
          <w:color w:val="111111"/>
          <w:shd w:val="clear" w:color="auto" w:fill="FFFFFF"/>
        </w:rPr>
        <w:t xml:space="preserve">significantly </w:t>
      </w:r>
      <w:r w:rsidR="007C36E2" w:rsidRPr="00E22E45">
        <w:rPr>
          <w:rFonts w:ascii="Times New Roman" w:hAnsi="Times New Roman" w:cs="Times New Roman"/>
          <w:color w:val="111111"/>
          <w:shd w:val="clear" w:color="auto" w:fill="FFFFFF"/>
        </w:rPr>
        <w:t xml:space="preserve">higher odds </w:t>
      </w:r>
      <w:r w:rsidR="00D7064E" w:rsidRPr="00E22E45">
        <w:rPr>
          <w:rFonts w:ascii="Times New Roman" w:hAnsi="Times New Roman" w:cs="Times New Roman"/>
          <w:color w:val="111111"/>
          <w:shd w:val="clear" w:color="auto" w:fill="FFFFFF"/>
        </w:rPr>
        <w:t xml:space="preserve">for </w:t>
      </w:r>
      <w:r w:rsidR="007C36E2" w:rsidRPr="00E22E45">
        <w:rPr>
          <w:rFonts w:ascii="Times New Roman" w:hAnsi="Times New Roman" w:cs="Times New Roman"/>
          <w:color w:val="111111"/>
          <w:shd w:val="clear" w:color="auto" w:fill="FFFFFF"/>
        </w:rPr>
        <w:t>depression</w:t>
      </w:r>
      <w:r w:rsidR="00D26378" w:rsidRPr="00E22E45">
        <w:rPr>
          <w:rFonts w:ascii="Times New Roman" w:hAnsi="Times New Roman" w:cs="Times New Roman"/>
          <w:color w:val="111111"/>
          <w:shd w:val="clear" w:color="auto" w:fill="FFFFFF"/>
        </w:rPr>
        <w:t xml:space="preserve"> (i.e., edentulism, arthritis, asthma, angina, chronic lung diseases, chronic back pain, visual impairment)</w:t>
      </w:r>
      <w:r w:rsidR="007C36E2" w:rsidRPr="00E22E45">
        <w:rPr>
          <w:rFonts w:ascii="Times New Roman" w:hAnsi="Times New Roman" w:cs="Times New Roman"/>
          <w:color w:val="111111"/>
          <w:shd w:val="clear" w:color="auto" w:fill="FFFFFF"/>
        </w:rPr>
        <w:t>. For example, arthritis</w:t>
      </w:r>
      <w:r w:rsidR="00D26378" w:rsidRPr="00E22E45">
        <w:rPr>
          <w:rFonts w:ascii="Times New Roman" w:hAnsi="Times New Roman" w:cs="Times New Roman"/>
          <w:color w:val="111111"/>
          <w:shd w:val="clear" w:color="auto" w:fill="FFFFFF"/>
        </w:rPr>
        <w:t>,</w:t>
      </w:r>
      <w:r w:rsidR="007C36E2" w:rsidRPr="00E22E45">
        <w:rPr>
          <w:rFonts w:ascii="Times New Roman" w:hAnsi="Times New Roman" w:cs="Times New Roman"/>
          <w:color w:val="111111"/>
          <w:shd w:val="clear" w:color="auto" w:fill="FFFFFF"/>
        </w:rPr>
        <w:t xml:space="preserve"> </w:t>
      </w:r>
      <w:r w:rsidR="009346C4" w:rsidRPr="00E22E45">
        <w:rPr>
          <w:rFonts w:ascii="Times New Roman" w:hAnsi="Times New Roman" w:cs="Times New Roman"/>
          <w:color w:val="111111"/>
          <w:shd w:val="clear" w:color="auto" w:fill="FFFFFF"/>
        </w:rPr>
        <w:t>asthma</w:t>
      </w:r>
      <w:r w:rsidR="00FC1A60" w:rsidRPr="00E22E45">
        <w:rPr>
          <w:rFonts w:ascii="Times New Roman" w:hAnsi="Times New Roman" w:cs="Times New Roman"/>
          <w:color w:val="111111"/>
          <w:shd w:val="clear" w:color="auto" w:fill="FFFFFF"/>
        </w:rPr>
        <w:t>, angina</w:t>
      </w:r>
      <w:r w:rsidR="00066B7A" w:rsidRPr="00E22E45">
        <w:rPr>
          <w:rFonts w:ascii="Times New Roman" w:hAnsi="Times New Roman" w:cs="Times New Roman"/>
          <w:color w:val="111111"/>
          <w:shd w:val="clear" w:color="auto" w:fill="FFFFFF"/>
        </w:rPr>
        <w:t xml:space="preserve"> and some forms of chronic low back pain</w:t>
      </w:r>
      <w:r w:rsidR="009346C4" w:rsidRPr="00E22E45">
        <w:rPr>
          <w:rFonts w:ascii="Times New Roman" w:hAnsi="Times New Roman" w:cs="Times New Roman"/>
          <w:color w:val="111111"/>
          <w:shd w:val="clear" w:color="auto" w:fill="FFFFFF"/>
        </w:rPr>
        <w:t xml:space="preserve"> are associated with low-grade inflammation</w:t>
      </w:r>
      <w:r w:rsidR="00E52DF7" w:rsidRPr="00E22E45">
        <w:rPr>
          <w:rFonts w:ascii="Times New Roman" w:hAnsi="Times New Roman" w:cs="Times New Roman"/>
          <w:color w:val="111111"/>
          <w:shd w:val="clear" w:color="auto" w:fill="FFFFFF"/>
        </w:rPr>
        <w:t xml:space="preserve"> </w:t>
      </w:r>
      <w:r w:rsidR="002F20E0" w:rsidRPr="00E22E45">
        <w:rPr>
          <w:rFonts w:ascii="Times New Roman" w:hAnsi="Times New Roman" w:cs="Times New Roman"/>
          <w:color w:val="111111"/>
          <w:shd w:val="clear" w:color="auto" w:fill="FFFFFF"/>
        </w:rPr>
        <w:fldChar w:fldCharType="begin"/>
      </w:r>
      <w:r w:rsidR="002F20E0" w:rsidRPr="00E22E45">
        <w:rPr>
          <w:rFonts w:ascii="Times New Roman" w:hAnsi="Times New Roman" w:cs="Times New Roman"/>
          <w:color w:val="111111"/>
          <w:shd w:val="clear" w:color="auto" w:fill="FFFFFF"/>
        </w:rPr>
        <w:instrText>ADDIN RW.CITE{{doc:61a90f3c8f08bfff15b2d28e Simmonds,RachelE 2008; doc:61a90f998f08a2fcf3f906bf Kewalramani,Anupama 2008}}</w:instrText>
      </w:r>
      <w:r w:rsidR="002F20E0" w:rsidRPr="00E22E45">
        <w:rPr>
          <w:rFonts w:ascii="Times New Roman" w:hAnsi="Times New Roman" w:cs="Times New Roman"/>
          <w:color w:val="111111"/>
          <w:shd w:val="clear" w:color="auto" w:fill="FFFFFF"/>
        </w:rPr>
        <w:fldChar w:fldCharType="separate"/>
      </w:r>
      <w:r w:rsidR="00E22E45" w:rsidRPr="00E22E45">
        <w:rPr>
          <w:rFonts w:ascii="Times New Roman" w:hAnsi="Times New Roman" w:cs="Times New Roman"/>
          <w:bCs/>
          <w:color w:val="111111"/>
          <w:shd w:val="clear" w:color="auto" w:fill="FFFFFF"/>
          <w:lang w:val="en-US"/>
        </w:rPr>
        <w:t>(Kewalramani, Bollinger, &amp; Postolache, 2008; Simmonds &amp; Foxwell, 2008)</w:t>
      </w:r>
      <w:r w:rsidR="002F20E0" w:rsidRPr="00E22E45">
        <w:rPr>
          <w:rFonts w:ascii="Times New Roman" w:hAnsi="Times New Roman" w:cs="Times New Roman"/>
          <w:color w:val="111111"/>
          <w:shd w:val="clear" w:color="auto" w:fill="FFFFFF"/>
        </w:rPr>
        <w:fldChar w:fldCharType="end"/>
      </w:r>
      <w:r w:rsidR="002F20E0" w:rsidRPr="00E22E45">
        <w:rPr>
          <w:rFonts w:ascii="Times New Roman" w:hAnsi="Times New Roman" w:cs="Times New Roman"/>
          <w:color w:val="111111"/>
          <w:shd w:val="clear" w:color="auto" w:fill="FFFFFF"/>
        </w:rPr>
        <w:t xml:space="preserve">. </w:t>
      </w:r>
      <w:r w:rsidR="00066B7A" w:rsidRPr="00E22E45">
        <w:rPr>
          <w:rFonts w:ascii="Times New Roman" w:hAnsi="Times New Roman" w:cs="Times New Roman"/>
          <w:color w:val="111111"/>
          <w:shd w:val="clear" w:color="auto" w:fill="FFFFFF"/>
        </w:rPr>
        <w:t>There is now an extensive body of data showing that depression is associated with both a chronic low-grade inflammatory response, activation of cell-mediated immunity and activation of the compensatory anti-inflammatory reflex system, characterized by negat</w:t>
      </w:r>
      <w:r w:rsidR="002F20E0" w:rsidRPr="00E22E45">
        <w:rPr>
          <w:rFonts w:ascii="Times New Roman" w:hAnsi="Times New Roman" w:cs="Times New Roman"/>
          <w:color w:val="111111"/>
          <w:shd w:val="clear" w:color="auto" w:fill="FFFFFF"/>
        </w:rPr>
        <w:t xml:space="preserve">ive immunoregulatory processes </w:t>
      </w:r>
      <w:r w:rsidR="002F20E0" w:rsidRPr="00E22E45">
        <w:rPr>
          <w:rFonts w:ascii="Times New Roman" w:hAnsi="Times New Roman" w:cs="Times New Roman"/>
          <w:color w:val="111111"/>
          <w:shd w:val="clear" w:color="auto" w:fill="FFFFFF"/>
        </w:rPr>
        <w:fldChar w:fldCharType="begin"/>
      </w:r>
      <w:r w:rsidR="002F20E0" w:rsidRPr="00E22E45">
        <w:rPr>
          <w:rFonts w:ascii="Times New Roman" w:hAnsi="Times New Roman" w:cs="Times New Roman"/>
          <w:color w:val="111111"/>
          <w:shd w:val="clear" w:color="auto" w:fill="FFFFFF"/>
        </w:rPr>
        <w:instrText>ADDIN RW.CITE{{doc:6150cad58f08e5f355a59b1d Berk,Michael 2013}}</w:instrText>
      </w:r>
      <w:r w:rsidR="002F20E0" w:rsidRPr="00E22E45">
        <w:rPr>
          <w:rFonts w:ascii="Times New Roman" w:hAnsi="Times New Roman" w:cs="Times New Roman"/>
          <w:color w:val="111111"/>
          <w:shd w:val="clear" w:color="auto" w:fill="FFFFFF"/>
        </w:rPr>
        <w:fldChar w:fldCharType="separate"/>
      </w:r>
      <w:r w:rsidR="002F20E0" w:rsidRPr="00E22E45">
        <w:rPr>
          <w:rFonts w:ascii="Times New Roman" w:hAnsi="Times New Roman" w:cs="Times New Roman"/>
          <w:bCs/>
          <w:color w:val="111111"/>
          <w:shd w:val="clear" w:color="auto" w:fill="FFFFFF"/>
          <w:lang w:val="en-US"/>
        </w:rPr>
        <w:t>(Berk et al., 2013)</w:t>
      </w:r>
      <w:r w:rsidR="002F20E0" w:rsidRPr="00E22E45">
        <w:rPr>
          <w:rFonts w:ascii="Times New Roman" w:hAnsi="Times New Roman" w:cs="Times New Roman"/>
          <w:color w:val="111111"/>
          <w:shd w:val="clear" w:color="auto" w:fill="FFFFFF"/>
        </w:rPr>
        <w:fldChar w:fldCharType="end"/>
      </w:r>
      <w:r w:rsidR="002F20E0" w:rsidRPr="00E22E45">
        <w:rPr>
          <w:rFonts w:ascii="Times New Roman" w:hAnsi="Times New Roman" w:cs="Times New Roman"/>
          <w:color w:val="111111"/>
          <w:shd w:val="clear" w:color="auto" w:fill="FFFFFF"/>
        </w:rPr>
        <w:t xml:space="preserve">. </w:t>
      </w:r>
      <w:r w:rsidR="00066B7A" w:rsidRPr="00E22E45">
        <w:rPr>
          <w:rFonts w:ascii="Times New Roman" w:hAnsi="Times New Roman" w:cs="Times New Roman"/>
          <w:color w:val="111111"/>
          <w:shd w:val="clear" w:color="auto" w:fill="FFFFFF"/>
        </w:rPr>
        <w:t xml:space="preserve">Visual impairment </w:t>
      </w:r>
      <w:r w:rsidR="00D26378" w:rsidRPr="00E22E45">
        <w:rPr>
          <w:rFonts w:ascii="Times New Roman" w:hAnsi="Times New Roman" w:cs="Times New Roman"/>
          <w:color w:val="111111"/>
          <w:shd w:val="clear" w:color="auto" w:fill="FFFFFF"/>
        </w:rPr>
        <w:t xml:space="preserve">may increase risk for depression via its negative </w:t>
      </w:r>
      <w:r w:rsidR="00066B7A" w:rsidRPr="00E22E45">
        <w:rPr>
          <w:rFonts w:ascii="Times New Roman" w:hAnsi="Times New Roman" w:cs="Times New Roman"/>
          <w:color w:val="111111"/>
          <w:shd w:val="clear" w:color="auto" w:fill="FFFFFF"/>
        </w:rPr>
        <w:t>impact on daily and social activities</w:t>
      </w:r>
      <w:r w:rsidR="002F20E0" w:rsidRPr="00E22E45">
        <w:rPr>
          <w:rFonts w:ascii="Times New Roman" w:hAnsi="Times New Roman" w:cs="Times New Roman"/>
          <w:color w:val="111111"/>
          <w:shd w:val="clear" w:color="auto" w:fill="FFFFFF"/>
        </w:rPr>
        <w:t xml:space="preserve"> </w:t>
      </w:r>
      <w:r w:rsidR="002F20E0" w:rsidRPr="00E22E45">
        <w:rPr>
          <w:rFonts w:ascii="Times New Roman" w:hAnsi="Times New Roman" w:cs="Times New Roman"/>
          <w:color w:val="111111"/>
          <w:shd w:val="clear" w:color="auto" w:fill="FFFFFF"/>
        </w:rPr>
        <w:fldChar w:fldCharType="begin"/>
      </w:r>
      <w:r w:rsidR="002F20E0" w:rsidRPr="00E22E45">
        <w:rPr>
          <w:rFonts w:ascii="Times New Roman" w:hAnsi="Times New Roman" w:cs="Times New Roman"/>
          <w:color w:val="111111"/>
          <w:shd w:val="clear" w:color="auto" w:fill="FFFFFF"/>
        </w:rPr>
        <w:instrText>ADDIN RW.CITE{{doc:5fd642fce4b0c6b0d92cd0e3 Ribeiro,MarinaViegasMouraRezende 2015}}</w:instrText>
      </w:r>
      <w:r w:rsidR="002F20E0" w:rsidRPr="00E22E45">
        <w:rPr>
          <w:rFonts w:ascii="Times New Roman" w:hAnsi="Times New Roman" w:cs="Times New Roman"/>
          <w:color w:val="111111"/>
          <w:shd w:val="clear" w:color="auto" w:fill="FFFFFF"/>
        </w:rPr>
        <w:fldChar w:fldCharType="separate"/>
      </w:r>
      <w:r w:rsidR="002F20E0" w:rsidRPr="00E22E45">
        <w:rPr>
          <w:rFonts w:ascii="Times New Roman" w:hAnsi="Times New Roman" w:cs="Times New Roman"/>
          <w:bCs/>
          <w:color w:val="111111"/>
          <w:shd w:val="clear" w:color="auto" w:fill="FFFFFF"/>
          <w:lang w:val="en-US"/>
        </w:rPr>
        <w:t>(Ribeiro, Marina Viegas Moura Rezende et al., 2015)</w:t>
      </w:r>
      <w:r w:rsidR="002F20E0" w:rsidRPr="00E22E45">
        <w:rPr>
          <w:rFonts w:ascii="Times New Roman" w:hAnsi="Times New Roman" w:cs="Times New Roman"/>
          <w:color w:val="111111"/>
          <w:shd w:val="clear" w:color="auto" w:fill="FFFFFF"/>
        </w:rPr>
        <w:fldChar w:fldCharType="end"/>
      </w:r>
      <w:r w:rsidR="00D26378" w:rsidRPr="00E22E45">
        <w:rPr>
          <w:rFonts w:ascii="Times New Roman" w:hAnsi="Times New Roman" w:cs="Times New Roman"/>
          <w:color w:val="111111"/>
          <w:shd w:val="clear" w:color="auto" w:fill="FFFFFF"/>
        </w:rPr>
        <w:t xml:space="preserve">, while the link between </w:t>
      </w:r>
      <w:r w:rsidR="00D7064E" w:rsidRPr="00E22E45">
        <w:rPr>
          <w:rFonts w:ascii="Times New Roman" w:hAnsi="Times New Roman" w:cs="Times New Roman"/>
          <w:color w:val="111111"/>
          <w:shd w:val="clear" w:color="auto" w:fill="FFFFFF"/>
        </w:rPr>
        <w:t>edentulism</w:t>
      </w:r>
      <w:r w:rsidR="00066B7A" w:rsidRPr="00E22E45">
        <w:rPr>
          <w:rFonts w:ascii="Times New Roman" w:hAnsi="Times New Roman" w:cs="Times New Roman"/>
          <w:color w:val="111111"/>
          <w:shd w:val="clear" w:color="auto" w:fill="FFFFFF"/>
        </w:rPr>
        <w:t xml:space="preserve"> </w:t>
      </w:r>
      <w:r w:rsidR="00D26378" w:rsidRPr="00E22E45">
        <w:rPr>
          <w:rFonts w:ascii="Times New Roman" w:hAnsi="Times New Roman" w:cs="Times New Roman"/>
          <w:color w:val="111111"/>
          <w:shd w:val="clear" w:color="auto" w:fill="FFFFFF"/>
        </w:rPr>
        <w:t xml:space="preserve">and </w:t>
      </w:r>
      <w:r w:rsidR="00066B7A" w:rsidRPr="00E22E45">
        <w:rPr>
          <w:rFonts w:ascii="Times New Roman" w:hAnsi="Times New Roman" w:cs="Times New Roman"/>
          <w:color w:val="111111"/>
          <w:shd w:val="clear" w:color="auto" w:fill="FFFFFF"/>
        </w:rPr>
        <w:t xml:space="preserve">depression </w:t>
      </w:r>
      <w:r w:rsidR="00D26378" w:rsidRPr="00E22E45">
        <w:rPr>
          <w:rFonts w:ascii="Times New Roman" w:hAnsi="Times New Roman" w:cs="Times New Roman"/>
          <w:color w:val="111111"/>
          <w:shd w:val="clear" w:color="auto" w:fill="FFFFFF"/>
        </w:rPr>
        <w:t xml:space="preserve">may be explained by its influence on </w:t>
      </w:r>
      <w:r w:rsidR="00066B7A" w:rsidRPr="00E22E45">
        <w:rPr>
          <w:rFonts w:ascii="Times New Roman" w:hAnsi="Times New Roman" w:cs="Times New Roman"/>
          <w:color w:val="111111"/>
          <w:shd w:val="clear" w:color="auto" w:fill="FFFFFF"/>
        </w:rPr>
        <w:t>facial appearance, nutrition</w:t>
      </w:r>
      <w:r w:rsidR="00D26378" w:rsidRPr="00E22E45">
        <w:rPr>
          <w:rFonts w:ascii="Times New Roman" w:hAnsi="Times New Roman" w:cs="Times New Roman"/>
          <w:color w:val="111111"/>
          <w:shd w:val="clear" w:color="auto" w:fill="FFFFFF"/>
        </w:rPr>
        <w:t>al intake</w:t>
      </w:r>
      <w:r w:rsidR="00066B7A" w:rsidRPr="00E22E45">
        <w:rPr>
          <w:rFonts w:ascii="Times New Roman" w:hAnsi="Times New Roman" w:cs="Times New Roman"/>
          <w:color w:val="111111"/>
          <w:shd w:val="clear" w:color="auto" w:fill="FFFFFF"/>
        </w:rPr>
        <w:t>, and the ability to eat, s</w:t>
      </w:r>
      <w:r w:rsidR="002F20E0" w:rsidRPr="00E22E45">
        <w:rPr>
          <w:rFonts w:ascii="Times New Roman" w:hAnsi="Times New Roman" w:cs="Times New Roman"/>
          <w:color w:val="111111"/>
          <w:shd w:val="clear" w:color="auto" w:fill="FFFFFF"/>
        </w:rPr>
        <w:t xml:space="preserve">peak, and socialize </w:t>
      </w:r>
      <w:r w:rsidR="002F20E0" w:rsidRPr="00E22E45">
        <w:rPr>
          <w:rFonts w:ascii="Times New Roman" w:hAnsi="Times New Roman" w:cs="Times New Roman"/>
          <w:color w:val="111111"/>
          <w:shd w:val="clear" w:color="auto" w:fill="FFFFFF"/>
        </w:rPr>
        <w:fldChar w:fldCharType="begin"/>
      </w:r>
      <w:r w:rsidR="002F20E0" w:rsidRPr="00E22E45">
        <w:rPr>
          <w:rFonts w:ascii="Times New Roman" w:hAnsi="Times New Roman" w:cs="Times New Roman"/>
          <w:color w:val="111111"/>
          <w:shd w:val="clear" w:color="auto" w:fill="FFFFFF"/>
        </w:rPr>
        <w:instrText>ADDIN RW.CITE{{doc:61a910b78f08ce1cbf4b3d97 Tyrovolas,Stefanos 2016}}</w:instrText>
      </w:r>
      <w:r w:rsidR="002F20E0" w:rsidRPr="00E22E45">
        <w:rPr>
          <w:rFonts w:ascii="Times New Roman" w:hAnsi="Times New Roman" w:cs="Times New Roman"/>
          <w:color w:val="111111"/>
          <w:shd w:val="clear" w:color="auto" w:fill="FFFFFF"/>
        </w:rPr>
        <w:fldChar w:fldCharType="separate"/>
      </w:r>
      <w:r w:rsidR="002F20E0" w:rsidRPr="00E22E45">
        <w:rPr>
          <w:rFonts w:ascii="Times New Roman" w:hAnsi="Times New Roman" w:cs="Times New Roman"/>
          <w:bCs/>
          <w:color w:val="111111"/>
          <w:shd w:val="clear" w:color="auto" w:fill="FFFFFF"/>
          <w:lang w:val="en-US"/>
        </w:rPr>
        <w:t>(Tyrovolas et al., 2016)</w:t>
      </w:r>
      <w:r w:rsidR="002F20E0" w:rsidRPr="00E22E45">
        <w:rPr>
          <w:rFonts w:ascii="Times New Roman" w:hAnsi="Times New Roman" w:cs="Times New Roman"/>
          <w:color w:val="111111"/>
          <w:shd w:val="clear" w:color="auto" w:fill="FFFFFF"/>
        </w:rPr>
        <w:fldChar w:fldCharType="end"/>
      </w:r>
      <w:r w:rsidR="002F20E0" w:rsidRPr="00E22E45">
        <w:rPr>
          <w:rFonts w:ascii="Times New Roman" w:hAnsi="Times New Roman" w:cs="Times New Roman"/>
          <w:color w:val="111111"/>
          <w:shd w:val="clear" w:color="auto" w:fill="FFFFFF"/>
        </w:rPr>
        <w:t xml:space="preserve">. </w:t>
      </w:r>
      <w:r w:rsidR="00066B7A" w:rsidRPr="00E22E45">
        <w:rPr>
          <w:rFonts w:ascii="Times New Roman" w:hAnsi="Times New Roman" w:cs="Times New Roman"/>
          <w:color w:val="111111"/>
          <w:shd w:val="clear" w:color="auto" w:fill="FFFFFF"/>
        </w:rPr>
        <w:t xml:space="preserve">The cumulative </w:t>
      </w:r>
      <w:r w:rsidR="00066B7A" w:rsidRPr="00E22E45">
        <w:rPr>
          <w:rFonts w:ascii="Times New Roman" w:hAnsi="Times New Roman" w:cs="Times New Roman"/>
          <w:color w:val="111111"/>
          <w:shd w:val="clear" w:color="auto" w:fill="FFFFFF"/>
        </w:rPr>
        <w:lastRenderedPageBreak/>
        <w:t xml:space="preserve">effect of the individual chronic conditions may thus </w:t>
      </w:r>
      <w:r w:rsidR="00D26378" w:rsidRPr="00E22E45">
        <w:rPr>
          <w:rFonts w:ascii="Times New Roman" w:hAnsi="Times New Roman" w:cs="Times New Roman"/>
          <w:color w:val="111111"/>
          <w:shd w:val="clear" w:color="auto" w:fill="FFFFFF"/>
        </w:rPr>
        <w:t xml:space="preserve">increase risk for </w:t>
      </w:r>
      <w:r w:rsidR="00066B7A" w:rsidRPr="00E22E45">
        <w:rPr>
          <w:rFonts w:ascii="Times New Roman" w:hAnsi="Times New Roman" w:cs="Times New Roman"/>
          <w:color w:val="111111"/>
          <w:shd w:val="clear" w:color="auto" w:fill="FFFFFF"/>
        </w:rPr>
        <w:t xml:space="preserve">depression in those with physical multimorbidity. </w:t>
      </w:r>
    </w:p>
    <w:p w14:paraId="58BC57FC" w14:textId="77777777" w:rsidR="00A47359" w:rsidRPr="00E22E45" w:rsidRDefault="00A47359" w:rsidP="009E12D5">
      <w:pPr>
        <w:snapToGrid w:val="0"/>
        <w:spacing w:line="480" w:lineRule="auto"/>
        <w:rPr>
          <w:rFonts w:ascii="Times New Roman" w:hAnsi="Times New Roman" w:cs="Times New Roman"/>
          <w:color w:val="111111"/>
          <w:shd w:val="clear" w:color="auto" w:fill="FFFFFF"/>
        </w:rPr>
      </w:pPr>
    </w:p>
    <w:p w14:paraId="53036D7F" w14:textId="1FDE66C3" w:rsidR="00E57184" w:rsidRPr="00E22E45" w:rsidRDefault="005B6E81" w:rsidP="009E12D5">
      <w:pPr>
        <w:snapToGrid w:val="0"/>
        <w:spacing w:line="480" w:lineRule="auto"/>
        <w:rPr>
          <w:rFonts w:ascii="Times New Roman" w:hAnsi="Times New Roman" w:cs="Times New Roman"/>
          <w:color w:val="111111"/>
          <w:shd w:val="clear" w:color="auto" w:fill="FFFFFF"/>
        </w:rPr>
      </w:pPr>
      <w:r w:rsidRPr="00E22E45">
        <w:rPr>
          <w:rFonts w:ascii="Times New Roman" w:hAnsi="Times New Roman" w:cs="Times New Roman"/>
          <w:color w:val="111111"/>
          <w:shd w:val="clear" w:color="auto" w:fill="FFFFFF"/>
        </w:rPr>
        <w:t>Importantly</w:t>
      </w:r>
      <w:r w:rsidR="00324C85" w:rsidRPr="00E22E45">
        <w:rPr>
          <w:rFonts w:ascii="Times New Roman" w:hAnsi="Times New Roman" w:cs="Times New Roman"/>
          <w:color w:val="111111"/>
          <w:shd w:val="clear" w:color="auto" w:fill="FFFFFF"/>
        </w:rPr>
        <w:t xml:space="preserve">, the present study identified several </w:t>
      </w:r>
      <w:r w:rsidRPr="00E22E45">
        <w:rPr>
          <w:rFonts w:ascii="Times New Roman" w:hAnsi="Times New Roman" w:cs="Times New Roman"/>
          <w:color w:val="111111"/>
          <w:shd w:val="clear" w:color="auto" w:fill="FFFFFF"/>
        </w:rPr>
        <w:t xml:space="preserve">potential </w:t>
      </w:r>
      <w:r w:rsidR="00D7064E" w:rsidRPr="00E22E45">
        <w:rPr>
          <w:rFonts w:ascii="Times New Roman" w:hAnsi="Times New Roman" w:cs="Times New Roman"/>
          <w:color w:val="111111"/>
          <w:shd w:val="clear" w:color="auto" w:fill="FFFFFF"/>
        </w:rPr>
        <w:t xml:space="preserve">mediators </w:t>
      </w:r>
      <w:r w:rsidR="00324C85" w:rsidRPr="00E22E45">
        <w:rPr>
          <w:rFonts w:ascii="Times New Roman" w:hAnsi="Times New Roman" w:cs="Times New Roman"/>
          <w:color w:val="111111"/>
          <w:shd w:val="clear" w:color="auto" w:fill="FFFFFF"/>
        </w:rPr>
        <w:t>in the physical multimorbidity/depression relationship</w:t>
      </w:r>
      <w:r w:rsidR="00E57184" w:rsidRPr="00E22E45">
        <w:rPr>
          <w:rFonts w:ascii="Times New Roman" w:hAnsi="Times New Roman" w:cs="Times New Roman"/>
          <w:color w:val="111111"/>
          <w:shd w:val="clear" w:color="auto" w:fill="FFFFFF"/>
        </w:rPr>
        <w:t xml:space="preserve">, with pain/discomfort, sleep/energy, and mobility explaining the largest proportions. </w:t>
      </w:r>
      <w:r w:rsidR="00CA6B38" w:rsidRPr="00E22E45">
        <w:rPr>
          <w:rFonts w:ascii="Times New Roman" w:hAnsi="Times New Roman" w:cs="Times New Roman"/>
          <w:color w:val="111111"/>
          <w:shd w:val="clear" w:color="auto" w:fill="FFFFFF"/>
        </w:rPr>
        <w:t>In physical multimorbidity</w:t>
      </w:r>
      <w:r w:rsidRPr="00E22E45">
        <w:rPr>
          <w:rFonts w:ascii="Times New Roman" w:hAnsi="Times New Roman" w:cs="Times New Roman"/>
          <w:color w:val="111111"/>
          <w:shd w:val="clear" w:color="auto" w:fill="FFFFFF"/>
        </w:rPr>
        <w:t>,</w:t>
      </w:r>
      <w:r w:rsidR="00CA6B38" w:rsidRPr="00E22E45">
        <w:rPr>
          <w:rFonts w:ascii="Times New Roman" w:hAnsi="Times New Roman" w:cs="Times New Roman"/>
          <w:color w:val="111111"/>
          <w:shd w:val="clear" w:color="auto" w:fill="FFFFFF"/>
        </w:rPr>
        <w:t xml:space="preserve"> pain </w:t>
      </w:r>
      <w:r w:rsidR="00B07B8A" w:rsidRPr="00E22E45">
        <w:rPr>
          <w:rFonts w:ascii="Times New Roman" w:hAnsi="Times New Roman" w:cs="Times New Roman"/>
          <w:color w:val="111111"/>
          <w:shd w:val="clear" w:color="auto" w:fill="FFFFFF"/>
        </w:rPr>
        <w:t xml:space="preserve">could be </w:t>
      </w:r>
      <w:r w:rsidR="00CA6B38" w:rsidRPr="00E22E45">
        <w:rPr>
          <w:rFonts w:ascii="Times New Roman" w:hAnsi="Times New Roman" w:cs="Times New Roman"/>
          <w:color w:val="111111"/>
          <w:shd w:val="clear" w:color="auto" w:fill="FFFFFF"/>
        </w:rPr>
        <w:t>a result of a multitude of different health problems and th</w:t>
      </w:r>
      <w:r w:rsidR="004A57A2" w:rsidRPr="00E22E45">
        <w:rPr>
          <w:rFonts w:ascii="Times New Roman" w:hAnsi="Times New Roman" w:cs="Times New Roman"/>
          <w:color w:val="111111"/>
          <w:shd w:val="clear" w:color="auto" w:fill="FFFFFF"/>
        </w:rPr>
        <w:t>eir exacerbations</w:t>
      </w:r>
      <w:r w:rsidR="007240E5" w:rsidRPr="00E22E45">
        <w:rPr>
          <w:rFonts w:ascii="Times New Roman" w:hAnsi="Times New Roman" w:cs="Times New Roman"/>
          <w:color w:val="111111"/>
          <w:shd w:val="clear" w:color="auto" w:fill="FFFFFF"/>
        </w:rPr>
        <w:t xml:space="preserve"> </w:t>
      </w:r>
      <w:r w:rsidR="007240E5" w:rsidRPr="00E22E45">
        <w:rPr>
          <w:rFonts w:ascii="Times New Roman" w:hAnsi="Times New Roman" w:cs="Times New Roman"/>
          <w:color w:val="111111"/>
          <w:shd w:val="clear" w:color="auto" w:fill="FFFFFF"/>
        </w:rPr>
        <w:fldChar w:fldCharType="begin"/>
      </w:r>
      <w:r w:rsidR="007240E5" w:rsidRPr="00E22E45">
        <w:rPr>
          <w:rFonts w:ascii="Times New Roman" w:hAnsi="Times New Roman" w:cs="Times New Roman"/>
          <w:color w:val="111111"/>
          <w:shd w:val="clear" w:color="auto" w:fill="FFFFFF"/>
        </w:rPr>
        <w:instrText>ADDIN RW.CITE{{doc:614dbc7a8f080ae5dddfdd22 Scherer,Martin 2016}}</w:instrText>
      </w:r>
      <w:r w:rsidR="007240E5" w:rsidRPr="00E22E45">
        <w:rPr>
          <w:rFonts w:ascii="Times New Roman" w:hAnsi="Times New Roman" w:cs="Times New Roman"/>
          <w:color w:val="111111"/>
          <w:shd w:val="clear" w:color="auto" w:fill="FFFFFF"/>
        </w:rPr>
        <w:fldChar w:fldCharType="separate"/>
      </w:r>
      <w:r w:rsidR="007240E5" w:rsidRPr="00E22E45">
        <w:rPr>
          <w:rFonts w:ascii="Times New Roman" w:hAnsi="Times New Roman" w:cs="Times New Roman"/>
          <w:bCs/>
          <w:color w:val="111111"/>
          <w:shd w:val="clear" w:color="auto" w:fill="FFFFFF"/>
          <w:lang w:val="en-US"/>
        </w:rPr>
        <w:t>(Scherer et al., 2016)</w:t>
      </w:r>
      <w:r w:rsidR="007240E5" w:rsidRPr="00E22E45">
        <w:rPr>
          <w:rFonts w:ascii="Times New Roman" w:hAnsi="Times New Roman" w:cs="Times New Roman"/>
          <w:color w:val="111111"/>
          <w:shd w:val="clear" w:color="auto" w:fill="FFFFFF"/>
        </w:rPr>
        <w:fldChar w:fldCharType="end"/>
      </w:r>
      <w:r w:rsidR="007240E5" w:rsidRPr="00E22E45">
        <w:rPr>
          <w:rFonts w:ascii="Times New Roman" w:hAnsi="Times New Roman" w:cs="Times New Roman"/>
          <w:color w:val="111111"/>
          <w:shd w:val="clear" w:color="auto" w:fill="FFFFFF"/>
        </w:rPr>
        <w:t xml:space="preserve">, </w:t>
      </w:r>
      <w:r w:rsidRPr="00E22E45">
        <w:rPr>
          <w:rFonts w:ascii="Times New Roman" w:hAnsi="Times New Roman" w:cs="Times New Roman"/>
          <w:color w:val="111111"/>
          <w:shd w:val="clear" w:color="auto" w:fill="FFFFFF"/>
        </w:rPr>
        <w:t xml:space="preserve">while </w:t>
      </w:r>
      <w:r w:rsidR="00645AD8" w:rsidRPr="00E22E45">
        <w:rPr>
          <w:rFonts w:ascii="Times New Roman" w:hAnsi="Times New Roman" w:cs="Times New Roman"/>
          <w:color w:val="111111"/>
          <w:shd w:val="clear" w:color="auto" w:fill="FFFFFF"/>
        </w:rPr>
        <w:t>pain is linked to changes in the central nervous system (e.g., altered central processing)</w:t>
      </w:r>
      <w:r w:rsidRPr="00E22E45">
        <w:rPr>
          <w:rFonts w:ascii="Times New Roman" w:hAnsi="Times New Roman" w:cs="Times New Roman"/>
          <w:color w:val="111111"/>
          <w:shd w:val="clear" w:color="auto" w:fill="FFFFFF"/>
        </w:rPr>
        <w:t xml:space="preserve">, and this can </w:t>
      </w:r>
      <w:r w:rsidR="00645AD8" w:rsidRPr="00E22E45">
        <w:rPr>
          <w:rFonts w:ascii="Times New Roman" w:hAnsi="Times New Roman" w:cs="Times New Roman"/>
          <w:color w:val="111111"/>
          <w:shd w:val="clear" w:color="auto" w:fill="FFFFFF"/>
        </w:rPr>
        <w:t>subsequent</w:t>
      </w:r>
      <w:r w:rsidR="007240E5" w:rsidRPr="00E22E45">
        <w:rPr>
          <w:rFonts w:ascii="Times New Roman" w:hAnsi="Times New Roman" w:cs="Times New Roman"/>
          <w:color w:val="111111"/>
          <w:shd w:val="clear" w:color="auto" w:fill="FFFFFF"/>
        </w:rPr>
        <w:t xml:space="preserve">ly increase risk of depression </w:t>
      </w:r>
      <w:r w:rsidR="007240E5" w:rsidRPr="00E22E45">
        <w:rPr>
          <w:rFonts w:ascii="Times New Roman" w:hAnsi="Times New Roman" w:cs="Times New Roman"/>
          <w:color w:val="111111"/>
          <w:shd w:val="clear" w:color="auto" w:fill="FFFFFF"/>
        </w:rPr>
        <w:fldChar w:fldCharType="begin"/>
      </w:r>
      <w:r w:rsidR="007240E5" w:rsidRPr="00E22E45">
        <w:rPr>
          <w:rFonts w:ascii="Times New Roman" w:hAnsi="Times New Roman" w:cs="Times New Roman"/>
          <w:color w:val="111111"/>
          <w:shd w:val="clear" w:color="auto" w:fill="FFFFFF"/>
        </w:rPr>
        <w:instrText>ADDIN RW.CITE{{doc:61a911598f08ef3a20dc246b Campbell,LisaC 2003}}</w:instrText>
      </w:r>
      <w:r w:rsidR="007240E5" w:rsidRPr="00E22E45">
        <w:rPr>
          <w:rFonts w:ascii="Times New Roman" w:hAnsi="Times New Roman" w:cs="Times New Roman"/>
          <w:color w:val="111111"/>
          <w:shd w:val="clear" w:color="auto" w:fill="FFFFFF"/>
        </w:rPr>
        <w:fldChar w:fldCharType="separate"/>
      </w:r>
      <w:r w:rsidR="00E22E45" w:rsidRPr="00E22E45">
        <w:rPr>
          <w:rFonts w:ascii="Times New Roman" w:hAnsi="Times New Roman" w:cs="Times New Roman"/>
          <w:bCs/>
          <w:color w:val="111111"/>
          <w:shd w:val="clear" w:color="auto" w:fill="FFFFFF"/>
          <w:lang w:val="en-US"/>
        </w:rPr>
        <w:t>(Campbell, Clauw, &amp; Keefe, 2003)</w:t>
      </w:r>
      <w:r w:rsidR="007240E5" w:rsidRPr="00E22E45">
        <w:rPr>
          <w:rFonts w:ascii="Times New Roman" w:hAnsi="Times New Roman" w:cs="Times New Roman"/>
          <w:color w:val="111111"/>
          <w:shd w:val="clear" w:color="auto" w:fill="FFFFFF"/>
        </w:rPr>
        <w:fldChar w:fldCharType="end"/>
      </w:r>
      <w:r w:rsidR="007240E5" w:rsidRPr="00E22E45">
        <w:rPr>
          <w:rFonts w:ascii="Times New Roman" w:hAnsi="Times New Roman" w:cs="Times New Roman"/>
          <w:color w:val="111111"/>
          <w:shd w:val="clear" w:color="auto" w:fill="FFFFFF"/>
        </w:rPr>
        <w:t xml:space="preserve">. </w:t>
      </w:r>
      <w:r w:rsidR="00E57184" w:rsidRPr="00E22E45">
        <w:rPr>
          <w:rFonts w:ascii="Times New Roman" w:hAnsi="Times New Roman" w:cs="Times New Roman"/>
          <w:color w:val="111111"/>
          <w:shd w:val="clear" w:color="auto" w:fill="FFFFFF"/>
        </w:rPr>
        <w:t>Next, p</w:t>
      </w:r>
      <w:r w:rsidR="001C5792" w:rsidRPr="00E22E45">
        <w:rPr>
          <w:rFonts w:ascii="Times New Roman" w:hAnsi="Times New Roman" w:cs="Times New Roman"/>
          <w:color w:val="111111"/>
          <w:shd w:val="clear" w:color="auto" w:fill="FFFFFF"/>
        </w:rPr>
        <w:t xml:space="preserve">hysical multimorbidity </w:t>
      </w:r>
      <w:r w:rsidR="00E57184" w:rsidRPr="00E22E45">
        <w:rPr>
          <w:rFonts w:ascii="Times New Roman" w:hAnsi="Times New Roman" w:cs="Times New Roman"/>
          <w:color w:val="111111"/>
          <w:shd w:val="clear" w:color="auto" w:fill="FFFFFF"/>
        </w:rPr>
        <w:t xml:space="preserve">may </w:t>
      </w:r>
      <w:r w:rsidR="00D7064E" w:rsidRPr="00E22E45">
        <w:rPr>
          <w:rFonts w:ascii="Times New Roman" w:hAnsi="Times New Roman" w:cs="Times New Roman"/>
          <w:color w:val="111111"/>
          <w:shd w:val="clear" w:color="auto" w:fill="FFFFFF"/>
        </w:rPr>
        <w:t xml:space="preserve">lead to </w:t>
      </w:r>
      <w:r w:rsidR="001C5792" w:rsidRPr="00E22E45">
        <w:rPr>
          <w:rFonts w:ascii="Times New Roman" w:hAnsi="Times New Roman" w:cs="Times New Roman"/>
          <w:color w:val="111111"/>
          <w:shd w:val="clear" w:color="auto" w:fill="FFFFFF"/>
        </w:rPr>
        <w:t xml:space="preserve">sleep problems </w:t>
      </w:r>
      <w:r w:rsidR="00E57184" w:rsidRPr="00E22E45">
        <w:rPr>
          <w:rFonts w:ascii="Times New Roman" w:hAnsi="Times New Roman" w:cs="Times New Roman"/>
          <w:color w:val="111111"/>
          <w:shd w:val="clear" w:color="auto" w:fill="FFFFFF"/>
        </w:rPr>
        <w:t xml:space="preserve">via </w:t>
      </w:r>
      <w:r w:rsidR="001C5792" w:rsidRPr="00E22E45">
        <w:rPr>
          <w:rFonts w:ascii="Times New Roman" w:hAnsi="Times New Roman" w:cs="Times New Roman"/>
          <w:color w:val="111111"/>
          <w:shd w:val="clear" w:color="auto" w:fill="FFFFFF"/>
        </w:rPr>
        <w:t>pain and discomfort or the exacerbation of chronic conditions at night</w:t>
      </w:r>
      <w:r w:rsidR="007240E5" w:rsidRPr="00E22E45">
        <w:rPr>
          <w:rFonts w:ascii="Times New Roman" w:hAnsi="Times New Roman" w:cs="Times New Roman"/>
          <w:color w:val="111111"/>
          <w:shd w:val="clear" w:color="auto" w:fill="FFFFFF"/>
        </w:rPr>
        <w:t xml:space="preserve"> </w:t>
      </w:r>
      <w:r w:rsidR="007240E5" w:rsidRPr="00E22E45">
        <w:rPr>
          <w:rFonts w:ascii="Times New Roman" w:hAnsi="Times New Roman" w:cs="Times New Roman"/>
          <w:color w:val="111111"/>
          <w:shd w:val="clear" w:color="auto" w:fill="FFFFFF"/>
        </w:rPr>
        <w:fldChar w:fldCharType="begin"/>
      </w:r>
      <w:r w:rsidR="007240E5" w:rsidRPr="00E22E45">
        <w:rPr>
          <w:rFonts w:ascii="Times New Roman" w:hAnsi="Times New Roman" w:cs="Times New Roman"/>
          <w:color w:val="111111"/>
          <w:shd w:val="clear" w:color="auto" w:fill="FFFFFF"/>
        </w:rPr>
        <w:instrText>ADDIN RW.CITE{{doc:614dbc7a8f080ae5dddfdd22 Scherer,Martin 2016}}</w:instrText>
      </w:r>
      <w:r w:rsidR="007240E5" w:rsidRPr="00E22E45">
        <w:rPr>
          <w:rFonts w:ascii="Times New Roman" w:hAnsi="Times New Roman" w:cs="Times New Roman"/>
          <w:color w:val="111111"/>
          <w:shd w:val="clear" w:color="auto" w:fill="FFFFFF"/>
        </w:rPr>
        <w:fldChar w:fldCharType="separate"/>
      </w:r>
      <w:r w:rsidR="007240E5" w:rsidRPr="00E22E45">
        <w:rPr>
          <w:rFonts w:ascii="Times New Roman" w:hAnsi="Times New Roman" w:cs="Times New Roman"/>
          <w:bCs/>
          <w:color w:val="111111"/>
          <w:shd w:val="clear" w:color="auto" w:fill="FFFFFF"/>
          <w:lang w:val="en-US"/>
        </w:rPr>
        <w:t>(Scherer et al., 2016)</w:t>
      </w:r>
      <w:r w:rsidR="007240E5" w:rsidRPr="00E22E45">
        <w:rPr>
          <w:rFonts w:ascii="Times New Roman" w:hAnsi="Times New Roman" w:cs="Times New Roman"/>
          <w:color w:val="111111"/>
          <w:shd w:val="clear" w:color="auto" w:fill="FFFFFF"/>
        </w:rPr>
        <w:fldChar w:fldCharType="end"/>
      </w:r>
      <w:r w:rsidR="00E57184" w:rsidRPr="00E22E45">
        <w:rPr>
          <w:rFonts w:ascii="Times New Roman" w:hAnsi="Times New Roman" w:cs="Times New Roman"/>
          <w:color w:val="111111"/>
          <w:shd w:val="clear" w:color="auto" w:fill="FFFFFF"/>
        </w:rPr>
        <w:t xml:space="preserve">, and in turn, </w:t>
      </w:r>
      <w:r w:rsidR="001C5792" w:rsidRPr="00E22E45">
        <w:rPr>
          <w:rFonts w:ascii="Times New Roman" w:hAnsi="Times New Roman" w:cs="Times New Roman"/>
          <w:color w:val="111111"/>
          <w:shd w:val="clear" w:color="auto" w:fill="FFFFFF"/>
        </w:rPr>
        <w:t xml:space="preserve">sleep problems </w:t>
      </w:r>
      <w:r w:rsidR="00E76C0A" w:rsidRPr="00E22E45">
        <w:rPr>
          <w:rFonts w:ascii="Times New Roman" w:hAnsi="Times New Roman" w:cs="Times New Roman"/>
          <w:color w:val="111111"/>
          <w:shd w:val="clear" w:color="auto" w:fill="FFFFFF"/>
        </w:rPr>
        <w:t xml:space="preserve">may lead to </w:t>
      </w:r>
      <w:r w:rsidR="001C5792" w:rsidRPr="00E22E45">
        <w:rPr>
          <w:rFonts w:ascii="Times New Roman" w:hAnsi="Times New Roman" w:cs="Times New Roman"/>
          <w:color w:val="111111"/>
          <w:shd w:val="clear" w:color="auto" w:fill="FFFFFF"/>
        </w:rPr>
        <w:t xml:space="preserve">depression owing to </w:t>
      </w:r>
      <w:r w:rsidR="00E76C0A" w:rsidRPr="00E22E45">
        <w:rPr>
          <w:rFonts w:ascii="Times New Roman" w:hAnsi="Times New Roman" w:cs="Times New Roman"/>
          <w:color w:val="111111"/>
          <w:shd w:val="clear" w:color="auto" w:fill="FFFFFF"/>
        </w:rPr>
        <w:t>sustained arousal and chronic activation o</w:t>
      </w:r>
      <w:r w:rsidR="004A6867" w:rsidRPr="00E22E45">
        <w:rPr>
          <w:rFonts w:ascii="Times New Roman" w:hAnsi="Times New Roman" w:cs="Times New Roman"/>
          <w:color w:val="111111"/>
          <w:shd w:val="clear" w:color="auto" w:fill="FFFFFF"/>
        </w:rPr>
        <w:t>r</w:t>
      </w:r>
      <w:r w:rsidR="00E76C0A" w:rsidRPr="00E22E45">
        <w:rPr>
          <w:rFonts w:ascii="Times New Roman" w:hAnsi="Times New Roman" w:cs="Times New Roman"/>
          <w:color w:val="111111"/>
          <w:shd w:val="clear" w:color="auto" w:fill="FFFFFF"/>
        </w:rPr>
        <w:t xml:space="preserve"> hyperactivity of the hypothalamic–pituitary–adrenal (HPA) axis, the major neuroendocrine mediator of stress response, that plays a vital role in the development of depression in insomniacs with objective short sleep duration</w:t>
      </w:r>
      <w:r w:rsidR="007240E5" w:rsidRPr="00E22E45">
        <w:rPr>
          <w:rFonts w:ascii="Times New Roman" w:hAnsi="Times New Roman" w:cs="Times New Roman"/>
          <w:color w:val="111111"/>
          <w:shd w:val="clear" w:color="auto" w:fill="FFFFFF"/>
        </w:rPr>
        <w:t xml:space="preserve"> </w:t>
      </w:r>
      <w:r w:rsidR="003C0628" w:rsidRPr="00E22E45">
        <w:rPr>
          <w:rFonts w:ascii="Times New Roman" w:hAnsi="Times New Roman" w:cs="Times New Roman"/>
          <w:color w:val="111111"/>
          <w:shd w:val="clear" w:color="auto" w:fill="FFFFFF"/>
        </w:rPr>
        <w:fldChar w:fldCharType="begin"/>
      </w:r>
      <w:r w:rsidR="003C0628" w:rsidRPr="00E22E45">
        <w:rPr>
          <w:rFonts w:ascii="Times New Roman" w:hAnsi="Times New Roman" w:cs="Times New Roman"/>
          <w:color w:val="111111"/>
          <w:shd w:val="clear" w:color="auto" w:fill="FFFFFF"/>
        </w:rPr>
        <w:instrText>ADDIN RW.CITE{{doc:61a911eb8f088936ace957c8 Li,Liqing 2016}}</w:instrText>
      </w:r>
      <w:r w:rsidR="003C0628" w:rsidRPr="00E22E45">
        <w:rPr>
          <w:rFonts w:ascii="Times New Roman" w:hAnsi="Times New Roman" w:cs="Times New Roman"/>
          <w:color w:val="111111"/>
          <w:shd w:val="clear" w:color="auto" w:fill="FFFFFF"/>
        </w:rPr>
        <w:fldChar w:fldCharType="separate"/>
      </w:r>
      <w:r w:rsidR="00E22E45" w:rsidRPr="00E22E45">
        <w:rPr>
          <w:rFonts w:ascii="Times New Roman" w:hAnsi="Times New Roman" w:cs="Times New Roman"/>
          <w:bCs/>
          <w:color w:val="111111"/>
          <w:shd w:val="clear" w:color="auto" w:fill="FFFFFF"/>
          <w:lang w:val="en-US"/>
        </w:rPr>
        <w:t>(Li, Wu, Gan, Qu, &amp; Lu, 2016)</w:t>
      </w:r>
      <w:r w:rsidR="003C0628" w:rsidRPr="00E22E45">
        <w:rPr>
          <w:rFonts w:ascii="Times New Roman" w:hAnsi="Times New Roman" w:cs="Times New Roman"/>
          <w:color w:val="111111"/>
          <w:shd w:val="clear" w:color="auto" w:fill="FFFFFF"/>
        </w:rPr>
        <w:fldChar w:fldCharType="end"/>
      </w:r>
      <w:r w:rsidR="00E76C0A" w:rsidRPr="00E22E45">
        <w:rPr>
          <w:rFonts w:ascii="Times New Roman" w:hAnsi="Times New Roman" w:cs="Times New Roman"/>
          <w:color w:val="111111"/>
          <w:shd w:val="clear" w:color="auto" w:fill="FFFFFF"/>
        </w:rPr>
        <w:t>.</w:t>
      </w:r>
      <w:r w:rsidR="007240E5" w:rsidRPr="00E22E45">
        <w:t xml:space="preserve"> </w:t>
      </w:r>
      <w:r w:rsidR="00E57184" w:rsidRPr="00E22E45">
        <w:rPr>
          <w:rFonts w:ascii="Times New Roman" w:hAnsi="Times New Roman" w:cs="Times New Roman"/>
          <w:color w:val="111111"/>
          <w:shd w:val="clear" w:color="auto" w:fill="FFFFFF"/>
        </w:rPr>
        <w:t>Finally, people with physical multimorbidity are more likely to have mobility limitations as many diseases (e.g., arthritis, chronic back pain, angina, stroke) are associated with symptoms (e.g., pain, paralysis in stroke</w:t>
      </w:r>
      <w:r w:rsidR="0036544E" w:rsidRPr="00E22E45">
        <w:rPr>
          <w:rFonts w:ascii="Times New Roman" w:hAnsi="Times New Roman" w:cs="Times New Roman"/>
          <w:color w:val="111111"/>
          <w:shd w:val="clear" w:color="auto" w:fill="FFFFFF"/>
        </w:rPr>
        <w:t>, difficulty breathing</w:t>
      </w:r>
      <w:r w:rsidR="00E57184" w:rsidRPr="00E22E45">
        <w:rPr>
          <w:rFonts w:ascii="Times New Roman" w:hAnsi="Times New Roman" w:cs="Times New Roman"/>
          <w:color w:val="111111"/>
          <w:shd w:val="clear" w:color="auto" w:fill="FFFFFF"/>
        </w:rPr>
        <w:t xml:space="preserve">) that can lead to this condition. In turn, </w:t>
      </w:r>
      <w:r w:rsidR="001C5792" w:rsidRPr="00E22E45">
        <w:rPr>
          <w:rFonts w:ascii="Times New Roman" w:hAnsi="Times New Roman" w:cs="Times New Roman"/>
          <w:color w:val="111111"/>
          <w:shd w:val="clear" w:color="auto" w:fill="FFFFFF"/>
        </w:rPr>
        <w:t xml:space="preserve">mobility limitations </w:t>
      </w:r>
      <w:r w:rsidR="00E57184" w:rsidRPr="00E22E45">
        <w:rPr>
          <w:rFonts w:ascii="Times New Roman" w:hAnsi="Times New Roman" w:cs="Times New Roman"/>
          <w:color w:val="111111"/>
          <w:shd w:val="clear" w:color="auto" w:fill="FFFFFF"/>
        </w:rPr>
        <w:t xml:space="preserve">may lead to depression via increase in sedentary </w:t>
      </w:r>
      <w:r w:rsidR="007C215E" w:rsidRPr="00E22E45">
        <w:rPr>
          <w:rFonts w:ascii="Times New Roman" w:hAnsi="Times New Roman" w:cs="Times New Roman"/>
          <w:color w:val="111111"/>
          <w:shd w:val="clear" w:color="auto" w:fill="FFFFFF"/>
        </w:rPr>
        <w:t xml:space="preserve">behaviour </w:t>
      </w:r>
      <w:r w:rsidR="007C215E" w:rsidRPr="00E22E45">
        <w:rPr>
          <w:rFonts w:ascii="Times New Roman" w:hAnsi="Times New Roman" w:cs="Times New Roman"/>
          <w:color w:val="111111"/>
          <w:shd w:val="clear" w:color="auto" w:fill="FFFFFF"/>
        </w:rPr>
        <w:fldChar w:fldCharType="begin"/>
      </w:r>
      <w:r w:rsidR="007C215E" w:rsidRPr="00E22E45">
        <w:rPr>
          <w:rFonts w:ascii="Times New Roman" w:hAnsi="Times New Roman" w:cs="Times New Roman"/>
          <w:color w:val="111111"/>
          <w:shd w:val="clear" w:color="auto" w:fill="FFFFFF"/>
        </w:rPr>
        <w:instrText>ADDIN RW.CITE{{doc:61a9125e8f08bfff15b2d2d8 Lampinen,Päivi 2003}}</w:instrText>
      </w:r>
      <w:r w:rsidR="007C215E" w:rsidRPr="00E22E45">
        <w:rPr>
          <w:rFonts w:ascii="Times New Roman" w:hAnsi="Times New Roman" w:cs="Times New Roman"/>
          <w:color w:val="111111"/>
          <w:shd w:val="clear" w:color="auto" w:fill="FFFFFF"/>
        </w:rPr>
        <w:fldChar w:fldCharType="separate"/>
      </w:r>
      <w:r w:rsidR="00E22E45" w:rsidRPr="00E22E45">
        <w:rPr>
          <w:rFonts w:ascii="Times New Roman" w:hAnsi="Times New Roman" w:cs="Times New Roman"/>
          <w:bCs/>
          <w:color w:val="111111"/>
          <w:shd w:val="clear" w:color="auto" w:fill="FFFFFF"/>
          <w:lang w:val="en-US"/>
        </w:rPr>
        <w:t>(Lampinen &amp; Heikkinen, 2003)</w:t>
      </w:r>
      <w:r w:rsidR="007C215E" w:rsidRPr="00E22E45">
        <w:rPr>
          <w:rFonts w:ascii="Times New Roman" w:hAnsi="Times New Roman" w:cs="Times New Roman"/>
          <w:color w:val="111111"/>
          <w:shd w:val="clear" w:color="auto" w:fill="FFFFFF"/>
        </w:rPr>
        <w:fldChar w:fldCharType="end"/>
      </w:r>
      <w:r w:rsidR="007C215E" w:rsidRPr="00E22E45">
        <w:rPr>
          <w:rFonts w:ascii="Times New Roman" w:hAnsi="Times New Roman" w:cs="Times New Roman"/>
          <w:color w:val="111111"/>
          <w:shd w:val="clear" w:color="auto" w:fill="FFFFFF"/>
        </w:rPr>
        <w:t xml:space="preserve">, </w:t>
      </w:r>
      <w:r w:rsidR="001C5792" w:rsidRPr="00E22E45">
        <w:rPr>
          <w:rFonts w:ascii="Times New Roman" w:hAnsi="Times New Roman" w:cs="Times New Roman"/>
          <w:color w:val="111111"/>
          <w:shd w:val="clear" w:color="auto" w:fill="FFFFFF"/>
        </w:rPr>
        <w:t xml:space="preserve">and </w:t>
      </w:r>
      <w:r w:rsidR="006D7773" w:rsidRPr="00E22E45">
        <w:rPr>
          <w:rFonts w:ascii="Times New Roman" w:hAnsi="Times New Roman" w:cs="Times New Roman"/>
          <w:color w:val="111111"/>
          <w:shd w:val="clear" w:color="auto" w:fill="FFFFFF"/>
        </w:rPr>
        <w:t>decline</w:t>
      </w:r>
      <w:r w:rsidR="008A0001" w:rsidRPr="00E22E45">
        <w:rPr>
          <w:rFonts w:ascii="Times New Roman" w:hAnsi="Times New Roman" w:cs="Times New Roman"/>
          <w:color w:val="111111"/>
          <w:shd w:val="clear" w:color="auto" w:fill="FFFFFF"/>
        </w:rPr>
        <w:t>s</w:t>
      </w:r>
      <w:r w:rsidR="006D7773" w:rsidRPr="00E22E45">
        <w:rPr>
          <w:rFonts w:ascii="Times New Roman" w:hAnsi="Times New Roman" w:cs="Times New Roman"/>
          <w:color w:val="111111"/>
          <w:shd w:val="clear" w:color="auto" w:fill="FFFFFF"/>
        </w:rPr>
        <w:t xml:space="preserve"> in quality of life and functional abilities</w:t>
      </w:r>
      <w:r w:rsidR="007C215E" w:rsidRPr="00E22E45">
        <w:rPr>
          <w:rFonts w:ascii="Times New Roman" w:hAnsi="Times New Roman" w:cs="Times New Roman"/>
          <w:color w:val="111111"/>
          <w:shd w:val="clear" w:color="auto" w:fill="FFFFFF"/>
        </w:rPr>
        <w:t xml:space="preserve"> </w:t>
      </w:r>
      <w:r w:rsidR="007C215E" w:rsidRPr="00E22E45">
        <w:rPr>
          <w:rFonts w:ascii="Times New Roman" w:hAnsi="Times New Roman" w:cs="Times New Roman"/>
          <w:color w:val="111111"/>
          <w:shd w:val="clear" w:color="auto" w:fill="FFFFFF"/>
        </w:rPr>
        <w:fldChar w:fldCharType="begin"/>
      </w:r>
      <w:r w:rsidR="007C215E" w:rsidRPr="00E22E45">
        <w:rPr>
          <w:rFonts w:ascii="Times New Roman" w:hAnsi="Times New Roman" w:cs="Times New Roman"/>
          <w:color w:val="111111"/>
          <w:shd w:val="clear" w:color="auto" w:fill="FFFFFF"/>
        </w:rPr>
        <w:instrText>ADDIN RW.CITE{{doc:61a912918f08054d7a545ced Musich,Shirley 2018}}</w:instrText>
      </w:r>
      <w:r w:rsidR="007C215E" w:rsidRPr="00E22E45">
        <w:rPr>
          <w:rFonts w:ascii="Times New Roman" w:hAnsi="Times New Roman" w:cs="Times New Roman"/>
          <w:color w:val="111111"/>
          <w:shd w:val="clear" w:color="auto" w:fill="FFFFFF"/>
        </w:rPr>
        <w:fldChar w:fldCharType="separate"/>
      </w:r>
      <w:r w:rsidR="00E22E45" w:rsidRPr="00E22E45">
        <w:rPr>
          <w:rFonts w:ascii="Times New Roman" w:hAnsi="Times New Roman" w:cs="Times New Roman"/>
          <w:bCs/>
          <w:color w:val="111111"/>
          <w:shd w:val="clear" w:color="auto" w:fill="FFFFFF"/>
          <w:lang w:val="en-US"/>
        </w:rPr>
        <w:t>(Musich, Wang, Ruiz, Hawkins, &amp; Wicker, 2018)</w:t>
      </w:r>
      <w:r w:rsidR="007C215E" w:rsidRPr="00E22E45">
        <w:rPr>
          <w:rFonts w:ascii="Times New Roman" w:hAnsi="Times New Roman" w:cs="Times New Roman"/>
          <w:color w:val="111111"/>
          <w:shd w:val="clear" w:color="auto" w:fill="FFFFFF"/>
        </w:rPr>
        <w:fldChar w:fldCharType="end"/>
      </w:r>
      <w:r w:rsidR="006D7773" w:rsidRPr="00E22E45">
        <w:rPr>
          <w:rFonts w:ascii="Times New Roman" w:hAnsi="Times New Roman" w:cs="Times New Roman"/>
          <w:color w:val="111111"/>
          <w:shd w:val="clear" w:color="auto" w:fill="FFFFFF"/>
        </w:rPr>
        <w:t xml:space="preserve">. </w:t>
      </w:r>
    </w:p>
    <w:p w14:paraId="387C2452" w14:textId="77777777" w:rsidR="00E57184" w:rsidRPr="00E22E45" w:rsidRDefault="00E57184" w:rsidP="009E12D5">
      <w:pPr>
        <w:snapToGrid w:val="0"/>
        <w:spacing w:line="480" w:lineRule="auto"/>
        <w:rPr>
          <w:rFonts w:ascii="Times New Roman" w:hAnsi="Times New Roman" w:cs="Times New Roman"/>
          <w:color w:val="111111"/>
          <w:shd w:val="clear" w:color="auto" w:fill="FFFFFF"/>
        </w:rPr>
      </w:pPr>
    </w:p>
    <w:p w14:paraId="6760EB9D" w14:textId="45C9D5A6" w:rsidR="00AC31D8" w:rsidRPr="00E22E45" w:rsidRDefault="006C799F" w:rsidP="009E12D5">
      <w:pPr>
        <w:snapToGrid w:val="0"/>
        <w:spacing w:line="480" w:lineRule="auto"/>
        <w:rPr>
          <w:rFonts w:ascii="Times New Roman" w:hAnsi="Times New Roman" w:cs="Times New Roman"/>
          <w:color w:val="111111"/>
          <w:shd w:val="clear" w:color="auto" w:fill="FFFFFF"/>
        </w:rPr>
      </w:pPr>
      <w:r w:rsidRPr="00E22E45">
        <w:rPr>
          <w:rFonts w:ascii="Times New Roman" w:hAnsi="Times New Roman" w:cs="Times New Roman"/>
          <w:color w:val="111111"/>
          <w:shd w:val="clear" w:color="auto" w:fill="FFFFFF"/>
        </w:rPr>
        <w:t xml:space="preserve">Other factors that were identified as potential mediators but to a lesser degree include cognition, perceived stress, disability, </w:t>
      </w:r>
      <w:r w:rsidR="00C34F05" w:rsidRPr="00E22E45">
        <w:rPr>
          <w:rFonts w:ascii="Times New Roman" w:hAnsi="Times New Roman" w:cs="Times New Roman"/>
          <w:color w:val="111111"/>
          <w:shd w:val="clear" w:color="auto" w:fill="FFFFFF"/>
        </w:rPr>
        <w:t xml:space="preserve">and </w:t>
      </w:r>
      <w:r w:rsidRPr="00E22E45">
        <w:rPr>
          <w:rFonts w:ascii="Times New Roman" w:hAnsi="Times New Roman" w:cs="Times New Roman"/>
          <w:color w:val="111111"/>
          <w:shd w:val="clear" w:color="auto" w:fill="FFFFFF"/>
        </w:rPr>
        <w:t xml:space="preserve">loneliness, </w:t>
      </w:r>
      <w:r w:rsidR="00C34F05" w:rsidRPr="00E22E45">
        <w:rPr>
          <w:rFonts w:ascii="Times New Roman" w:hAnsi="Times New Roman" w:cs="Times New Roman"/>
          <w:color w:val="111111"/>
          <w:shd w:val="clear" w:color="auto" w:fill="FFFFFF"/>
        </w:rPr>
        <w:t xml:space="preserve">with food insecurity explaining only a very small proportion. </w:t>
      </w:r>
      <w:r w:rsidRPr="00E22E45">
        <w:rPr>
          <w:rFonts w:ascii="Times New Roman" w:hAnsi="Times New Roman" w:cs="Times New Roman"/>
          <w:color w:val="111111"/>
          <w:shd w:val="clear" w:color="auto" w:fill="FFFFFF"/>
        </w:rPr>
        <w:t>P</w:t>
      </w:r>
      <w:r w:rsidR="006D7773" w:rsidRPr="00E22E45">
        <w:rPr>
          <w:rFonts w:ascii="Times New Roman" w:hAnsi="Times New Roman" w:cs="Times New Roman"/>
          <w:color w:val="111111"/>
          <w:shd w:val="clear" w:color="auto" w:fill="FFFFFF"/>
        </w:rPr>
        <w:t xml:space="preserve">hysical multimorbidity </w:t>
      </w:r>
      <w:r w:rsidRPr="00E22E45">
        <w:rPr>
          <w:rFonts w:ascii="Times New Roman" w:hAnsi="Times New Roman" w:cs="Times New Roman"/>
          <w:color w:val="111111"/>
          <w:shd w:val="clear" w:color="auto" w:fill="FFFFFF"/>
        </w:rPr>
        <w:t xml:space="preserve">may increase risk for cognitive impairment </w:t>
      </w:r>
      <w:r w:rsidRPr="00E22E45">
        <w:rPr>
          <w:rFonts w:ascii="Times New Roman" w:hAnsi="Times New Roman" w:cs="Times New Roman"/>
          <w:color w:val="111111"/>
          <w:shd w:val="clear" w:color="auto" w:fill="FFFFFF"/>
        </w:rPr>
        <w:lastRenderedPageBreak/>
        <w:t xml:space="preserve">via factors such as </w:t>
      </w:r>
      <w:r w:rsidR="006D7773" w:rsidRPr="00E22E45">
        <w:rPr>
          <w:rFonts w:ascii="Times New Roman" w:hAnsi="Times New Roman" w:cs="Times New Roman"/>
          <w:color w:val="111111"/>
          <w:shd w:val="clear" w:color="auto" w:fill="FFFFFF"/>
        </w:rPr>
        <w:t xml:space="preserve">microvascular changes, and inflammatory processes </w:t>
      </w:r>
      <w:r w:rsidR="008D4B66" w:rsidRPr="00E22E45">
        <w:rPr>
          <w:rFonts w:ascii="Times New Roman" w:hAnsi="Times New Roman" w:cs="Times New Roman"/>
          <w:color w:val="111111"/>
          <w:shd w:val="clear" w:color="auto" w:fill="FFFFFF"/>
        </w:rPr>
        <w:fldChar w:fldCharType="begin"/>
      </w:r>
      <w:r w:rsidR="008D4B66" w:rsidRPr="00E22E45">
        <w:rPr>
          <w:rFonts w:ascii="Times New Roman" w:hAnsi="Times New Roman" w:cs="Times New Roman"/>
          <w:color w:val="111111"/>
          <w:shd w:val="clear" w:color="auto" w:fill="FFFFFF"/>
        </w:rPr>
        <w:instrText>ADDIN RW.CITE{{doc:61a915c28f08775bd931a60f Biessels,GeertJan 2006; doc:5fb95274e4b027b9adf9f33c Jacob,Louis 2019}}</w:instrText>
      </w:r>
      <w:r w:rsidR="008D4B66" w:rsidRPr="00E22E45">
        <w:rPr>
          <w:rFonts w:ascii="Times New Roman" w:hAnsi="Times New Roman" w:cs="Times New Roman"/>
          <w:color w:val="111111"/>
          <w:shd w:val="clear" w:color="auto" w:fill="FFFFFF"/>
        </w:rPr>
        <w:fldChar w:fldCharType="separate"/>
      </w:r>
      <w:r w:rsidR="00E22E45" w:rsidRPr="00E22E45">
        <w:rPr>
          <w:rFonts w:ascii="Times New Roman" w:hAnsi="Times New Roman" w:cs="Times New Roman"/>
          <w:bCs/>
          <w:color w:val="111111"/>
          <w:shd w:val="clear" w:color="auto" w:fill="FFFFFF"/>
          <w:lang w:val="en-US"/>
        </w:rPr>
        <w:t>(Biessels, Staekenborg, Brunner, Brayne, &amp; Scheltens, 2006; Jacob, Haro, &amp; Koyanagi, 2019)</w:t>
      </w:r>
      <w:r w:rsidR="008D4B66" w:rsidRPr="00E22E45">
        <w:rPr>
          <w:rFonts w:ascii="Times New Roman" w:hAnsi="Times New Roman" w:cs="Times New Roman"/>
          <w:color w:val="111111"/>
          <w:shd w:val="clear" w:color="auto" w:fill="FFFFFF"/>
        </w:rPr>
        <w:fldChar w:fldCharType="end"/>
      </w:r>
      <w:r w:rsidR="00E45AB3" w:rsidRPr="00E22E45">
        <w:rPr>
          <w:rFonts w:ascii="Times New Roman" w:hAnsi="Times New Roman" w:cs="Times New Roman"/>
          <w:color w:val="111111"/>
          <w:shd w:val="clear" w:color="auto" w:fill="FFFFFF"/>
        </w:rPr>
        <w:t xml:space="preserve">. Cognitive impairment </w:t>
      </w:r>
      <w:r w:rsidR="00794CCF" w:rsidRPr="00E22E45">
        <w:rPr>
          <w:rFonts w:ascii="Times New Roman" w:hAnsi="Times New Roman" w:cs="Times New Roman"/>
          <w:color w:val="111111"/>
          <w:shd w:val="clear" w:color="auto" w:fill="FFFFFF"/>
        </w:rPr>
        <w:t xml:space="preserve">could be a symptom of </w:t>
      </w:r>
      <w:r w:rsidR="00E45AB3" w:rsidRPr="00E22E45">
        <w:rPr>
          <w:rFonts w:ascii="Times New Roman" w:hAnsi="Times New Roman" w:cs="Times New Roman"/>
          <w:color w:val="111111"/>
          <w:shd w:val="clear" w:color="auto" w:fill="FFFFFF"/>
        </w:rPr>
        <w:t>depression</w:t>
      </w:r>
      <w:r w:rsidR="00794CCF" w:rsidRPr="00E22E45">
        <w:rPr>
          <w:rFonts w:ascii="Times New Roman" w:hAnsi="Times New Roman" w:cs="Times New Roman"/>
          <w:color w:val="111111"/>
          <w:shd w:val="clear" w:color="auto" w:fill="FFFFFF"/>
        </w:rPr>
        <w:t>,</w:t>
      </w:r>
      <w:r w:rsidR="00E45AB3" w:rsidRPr="00E22E45">
        <w:rPr>
          <w:rFonts w:ascii="Times New Roman" w:hAnsi="Times New Roman" w:cs="Times New Roman"/>
          <w:color w:val="111111"/>
          <w:shd w:val="clear" w:color="auto" w:fill="FFFFFF"/>
        </w:rPr>
        <w:t xml:space="preserve"> but it is also possible for poor cognitive function to lead to depression </w:t>
      </w:r>
      <w:r w:rsidR="001A10A2" w:rsidRPr="00E22E45">
        <w:rPr>
          <w:rFonts w:ascii="Times New Roman" w:hAnsi="Times New Roman" w:cs="Times New Roman"/>
          <w:color w:val="111111"/>
          <w:shd w:val="clear" w:color="auto" w:fill="FFFFFF"/>
        </w:rPr>
        <w:t xml:space="preserve">via </w:t>
      </w:r>
      <w:r w:rsidR="004256B9" w:rsidRPr="00E22E45">
        <w:rPr>
          <w:rFonts w:ascii="Times New Roman" w:hAnsi="Times New Roman" w:cs="Times New Roman"/>
          <w:color w:val="111111"/>
          <w:shd w:val="clear" w:color="auto" w:fill="FFFFFF"/>
        </w:rPr>
        <w:t xml:space="preserve">forgetfulness and reluctancy to participate in social activity. </w:t>
      </w:r>
      <w:r w:rsidR="00794CCF" w:rsidRPr="00E22E45">
        <w:rPr>
          <w:rFonts w:ascii="Times New Roman" w:hAnsi="Times New Roman" w:cs="Times New Roman"/>
          <w:color w:val="111111"/>
          <w:shd w:val="clear" w:color="auto" w:fill="FFFFFF"/>
        </w:rPr>
        <w:t xml:space="preserve">Next, </w:t>
      </w:r>
      <w:r w:rsidR="002B1BA8" w:rsidRPr="00E22E45">
        <w:rPr>
          <w:rFonts w:ascii="Times New Roman" w:hAnsi="Times New Roman" w:cs="Times New Roman"/>
          <w:color w:val="111111"/>
          <w:shd w:val="clear" w:color="auto" w:fill="FFFFFF"/>
        </w:rPr>
        <w:t xml:space="preserve">physical </w:t>
      </w:r>
      <w:r w:rsidR="000C4C6D" w:rsidRPr="00E22E45">
        <w:rPr>
          <w:rFonts w:ascii="Times New Roman" w:hAnsi="Times New Roman" w:cs="Times New Roman"/>
          <w:color w:val="111111"/>
          <w:shd w:val="clear" w:color="auto" w:fill="FFFFFF"/>
        </w:rPr>
        <w:t xml:space="preserve">multimorbidity </w:t>
      </w:r>
      <w:r w:rsidR="002B3132" w:rsidRPr="00E22E45">
        <w:rPr>
          <w:rFonts w:ascii="Times New Roman" w:hAnsi="Times New Roman" w:cs="Times New Roman"/>
          <w:color w:val="111111"/>
          <w:shd w:val="clear" w:color="auto" w:fill="FFFFFF"/>
        </w:rPr>
        <w:t xml:space="preserve">can lead to high levels of stress via the symptoms of the chronic conditions (e.g., disability, mobility limitations, pain), or the complications in treatment </w:t>
      </w:r>
      <w:r w:rsidR="001A707F" w:rsidRPr="00E22E45">
        <w:rPr>
          <w:rFonts w:ascii="Times New Roman" w:hAnsi="Times New Roman" w:cs="Times New Roman"/>
          <w:color w:val="111111"/>
          <w:shd w:val="clear" w:color="auto" w:fill="FFFFFF"/>
        </w:rPr>
        <w:t xml:space="preserve">of </w:t>
      </w:r>
      <w:r w:rsidR="008D4B66" w:rsidRPr="00E22E45">
        <w:rPr>
          <w:rFonts w:ascii="Times New Roman" w:hAnsi="Times New Roman" w:cs="Times New Roman"/>
          <w:color w:val="111111"/>
          <w:shd w:val="clear" w:color="auto" w:fill="FFFFFF"/>
        </w:rPr>
        <w:t xml:space="preserve">multiple conditions </w:t>
      </w:r>
      <w:r w:rsidR="008D4B66" w:rsidRPr="00E22E45">
        <w:rPr>
          <w:rFonts w:ascii="Times New Roman" w:hAnsi="Times New Roman" w:cs="Times New Roman"/>
          <w:color w:val="111111"/>
          <w:shd w:val="clear" w:color="auto" w:fill="FFFFFF"/>
        </w:rPr>
        <w:fldChar w:fldCharType="begin"/>
      </w:r>
      <w:r w:rsidR="008D4B66" w:rsidRPr="00E22E45">
        <w:rPr>
          <w:rFonts w:ascii="Times New Roman" w:hAnsi="Times New Roman" w:cs="Times New Roman"/>
          <w:color w:val="111111"/>
          <w:shd w:val="clear" w:color="auto" w:fill="FFFFFF"/>
        </w:rPr>
        <w:instrText>ADDIN RW.CITE{{doc:602e29a88f0825dac8ea8c58 Stubbs,Brendon 2018}}</w:instrText>
      </w:r>
      <w:r w:rsidR="008D4B66" w:rsidRPr="00E22E45">
        <w:rPr>
          <w:rFonts w:ascii="Times New Roman" w:hAnsi="Times New Roman" w:cs="Times New Roman"/>
          <w:color w:val="111111"/>
          <w:shd w:val="clear" w:color="auto" w:fill="FFFFFF"/>
        </w:rPr>
        <w:fldChar w:fldCharType="separate"/>
      </w:r>
      <w:r w:rsidR="008D4B66" w:rsidRPr="00E22E45">
        <w:rPr>
          <w:rFonts w:ascii="Times New Roman" w:hAnsi="Times New Roman" w:cs="Times New Roman"/>
          <w:bCs/>
          <w:color w:val="111111"/>
          <w:shd w:val="clear" w:color="auto" w:fill="FFFFFF"/>
          <w:lang w:val="en-US"/>
        </w:rPr>
        <w:t>(Stubbs et al., 2018)</w:t>
      </w:r>
      <w:r w:rsidR="008D4B66" w:rsidRPr="00E22E45">
        <w:rPr>
          <w:rFonts w:ascii="Times New Roman" w:hAnsi="Times New Roman" w:cs="Times New Roman"/>
          <w:color w:val="111111"/>
          <w:shd w:val="clear" w:color="auto" w:fill="FFFFFF"/>
        </w:rPr>
        <w:fldChar w:fldCharType="end"/>
      </w:r>
      <w:r w:rsidR="008D4B66" w:rsidRPr="00E22E45">
        <w:rPr>
          <w:rFonts w:ascii="Times New Roman" w:hAnsi="Times New Roman" w:cs="Times New Roman"/>
          <w:color w:val="111111"/>
          <w:shd w:val="clear" w:color="auto" w:fill="FFFFFF"/>
        </w:rPr>
        <w:t xml:space="preserve">. </w:t>
      </w:r>
      <w:r w:rsidR="004256B9" w:rsidRPr="00E22E45">
        <w:rPr>
          <w:rFonts w:ascii="Times New Roman" w:hAnsi="Times New Roman" w:cs="Times New Roman"/>
          <w:color w:val="111111"/>
          <w:shd w:val="clear" w:color="auto" w:fill="FFFFFF"/>
        </w:rPr>
        <w:t xml:space="preserve">Perceived stress in turn </w:t>
      </w:r>
      <w:r w:rsidR="002B3132" w:rsidRPr="00E22E45">
        <w:rPr>
          <w:rFonts w:ascii="Times New Roman" w:hAnsi="Times New Roman" w:cs="Times New Roman"/>
          <w:color w:val="111111"/>
          <w:shd w:val="clear" w:color="auto" w:fill="FFFFFF"/>
        </w:rPr>
        <w:t xml:space="preserve">can lead </w:t>
      </w:r>
      <w:r w:rsidR="004256B9" w:rsidRPr="00E22E45">
        <w:rPr>
          <w:rFonts w:ascii="Times New Roman" w:hAnsi="Times New Roman" w:cs="Times New Roman"/>
          <w:color w:val="111111"/>
          <w:shd w:val="clear" w:color="auto" w:fill="FFFFFF"/>
        </w:rPr>
        <w:t xml:space="preserve">to depression </w:t>
      </w:r>
      <w:r w:rsidR="00DB2A71" w:rsidRPr="00E22E45">
        <w:rPr>
          <w:rFonts w:ascii="Times New Roman" w:hAnsi="Times New Roman" w:cs="Times New Roman"/>
          <w:color w:val="111111"/>
          <w:shd w:val="clear" w:color="auto" w:fill="FFFFFF"/>
        </w:rPr>
        <w:t>through psychological pathways</w:t>
      </w:r>
      <w:r w:rsidR="00AC31D8" w:rsidRPr="00E22E45">
        <w:rPr>
          <w:rFonts w:ascii="Times New Roman" w:hAnsi="Times New Roman" w:cs="Times New Roman"/>
          <w:color w:val="111111"/>
          <w:shd w:val="clear" w:color="auto" w:fill="FFFFFF"/>
        </w:rPr>
        <w:t>.</w:t>
      </w:r>
      <w:r w:rsidR="00DB2A71" w:rsidRPr="00E22E45">
        <w:rPr>
          <w:rFonts w:ascii="Times New Roman" w:hAnsi="Times New Roman" w:cs="Times New Roman"/>
          <w:color w:val="111111"/>
          <w:shd w:val="clear" w:color="auto" w:fill="FFFFFF"/>
        </w:rPr>
        <w:t xml:space="preserve"> </w:t>
      </w:r>
      <w:r w:rsidR="00AC31D8" w:rsidRPr="00E22E45">
        <w:rPr>
          <w:rFonts w:ascii="Times New Roman" w:hAnsi="Times New Roman" w:cs="Times New Roman"/>
          <w:color w:val="111111"/>
          <w:shd w:val="clear" w:color="auto" w:fill="FFFFFF"/>
        </w:rPr>
        <w:t>F</w:t>
      </w:r>
      <w:r w:rsidR="00DB2A71" w:rsidRPr="00E22E45">
        <w:rPr>
          <w:rFonts w:ascii="Times New Roman" w:hAnsi="Times New Roman" w:cs="Times New Roman"/>
          <w:color w:val="111111"/>
          <w:shd w:val="clear" w:color="auto" w:fill="FFFFFF"/>
        </w:rPr>
        <w:t>or example, uncontrollable circumstances may create an event-specific perception of stress. These specific stresses</w:t>
      </w:r>
      <w:r w:rsidR="008A25EE">
        <w:rPr>
          <w:rFonts w:ascii="Times New Roman" w:hAnsi="Times New Roman" w:cs="Times New Roman"/>
          <w:color w:val="111111"/>
          <w:shd w:val="clear" w:color="auto" w:fill="FFFFFF"/>
        </w:rPr>
        <w:t xml:space="preserve"> could</w:t>
      </w:r>
      <w:r w:rsidR="00DB2A71" w:rsidRPr="00E22E45">
        <w:rPr>
          <w:rFonts w:ascii="Times New Roman" w:hAnsi="Times New Roman" w:cs="Times New Roman"/>
          <w:color w:val="111111"/>
          <w:shd w:val="clear" w:color="auto" w:fill="FFFFFF"/>
        </w:rPr>
        <w:t xml:space="preserve"> then accumulate into a generalized perception of stress that would affect depression </w:t>
      </w:r>
      <w:r w:rsidR="00AC31D8" w:rsidRPr="00E22E45">
        <w:rPr>
          <w:rFonts w:ascii="Times New Roman" w:hAnsi="Times New Roman" w:cs="Times New Roman"/>
          <w:color w:val="111111"/>
          <w:shd w:val="clear" w:color="auto" w:fill="FFFFFF"/>
        </w:rPr>
        <w:t xml:space="preserve">levels </w:t>
      </w:r>
      <w:r w:rsidR="00DB2A71" w:rsidRPr="00E22E45">
        <w:rPr>
          <w:rFonts w:ascii="Times New Roman" w:hAnsi="Times New Roman" w:cs="Times New Roman"/>
          <w:color w:val="111111"/>
          <w:shd w:val="clear" w:color="auto" w:fill="FFFFFF"/>
        </w:rPr>
        <w:t>through changes in global perceptions of control and associate</w:t>
      </w:r>
      <w:r w:rsidR="008D4B66" w:rsidRPr="00E22E45">
        <w:rPr>
          <w:rFonts w:ascii="Times New Roman" w:hAnsi="Times New Roman" w:cs="Times New Roman"/>
          <w:color w:val="111111"/>
          <w:shd w:val="clear" w:color="auto" w:fill="FFFFFF"/>
        </w:rPr>
        <w:t xml:space="preserve">d negative emotional reactions </w:t>
      </w:r>
      <w:r w:rsidR="008D4B66" w:rsidRPr="00E22E45">
        <w:rPr>
          <w:rFonts w:ascii="Times New Roman" w:hAnsi="Times New Roman" w:cs="Times New Roman"/>
          <w:color w:val="111111"/>
          <w:shd w:val="clear" w:color="auto" w:fill="FFFFFF"/>
        </w:rPr>
        <w:fldChar w:fldCharType="begin"/>
      </w:r>
      <w:r w:rsidR="008D4B66" w:rsidRPr="00E22E45">
        <w:rPr>
          <w:rFonts w:ascii="Times New Roman" w:hAnsi="Times New Roman" w:cs="Times New Roman"/>
          <w:color w:val="111111"/>
          <w:shd w:val="clear" w:color="auto" w:fill="FFFFFF"/>
        </w:rPr>
        <w:instrText>ADDIN RW.CITE{{doc:61a9168e8f08ef3a20dc2517 Ghorbani,Nima 2008}}</w:instrText>
      </w:r>
      <w:r w:rsidR="008D4B66" w:rsidRPr="00E22E45">
        <w:rPr>
          <w:rFonts w:ascii="Times New Roman" w:hAnsi="Times New Roman" w:cs="Times New Roman"/>
          <w:color w:val="111111"/>
          <w:shd w:val="clear" w:color="auto" w:fill="FFFFFF"/>
        </w:rPr>
        <w:fldChar w:fldCharType="separate"/>
      </w:r>
      <w:r w:rsidR="00E22E45" w:rsidRPr="00E22E45">
        <w:rPr>
          <w:rFonts w:ascii="Times New Roman" w:hAnsi="Times New Roman" w:cs="Times New Roman"/>
          <w:bCs/>
          <w:color w:val="111111"/>
          <w:shd w:val="clear" w:color="auto" w:fill="FFFFFF"/>
          <w:lang w:val="en-US"/>
        </w:rPr>
        <w:t>(Ghorbani, Krauss, Watson, &amp; LeBreton, 2008)</w:t>
      </w:r>
      <w:r w:rsidR="008D4B66" w:rsidRPr="00E22E45">
        <w:rPr>
          <w:rFonts w:ascii="Times New Roman" w:hAnsi="Times New Roman" w:cs="Times New Roman"/>
          <w:color w:val="111111"/>
          <w:shd w:val="clear" w:color="auto" w:fill="FFFFFF"/>
        </w:rPr>
        <w:fldChar w:fldCharType="end"/>
      </w:r>
      <w:r w:rsidR="008D4B66" w:rsidRPr="00E22E45">
        <w:rPr>
          <w:rFonts w:ascii="Times New Roman" w:hAnsi="Times New Roman" w:cs="Times New Roman"/>
          <w:color w:val="111111"/>
          <w:shd w:val="clear" w:color="auto" w:fill="FFFFFF"/>
        </w:rPr>
        <w:t xml:space="preserve">. </w:t>
      </w:r>
      <w:r w:rsidR="00CF0FEC" w:rsidRPr="00E22E45">
        <w:rPr>
          <w:rFonts w:ascii="Times New Roman" w:hAnsi="Times New Roman" w:cs="Times New Roman"/>
          <w:color w:val="111111"/>
          <w:shd w:val="clear" w:color="auto" w:fill="FFFFFF"/>
        </w:rPr>
        <w:t xml:space="preserve">The explanation behind disability is likely to be similar to that of mobility limitation mentioned above. People with physical multimorbidity may feel more lonely </w:t>
      </w:r>
      <w:r w:rsidR="00C4157D" w:rsidRPr="00E22E45">
        <w:rPr>
          <w:rFonts w:ascii="Times New Roman" w:hAnsi="Times New Roman" w:cs="Times New Roman"/>
          <w:color w:val="111111"/>
          <w:shd w:val="clear" w:color="auto" w:fill="FFFFFF"/>
        </w:rPr>
        <w:t>owing</w:t>
      </w:r>
      <w:r w:rsidR="00CF0FEC" w:rsidRPr="00E22E45">
        <w:rPr>
          <w:rFonts w:ascii="Times New Roman" w:hAnsi="Times New Roman" w:cs="Times New Roman"/>
          <w:color w:val="111111"/>
          <w:shd w:val="clear" w:color="auto" w:fill="FFFFFF"/>
        </w:rPr>
        <w:t xml:space="preserve"> to</w:t>
      </w:r>
      <w:r w:rsidR="00C4157D" w:rsidRPr="00E22E45">
        <w:rPr>
          <w:rFonts w:ascii="Times New Roman" w:hAnsi="Times New Roman" w:cs="Times New Roman"/>
          <w:color w:val="111111"/>
          <w:shd w:val="clear" w:color="auto" w:fill="FFFFFF"/>
        </w:rPr>
        <w:t xml:space="preserve"> feelings of inadequacy, dependency</w:t>
      </w:r>
      <w:r w:rsidR="004A6867" w:rsidRPr="00E22E45">
        <w:rPr>
          <w:rFonts w:ascii="Times New Roman" w:hAnsi="Times New Roman" w:cs="Times New Roman"/>
          <w:color w:val="111111"/>
          <w:shd w:val="clear" w:color="auto" w:fill="FFFFFF"/>
        </w:rPr>
        <w:t>,</w:t>
      </w:r>
      <w:r w:rsidR="00C4157D" w:rsidRPr="00E22E45">
        <w:rPr>
          <w:rFonts w:ascii="Times New Roman" w:hAnsi="Times New Roman" w:cs="Times New Roman"/>
          <w:color w:val="111111"/>
          <w:shd w:val="clear" w:color="auto" w:fill="FFFFFF"/>
        </w:rPr>
        <w:t xml:space="preserve"> and dejection and thus avoid social activities</w:t>
      </w:r>
      <w:r w:rsidR="008D4B66" w:rsidRPr="00E22E45">
        <w:rPr>
          <w:rFonts w:ascii="Times New Roman" w:hAnsi="Times New Roman" w:cs="Times New Roman"/>
          <w:color w:val="111111"/>
          <w:shd w:val="clear" w:color="auto" w:fill="FFFFFF"/>
        </w:rPr>
        <w:t xml:space="preserve"> </w:t>
      </w:r>
      <w:r w:rsidR="008D4B66" w:rsidRPr="00E22E45">
        <w:rPr>
          <w:rFonts w:ascii="Times New Roman" w:hAnsi="Times New Roman" w:cs="Times New Roman"/>
          <w:color w:val="111111"/>
          <w:shd w:val="clear" w:color="auto" w:fill="FFFFFF"/>
        </w:rPr>
        <w:fldChar w:fldCharType="begin"/>
      </w:r>
      <w:r w:rsidR="008D4B66" w:rsidRPr="00E22E45">
        <w:rPr>
          <w:rFonts w:ascii="Times New Roman" w:hAnsi="Times New Roman" w:cs="Times New Roman"/>
          <w:color w:val="111111"/>
          <w:shd w:val="clear" w:color="auto" w:fill="FFFFFF"/>
        </w:rPr>
        <w:instrText>ADDIN RW.CITE{{doc:61a000ca8f08cb099ef8be26 Stickley,Andrew 2018}}</w:instrText>
      </w:r>
      <w:r w:rsidR="008D4B66" w:rsidRPr="00E22E45">
        <w:rPr>
          <w:rFonts w:ascii="Times New Roman" w:hAnsi="Times New Roman" w:cs="Times New Roman"/>
          <w:color w:val="111111"/>
          <w:shd w:val="clear" w:color="auto" w:fill="FFFFFF"/>
        </w:rPr>
        <w:fldChar w:fldCharType="separate"/>
      </w:r>
      <w:r w:rsidR="00E22E45" w:rsidRPr="00E22E45">
        <w:rPr>
          <w:rFonts w:ascii="Times New Roman" w:hAnsi="Times New Roman" w:cs="Times New Roman"/>
          <w:bCs/>
          <w:color w:val="111111"/>
          <w:shd w:val="clear" w:color="auto" w:fill="FFFFFF"/>
          <w:lang w:val="en-US"/>
        </w:rPr>
        <w:t>(Stickley &amp; Koyanagi, 2018)</w:t>
      </w:r>
      <w:r w:rsidR="008D4B66" w:rsidRPr="00E22E45">
        <w:rPr>
          <w:rFonts w:ascii="Times New Roman" w:hAnsi="Times New Roman" w:cs="Times New Roman"/>
          <w:color w:val="111111"/>
          <w:shd w:val="clear" w:color="auto" w:fill="FFFFFF"/>
        </w:rPr>
        <w:fldChar w:fldCharType="end"/>
      </w:r>
      <w:r w:rsidR="008D4B66" w:rsidRPr="00E22E45">
        <w:rPr>
          <w:rFonts w:ascii="Times New Roman" w:hAnsi="Times New Roman" w:cs="Times New Roman"/>
          <w:color w:val="111111"/>
          <w:shd w:val="clear" w:color="auto" w:fill="FFFFFF"/>
        </w:rPr>
        <w:t xml:space="preserve">, </w:t>
      </w:r>
      <w:r w:rsidR="00CF0FEC" w:rsidRPr="00E22E45">
        <w:rPr>
          <w:rFonts w:ascii="Times New Roman" w:hAnsi="Times New Roman" w:cs="Times New Roman"/>
          <w:color w:val="111111"/>
          <w:shd w:val="clear" w:color="auto" w:fill="FFFFFF"/>
        </w:rPr>
        <w:t>while the link between loneliness and depression has been explained by</w:t>
      </w:r>
      <w:r w:rsidR="00C4157D" w:rsidRPr="00E22E45">
        <w:rPr>
          <w:rFonts w:ascii="Times New Roman" w:hAnsi="Times New Roman" w:cs="Times New Roman"/>
          <w:color w:val="111111"/>
          <w:shd w:val="clear" w:color="auto" w:fill="FFFFFF"/>
        </w:rPr>
        <w:t xml:space="preserve"> low levels of social wellbeing and lack of a support system</w:t>
      </w:r>
      <w:r w:rsidR="008D4B66" w:rsidRPr="00E22E45">
        <w:rPr>
          <w:rFonts w:ascii="Times New Roman" w:hAnsi="Times New Roman" w:cs="Times New Roman"/>
          <w:color w:val="111111"/>
          <w:shd w:val="clear" w:color="auto" w:fill="FFFFFF"/>
        </w:rPr>
        <w:t xml:space="preserve"> </w:t>
      </w:r>
      <w:r w:rsidR="008D4B66" w:rsidRPr="00E22E45">
        <w:rPr>
          <w:rFonts w:ascii="Times New Roman" w:hAnsi="Times New Roman" w:cs="Times New Roman"/>
          <w:color w:val="111111"/>
          <w:shd w:val="clear" w:color="auto" w:fill="FFFFFF"/>
        </w:rPr>
        <w:fldChar w:fldCharType="begin"/>
      </w:r>
      <w:r w:rsidR="008D4B66" w:rsidRPr="00E22E45">
        <w:rPr>
          <w:rFonts w:ascii="Times New Roman" w:hAnsi="Times New Roman" w:cs="Times New Roman"/>
          <w:color w:val="111111"/>
          <w:shd w:val="clear" w:color="auto" w:fill="FFFFFF"/>
        </w:rPr>
        <w:instrText>ADDIN RW.CITE{{doc:61a917a88f08054d7a545e01 Mushtaq,Raheel 2014}}</w:instrText>
      </w:r>
      <w:r w:rsidR="008D4B66" w:rsidRPr="00E22E45">
        <w:rPr>
          <w:rFonts w:ascii="Times New Roman" w:hAnsi="Times New Roman" w:cs="Times New Roman"/>
          <w:color w:val="111111"/>
          <w:shd w:val="clear" w:color="auto" w:fill="FFFFFF"/>
        </w:rPr>
        <w:fldChar w:fldCharType="separate"/>
      </w:r>
      <w:r w:rsidR="00E22E45" w:rsidRPr="00E22E45">
        <w:rPr>
          <w:rFonts w:ascii="Times New Roman" w:hAnsi="Times New Roman" w:cs="Times New Roman"/>
          <w:bCs/>
          <w:color w:val="111111"/>
          <w:shd w:val="clear" w:color="auto" w:fill="FFFFFF"/>
          <w:lang w:val="en-US"/>
        </w:rPr>
        <w:t>(Mushtaq, Shoib, Shah, &amp; Mushtaq, 2014)</w:t>
      </w:r>
      <w:r w:rsidR="008D4B66" w:rsidRPr="00E22E45">
        <w:rPr>
          <w:rFonts w:ascii="Times New Roman" w:hAnsi="Times New Roman" w:cs="Times New Roman"/>
          <w:color w:val="111111"/>
          <w:shd w:val="clear" w:color="auto" w:fill="FFFFFF"/>
        </w:rPr>
        <w:fldChar w:fldCharType="end"/>
      </w:r>
      <w:r w:rsidR="00CF0FEC" w:rsidRPr="00E22E45">
        <w:rPr>
          <w:rFonts w:ascii="Times New Roman" w:hAnsi="Times New Roman" w:cs="Times New Roman"/>
          <w:color w:val="111111"/>
          <w:shd w:val="clear" w:color="auto" w:fill="FFFFFF"/>
        </w:rPr>
        <w:t>.</w:t>
      </w:r>
      <w:r w:rsidR="008D4B66" w:rsidRPr="00E22E45">
        <w:rPr>
          <w:rFonts w:ascii="Times New Roman" w:hAnsi="Times New Roman" w:cs="Times New Roman"/>
          <w:color w:val="111111"/>
          <w:shd w:val="clear" w:color="auto" w:fill="FFFFFF"/>
        </w:rPr>
        <w:t xml:space="preserve"> </w:t>
      </w:r>
      <w:r w:rsidR="00C34F05" w:rsidRPr="00E22E45">
        <w:rPr>
          <w:rFonts w:ascii="Times New Roman" w:hAnsi="Times New Roman" w:cs="Times New Roman"/>
          <w:color w:val="111111"/>
          <w:shd w:val="clear" w:color="auto" w:fill="FFFFFF"/>
        </w:rPr>
        <w:t>Interestingly, although previous studies have shown that multimorbidity can increase levels of poverty due to loss of jobs, or the high treatment costs associated wit</w:t>
      </w:r>
      <w:r w:rsidR="008D4B66" w:rsidRPr="00E22E45">
        <w:rPr>
          <w:rFonts w:ascii="Times New Roman" w:hAnsi="Times New Roman" w:cs="Times New Roman"/>
          <w:color w:val="111111"/>
          <w:shd w:val="clear" w:color="auto" w:fill="FFFFFF"/>
        </w:rPr>
        <w:t xml:space="preserve">h treating multiple conditions </w:t>
      </w:r>
      <w:r w:rsidR="008D4B66" w:rsidRPr="00E22E45">
        <w:rPr>
          <w:rFonts w:ascii="Times New Roman" w:hAnsi="Times New Roman" w:cs="Times New Roman"/>
          <w:color w:val="111111"/>
          <w:shd w:val="clear" w:color="auto" w:fill="FFFFFF"/>
        </w:rPr>
        <w:fldChar w:fldCharType="begin"/>
      </w:r>
      <w:r w:rsidR="008D4B66" w:rsidRPr="00E22E45">
        <w:rPr>
          <w:rFonts w:ascii="Times New Roman" w:hAnsi="Times New Roman" w:cs="Times New Roman"/>
          <w:color w:val="111111"/>
          <w:shd w:val="clear" w:color="auto" w:fill="FFFFFF"/>
        </w:rPr>
        <w:instrText>ADDIN RW.CITE{{doc:614cc5cc8f08cd81f83d847f Bähler,Caroline 2015}}</w:instrText>
      </w:r>
      <w:r w:rsidR="008D4B66" w:rsidRPr="00E22E45">
        <w:rPr>
          <w:rFonts w:ascii="Times New Roman" w:hAnsi="Times New Roman" w:cs="Times New Roman"/>
          <w:color w:val="111111"/>
          <w:shd w:val="clear" w:color="auto" w:fill="FFFFFF"/>
        </w:rPr>
        <w:fldChar w:fldCharType="separate"/>
      </w:r>
      <w:r w:rsidR="00E22E45" w:rsidRPr="00E22E45">
        <w:rPr>
          <w:rFonts w:ascii="Times New Roman" w:hAnsi="Times New Roman" w:cs="Times New Roman"/>
          <w:bCs/>
          <w:color w:val="111111"/>
          <w:shd w:val="clear" w:color="auto" w:fill="FFFFFF"/>
          <w:lang w:val="en-US"/>
        </w:rPr>
        <w:t>(Bähler, Huber, Brüngger, &amp; Reich, 2015)</w:t>
      </w:r>
      <w:r w:rsidR="008D4B66" w:rsidRPr="00E22E45">
        <w:rPr>
          <w:rFonts w:ascii="Times New Roman" w:hAnsi="Times New Roman" w:cs="Times New Roman"/>
          <w:color w:val="111111"/>
          <w:shd w:val="clear" w:color="auto" w:fill="FFFFFF"/>
        </w:rPr>
        <w:fldChar w:fldCharType="end"/>
      </w:r>
      <w:r w:rsidR="008D4B66" w:rsidRPr="00E22E45">
        <w:rPr>
          <w:rFonts w:ascii="Times New Roman" w:hAnsi="Times New Roman" w:cs="Times New Roman"/>
          <w:color w:val="111111"/>
          <w:shd w:val="clear" w:color="auto" w:fill="FFFFFF"/>
        </w:rPr>
        <w:t xml:space="preserve">, </w:t>
      </w:r>
      <w:r w:rsidR="00D077E2" w:rsidRPr="00E22E45">
        <w:rPr>
          <w:rFonts w:ascii="Times New Roman" w:hAnsi="Times New Roman" w:cs="Times New Roman"/>
          <w:color w:val="111111"/>
          <w:shd w:val="clear" w:color="auto" w:fill="FFFFFF"/>
        </w:rPr>
        <w:t>while poverty is known to be stron</w:t>
      </w:r>
      <w:r w:rsidR="008D4B66" w:rsidRPr="00E22E45">
        <w:rPr>
          <w:rFonts w:ascii="Times New Roman" w:hAnsi="Times New Roman" w:cs="Times New Roman"/>
          <w:color w:val="111111"/>
          <w:shd w:val="clear" w:color="auto" w:fill="FFFFFF"/>
        </w:rPr>
        <w:t xml:space="preserve">gly associated with depression </w:t>
      </w:r>
      <w:r w:rsidR="008D4B66" w:rsidRPr="00E22E45">
        <w:rPr>
          <w:rFonts w:ascii="Times New Roman" w:hAnsi="Times New Roman" w:cs="Times New Roman"/>
          <w:color w:val="111111"/>
          <w:shd w:val="clear" w:color="auto" w:fill="FFFFFF"/>
        </w:rPr>
        <w:fldChar w:fldCharType="begin"/>
      </w:r>
      <w:r w:rsidR="008D4B66" w:rsidRPr="00E22E45">
        <w:rPr>
          <w:rFonts w:ascii="Times New Roman" w:hAnsi="Times New Roman" w:cs="Times New Roman"/>
          <w:color w:val="111111"/>
          <w:shd w:val="clear" w:color="auto" w:fill="FFFFFF"/>
        </w:rPr>
        <w:instrText>ADDIN RW.CITE{{doc:61a918488f0807895288c29f Beckwith,W. 2020}}</w:instrText>
      </w:r>
      <w:r w:rsidR="008D4B66" w:rsidRPr="00E22E45">
        <w:rPr>
          <w:rFonts w:ascii="Times New Roman" w:hAnsi="Times New Roman" w:cs="Times New Roman"/>
          <w:color w:val="111111"/>
          <w:shd w:val="clear" w:color="auto" w:fill="FFFFFF"/>
        </w:rPr>
        <w:fldChar w:fldCharType="separate"/>
      </w:r>
      <w:r w:rsidR="008D4B66" w:rsidRPr="00E22E45">
        <w:rPr>
          <w:rFonts w:ascii="Times New Roman" w:hAnsi="Times New Roman" w:cs="Times New Roman"/>
          <w:bCs/>
          <w:color w:val="111111"/>
          <w:shd w:val="clear" w:color="auto" w:fill="FFFFFF"/>
          <w:lang w:val="en-US"/>
        </w:rPr>
        <w:t>(Beckwith, 2020)</w:t>
      </w:r>
      <w:r w:rsidR="008D4B66" w:rsidRPr="00E22E45">
        <w:rPr>
          <w:rFonts w:ascii="Times New Roman" w:hAnsi="Times New Roman" w:cs="Times New Roman"/>
          <w:color w:val="111111"/>
          <w:shd w:val="clear" w:color="auto" w:fill="FFFFFF"/>
        </w:rPr>
        <w:fldChar w:fldCharType="end"/>
      </w:r>
      <w:r w:rsidR="008D4B66" w:rsidRPr="00E22E45">
        <w:rPr>
          <w:rFonts w:ascii="Times New Roman" w:hAnsi="Times New Roman" w:cs="Times New Roman"/>
          <w:color w:val="111111"/>
          <w:shd w:val="clear" w:color="auto" w:fill="FFFFFF"/>
        </w:rPr>
        <w:t xml:space="preserve">, </w:t>
      </w:r>
      <w:r w:rsidR="00C34F05" w:rsidRPr="00E22E45">
        <w:rPr>
          <w:rFonts w:ascii="Times New Roman" w:hAnsi="Times New Roman" w:cs="Times New Roman"/>
          <w:color w:val="111111"/>
          <w:shd w:val="clear" w:color="auto" w:fill="FFFFFF"/>
        </w:rPr>
        <w:t xml:space="preserve">potential indicators of poverty such as wealth, unemployment, and food insecurity had no or almost no influence in the association between physical multimorbidity and depression. </w:t>
      </w:r>
    </w:p>
    <w:p w14:paraId="6CABFAC7" w14:textId="1CC09EE1" w:rsidR="00612CE5" w:rsidRPr="00E22E45" w:rsidRDefault="00612CE5" w:rsidP="009E12D5">
      <w:pPr>
        <w:snapToGrid w:val="0"/>
        <w:spacing w:line="480" w:lineRule="auto"/>
        <w:rPr>
          <w:rFonts w:ascii="Times New Roman" w:hAnsi="Times New Roman" w:cs="Times New Roman"/>
          <w:color w:val="111111"/>
          <w:shd w:val="clear" w:color="auto" w:fill="FFFFFF"/>
        </w:rPr>
      </w:pPr>
    </w:p>
    <w:p w14:paraId="39342A17" w14:textId="222FB31A" w:rsidR="00045ABD" w:rsidRPr="00E22E45" w:rsidRDefault="00812F85" w:rsidP="00045ABD">
      <w:pPr>
        <w:snapToGrid w:val="0"/>
        <w:spacing w:line="480" w:lineRule="auto"/>
        <w:rPr>
          <w:rFonts w:ascii="Times New Roman" w:hAnsi="Times New Roman" w:cs="Times New Roman"/>
          <w:color w:val="111111"/>
          <w:shd w:val="clear" w:color="auto" w:fill="FFFFFF"/>
        </w:rPr>
      </w:pPr>
      <w:r w:rsidRPr="00E22E45">
        <w:rPr>
          <w:rFonts w:ascii="Times New Roman" w:hAnsi="Times New Roman" w:cs="Times New Roman"/>
          <w:color w:val="111111"/>
          <w:shd w:val="clear" w:color="auto" w:fill="FFFFFF"/>
        </w:rPr>
        <w:lastRenderedPageBreak/>
        <w:t xml:space="preserve">Finally, in our study, </w:t>
      </w:r>
      <w:r w:rsidR="00045ABD" w:rsidRPr="00E22E45">
        <w:rPr>
          <w:rFonts w:ascii="Times New Roman" w:hAnsi="Times New Roman" w:cs="Times New Roman"/>
          <w:color w:val="111111"/>
          <w:shd w:val="clear" w:color="auto" w:fill="FFFFFF"/>
        </w:rPr>
        <w:t xml:space="preserve">the association between </w:t>
      </w:r>
      <w:r w:rsidR="002B1BA8" w:rsidRPr="00E22E45">
        <w:rPr>
          <w:rFonts w:ascii="Times New Roman" w:hAnsi="Times New Roman" w:cs="Times New Roman"/>
          <w:color w:val="111111"/>
          <w:shd w:val="clear" w:color="auto" w:fill="FFFFFF"/>
        </w:rPr>
        <w:t xml:space="preserve">physical </w:t>
      </w:r>
      <w:r w:rsidR="00045ABD" w:rsidRPr="00E22E45">
        <w:rPr>
          <w:rFonts w:ascii="Times New Roman" w:hAnsi="Times New Roman" w:cs="Times New Roman"/>
          <w:color w:val="111111"/>
          <w:shd w:val="clear" w:color="auto" w:fill="FFFFFF"/>
        </w:rPr>
        <w:t xml:space="preserve">multimorbidity and depression was more pronounced among those aged 50-64 years compared to older people, and </w:t>
      </w:r>
      <w:r w:rsidR="00A6460A" w:rsidRPr="00E22E45">
        <w:rPr>
          <w:rFonts w:ascii="Times New Roman" w:hAnsi="Times New Roman" w:cs="Times New Roman"/>
          <w:color w:val="111111"/>
          <w:shd w:val="clear" w:color="auto" w:fill="FFFFFF"/>
        </w:rPr>
        <w:t>among those ≥65 years</w:t>
      </w:r>
      <w:r w:rsidR="00D7064E" w:rsidRPr="00E22E45">
        <w:rPr>
          <w:rFonts w:ascii="Times New Roman" w:hAnsi="Times New Roman" w:cs="Times New Roman"/>
          <w:color w:val="111111"/>
          <w:shd w:val="clear" w:color="auto" w:fill="FFFFFF"/>
        </w:rPr>
        <w:t>,</w:t>
      </w:r>
      <w:r w:rsidR="00A6460A" w:rsidRPr="00E22E45">
        <w:rPr>
          <w:rFonts w:ascii="Times New Roman" w:hAnsi="Times New Roman" w:cs="Times New Roman"/>
          <w:color w:val="111111"/>
          <w:shd w:val="clear" w:color="auto" w:fill="FFFFFF"/>
        </w:rPr>
        <w:t xml:space="preserve"> only ≥4 chronic conditions were significantly associated with depression</w:t>
      </w:r>
      <w:r w:rsidR="00045ABD" w:rsidRPr="00E22E45">
        <w:rPr>
          <w:rFonts w:ascii="Times New Roman" w:hAnsi="Times New Roman" w:cs="Times New Roman"/>
          <w:color w:val="111111"/>
          <w:shd w:val="clear" w:color="auto" w:fill="FFFFFF"/>
        </w:rPr>
        <w:t xml:space="preserve">. </w:t>
      </w:r>
      <w:r w:rsidR="00A6460A" w:rsidRPr="00E22E45">
        <w:rPr>
          <w:rFonts w:ascii="Times New Roman" w:hAnsi="Times New Roman" w:cs="Times New Roman"/>
          <w:color w:val="111111"/>
          <w:shd w:val="clear" w:color="auto" w:fill="FFFFFF"/>
        </w:rPr>
        <w:t>These findings may be explained by older adults being more accepting of multiple chronic conditions and perceiv</w:t>
      </w:r>
      <w:r w:rsidR="00045ABD" w:rsidRPr="00E22E45">
        <w:rPr>
          <w:rFonts w:ascii="Times New Roman" w:hAnsi="Times New Roman" w:cs="Times New Roman"/>
          <w:color w:val="111111"/>
          <w:shd w:val="clear" w:color="auto" w:fill="FFFFFF"/>
        </w:rPr>
        <w:t>ing</w:t>
      </w:r>
      <w:r w:rsidR="00A6460A" w:rsidRPr="00E22E45">
        <w:rPr>
          <w:rFonts w:ascii="Times New Roman" w:hAnsi="Times New Roman" w:cs="Times New Roman"/>
          <w:color w:val="111111"/>
          <w:shd w:val="clear" w:color="auto" w:fill="FFFFFF"/>
        </w:rPr>
        <w:t xml:space="preserve"> this to be par</w:t>
      </w:r>
      <w:r w:rsidR="00525A84" w:rsidRPr="00E22E45">
        <w:rPr>
          <w:rFonts w:ascii="Times New Roman" w:hAnsi="Times New Roman" w:cs="Times New Roman"/>
          <w:color w:val="111111"/>
          <w:shd w:val="clear" w:color="auto" w:fill="FFFFFF"/>
        </w:rPr>
        <w:t xml:space="preserve">t of the normal ageing process </w:t>
      </w:r>
      <w:r w:rsidR="00F72589" w:rsidRPr="00E22E45">
        <w:rPr>
          <w:rFonts w:ascii="Times New Roman" w:hAnsi="Times New Roman" w:cs="Times New Roman"/>
          <w:color w:val="111111"/>
          <w:shd w:val="clear" w:color="auto" w:fill="FFFFFF"/>
        </w:rPr>
        <w:fldChar w:fldCharType="begin"/>
      </w:r>
      <w:r w:rsidR="00F72589" w:rsidRPr="00E22E45">
        <w:rPr>
          <w:rFonts w:ascii="Times New Roman" w:hAnsi="Times New Roman" w:cs="Times New Roman"/>
          <w:color w:val="111111"/>
          <w:shd w:val="clear" w:color="auto" w:fill="FFFFFF"/>
        </w:rPr>
        <w:instrText>ADDIN RW.CITE{{doc:61a9191b8f08ce1cbf4b3e79 Clarke,LauraHurd 2013}}</w:instrText>
      </w:r>
      <w:r w:rsidR="00F72589" w:rsidRPr="00E22E45">
        <w:rPr>
          <w:rFonts w:ascii="Times New Roman" w:hAnsi="Times New Roman" w:cs="Times New Roman"/>
          <w:color w:val="111111"/>
          <w:shd w:val="clear" w:color="auto" w:fill="FFFFFF"/>
        </w:rPr>
        <w:fldChar w:fldCharType="separate"/>
      </w:r>
      <w:r w:rsidR="00E22E45" w:rsidRPr="00E22E45">
        <w:rPr>
          <w:rFonts w:ascii="Times New Roman" w:hAnsi="Times New Roman" w:cs="Times New Roman"/>
          <w:bCs/>
          <w:color w:val="111111"/>
          <w:shd w:val="clear" w:color="auto" w:fill="FFFFFF"/>
          <w:lang w:val="en-US"/>
        </w:rPr>
        <w:t>(Clarke &amp; Bennett, 2013)</w:t>
      </w:r>
      <w:r w:rsidR="00F72589" w:rsidRPr="00E22E45">
        <w:rPr>
          <w:rFonts w:ascii="Times New Roman" w:hAnsi="Times New Roman" w:cs="Times New Roman"/>
          <w:color w:val="111111"/>
          <w:shd w:val="clear" w:color="auto" w:fill="FFFFFF"/>
        </w:rPr>
        <w:fldChar w:fldCharType="end"/>
      </w:r>
      <w:r w:rsidR="00525A84" w:rsidRPr="00E22E45">
        <w:rPr>
          <w:rFonts w:ascii="Times New Roman" w:hAnsi="Times New Roman" w:cs="Times New Roman"/>
          <w:color w:val="111111"/>
          <w:shd w:val="clear" w:color="auto" w:fill="FFFFFF"/>
        </w:rPr>
        <w:t xml:space="preserve">. </w:t>
      </w:r>
      <w:r w:rsidR="00A6460A" w:rsidRPr="00E22E45">
        <w:rPr>
          <w:rFonts w:ascii="Times New Roman" w:hAnsi="Times New Roman" w:cs="Times New Roman"/>
          <w:color w:val="111111"/>
          <w:shd w:val="clear" w:color="auto" w:fill="FFFFFF"/>
        </w:rPr>
        <w:t xml:space="preserve">However, </w:t>
      </w:r>
      <w:r w:rsidR="00045ABD" w:rsidRPr="00E22E45">
        <w:rPr>
          <w:rFonts w:ascii="Times New Roman" w:hAnsi="Times New Roman" w:cs="Times New Roman"/>
          <w:color w:val="111111"/>
          <w:shd w:val="clear" w:color="auto" w:fill="FFFFFF"/>
        </w:rPr>
        <w:t xml:space="preserve">in middle-aged people, multimorbidity may have a more profound impact on their lives for factors such shame for having chronic conditions when it is not very common among people of similar age, hopelessness relating to having have to live with physical diseases for a longer time, and dim future prospects. </w:t>
      </w:r>
    </w:p>
    <w:p w14:paraId="0A4E620A" w14:textId="3F2C5178" w:rsidR="00756ABE" w:rsidRPr="00E22E45" w:rsidRDefault="00756ABE" w:rsidP="009E12D5">
      <w:pPr>
        <w:snapToGrid w:val="0"/>
        <w:spacing w:line="480" w:lineRule="auto"/>
        <w:rPr>
          <w:rFonts w:ascii="Times New Roman" w:hAnsi="Times New Roman" w:cs="Times New Roman"/>
          <w:color w:val="111111"/>
          <w:shd w:val="clear" w:color="auto" w:fill="FFFFFF"/>
        </w:rPr>
      </w:pPr>
    </w:p>
    <w:p w14:paraId="223E3852" w14:textId="40134871" w:rsidR="0036544E" w:rsidRPr="00E22E45" w:rsidRDefault="0036544E" w:rsidP="00BA217D">
      <w:pPr>
        <w:pStyle w:val="Heading2"/>
        <w:rPr>
          <w:shd w:val="clear" w:color="auto" w:fill="FFFFFF"/>
        </w:rPr>
      </w:pPr>
      <w:r w:rsidRPr="00E22E45">
        <w:rPr>
          <w:shd w:val="clear" w:color="auto" w:fill="FFFFFF"/>
        </w:rPr>
        <w:t>Implications of the study findings</w:t>
      </w:r>
    </w:p>
    <w:p w14:paraId="5706D420" w14:textId="42F7E1D0" w:rsidR="00045ABD" w:rsidRPr="00E22E45" w:rsidRDefault="004055EC" w:rsidP="00410637">
      <w:pPr>
        <w:snapToGrid w:val="0"/>
        <w:spacing w:line="480" w:lineRule="auto"/>
        <w:rPr>
          <w:rFonts w:ascii="Times New Roman" w:hAnsi="Times New Roman" w:cs="Times New Roman"/>
          <w:color w:val="111111"/>
          <w:shd w:val="clear" w:color="auto" w:fill="FFFFFF"/>
        </w:rPr>
      </w:pPr>
      <w:r w:rsidRPr="00E22E45">
        <w:rPr>
          <w:rFonts w:ascii="Times New Roman" w:hAnsi="Times New Roman" w:cs="Times New Roman"/>
          <w:color w:val="111111"/>
          <w:shd w:val="clear" w:color="auto" w:fill="FFFFFF"/>
        </w:rPr>
        <w:t xml:space="preserve">Findings from the present study suggest </w:t>
      </w:r>
      <w:r w:rsidR="00413346" w:rsidRPr="00E22E45">
        <w:rPr>
          <w:rFonts w:ascii="Times New Roman" w:hAnsi="Times New Roman" w:cs="Times New Roman"/>
          <w:color w:val="111111"/>
          <w:shd w:val="clear" w:color="auto" w:fill="FFFFFF"/>
        </w:rPr>
        <w:t xml:space="preserve">that </w:t>
      </w:r>
      <w:r w:rsidR="00045ABD" w:rsidRPr="00E22E45">
        <w:rPr>
          <w:rFonts w:ascii="Times New Roman" w:hAnsi="Times New Roman" w:cs="Times New Roman"/>
          <w:color w:val="111111"/>
          <w:shd w:val="clear" w:color="auto" w:fill="FFFFFF"/>
        </w:rPr>
        <w:t>targeting the identified potential mediators in older people with physical multimorbidity may reduce risk for depression</w:t>
      </w:r>
      <w:r w:rsidR="0043740F" w:rsidRPr="00E22E45">
        <w:rPr>
          <w:rFonts w:ascii="Times New Roman" w:hAnsi="Times New Roman" w:cs="Times New Roman"/>
          <w:color w:val="111111"/>
          <w:shd w:val="clear" w:color="auto" w:fill="FFFFFF"/>
        </w:rPr>
        <w:t>, especially among people aged ≥65 years.</w:t>
      </w:r>
      <w:r w:rsidR="00045ABD" w:rsidRPr="00E22E45">
        <w:rPr>
          <w:rFonts w:ascii="Times New Roman" w:hAnsi="Times New Roman" w:cs="Times New Roman"/>
          <w:color w:val="111111"/>
          <w:shd w:val="clear" w:color="auto" w:fill="FFFFFF"/>
        </w:rPr>
        <w:t xml:space="preserve"> </w:t>
      </w:r>
      <w:r w:rsidR="005216E9" w:rsidRPr="00E22E45">
        <w:rPr>
          <w:rFonts w:ascii="Times New Roman" w:hAnsi="Times New Roman" w:cs="Times New Roman"/>
          <w:color w:val="111111"/>
          <w:shd w:val="clear" w:color="auto" w:fill="FFFFFF"/>
        </w:rPr>
        <w:t>While pharmacological interventions may be possible for factors such as sleep problems and pain, given that people with multimorbidity may already be taking multiple medications, non-pharmacological interventions may be more suitable if possible</w:t>
      </w:r>
      <w:r w:rsidR="00D60364" w:rsidRPr="00E22E45">
        <w:rPr>
          <w:rFonts w:ascii="Times New Roman" w:hAnsi="Times New Roman" w:cs="Times New Roman"/>
          <w:color w:val="111111"/>
          <w:shd w:val="clear" w:color="auto" w:fill="FFFFFF"/>
        </w:rPr>
        <w:t>, and this may particularly be important in LMICs where medical resources may be limited</w:t>
      </w:r>
      <w:r w:rsidR="005216E9" w:rsidRPr="00E22E45">
        <w:rPr>
          <w:rFonts w:ascii="Times New Roman" w:hAnsi="Times New Roman" w:cs="Times New Roman"/>
          <w:color w:val="111111"/>
          <w:shd w:val="clear" w:color="auto" w:fill="FFFFFF"/>
        </w:rPr>
        <w:t xml:space="preserve">. </w:t>
      </w:r>
      <w:r w:rsidR="003227CF" w:rsidRPr="00E22E45">
        <w:rPr>
          <w:rFonts w:ascii="Times New Roman" w:hAnsi="Times New Roman" w:cs="Times New Roman"/>
          <w:color w:val="111111"/>
          <w:shd w:val="clear" w:color="auto" w:fill="FFFFFF"/>
        </w:rPr>
        <w:t xml:space="preserve">For example, promotion of physical activity has been shown to be feasible among people with </w:t>
      </w:r>
      <w:r w:rsidR="008074A3" w:rsidRPr="00E22E45">
        <w:rPr>
          <w:rFonts w:ascii="Times New Roman" w:hAnsi="Times New Roman" w:cs="Times New Roman"/>
          <w:color w:val="111111"/>
          <w:shd w:val="clear" w:color="auto" w:fill="FFFFFF"/>
        </w:rPr>
        <w:t>chronic conditions, and may help in relieving pain, sleep problems, and mobility limitations</w:t>
      </w:r>
      <w:r w:rsidR="007B5546" w:rsidRPr="00E22E45">
        <w:rPr>
          <w:rFonts w:ascii="Times New Roman" w:hAnsi="Times New Roman" w:cs="Times New Roman"/>
          <w:color w:val="111111"/>
          <w:shd w:val="clear" w:color="auto" w:fill="FFFFFF"/>
        </w:rPr>
        <w:t xml:space="preserve"> </w:t>
      </w:r>
      <w:r w:rsidR="007B5546" w:rsidRPr="00E22E45">
        <w:rPr>
          <w:rFonts w:ascii="Times New Roman" w:hAnsi="Times New Roman" w:cs="Times New Roman"/>
          <w:color w:val="111111"/>
          <w:shd w:val="clear" w:color="auto" w:fill="FFFFFF"/>
        </w:rPr>
        <w:fldChar w:fldCharType="begin"/>
      </w:r>
      <w:r w:rsidR="00E22E45">
        <w:rPr>
          <w:rFonts w:ascii="Times New Roman" w:hAnsi="Times New Roman" w:cs="Times New Roman"/>
          <w:color w:val="111111"/>
          <w:shd w:val="clear" w:color="auto" w:fill="FFFFFF"/>
        </w:rPr>
        <w:instrText>ADDIN RW.CITE{{doc:61a919c08f088936ace958d6 Kong,LingJun 2016; doc:612105068f0868c1177f6da7 Raman,Gowri 2013; doc:61a920d18f08054d7a546003 Hosseini,Lida 2018; doc:61a921968f08bfff15b2d544 Verhey,IboneJ 2020}}</w:instrText>
      </w:r>
      <w:r w:rsidR="007B5546" w:rsidRPr="00E22E45">
        <w:rPr>
          <w:rFonts w:ascii="Times New Roman" w:hAnsi="Times New Roman" w:cs="Times New Roman"/>
          <w:color w:val="111111"/>
          <w:shd w:val="clear" w:color="auto" w:fill="FFFFFF"/>
        </w:rPr>
        <w:fldChar w:fldCharType="separate"/>
      </w:r>
      <w:r w:rsidR="00E22E45" w:rsidRPr="00E22E45">
        <w:rPr>
          <w:rFonts w:ascii="Times New Roman" w:hAnsi="Times New Roman" w:cs="Times New Roman"/>
          <w:bCs/>
          <w:color w:val="111111"/>
          <w:shd w:val="clear" w:color="auto" w:fill="FFFFFF"/>
          <w:lang w:val="en-US"/>
        </w:rPr>
        <w:t>(Hosseini et al., 2018; Kong et al., 2016; Raman, Zhang, Minichiello, D'Ambrosio, &amp; Wang, 2013; Verhey, Ryan, Scherer, &amp; Magidson, 2020)</w:t>
      </w:r>
      <w:r w:rsidR="007B5546" w:rsidRPr="00E22E45">
        <w:rPr>
          <w:rFonts w:ascii="Times New Roman" w:hAnsi="Times New Roman" w:cs="Times New Roman"/>
          <w:color w:val="111111"/>
          <w:shd w:val="clear" w:color="auto" w:fill="FFFFFF"/>
        </w:rPr>
        <w:fldChar w:fldCharType="end"/>
      </w:r>
      <w:r w:rsidR="00E22E45">
        <w:rPr>
          <w:rFonts w:ascii="Times New Roman" w:hAnsi="Times New Roman" w:cs="Times New Roman"/>
          <w:color w:val="111111"/>
          <w:shd w:val="clear" w:color="auto" w:fill="FFFFFF"/>
        </w:rPr>
        <w:t>.</w:t>
      </w:r>
      <w:r w:rsidR="00410637">
        <w:rPr>
          <w:rFonts w:ascii="Times New Roman" w:hAnsi="Times New Roman" w:cs="Times New Roman"/>
          <w:color w:val="111111"/>
          <w:shd w:val="clear" w:color="auto" w:fill="FFFFFF"/>
        </w:rPr>
        <w:t xml:space="preserve"> </w:t>
      </w:r>
      <w:bookmarkStart w:id="3" w:name="_Hlk94857441"/>
      <w:r w:rsidR="00B92878" w:rsidRPr="004E1515">
        <w:rPr>
          <w:rFonts w:ascii="Times New Roman" w:hAnsi="Times New Roman" w:cs="Times New Roman"/>
          <w:shd w:val="clear" w:color="auto" w:fill="FFFFFF"/>
        </w:rPr>
        <w:t xml:space="preserve">There is a clear need to increase awareness of the importance of considering physical activity participation among health care workers in LMICs. For example, continued medical education should be used to inform health care providers on the importance of assessing physical activity levels and how cognitive behavioral principles (e.g., goal setting, problem-solving etc.) can be </w:t>
      </w:r>
      <w:r w:rsidR="00B92878" w:rsidRPr="004E1515">
        <w:rPr>
          <w:rFonts w:ascii="Times New Roman" w:hAnsi="Times New Roman" w:cs="Times New Roman"/>
          <w:shd w:val="clear" w:color="auto" w:fill="FFFFFF"/>
        </w:rPr>
        <w:lastRenderedPageBreak/>
        <w:t>employed to assist patients to increase physical activity levels</w:t>
      </w:r>
      <w:bookmarkEnd w:id="3"/>
      <w:r w:rsidR="005B5C75">
        <w:rPr>
          <w:rFonts w:ascii="Times New Roman" w:hAnsi="Times New Roman" w:cs="Times New Roman"/>
          <w:shd w:val="clear" w:color="auto" w:fill="FFFFFF"/>
        </w:rPr>
        <w:t xml:space="preserve"> (</w:t>
      </w:r>
      <w:r w:rsidR="005B5C75" w:rsidRPr="005B5C75">
        <w:rPr>
          <w:rFonts w:ascii="Times New Roman" w:hAnsi="Times New Roman" w:cs="Times New Roman"/>
          <w:shd w:val="clear" w:color="auto" w:fill="FFFFFF"/>
        </w:rPr>
        <w:t>Vancampfort</w:t>
      </w:r>
      <w:r w:rsidR="005B5C75">
        <w:rPr>
          <w:rFonts w:ascii="Times New Roman" w:hAnsi="Times New Roman" w:cs="Times New Roman"/>
          <w:shd w:val="clear" w:color="auto" w:fill="FFFFFF"/>
        </w:rPr>
        <w:t xml:space="preserve"> et al, 2017)</w:t>
      </w:r>
      <w:r w:rsidR="005B5C75">
        <w:rPr>
          <w:rFonts w:ascii="Times New Roman" w:hAnsi="Times New Roman" w:cs="Times New Roman"/>
          <w:i/>
          <w:iCs/>
          <w:shd w:val="clear" w:color="auto" w:fill="FFFFFF"/>
        </w:rPr>
        <w:t xml:space="preserve">. </w:t>
      </w:r>
      <w:r w:rsidR="00410637" w:rsidRPr="004E1515">
        <w:rPr>
          <w:rFonts w:ascii="Times New Roman" w:hAnsi="Times New Roman" w:cs="Times New Roman"/>
          <w:shd w:val="clear" w:color="auto" w:fill="FFFFFF"/>
        </w:rPr>
        <w:t>Finally</w:t>
      </w:r>
      <w:r w:rsidR="0026540F" w:rsidRPr="004E1515">
        <w:rPr>
          <w:rFonts w:ascii="Times New Roman" w:hAnsi="Times New Roman" w:cs="Times New Roman"/>
          <w:shd w:val="clear" w:color="auto" w:fill="FFFFFF"/>
        </w:rPr>
        <w:t xml:space="preserve">, </w:t>
      </w:r>
      <w:r w:rsidR="0026540F" w:rsidRPr="00E22E45">
        <w:rPr>
          <w:rFonts w:ascii="Times New Roman" w:hAnsi="Times New Roman" w:cs="Times New Roman"/>
          <w:color w:val="111111"/>
          <w:shd w:val="clear" w:color="auto" w:fill="FFFFFF"/>
        </w:rPr>
        <w:t>the utilisation of cognitive behavioural therapy may also be beneficial for reliving stress and improving sleep among those with physical multimorbidity</w:t>
      </w:r>
      <w:r w:rsidR="0004748C">
        <w:rPr>
          <w:rFonts w:ascii="Times New Roman" w:hAnsi="Times New Roman" w:cs="Times New Roman"/>
          <w:color w:val="111111"/>
          <w:shd w:val="clear" w:color="auto" w:fill="FFFFFF"/>
        </w:rPr>
        <w:t>,</w:t>
      </w:r>
      <w:r w:rsidR="0026540F" w:rsidRPr="00E22E45">
        <w:rPr>
          <w:rFonts w:ascii="Times New Roman" w:hAnsi="Times New Roman" w:cs="Times New Roman"/>
          <w:color w:val="111111"/>
          <w:shd w:val="clear" w:color="auto" w:fill="FFFFFF"/>
        </w:rPr>
        <w:t xml:space="preserve"> </w:t>
      </w:r>
      <w:r w:rsidR="006E23D0" w:rsidRPr="00E22E45">
        <w:rPr>
          <w:rFonts w:ascii="Times New Roman" w:hAnsi="Times New Roman" w:cs="Times New Roman"/>
          <w:color w:val="111111"/>
          <w:shd w:val="clear" w:color="auto" w:fill="FFFFFF"/>
        </w:rPr>
        <w:t xml:space="preserve">and has been shown to be feasible in </w:t>
      </w:r>
      <w:r w:rsidR="0026540F" w:rsidRPr="00E22E45">
        <w:rPr>
          <w:rFonts w:ascii="Times New Roman" w:hAnsi="Times New Roman" w:cs="Times New Roman"/>
          <w:color w:val="111111"/>
          <w:shd w:val="clear" w:color="auto" w:fill="FFFFFF"/>
        </w:rPr>
        <w:t xml:space="preserve">LMICs. </w:t>
      </w:r>
    </w:p>
    <w:p w14:paraId="4DB26155" w14:textId="55146DE8" w:rsidR="00756ABE" w:rsidRPr="00E22E45" w:rsidRDefault="00756ABE" w:rsidP="009E12D5">
      <w:pPr>
        <w:snapToGrid w:val="0"/>
        <w:spacing w:line="480" w:lineRule="auto"/>
        <w:rPr>
          <w:rFonts w:ascii="Times New Roman" w:hAnsi="Times New Roman" w:cs="Times New Roman"/>
          <w:color w:val="111111"/>
          <w:shd w:val="clear" w:color="auto" w:fill="FFFFFF"/>
        </w:rPr>
      </w:pPr>
    </w:p>
    <w:p w14:paraId="0BC936AD" w14:textId="54D3762E" w:rsidR="00812F85" w:rsidRPr="00E22E45" w:rsidRDefault="00812F85" w:rsidP="00BA217D">
      <w:pPr>
        <w:pStyle w:val="Heading2"/>
        <w:rPr>
          <w:shd w:val="clear" w:color="auto" w:fill="FFFFFF"/>
        </w:rPr>
      </w:pPr>
      <w:r w:rsidRPr="00E22E45">
        <w:rPr>
          <w:shd w:val="clear" w:color="auto" w:fill="FFFFFF"/>
        </w:rPr>
        <w:t>Strengths and limitations</w:t>
      </w:r>
    </w:p>
    <w:p w14:paraId="3699028E" w14:textId="2E3C8C87" w:rsidR="00A6460A" w:rsidRPr="00E22E45" w:rsidRDefault="00251273" w:rsidP="00756ABE">
      <w:pPr>
        <w:snapToGrid w:val="0"/>
        <w:spacing w:line="480" w:lineRule="auto"/>
        <w:rPr>
          <w:rFonts w:ascii="Times New Roman" w:hAnsi="Times New Roman" w:cs="Times New Roman"/>
          <w:color w:val="111111"/>
          <w:shd w:val="clear" w:color="auto" w:fill="FFFFFF"/>
        </w:rPr>
      </w:pPr>
      <w:r w:rsidRPr="00E22E45">
        <w:rPr>
          <w:rFonts w:ascii="Times New Roman" w:hAnsi="Times New Roman" w:cs="Times New Roman"/>
          <w:color w:val="111111"/>
          <w:shd w:val="clear" w:color="auto" w:fill="FFFFFF"/>
        </w:rPr>
        <w:t xml:space="preserve">The large sample size, the use of nationally representative datasets, and the identification of potential mediators in the association between physical multimorbidity and depression are the strengths of the present study. </w:t>
      </w:r>
      <w:r w:rsidR="00756ABE" w:rsidRPr="00E22E45">
        <w:rPr>
          <w:rFonts w:ascii="Times New Roman" w:hAnsi="Times New Roman" w:cs="Times New Roman"/>
          <w:color w:val="111111"/>
          <w:shd w:val="clear" w:color="auto" w:fill="FFFFFF"/>
        </w:rPr>
        <w:t>However, findings must be interpreted in light of the limitations</w:t>
      </w:r>
      <w:r w:rsidRPr="00E22E45">
        <w:rPr>
          <w:rFonts w:ascii="Times New Roman" w:hAnsi="Times New Roman" w:cs="Times New Roman"/>
          <w:color w:val="111111"/>
          <w:shd w:val="clear" w:color="auto" w:fill="FFFFFF"/>
        </w:rPr>
        <w:t xml:space="preserve"> of the study</w:t>
      </w:r>
      <w:r w:rsidR="00756ABE" w:rsidRPr="00E22E45">
        <w:rPr>
          <w:rFonts w:ascii="Times New Roman" w:hAnsi="Times New Roman" w:cs="Times New Roman"/>
          <w:color w:val="111111"/>
          <w:shd w:val="clear" w:color="auto" w:fill="FFFFFF"/>
        </w:rPr>
        <w:t xml:space="preserve">. First, the majority of </w:t>
      </w:r>
      <w:r w:rsidRPr="00E22E45">
        <w:rPr>
          <w:rFonts w:ascii="Times New Roman" w:hAnsi="Times New Roman" w:cs="Times New Roman"/>
          <w:color w:val="111111"/>
          <w:shd w:val="clear" w:color="auto" w:fill="FFFFFF"/>
        </w:rPr>
        <w:t xml:space="preserve">the </w:t>
      </w:r>
      <w:r w:rsidR="00756ABE" w:rsidRPr="00E22E45">
        <w:rPr>
          <w:rFonts w:ascii="Times New Roman" w:hAnsi="Times New Roman" w:cs="Times New Roman"/>
          <w:color w:val="111111"/>
          <w:shd w:val="clear" w:color="auto" w:fill="FFFFFF"/>
        </w:rPr>
        <w:t xml:space="preserve">variables were based on self-report potentially introducing both social desirability and recall bias into the findings. </w:t>
      </w:r>
      <w:r w:rsidR="00D80EA9" w:rsidRPr="00E22E45">
        <w:rPr>
          <w:rFonts w:ascii="Times New Roman" w:hAnsi="Times New Roman" w:cs="Times New Roman"/>
          <w:color w:val="111111"/>
          <w:shd w:val="clear" w:color="auto" w:fill="FFFFFF"/>
        </w:rPr>
        <w:t>Second</w:t>
      </w:r>
      <w:r w:rsidR="00756ABE" w:rsidRPr="00E22E45">
        <w:rPr>
          <w:rFonts w:ascii="Times New Roman" w:hAnsi="Times New Roman" w:cs="Times New Roman"/>
          <w:color w:val="111111"/>
          <w:shd w:val="clear" w:color="auto" w:fill="FFFFFF"/>
        </w:rPr>
        <w:t xml:space="preserve">, our list of chronic diseases included a variety of diseases which are highly prevalent in LMICs, but lacked some diseases (such as cancer), which are known to be related with higher risk of </w:t>
      </w:r>
      <w:r w:rsidR="00D80EA9" w:rsidRPr="00E22E45">
        <w:rPr>
          <w:rFonts w:ascii="Times New Roman" w:hAnsi="Times New Roman" w:cs="Times New Roman"/>
          <w:color w:val="111111"/>
          <w:shd w:val="clear" w:color="auto" w:fill="FFFFFF"/>
        </w:rPr>
        <w:t>depression</w:t>
      </w:r>
      <w:r w:rsidR="00756ABE" w:rsidRPr="00E22E45">
        <w:rPr>
          <w:rFonts w:ascii="Times New Roman" w:hAnsi="Times New Roman" w:cs="Times New Roman"/>
          <w:color w:val="111111"/>
          <w:shd w:val="clear" w:color="auto" w:fill="FFFFFF"/>
        </w:rPr>
        <w:t xml:space="preserve">. </w:t>
      </w:r>
      <w:r w:rsidR="0043740F" w:rsidRPr="00E22E45">
        <w:rPr>
          <w:rFonts w:ascii="Times New Roman" w:hAnsi="Times New Roman" w:cs="Times New Roman"/>
          <w:color w:val="111111"/>
          <w:shd w:val="clear" w:color="auto" w:fill="FFFFFF"/>
        </w:rPr>
        <w:t xml:space="preserve">Finally, temporal associations cannot be established in this study due to the cross-sectional design. </w:t>
      </w:r>
      <w:r w:rsidR="00151EAE" w:rsidRPr="00E22E45">
        <w:rPr>
          <w:rFonts w:ascii="Times New Roman" w:hAnsi="Times New Roman" w:cs="Times New Roman"/>
          <w:color w:val="111111"/>
          <w:shd w:val="clear" w:color="auto" w:fill="FFFFFF"/>
        </w:rPr>
        <w:t>For example, it is also possible for depression to precede physical multimorbidity</w:t>
      </w:r>
      <w:r w:rsidR="005B202A" w:rsidRPr="00E22E45">
        <w:rPr>
          <w:rFonts w:ascii="Times New Roman" w:hAnsi="Times New Roman" w:cs="Times New Roman"/>
          <w:color w:val="111111"/>
          <w:shd w:val="clear" w:color="auto" w:fill="FFFFFF"/>
        </w:rPr>
        <w:t>,</w:t>
      </w:r>
      <w:r w:rsidR="00151EAE" w:rsidRPr="00E22E45">
        <w:rPr>
          <w:rFonts w:ascii="Times New Roman" w:hAnsi="Times New Roman" w:cs="Times New Roman"/>
          <w:color w:val="111111"/>
          <w:shd w:val="clear" w:color="auto" w:fill="FFFFFF"/>
        </w:rPr>
        <w:t xml:space="preserve"> </w:t>
      </w:r>
      <w:r w:rsidR="005B202A" w:rsidRPr="00E22E45">
        <w:rPr>
          <w:rFonts w:ascii="Times New Roman" w:hAnsi="Times New Roman" w:cs="Times New Roman"/>
          <w:color w:val="111111"/>
          <w:shd w:val="clear" w:color="auto" w:fill="FFFFFF"/>
        </w:rPr>
        <w:t xml:space="preserve">with this link being explained by </w:t>
      </w:r>
      <w:r w:rsidR="00151EAE" w:rsidRPr="00E22E45">
        <w:rPr>
          <w:rFonts w:ascii="Times New Roman" w:hAnsi="Times New Roman" w:cs="Times New Roman"/>
          <w:color w:val="111111"/>
          <w:shd w:val="clear" w:color="auto" w:fill="FFFFFF"/>
        </w:rPr>
        <w:t xml:space="preserve">unhealthy lifestyles. </w:t>
      </w:r>
      <w:r w:rsidR="005A5DD1" w:rsidRPr="00E22E45">
        <w:rPr>
          <w:rFonts w:ascii="Times New Roman" w:hAnsi="Times New Roman" w:cs="Times New Roman"/>
          <w:color w:val="111111"/>
          <w:shd w:val="clear" w:color="auto" w:fill="FFFFFF"/>
        </w:rPr>
        <w:t xml:space="preserve">In relation to this, </w:t>
      </w:r>
      <w:r w:rsidR="00A0321E" w:rsidRPr="00E22E45">
        <w:rPr>
          <w:rFonts w:ascii="Times New Roman" w:hAnsi="Times New Roman" w:cs="Times New Roman"/>
          <w:color w:val="111111"/>
          <w:shd w:val="clear" w:color="auto" w:fill="FFFFFF"/>
        </w:rPr>
        <w:t>mediators and confounders cannot be distinguished on statistical grounds. Thus, it is possible for the mediated percentage calculated in our study to be an overestimate for the various ways in which physical multimorbidity, depression, and the mediators can be interrelated. Future studies of longitudinal design are therefore warranted for a further understanding on the role of the identified potential mediators in the association between physical multimorbidity and depression.</w:t>
      </w:r>
    </w:p>
    <w:p w14:paraId="4AE6C2F7" w14:textId="2C92DBA8" w:rsidR="00756ABE" w:rsidRDefault="00756ABE" w:rsidP="00756ABE">
      <w:pPr>
        <w:snapToGrid w:val="0"/>
        <w:spacing w:line="480" w:lineRule="auto"/>
        <w:rPr>
          <w:rFonts w:ascii="Times New Roman" w:hAnsi="Times New Roman" w:cs="Times New Roman"/>
          <w:color w:val="111111"/>
          <w:shd w:val="clear" w:color="auto" w:fill="FFFFFF"/>
        </w:rPr>
      </w:pPr>
    </w:p>
    <w:p w14:paraId="19018817" w14:textId="1745EE40" w:rsidR="00C1067D" w:rsidRDefault="00C1067D" w:rsidP="00756ABE">
      <w:pPr>
        <w:snapToGrid w:val="0"/>
        <w:spacing w:line="480" w:lineRule="auto"/>
        <w:rPr>
          <w:rFonts w:ascii="Times New Roman" w:hAnsi="Times New Roman" w:cs="Times New Roman"/>
          <w:color w:val="111111"/>
          <w:shd w:val="clear" w:color="auto" w:fill="FFFFFF"/>
        </w:rPr>
      </w:pPr>
    </w:p>
    <w:p w14:paraId="70D1C66B" w14:textId="77777777" w:rsidR="00C1067D" w:rsidRPr="00E22E45" w:rsidRDefault="00C1067D" w:rsidP="00756ABE">
      <w:pPr>
        <w:snapToGrid w:val="0"/>
        <w:spacing w:line="480" w:lineRule="auto"/>
        <w:rPr>
          <w:rFonts w:ascii="Times New Roman" w:hAnsi="Times New Roman" w:cs="Times New Roman"/>
          <w:color w:val="111111"/>
          <w:shd w:val="clear" w:color="auto" w:fill="FFFFFF"/>
        </w:rPr>
      </w:pPr>
    </w:p>
    <w:p w14:paraId="20C768FC" w14:textId="67FADE47" w:rsidR="00812F85" w:rsidRPr="00E22E45" w:rsidRDefault="00812F85" w:rsidP="00BA217D">
      <w:pPr>
        <w:pStyle w:val="Heading2"/>
        <w:rPr>
          <w:shd w:val="clear" w:color="auto" w:fill="FFFFFF"/>
        </w:rPr>
      </w:pPr>
      <w:r w:rsidRPr="00E22E45">
        <w:rPr>
          <w:shd w:val="clear" w:color="auto" w:fill="FFFFFF"/>
        </w:rPr>
        <w:lastRenderedPageBreak/>
        <w:t>Conclusion</w:t>
      </w:r>
    </w:p>
    <w:p w14:paraId="01C96527" w14:textId="53F33151" w:rsidR="00A0321E" w:rsidRPr="00E22E45" w:rsidRDefault="00A0321E" w:rsidP="00756ABE">
      <w:pPr>
        <w:snapToGrid w:val="0"/>
        <w:spacing w:line="480" w:lineRule="auto"/>
        <w:rPr>
          <w:rFonts w:ascii="Times New Roman" w:hAnsi="Times New Roman" w:cs="Times New Roman"/>
          <w:color w:val="111111"/>
          <w:shd w:val="clear" w:color="auto" w:fill="FFFFFF"/>
        </w:rPr>
      </w:pPr>
      <w:r w:rsidRPr="00E22E45">
        <w:rPr>
          <w:rFonts w:ascii="Times New Roman" w:hAnsi="Times New Roman" w:cs="Times New Roman"/>
          <w:color w:val="111111"/>
          <w:shd w:val="clear" w:color="auto" w:fill="FFFFFF"/>
        </w:rPr>
        <w:t xml:space="preserve">Physical </w:t>
      </w:r>
      <w:r w:rsidR="0007259C" w:rsidRPr="00E22E45">
        <w:rPr>
          <w:rFonts w:ascii="Times New Roman" w:hAnsi="Times New Roman" w:cs="Times New Roman"/>
          <w:color w:val="111111"/>
          <w:shd w:val="clear" w:color="auto" w:fill="FFFFFF"/>
        </w:rPr>
        <w:t xml:space="preserve">multimorbidity was associated with substantially increased odds for depression among older adults in LMICs. </w:t>
      </w:r>
      <w:r w:rsidR="00B8001E" w:rsidRPr="00E22E45">
        <w:rPr>
          <w:rFonts w:ascii="Times New Roman" w:hAnsi="Times New Roman" w:cs="Times New Roman"/>
          <w:color w:val="111111"/>
          <w:shd w:val="clear" w:color="auto" w:fill="FFFFFF"/>
        </w:rPr>
        <w:t>Factors such as pain/discomfort, sleep/energy, and mobility may be important mediators in this association. Future longitudinal and intervention studies are needed to assess temporal associations and the effect of addressing the potential mediators identified in our study on depression in people with multimorbidity among older people in LMICs.</w:t>
      </w:r>
    </w:p>
    <w:p w14:paraId="349C10F0" w14:textId="6242926A" w:rsidR="009346C4" w:rsidRPr="00E22E45" w:rsidRDefault="009346C4" w:rsidP="009E12D5">
      <w:pPr>
        <w:snapToGrid w:val="0"/>
        <w:spacing w:line="480" w:lineRule="auto"/>
        <w:rPr>
          <w:rFonts w:ascii="Helvetica" w:hAnsi="Helvetica" w:cs="Helvetica"/>
          <w:color w:val="111111"/>
          <w:shd w:val="clear" w:color="auto" w:fill="FFFFFF"/>
        </w:rPr>
      </w:pPr>
    </w:p>
    <w:p w14:paraId="5CB31A43" w14:textId="77777777" w:rsidR="0007259C" w:rsidRPr="00E22E45" w:rsidRDefault="0007259C" w:rsidP="00BA217D">
      <w:pPr>
        <w:pStyle w:val="Heading1"/>
      </w:pPr>
      <w:r w:rsidRPr="00E22E45">
        <w:t>ACKNOWLEDGMENT</w:t>
      </w:r>
    </w:p>
    <w:p w14:paraId="5C43EC25" w14:textId="53990554" w:rsidR="00CB2D1C" w:rsidRDefault="0007259C" w:rsidP="00CB2D1C">
      <w:pPr>
        <w:snapToGrid w:val="0"/>
        <w:spacing w:line="480" w:lineRule="auto"/>
        <w:rPr>
          <w:rFonts w:ascii="Times New Roman" w:hAnsi="Times New Roman" w:cs="Times New Roman"/>
        </w:rPr>
      </w:pPr>
      <w:r w:rsidRPr="00E22E45">
        <w:rPr>
          <w:rFonts w:ascii="Times New Roman" w:hAnsi="Times New Roman" w:cs="Times New Roman"/>
        </w:rPr>
        <w:t>This paper uses data from WHO’s Study on Global Ageing and Adult Health (SAGE). SAGE is supported by the U.S. National Institute on Aging through Interagency Agreements OGHA 04034785, YA1323–08-CN-0020, Y1-AG-1005–01 and through research grants R01-AG034479 and R21-AG034263.</w:t>
      </w:r>
    </w:p>
    <w:p w14:paraId="24496E0A" w14:textId="77777777" w:rsidR="00BE5E13" w:rsidRDefault="00BE5E13" w:rsidP="00CB2D1C">
      <w:pPr>
        <w:snapToGrid w:val="0"/>
        <w:spacing w:line="480" w:lineRule="auto"/>
        <w:rPr>
          <w:rFonts w:ascii="Times New Roman" w:hAnsi="Times New Roman" w:cs="Times New Roman"/>
          <w:b/>
        </w:rPr>
      </w:pPr>
    </w:p>
    <w:p w14:paraId="48075505" w14:textId="56981ACF" w:rsidR="008E1A78" w:rsidRPr="008E1A78" w:rsidRDefault="008E1A78" w:rsidP="00BA217D">
      <w:pPr>
        <w:pStyle w:val="Heading1"/>
      </w:pPr>
      <w:r w:rsidRPr="008E1A78">
        <w:t>DATA AVAILABILITY STATEMENT</w:t>
      </w:r>
    </w:p>
    <w:p w14:paraId="7850371A" w14:textId="1CDB6781" w:rsidR="008E1A78" w:rsidRDefault="00297479" w:rsidP="00CB2D1C">
      <w:pPr>
        <w:snapToGrid w:val="0"/>
        <w:spacing w:line="480" w:lineRule="auto"/>
        <w:rPr>
          <w:rFonts w:ascii="Times New Roman" w:hAnsi="Times New Roman" w:cs="Times New Roman"/>
        </w:rPr>
      </w:pPr>
      <w:r>
        <w:rPr>
          <w:rFonts w:ascii="Times New Roman" w:hAnsi="Times New Roman" w:cs="Times New Roman"/>
        </w:rPr>
        <w:t xml:space="preserve">Data are </w:t>
      </w:r>
      <w:r w:rsidR="004E1515">
        <w:rPr>
          <w:rFonts w:ascii="Times New Roman" w:hAnsi="Times New Roman" w:cs="Times New Roman"/>
        </w:rPr>
        <w:t>publicly</w:t>
      </w:r>
      <w:r>
        <w:rPr>
          <w:rFonts w:ascii="Times New Roman" w:hAnsi="Times New Roman" w:cs="Times New Roman"/>
        </w:rPr>
        <w:t xml:space="preserve"> available via </w:t>
      </w:r>
      <w:r w:rsidRPr="00297479">
        <w:rPr>
          <w:rFonts w:ascii="Times New Roman" w:hAnsi="Times New Roman" w:cs="Times New Roman"/>
        </w:rPr>
        <w:t>https://www.who.int/data/data-collection-tools/study-on-global-ageing-and-adult-health</w:t>
      </w:r>
      <w:r>
        <w:rPr>
          <w:rFonts w:ascii="Times New Roman" w:hAnsi="Times New Roman" w:cs="Times New Roman"/>
        </w:rPr>
        <w:t xml:space="preserve"> subject to approval.</w:t>
      </w:r>
    </w:p>
    <w:p w14:paraId="281E8972" w14:textId="77777777" w:rsidR="00BA217D" w:rsidRPr="00E22E45" w:rsidRDefault="00BA217D" w:rsidP="00CB2D1C">
      <w:pPr>
        <w:snapToGrid w:val="0"/>
        <w:spacing w:line="480" w:lineRule="auto"/>
        <w:rPr>
          <w:rFonts w:ascii="Times New Roman" w:hAnsi="Times New Roman" w:cs="Times New Roman"/>
        </w:rPr>
      </w:pPr>
    </w:p>
    <w:p w14:paraId="24F15CEE" w14:textId="77777777" w:rsidR="00BA217D" w:rsidRDefault="00BA217D">
      <w:pPr>
        <w:rPr>
          <w:rFonts w:ascii="Times New Roman" w:hAnsi="Times New Roman" w:cs="Times New Roman"/>
          <w:b/>
          <w:bCs/>
          <w:lang w:val="en-US" w:eastAsia="es-ES"/>
        </w:rPr>
      </w:pPr>
      <w:r>
        <w:rPr>
          <w:lang w:eastAsia="es-ES"/>
        </w:rPr>
        <w:br w:type="page"/>
      </w:r>
    </w:p>
    <w:p w14:paraId="59B498C6" w14:textId="368B9C21" w:rsidR="00E22E45" w:rsidRPr="00E22E45" w:rsidRDefault="00CB2D1C" w:rsidP="00BA217D">
      <w:pPr>
        <w:pStyle w:val="Heading1"/>
      </w:pPr>
      <w:r w:rsidRPr="00E22E45">
        <w:rPr>
          <w:lang w:eastAsia="es-ES"/>
        </w:rPr>
        <w:lastRenderedPageBreak/>
        <w:fldChar w:fldCharType="begin"/>
      </w:r>
      <w:r w:rsidR="00E22E45">
        <w:instrText>ADDIN RW.BIB</w:instrText>
      </w:r>
      <w:r w:rsidRPr="00E22E45">
        <w:rPr>
          <w:lang w:eastAsia="es-ES"/>
        </w:rPr>
        <w:fldChar w:fldCharType="separate"/>
      </w:r>
      <w:r w:rsidR="008E1A78" w:rsidRPr="00E22E45">
        <w:t>REFERENCES</w:t>
      </w:r>
    </w:p>
    <w:p w14:paraId="0055D29A" w14:textId="77777777" w:rsidR="00E22E45" w:rsidRPr="00E22E45" w:rsidRDefault="00E22E45" w:rsidP="00E22E45">
      <w:pPr>
        <w:pStyle w:val="NormalWeb"/>
        <w:spacing w:line="480" w:lineRule="auto"/>
        <w:ind w:left="450" w:hanging="450"/>
        <w:rPr>
          <w:lang w:val="en-US"/>
        </w:rPr>
      </w:pPr>
      <w:r w:rsidRPr="00E22E45">
        <w:rPr>
          <w:lang w:val="en-US"/>
        </w:rPr>
        <w:t>Arokiasamy, P., Kowal, P., Capistrant, B. D., Gildner, T. E., Thiele, E., Biritwum, R. B., . . . Wu, F. (2017). Chronic noncommunicable diseases in 6 low-and middle-income countries: Findings from wave 1 of the world health organization's study on global ageing and adult health (SAGE).</w:t>
      </w:r>
      <w:r w:rsidRPr="00E22E45">
        <w:rPr>
          <w:i/>
          <w:iCs/>
          <w:lang w:val="en-US"/>
        </w:rPr>
        <w:t xml:space="preserve"> American Journal of Epidemiology, 185</w:t>
      </w:r>
      <w:r w:rsidRPr="00E22E45">
        <w:rPr>
          <w:lang w:val="en-US"/>
        </w:rPr>
        <w:t xml:space="preserve">(6), 414-428. </w:t>
      </w:r>
    </w:p>
    <w:p w14:paraId="777D1C48" w14:textId="77777777" w:rsidR="00E22E45" w:rsidRPr="00E22E45" w:rsidRDefault="00E22E45" w:rsidP="00E22E45">
      <w:pPr>
        <w:pStyle w:val="NormalWeb"/>
        <w:spacing w:line="480" w:lineRule="auto"/>
        <w:ind w:left="450" w:hanging="450"/>
        <w:rPr>
          <w:lang w:val="en-US"/>
        </w:rPr>
      </w:pPr>
      <w:r w:rsidRPr="00E22E45">
        <w:rPr>
          <w:lang w:val="en-US"/>
        </w:rPr>
        <w:t>Arokiasamy, P., Uttamacharya, U., Jain, K., Biritwum, R. B., Yawson, A. E., Wu, F., . . . Rodríguez, A. S. (2015). The impact of multimorbidity on adult physical and mental health in low-and middle-income countries: What does the study on global ageing and adult health (SAGE) reveal?</w:t>
      </w:r>
      <w:r w:rsidRPr="00E22E45">
        <w:rPr>
          <w:i/>
          <w:iCs/>
          <w:lang w:val="en-US"/>
        </w:rPr>
        <w:t xml:space="preserve"> BMC Medicine, 13</w:t>
      </w:r>
      <w:r w:rsidRPr="00E22E45">
        <w:rPr>
          <w:lang w:val="en-US"/>
        </w:rPr>
        <w:t xml:space="preserve">(1), 1-16. </w:t>
      </w:r>
    </w:p>
    <w:p w14:paraId="15B2FB29" w14:textId="77777777" w:rsidR="00E22E45" w:rsidRPr="00E22E45" w:rsidRDefault="00E22E45" w:rsidP="00E22E45">
      <w:pPr>
        <w:pStyle w:val="NormalWeb"/>
        <w:spacing w:line="480" w:lineRule="auto"/>
        <w:ind w:left="450" w:hanging="450"/>
        <w:rPr>
          <w:lang w:val="en-US"/>
        </w:rPr>
      </w:pPr>
      <w:r w:rsidRPr="00E22E45">
        <w:rPr>
          <w:lang w:val="en-US"/>
        </w:rPr>
        <w:t xml:space="preserve">Baghaei, N., Stemmet, L., Khaliq, I., Ahmadi, A., Halim, I., Liang, H., . . . Porter, R. (2021). (2021). Designing individualised virtual reality applications for supporting depression: A feasibility study. Paper presented at the </w:t>
      </w:r>
      <w:r w:rsidRPr="00E22E45">
        <w:rPr>
          <w:i/>
          <w:iCs/>
          <w:lang w:val="en-US"/>
        </w:rPr>
        <w:t xml:space="preserve">Companion of the 2021 ACM SIGCHI Symposium on Engineering Interactive Computing Systems, </w:t>
      </w:r>
      <w:r w:rsidRPr="00E22E45">
        <w:rPr>
          <w:lang w:val="en-US"/>
        </w:rPr>
        <w:t xml:space="preserve">6-11. </w:t>
      </w:r>
    </w:p>
    <w:p w14:paraId="0E59FF48" w14:textId="77777777" w:rsidR="00E22E45" w:rsidRPr="00E22E45" w:rsidRDefault="00E22E45" w:rsidP="00E22E45">
      <w:pPr>
        <w:pStyle w:val="NormalWeb"/>
        <w:spacing w:line="480" w:lineRule="auto"/>
        <w:ind w:left="450" w:hanging="450"/>
        <w:rPr>
          <w:lang w:val="en-US"/>
        </w:rPr>
      </w:pPr>
      <w:r w:rsidRPr="00E22E45">
        <w:rPr>
          <w:lang w:val="en-US"/>
        </w:rPr>
        <w:t>Bähler, C., Huber, C. A., Brüngger, B., &amp; Reich, O. (2015). Multimorbidity, health care utilization and costs in an elderly community-dwelling population: A claims data based observational study.</w:t>
      </w:r>
      <w:r w:rsidRPr="00E22E45">
        <w:rPr>
          <w:i/>
          <w:iCs/>
          <w:lang w:val="en-US"/>
        </w:rPr>
        <w:t xml:space="preserve"> BMC Health Services Research, 15</w:t>
      </w:r>
      <w:r w:rsidRPr="00E22E45">
        <w:rPr>
          <w:lang w:val="en-US"/>
        </w:rPr>
        <w:t xml:space="preserve">(1), 1-12. </w:t>
      </w:r>
    </w:p>
    <w:p w14:paraId="2DA32727" w14:textId="77777777" w:rsidR="00E22E45" w:rsidRPr="00E22E45" w:rsidRDefault="00E22E45" w:rsidP="00E22E45">
      <w:pPr>
        <w:pStyle w:val="NormalWeb"/>
        <w:spacing w:line="480" w:lineRule="auto"/>
        <w:ind w:left="450" w:hanging="450"/>
        <w:rPr>
          <w:lang w:val="en-US"/>
        </w:rPr>
      </w:pPr>
      <w:r w:rsidRPr="00E22E45">
        <w:rPr>
          <w:lang w:val="en-US"/>
        </w:rPr>
        <w:t>Barnett, K., Mercer, S. W., Norbury, M., Watt, G., Wyke, S., &amp; Guthrie, B. (2012). Epidemiology of multimorbidity and implications for health care, research, and medical education: A cross-sectional study.</w:t>
      </w:r>
      <w:r w:rsidRPr="00E22E45">
        <w:rPr>
          <w:i/>
          <w:iCs/>
          <w:lang w:val="en-US"/>
        </w:rPr>
        <w:t xml:space="preserve"> The Lancet, 380</w:t>
      </w:r>
      <w:r w:rsidRPr="00E22E45">
        <w:rPr>
          <w:lang w:val="en-US"/>
        </w:rPr>
        <w:t xml:space="preserve">(9836), 37-43. </w:t>
      </w:r>
    </w:p>
    <w:p w14:paraId="6721CD45" w14:textId="0F1B7CA1" w:rsidR="00E22E45" w:rsidRPr="00E22E45" w:rsidRDefault="00E22E45" w:rsidP="00E22E45">
      <w:pPr>
        <w:pStyle w:val="NormalWeb"/>
        <w:spacing w:line="480" w:lineRule="auto"/>
        <w:ind w:left="450" w:hanging="450"/>
        <w:rPr>
          <w:lang w:val="en-US"/>
        </w:rPr>
      </w:pPr>
      <w:r w:rsidRPr="00E22E45">
        <w:rPr>
          <w:lang w:val="en-US"/>
        </w:rPr>
        <w:t xml:space="preserve">Beckwith, W. (2020). Exploring the connection between poverty and mental illness. Retrieved from </w:t>
      </w:r>
      <w:hyperlink r:id="rId11" w:tgtFrame="_blank" w:history="1">
        <w:r w:rsidRPr="00E22E45">
          <w:rPr>
            <w:rStyle w:val="Hyperlink"/>
            <w:lang w:val="en-US"/>
          </w:rPr>
          <w:t>https://www.aaas.org/news/exploring-connection-between-poverty-and-mental-illness</w:t>
        </w:r>
      </w:hyperlink>
    </w:p>
    <w:p w14:paraId="16CCC28F" w14:textId="77777777" w:rsidR="00E22E45" w:rsidRPr="00E22E45" w:rsidRDefault="00E22E45" w:rsidP="00E22E45">
      <w:pPr>
        <w:pStyle w:val="NormalWeb"/>
        <w:spacing w:line="480" w:lineRule="auto"/>
        <w:ind w:left="450" w:hanging="450"/>
        <w:rPr>
          <w:lang w:val="en-US"/>
        </w:rPr>
      </w:pPr>
      <w:r w:rsidRPr="00E22E45">
        <w:rPr>
          <w:lang w:val="en-US"/>
        </w:rPr>
        <w:lastRenderedPageBreak/>
        <w:t>Berk, M., Williams, L. J., Jacka, F. N., O’Neil, A., Pasco, J. A., Moylan, S., . . . Byrne, M. L. (2013). So depression is an inflammatory disease, but where does the inflammation come from?</w:t>
      </w:r>
      <w:r w:rsidRPr="00E22E45">
        <w:rPr>
          <w:i/>
          <w:iCs/>
          <w:lang w:val="en-US"/>
        </w:rPr>
        <w:t xml:space="preserve"> BMC Medicine, 11</w:t>
      </w:r>
      <w:r w:rsidRPr="00E22E45">
        <w:rPr>
          <w:lang w:val="en-US"/>
        </w:rPr>
        <w:t xml:space="preserve">(1), 1-16. </w:t>
      </w:r>
    </w:p>
    <w:p w14:paraId="4850B068" w14:textId="77777777" w:rsidR="00E22E45" w:rsidRPr="00E22E45" w:rsidRDefault="00E22E45" w:rsidP="00E22E45">
      <w:pPr>
        <w:pStyle w:val="NormalWeb"/>
        <w:spacing w:line="480" w:lineRule="auto"/>
        <w:ind w:left="450" w:hanging="450"/>
        <w:rPr>
          <w:lang w:val="en-US"/>
        </w:rPr>
      </w:pPr>
      <w:r w:rsidRPr="00E22E45">
        <w:rPr>
          <w:lang w:val="en-US"/>
        </w:rPr>
        <w:t>Biessels, G. J., Staekenborg, S., Brunner, E., Brayne, C., &amp; Scheltens, P. (2006). Risk of dementia in diabetes mellitus: A systematic review.</w:t>
      </w:r>
      <w:r w:rsidRPr="00E22E45">
        <w:rPr>
          <w:i/>
          <w:iCs/>
          <w:lang w:val="en-US"/>
        </w:rPr>
        <w:t xml:space="preserve"> The Lancet Neurology, 5</w:t>
      </w:r>
      <w:r w:rsidRPr="00E22E45">
        <w:rPr>
          <w:lang w:val="en-US"/>
        </w:rPr>
        <w:t xml:space="preserve">(1), 64-74. </w:t>
      </w:r>
    </w:p>
    <w:p w14:paraId="5A8C520F" w14:textId="77777777" w:rsidR="00E22E45" w:rsidRPr="00E22E45" w:rsidRDefault="00E22E45" w:rsidP="00E22E45">
      <w:pPr>
        <w:pStyle w:val="NormalWeb"/>
        <w:spacing w:line="480" w:lineRule="auto"/>
        <w:ind w:left="450" w:hanging="450"/>
        <w:rPr>
          <w:lang w:val="en-US"/>
        </w:rPr>
      </w:pPr>
      <w:r w:rsidRPr="00E22E45">
        <w:rPr>
          <w:lang w:val="en-US"/>
        </w:rPr>
        <w:t>Blazer, D. G. (2003). Depression in late life: Review and commentary.</w:t>
      </w:r>
      <w:r w:rsidRPr="00E22E45">
        <w:rPr>
          <w:i/>
          <w:iCs/>
          <w:lang w:val="en-US"/>
        </w:rPr>
        <w:t xml:space="preserve"> The Journals of Gerontology Series A: Biological Sciences and Medical Sciences, 58</w:t>
      </w:r>
      <w:r w:rsidRPr="00E22E45">
        <w:rPr>
          <w:lang w:val="en-US"/>
        </w:rPr>
        <w:t xml:space="preserve">(3), M249-M265. </w:t>
      </w:r>
    </w:p>
    <w:p w14:paraId="5434DFD7" w14:textId="77777777" w:rsidR="00E22E45" w:rsidRPr="00E22E45" w:rsidRDefault="00E22E45" w:rsidP="00E22E45">
      <w:pPr>
        <w:pStyle w:val="NormalWeb"/>
        <w:spacing w:line="480" w:lineRule="auto"/>
        <w:ind w:left="450" w:hanging="450"/>
        <w:rPr>
          <w:lang w:val="en-US"/>
        </w:rPr>
      </w:pPr>
      <w:r w:rsidRPr="00E22E45">
        <w:rPr>
          <w:lang w:val="en-US"/>
        </w:rPr>
        <w:t>Breen, R., Karlson, K. B., &amp; Holm, A. (2013). Total, direct, and indirect effects in logit and probit models.</w:t>
      </w:r>
      <w:r w:rsidRPr="00E22E45">
        <w:rPr>
          <w:i/>
          <w:iCs/>
          <w:lang w:val="en-US"/>
        </w:rPr>
        <w:t xml:space="preserve"> Sociological Methods &amp; Research, 42</w:t>
      </w:r>
      <w:r w:rsidRPr="00E22E45">
        <w:rPr>
          <w:lang w:val="en-US"/>
        </w:rPr>
        <w:t xml:space="preserve">(2), 164-191. </w:t>
      </w:r>
    </w:p>
    <w:p w14:paraId="0B7C2582" w14:textId="28A2C384" w:rsidR="00E22E45" w:rsidRPr="00E22E45" w:rsidRDefault="00E22E45" w:rsidP="00E22E45">
      <w:pPr>
        <w:pStyle w:val="NormalWeb"/>
        <w:spacing w:line="480" w:lineRule="auto"/>
        <w:ind w:left="450" w:hanging="450"/>
        <w:rPr>
          <w:lang w:val="en-US"/>
        </w:rPr>
      </w:pPr>
      <w:r w:rsidRPr="00E22E45">
        <w:rPr>
          <w:lang w:val="en-US"/>
        </w:rPr>
        <w:t>Bull, F. C., Maslin, T. S., &amp; Armstrong, T. (2009). Global physical activity questionnaire (GPAQ): Nine country reliability and validity study.</w:t>
      </w:r>
      <w:r w:rsidRPr="00E22E45">
        <w:rPr>
          <w:i/>
          <w:iCs/>
          <w:lang w:val="en-US"/>
        </w:rPr>
        <w:t xml:space="preserve"> J Phys Act Health, 6</w:t>
      </w:r>
      <w:r w:rsidRPr="00E22E45">
        <w:rPr>
          <w:lang w:val="en-US"/>
        </w:rPr>
        <w:t xml:space="preserve">(6), 790-804. </w:t>
      </w:r>
    </w:p>
    <w:p w14:paraId="34B79D02" w14:textId="77777777" w:rsidR="00E22E45" w:rsidRPr="00E22E45" w:rsidRDefault="00E22E45" w:rsidP="00E22E45">
      <w:pPr>
        <w:pStyle w:val="NormalWeb"/>
        <w:spacing w:line="480" w:lineRule="auto"/>
        <w:ind w:left="450" w:hanging="450"/>
        <w:rPr>
          <w:lang w:val="en-US"/>
        </w:rPr>
      </w:pPr>
      <w:r w:rsidRPr="00E22E45">
        <w:rPr>
          <w:lang w:val="en-US"/>
        </w:rPr>
        <w:t>Campbell, L. C., Clauw, D. J., &amp; Keefe, F. J. (2003). Persistent pain and depression: A biopsychosocial perspective.</w:t>
      </w:r>
      <w:r w:rsidRPr="00E22E45">
        <w:rPr>
          <w:i/>
          <w:iCs/>
          <w:lang w:val="en-US"/>
        </w:rPr>
        <w:t xml:space="preserve"> Biological Psychiatry, 54</w:t>
      </w:r>
      <w:r w:rsidRPr="00E22E45">
        <w:rPr>
          <w:lang w:val="en-US"/>
        </w:rPr>
        <w:t xml:space="preserve">(3), 399-409. </w:t>
      </w:r>
    </w:p>
    <w:p w14:paraId="030F12B9" w14:textId="77777777" w:rsidR="00E22E45" w:rsidRPr="00E22E45" w:rsidRDefault="00E22E45" w:rsidP="00E22E45">
      <w:pPr>
        <w:pStyle w:val="NormalWeb"/>
        <w:spacing w:line="480" w:lineRule="auto"/>
        <w:ind w:left="450" w:hanging="450"/>
        <w:rPr>
          <w:lang w:val="en-US"/>
        </w:rPr>
      </w:pPr>
      <w:r w:rsidRPr="00E22E45">
        <w:rPr>
          <w:lang w:val="en-US"/>
        </w:rPr>
        <w:t>Clarke, L. H., &amp; Bennett, E. (2013). ‘You learn to live with all the things that are wrong with you’: Gender and the experience of multiple chronic conditions in later life.</w:t>
      </w:r>
      <w:r w:rsidRPr="00E22E45">
        <w:rPr>
          <w:i/>
          <w:iCs/>
          <w:lang w:val="en-US"/>
        </w:rPr>
        <w:t xml:space="preserve"> Ageing &amp; Society, 33</w:t>
      </w:r>
      <w:r w:rsidRPr="00E22E45">
        <w:rPr>
          <w:lang w:val="en-US"/>
        </w:rPr>
        <w:t xml:space="preserve">(2), 342-360. </w:t>
      </w:r>
    </w:p>
    <w:p w14:paraId="744DF123" w14:textId="1C85DB91" w:rsidR="00E22E45" w:rsidRPr="00E22E45" w:rsidRDefault="00E22E45" w:rsidP="00E22E45">
      <w:pPr>
        <w:pStyle w:val="NormalWeb"/>
        <w:spacing w:line="480" w:lineRule="auto"/>
        <w:ind w:left="450" w:hanging="450"/>
        <w:rPr>
          <w:lang w:val="en-US"/>
        </w:rPr>
      </w:pPr>
      <w:r w:rsidRPr="00E22E45">
        <w:rPr>
          <w:lang w:val="en-US"/>
        </w:rPr>
        <w:t xml:space="preserve">CORDIS | European Commission. (2021). 80% of depression burden is among people living in low- and middle-income countries (LMICs). Retrieved from </w:t>
      </w:r>
      <w:hyperlink r:id="rId12" w:tgtFrame="_blank" w:history="1">
        <w:r w:rsidRPr="00E22E45">
          <w:rPr>
            <w:rStyle w:val="Hyperlink"/>
            <w:lang w:val="en-US"/>
          </w:rPr>
          <w:t>https://cordis.europa.eu/article/id/134176-80-of-depression-burden-is-among-people-living-in-low-and-middleincome-countries-lmics/fr</w:t>
        </w:r>
      </w:hyperlink>
    </w:p>
    <w:p w14:paraId="6D28B2D1" w14:textId="77777777" w:rsidR="00E22E45" w:rsidRPr="00E22E45" w:rsidRDefault="00E22E45" w:rsidP="00E22E45">
      <w:pPr>
        <w:pStyle w:val="NormalWeb"/>
        <w:spacing w:line="480" w:lineRule="auto"/>
        <w:ind w:left="450" w:hanging="450"/>
        <w:rPr>
          <w:lang w:val="en-US"/>
        </w:rPr>
      </w:pPr>
      <w:r w:rsidRPr="00E22E45">
        <w:rPr>
          <w:lang w:val="en-US"/>
        </w:rPr>
        <w:lastRenderedPageBreak/>
        <w:t>Divo, M. J., Martinez, C. H., &amp; Mannino, D. M. (2014). Ageing and the epidemiology of multimorbidity.</w:t>
      </w:r>
      <w:r w:rsidRPr="00E22E45">
        <w:rPr>
          <w:i/>
          <w:iCs/>
          <w:lang w:val="en-US"/>
        </w:rPr>
        <w:t xml:space="preserve"> European Respiratory Journal, 44</w:t>
      </w:r>
      <w:r w:rsidRPr="00E22E45">
        <w:rPr>
          <w:lang w:val="en-US"/>
        </w:rPr>
        <w:t xml:space="preserve">(4), 1055-1068. </w:t>
      </w:r>
    </w:p>
    <w:p w14:paraId="4D60EA72" w14:textId="77777777" w:rsidR="00E22E45" w:rsidRPr="00E22E45" w:rsidRDefault="00E22E45" w:rsidP="00E22E45">
      <w:pPr>
        <w:pStyle w:val="NormalWeb"/>
        <w:spacing w:line="480" w:lineRule="auto"/>
        <w:ind w:left="450" w:hanging="450"/>
        <w:rPr>
          <w:lang w:val="en-US"/>
        </w:rPr>
      </w:pPr>
      <w:r w:rsidRPr="00E22E45">
        <w:rPr>
          <w:lang w:val="en-US"/>
        </w:rPr>
        <w:t>Evans-Lacko, S., Aguilar-Gaxiola, S., Al-Hamzawi, A., Alonso, J., Benjet, C., Bruffaerts, R., . . . Gureje, O. (2018). Socio-economic variations in the mental health treatment gap for people with anxiety, mood, and substance use disorders: Results from the WHO world mental health (WMH) surveys.</w:t>
      </w:r>
      <w:r w:rsidRPr="00E22E45">
        <w:rPr>
          <w:i/>
          <w:iCs/>
          <w:lang w:val="en-US"/>
        </w:rPr>
        <w:t xml:space="preserve"> Psychological Medicine, 48</w:t>
      </w:r>
      <w:r w:rsidRPr="00E22E45">
        <w:rPr>
          <w:lang w:val="en-US"/>
        </w:rPr>
        <w:t xml:space="preserve">(9), 1560-1571. </w:t>
      </w:r>
    </w:p>
    <w:p w14:paraId="1A0EEE42" w14:textId="77777777" w:rsidR="00E22E45" w:rsidRPr="00E22E45" w:rsidRDefault="00E22E45" w:rsidP="00E22E45">
      <w:pPr>
        <w:pStyle w:val="NormalWeb"/>
        <w:spacing w:line="480" w:lineRule="auto"/>
        <w:ind w:left="450" w:hanging="450"/>
        <w:rPr>
          <w:lang w:val="en-US"/>
        </w:rPr>
      </w:pPr>
      <w:r w:rsidRPr="00E22E45">
        <w:rPr>
          <w:lang w:val="en-US"/>
        </w:rPr>
        <w:t>Freeman, E. E., Roy-Gagnon, M., Samson, E., Haddad, S., Aubin, M., Vela, C., &amp; Zunzunegui, M. V. (2013). The global burden of visual difficulty in low, middle, and high income countries.</w:t>
      </w:r>
      <w:r w:rsidRPr="00E22E45">
        <w:rPr>
          <w:i/>
          <w:iCs/>
          <w:lang w:val="en-US"/>
        </w:rPr>
        <w:t xml:space="preserve"> PloS One, 8</w:t>
      </w:r>
      <w:r w:rsidRPr="00E22E45">
        <w:rPr>
          <w:lang w:val="en-US"/>
        </w:rPr>
        <w:t xml:space="preserve">(5), e63315. </w:t>
      </w:r>
    </w:p>
    <w:p w14:paraId="49D72175" w14:textId="77777777" w:rsidR="00E22E45" w:rsidRPr="00E22E45" w:rsidRDefault="00E22E45" w:rsidP="00E22E45">
      <w:pPr>
        <w:pStyle w:val="NormalWeb"/>
        <w:spacing w:line="480" w:lineRule="auto"/>
        <w:ind w:left="450" w:hanging="450"/>
        <w:rPr>
          <w:lang w:val="en-US"/>
        </w:rPr>
      </w:pPr>
      <w:r w:rsidRPr="00E22E45">
        <w:rPr>
          <w:lang w:val="en-US"/>
        </w:rPr>
        <w:t>Friedland, J., &amp; McColl, M. (1992). Disability and depression: Some etiological considerations.</w:t>
      </w:r>
      <w:r w:rsidRPr="00E22E45">
        <w:rPr>
          <w:i/>
          <w:iCs/>
          <w:lang w:val="en-US"/>
        </w:rPr>
        <w:t xml:space="preserve"> Social Science &amp; Medicine, 34</w:t>
      </w:r>
      <w:r w:rsidRPr="00E22E45">
        <w:rPr>
          <w:lang w:val="en-US"/>
        </w:rPr>
        <w:t xml:space="preserve">(4), 395-403. </w:t>
      </w:r>
    </w:p>
    <w:p w14:paraId="5D2B6A48" w14:textId="77777777" w:rsidR="00E22E45" w:rsidRPr="00E22E45" w:rsidRDefault="00E22E45" w:rsidP="00E22E45">
      <w:pPr>
        <w:pStyle w:val="NormalWeb"/>
        <w:spacing w:line="480" w:lineRule="auto"/>
        <w:ind w:left="450" w:hanging="450"/>
        <w:rPr>
          <w:lang w:val="en-US"/>
        </w:rPr>
      </w:pPr>
      <w:r w:rsidRPr="00E22E45">
        <w:rPr>
          <w:lang w:val="en-US"/>
        </w:rPr>
        <w:t>Garin, N., Koyanagi, A., Chatterji, S., Tyrovolas, S., Olaya, B., Leonardi, M., . . . Ayuso-Mateos, J. L. (2016). Global multimorbidity patterns: A cross-sectional, population-based, multi-country study.</w:t>
      </w:r>
      <w:r w:rsidRPr="00E22E45">
        <w:rPr>
          <w:i/>
          <w:iCs/>
          <w:lang w:val="en-US"/>
        </w:rPr>
        <w:t xml:space="preserve"> Journals of Gerontology Series A: Biomedical Sciences and Medical Sciences, 71</w:t>
      </w:r>
      <w:r w:rsidRPr="00E22E45">
        <w:rPr>
          <w:lang w:val="en-US"/>
        </w:rPr>
        <w:t xml:space="preserve">(2), 205-214. </w:t>
      </w:r>
    </w:p>
    <w:p w14:paraId="659931C2" w14:textId="77777777" w:rsidR="00E22E45" w:rsidRPr="00E22E45" w:rsidRDefault="00E22E45" w:rsidP="00E22E45">
      <w:pPr>
        <w:pStyle w:val="NormalWeb"/>
        <w:spacing w:line="480" w:lineRule="auto"/>
        <w:ind w:left="450" w:hanging="450"/>
        <w:rPr>
          <w:lang w:val="en-US"/>
        </w:rPr>
      </w:pPr>
      <w:r w:rsidRPr="00E22E45">
        <w:rPr>
          <w:lang w:val="en-US"/>
        </w:rPr>
        <w:t>Ghorbani, N., Krauss, S. W., Watson, P. J., &amp; LeBreton, D. (2008). Relationship of perceived stress with depression: Complete mediation by perceived control and anxiety in iran and the united states.</w:t>
      </w:r>
      <w:r w:rsidRPr="00E22E45">
        <w:rPr>
          <w:i/>
          <w:iCs/>
          <w:lang w:val="en-US"/>
        </w:rPr>
        <w:t xml:space="preserve"> International Journal of Psychology, 43</w:t>
      </w:r>
      <w:r w:rsidRPr="00E22E45">
        <w:rPr>
          <w:lang w:val="en-US"/>
        </w:rPr>
        <w:t xml:space="preserve">(6), 958-968. </w:t>
      </w:r>
    </w:p>
    <w:p w14:paraId="4116C501" w14:textId="12C8F7B7" w:rsidR="00E22E45" w:rsidRPr="00E22E45" w:rsidRDefault="00E22E45" w:rsidP="00E22E45">
      <w:pPr>
        <w:pStyle w:val="NormalWeb"/>
        <w:spacing w:line="480" w:lineRule="auto"/>
        <w:ind w:left="450" w:hanging="450"/>
        <w:rPr>
          <w:lang w:val="en-US"/>
        </w:rPr>
      </w:pPr>
      <w:r w:rsidRPr="00E22E45">
        <w:rPr>
          <w:lang w:val="en-US"/>
        </w:rPr>
        <w:t xml:space="preserve">He, W., Muenchrath, M. N., &amp; Kowal, P. R. (2012). </w:t>
      </w:r>
      <w:r w:rsidRPr="00E22E45">
        <w:rPr>
          <w:i/>
          <w:iCs/>
          <w:lang w:val="en-US"/>
        </w:rPr>
        <w:t>Shades of gray: A cross-country study of health and well-being of the older populations in SAGE countries, 2007-2010</w:t>
      </w:r>
      <w:r w:rsidRPr="00E22E45">
        <w:rPr>
          <w:lang w:val="en-US"/>
        </w:rPr>
        <w:t xml:space="preserve"> US Department of Commerce, Economics and</w:t>
      </w:r>
      <w:r>
        <w:rPr>
          <w:lang w:val="en-US"/>
        </w:rPr>
        <w:t xml:space="preserve"> Statistics Administration, US</w:t>
      </w:r>
      <w:r w:rsidRPr="00E22E45">
        <w:rPr>
          <w:lang w:val="en-US"/>
        </w:rPr>
        <w:t>.</w:t>
      </w:r>
    </w:p>
    <w:p w14:paraId="219095ED" w14:textId="77777777" w:rsidR="00E22E45" w:rsidRPr="00E22E45" w:rsidRDefault="00E22E45" w:rsidP="00E22E45">
      <w:pPr>
        <w:pStyle w:val="NormalWeb"/>
        <w:spacing w:line="480" w:lineRule="auto"/>
        <w:ind w:left="450" w:hanging="450"/>
        <w:rPr>
          <w:lang w:val="en-US"/>
        </w:rPr>
      </w:pPr>
      <w:r w:rsidRPr="00E22E45">
        <w:rPr>
          <w:lang w:val="en-US"/>
        </w:rPr>
        <w:lastRenderedPageBreak/>
        <w:t>Higgins, J. P., Thompson, S. G., Deeks, J. J., &amp; Altman, D. G. (2003). Measuring inconsistency in meta-analyses.</w:t>
      </w:r>
      <w:r w:rsidRPr="00E22E45">
        <w:rPr>
          <w:i/>
          <w:iCs/>
          <w:lang w:val="en-US"/>
        </w:rPr>
        <w:t xml:space="preserve"> Bmj, 327</w:t>
      </w:r>
      <w:r w:rsidRPr="00E22E45">
        <w:rPr>
          <w:lang w:val="en-US"/>
        </w:rPr>
        <w:t xml:space="preserve">(7414), 557-560. </w:t>
      </w:r>
    </w:p>
    <w:p w14:paraId="42D4616A" w14:textId="77777777" w:rsidR="00E22E45" w:rsidRPr="00E22E45" w:rsidRDefault="00E22E45" w:rsidP="00E22E45">
      <w:pPr>
        <w:pStyle w:val="NormalWeb"/>
        <w:spacing w:line="480" w:lineRule="auto"/>
        <w:ind w:left="450" w:hanging="450"/>
        <w:rPr>
          <w:lang w:val="en-US"/>
        </w:rPr>
      </w:pPr>
      <w:r w:rsidRPr="00E22E45">
        <w:rPr>
          <w:lang w:val="en-US"/>
        </w:rPr>
        <w:t>Hoebel, J., Maske, U. E., Zeeb, H., &amp; Lampert, T. (2017). Social inequalities and depressive symptoms in adults: The role of objective and subjective socioeconomic status.</w:t>
      </w:r>
      <w:r w:rsidRPr="00E22E45">
        <w:rPr>
          <w:i/>
          <w:iCs/>
          <w:lang w:val="en-US"/>
        </w:rPr>
        <w:t xml:space="preserve"> PloS One, 12</w:t>
      </w:r>
      <w:r w:rsidRPr="00E22E45">
        <w:rPr>
          <w:lang w:val="en-US"/>
        </w:rPr>
        <w:t xml:space="preserve">(1), e0169764. </w:t>
      </w:r>
    </w:p>
    <w:p w14:paraId="68AA01D0" w14:textId="77777777" w:rsidR="00E22E45" w:rsidRPr="00E22E45" w:rsidRDefault="00E22E45" w:rsidP="00E22E45">
      <w:pPr>
        <w:pStyle w:val="NormalWeb"/>
        <w:spacing w:line="480" w:lineRule="auto"/>
        <w:ind w:left="450" w:hanging="450"/>
        <w:rPr>
          <w:lang w:val="en-US"/>
        </w:rPr>
      </w:pPr>
      <w:r w:rsidRPr="00E22E45">
        <w:rPr>
          <w:lang w:val="en-US"/>
        </w:rPr>
        <w:t>Hosseini, L., Kargozar, E., Sharifi, F., Negarandeh, R., Memari, A., &amp; Navab, E. (2018). Tai chi chuan can improve balance and reduce fear of falling in community dwelling older adults: A randomized control trial.</w:t>
      </w:r>
      <w:r w:rsidRPr="00E22E45">
        <w:rPr>
          <w:i/>
          <w:iCs/>
          <w:lang w:val="en-US"/>
        </w:rPr>
        <w:t xml:space="preserve"> Journal of Exercise Rehabilitation, 14</w:t>
      </w:r>
      <w:r w:rsidRPr="00E22E45">
        <w:rPr>
          <w:lang w:val="en-US"/>
        </w:rPr>
        <w:t xml:space="preserve">(6), 1024. </w:t>
      </w:r>
    </w:p>
    <w:p w14:paraId="5D146E63" w14:textId="78DAB37C" w:rsidR="00E22E45" w:rsidRPr="00E22E45" w:rsidRDefault="00E22E45" w:rsidP="00E22E45">
      <w:pPr>
        <w:pStyle w:val="NormalWeb"/>
        <w:spacing w:line="480" w:lineRule="auto"/>
        <w:ind w:left="450" w:hanging="450"/>
        <w:rPr>
          <w:lang w:val="en-US"/>
        </w:rPr>
      </w:pPr>
      <w:r w:rsidRPr="00E22E45">
        <w:rPr>
          <w:lang w:val="en-US"/>
        </w:rPr>
        <w:t xml:space="preserve">Jacob, L., Haro, J. M., &amp; Koyanagi, A. (2019). Physical multimorbidity and subjective cognitive </w:t>
      </w:r>
      <w:r>
        <w:rPr>
          <w:lang w:val="en-US"/>
        </w:rPr>
        <w:t>complaints among adults in the United K</w:t>
      </w:r>
      <w:r w:rsidRPr="00E22E45">
        <w:rPr>
          <w:lang w:val="en-US"/>
        </w:rPr>
        <w:t>ingdom: A cross-sectional community-based study.</w:t>
      </w:r>
      <w:r w:rsidRPr="00E22E45">
        <w:rPr>
          <w:i/>
          <w:iCs/>
          <w:lang w:val="en-US"/>
        </w:rPr>
        <w:t xml:space="preserve"> Scientific Reports, 9</w:t>
      </w:r>
      <w:r w:rsidRPr="00E22E45">
        <w:rPr>
          <w:lang w:val="en-US"/>
        </w:rPr>
        <w:t xml:space="preserve">(1), 1-11. </w:t>
      </w:r>
    </w:p>
    <w:p w14:paraId="73DBC665" w14:textId="77777777" w:rsidR="00E22E45" w:rsidRPr="00E22E45" w:rsidRDefault="00E22E45" w:rsidP="00E22E45">
      <w:pPr>
        <w:pStyle w:val="NormalWeb"/>
        <w:spacing w:line="480" w:lineRule="auto"/>
        <w:ind w:left="450" w:hanging="450"/>
        <w:rPr>
          <w:lang w:val="en-US"/>
        </w:rPr>
      </w:pPr>
      <w:r w:rsidRPr="00E22E45">
        <w:rPr>
          <w:lang w:val="en-US"/>
        </w:rPr>
        <w:t>Kessler, R. C., &amp; Üstün, T. B. (2004). The world mental health (WMH) survey initiative version of the world health organization (WHO) composite international diagnostic interview (CIDI).</w:t>
      </w:r>
      <w:r w:rsidRPr="00E22E45">
        <w:rPr>
          <w:i/>
          <w:iCs/>
          <w:lang w:val="en-US"/>
        </w:rPr>
        <w:t xml:space="preserve"> International Journal of Methods in Psychiatric Research, 13</w:t>
      </w:r>
      <w:r w:rsidRPr="00E22E45">
        <w:rPr>
          <w:lang w:val="en-US"/>
        </w:rPr>
        <w:t xml:space="preserve">(2), 93-121. </w:t>
      </w:r>
    </w:p>
    <w:p w14:paraId="51570940" w14:textId="77777777" w:rsidR="00E22E45" w:rsidRPr="00E22E45" w:rsidRDefault="00E22E45" w:rsidP="00E22E45">
      <w:pPr>
        <w:pStyle w:val="NormalWeb"/>
        <w:spacing w:line="480" w:lineRule="auto"/>
        <w:ind w:left="450" w:hanging="450"/>
        <w:rPr>
          <w:lang w:val="en-US"/>
        </w:rPr>
      </w:pPr>
      <w:r w:rsidRPr="00E22E45">
        <w:rPr>
          <w:lang w:val="en-US"/>
        </w:rPr>
        <w:t>Kewalramani, A., Bollinger, M. E., &amp; Postolache, T. T. (2008). Asthma and mood disorders.</w:t>
      </w:r>
      <w:r w:rsidRPr="00E22E45">
        <w:rPr>
          <w:i/>
          <w:iCs/>
          <w:lang w:val="en-US"/>
        </w:rPr>
        <w:t xml:space="preserve"> International Journal of Child Health and Human Development: IJCHD, 1</w:t>
      </w:r>
      <w:r w:rsidRPr="00E22E45">
        <w:rPr>
          <w:lang w:val="en-US"/>
        </w:rPr>
        <w:t xml:space="preserve">(2), 115. </w:t>
      </w:r>
    </w:p>
    <w:p w14:paraId="130AC022" w14:textId="77777777" w:rsidR="00E22E45" w:rsidRPr="00E22E45" w:rsidRDefault="00E22E45" w:rsidP="00E22E45">
      <w:pPr>
        <w:pStyle w:val="NormalWeb"/>
        <w:spacing w:line="480" w:lineRule="auto"/>
        <w:ind w:left="450" w:hanging="450"/>
        <w:rPr>
          <w:lang w:val="en-US"/>
        </w:rPr>
      </w:pPr>
      <w:r w:rsidRPr="00E22E45">
        <w:rPr>
          <w:lang w:val="en-US"/>
        </w:rPr>
        <w:t>Kong, L. J., Lauche, R., Klose, P., Bu, J. H., Yang, X. C., Guo, C. Q., . . . Cheng, Y. W. (2016). Tai chi for chronic pain conditions: A systematic review and meta-analysis of randomized controlled trials.</w:t>
      </w:r>
      <w:r w:rsidRPr="00E22E45">
        <w:rPr>
          <w:i/>
          <w:iCs/>
          <w:lang w:val="en-US"/>
        </w:rPr>
        <w:t xml:space="preserve"> Scientific Reports, 6</w:t>
      </w:r>
      <w:r w:rsidRPr="00E22E45">
        <w:rPr>
          <w:lang w:val="en-US"/>
        </w:rPr>
        <w:t xml:space="preserve">(1), 1-9. </w:t>
      </w:r>
    </w:p>
    <w:p w14:paraId="1E7990B3" w14:textId="15EA2FF9" w:rsidR="00E22E45" w:rsidRPr="00E22E45" w:rsidRDefault="00E22E45" w:rsidP="00E22E45">
      <w:pPr>
        <w:pStyle w:val="NormalWeb"/>
        <w:spacing w:line="480" w:lineRule="auto"/>
        <w:ind w:left="450" w:hanging="450"/>
        <w:rPr>
          <w:lang w:val="en-US"/>
        </w:rPr>
      </w:pPr>
      <w:r w:rsidRPr="00E22E45">
        <w:rPr>
          <w:lang w:val="en-US"/>
        </w:rPr>
        <w:lastRenderedPageBreak/>
        <w:t>Kowal, P., Chatterji, S., Naidoo, N., Biritwum, R., Fan, W., Lopez Ridaura, R., . . . Williams, S. (2012). Data resource profile: The world health organization study on global AGEing and adult health (SAGE).</w:t>
      </w:r>
      <w:r w:rsidRPr="00E22E45">
        <w:rPr>
          <w:i/>
          <w:iCs/>
          <w:lang w:val="en-US"/>
        </w:rPr>
        <w:t xml:space="preserve"> International Journal of Epidemiology, 41</w:t>
      </w:r>
      <w:r w:rsidRPr="00E22E45">
        <w:rPr>
          <w:lang w:val="en-US"/>
        </w:rPr>
        <w:t xml:space="preserve">(6), 1639-1649. </w:t>
      </w:r>
    </w:p>
    <w:p w14:paraId="38B0ED48" w14:textId="77777777" w:rsidR="00E22E45" w:rsidRPr="00E22E45" w:rsidRDefault="00E22E45" w:rsidP="00E22E45">
      <w:pPr>
        <w:pStyle w:val="NormalWeb"/>
        <w:spacing w:line="480" w:lineRule="auto"/>
        <w:ind w:left="450" w:hanging="450"/>
        <w:rPr>
          <w:lang w:val="en-US"/>
        </w:rPr>
      </w:pPr>
      <w:r w:rsidRPr="00ED19BF">
        <w:rPr>
          <w:lang w:val="en-US"/>
        </w:rPr>
        <w:t xml:space="preserve">Koyanagi, A., Garin, N., Olaya, B., Ayuso-Mateos, J. L., Chatterji, S., Leonardi, M., . . . </w:t>
      </w:r>
      <w:r w:rsidRPr="00E22E45">
        <w:rPr>
          <w:lang w:val="en-US"/>
        </w:rPr>
        <w:t>Haro, J. M. (2014). Chronic conditions and sleep problems among adults aged 50 years or over in nine countries: A multi-country study.</w:t>
      </w:r>
      <w:r w:rsidRPr="00E22E45">
        <w:rPr>
          <w:i/>
          <w:iCs/>
          <w:lang w:val="en-US"/>
        </w:rPr>
        <w:t xml:space="preserve"> PloS One, 9</w:t>
      </w:r>
      <w:r w:rsidRPr="00E22E45">
        <w:rPr>
          <w:lang w:val="en-US"/>
        </w:rPr>
        <w:t xml:space="preserve">(12), e114742. </w:t>
      </w:r>
    </w:p>
    <w:p w14:paraId="768BBD38" w14:textId="77777777" w:rsidR="00E22E45" w:rsidRPr="00E22E45" w:rsidRDefault="00E22E45" w:rsidP="00E22E45">
      <w:pPr>
        <w:pStyle w:val="NormalWeb"/>
        <w:spacing w:line="480" w:lineRule="auto"/>
        <w:ind w:left="450" w:hanging="450"/>
        <w:rPr>
          <w:lang w:val="en-US"/>
        </w:rPr>
      </w:pPr>
      <w:r w:rsidRPr="00E22E45">
        <w:rPr>
          <w:lang w:val="en-US"/>
        </w:rPr>
        <w:t>Koyanagi, A., Lara, E., Stubbs, B., Carvalho, A. F., Oh, H., Stickley, A., . . . Vancampfort, D. (2018). Chronic physical conditions, multimorbidity, and mild cognitive impairment in low‐and middle‐income countries.</w:t>
      </w:r>
      <w:r w:rsidRPr="00E22E45">
        <w:rPr>
          <w:i/>
          <w:iCs/>
          <w:lang w:val="en-US"/>
        </w:rPr>
        <w:t xml:space="preserve"> Journal of the American Geriatrics Society, 66</w:t>
      </w:r>
      <w:r w:rsidRPr="00E22E45">
        <w:rPr>
          <w:lang w:val="en-US"/>
        </w:rPr>
        <w:t xml:space="preserve">(4), 721-727. </w:t>
      </w:r>
    </w:p>
    <w:p w14:paraId="69E6F3EB" w14:textId="77777777" w:rsidR="00E22E45" w:rsidRPr="00E22E45" w:rsidRDefault="00E22E45" w:rsidP="00E22E45">
      <w:pPr>
        <w:pStyle w:val="NormalWeb"/>
        <w:spacing w:line="480" w:lineRule="auto"/>
        <w:ind w:left="450" w:hanging="450"/>
        <w:rPr>
          <w:lang w:val="en-US"/>
        </w:rPr>
      </w:pPr>
      <w:r w:rsidRPr="00E22E45">
        <w:rPr>
          <w:lang w:val="en-US"/>
        </w:rPr>
        <w:t>Koyanagi, A., Moneta, M. V., Garin, N., Olaya, B., Ayuso-Mateos, J. L., Chatterji, S., . . . Haro, J. M. (2015). The association between obesity and severe disability among adults aged 50 or over in nine high-income, middle-income and low-income countries: A cross-sectional study.</w:t>
      </w:r>
      <w:r w:rsidRPr="00E22E45">
        <w:rPr>
          <w:i/>
          <w:iCs/>
          <w:lang w:val="en-US"/>
        </w:rPr>
        <w:t xml:space="preserve"> BMJ Open, 5</w:t>
      </w:r>
      <w:r w:rsidRPr="00E22E45">
        <w:rPr>
          <w:lang w:val="en-US"/>
        </w:rPr>
        <w:t xml:space="preserve">(4), e007313. </w:t>
      </w:r>
    </w:p>
    <w:p w14:paraId="5C2871D6" w14:textId="77777777" w:rsidR="00E22E45" w:rsidRPr="00E22E45" w:rsidRDefault="00E22E45" w:rsidP="00E22E45">
      <w:pPr>
        <w:pStyle w:val="NormalWeb"/>
        <w:spacing w:line="480" w:lineRule="auto"/>
        <w:ind w:left="450" w:hanging="450"/>
        <w:rPr>
          <w:lang w:val="en-US"/>
        </w:rPr>
      </w:pPr>
      <w:r w:rsidRPr="00E22E45">
        <w:rPr>
          <w:lang w:val="en-US"/>
        </w:rPr>
        <w:t>Lampinen, P., &amp; Heikkinen, E. (2003). Reduced mobility and physical activity as predictors of depressive symptoms among community-dwelling older adults: An eight-year follow-up study.</w:t>
      </w:r>
      <w:r w:rsidRPr="00E22E45">
        <w:rPr>
          <w:i/>
          <w:iCs/>
          <w:lang w:val="en-US"/>
        </w:rPr>
        <w:t xml:space="preserve"> Aging Clinical and Experimental Research, 15</w:t>
      </w:r>
      <w:r w:rsidRPr="00E22E45">
        <w:rPr>
          <w:lang w:val="en-US"/>
        </w:rPr>
        <w:t xml:space="preserve">(3), 205-211. </w:t>
      </w:r>
    </w:p>
    <w:p w14:paraId="16A3F510" w14:textId="77777777" w:rsidR="00E22E45" w:rsidRPr="00E22E45" w:rsidRDefault="00E22E45" w:rsidP="00E22E45">
      <w:pPr>
        <w:pStyle w:val="NormalWeb"/>
        <w:spacing w:line="480" w:lineRule="auto"/>
        <w:ind w:left="450" w:hanging="450"/>
        <w:rPr>
          <w:lang w:val="en-US"/>
        </w:rPr>
      </w:pPr>
      <w:r w:rsidRPr="00E22E45">
        <w:rPr>
          <w:lang w:val="en-US"/>
        </w:rPr>
        <w:t>Lee, C., &amp; Giuliani, F. (2019). The role of inflammation in depression and fatigue.</w:t>
      </w:r>
      <w:r w:rsidRPr="00E22E45">
        <w:rPr>
          <w:i/>
          <w:iCs/>
          <w:lang w:val="en-US"/>
        </w:rPr>
        <w:t xml:space="preserve"> Frontiers in Immunology, 10</w:t>
      </w:r>
      <w:r w:rsidRPr="00E22E45">
        <w:rPr>
          <w:lang w:val="en-US"/>
        </w:rPr>
        <w:t xml:space="preserve">, 1696. </w:t>
      </w:r>
    </w:p>
    <w:p w14:paraId="2AFD23E1" w14:textId="77777777" w:rsidR="00E22E45" w:rsidRPr="00E22E45" w:rsidRDefault="00E22E45" w:rsidP="00E22E45">
      <w:pPr>
        <w:pStyle w:val="NormalWeb"/>
        <w:spacing w:line="480" w:lineRule="auto"/>
        <w:ind w:left="450" w:hanging="450"/>
        <w:rPr>
          <w:lang w:val="en-US"/>
        </w:rPr>
      </w:pPr>
      <w:r w:rsidRPr="00E22E45">
        <w:rPr>
          <w:lang w:val="en-US"/>
        </w:rPr>
        <w:t>Li, L., Wu, C., Gan, Y., Qu, X., &amp; Lu, Z. (2016). Insomnia and the risk of depression: A meta-analysis of prospective cohort studies.</w:t>
      </w:r>
      <w:r w:rsidRPr="00E22E45">
        <w:rPr>
          <w:i/>
          <w:iCs/>
          <w:lang w:val="en-US"/>
        </w:rPr>
        <w:t xml:space="preserve"> BMC Psychiatry, 16</w:t>
      </w:r>
      <w:r w:rsidRPr="00E22E45">
        <w:rPr>
          <w:lang w:val="en-US"/>
        </w:rPr>
        <w:t xml:space="preserve">(1), 1-16. </w:t>
      </w:r>
    </w:p>
    <w:p w14:paraId="4C564A00" w14:textId="77777777" w:rsidR="00E22E45" w:rsidRPr="00E22E45" w:rsidRDefault="00E22E45" w:rsidP="00E22E45">
      <w:pPr>
        <w:pStyle w:val="NormalWeb"/>
        <w:spacing w:line="480" w:lineRule="auto"/>
        <w:ind w:left="450" w:hanging="450"/>
        <w:rPr>
          <w:lang w:val="en-US"/>
        </w:rPr>
      </w:pPr>
      <w:r w:rsidRPr="00E22E45">
        <w:rPr>
          <w:lang w:val="en-US"/>
        </w:rPr>
        <w:lastRenderedPageBreak/>
        <w:t>Ma, R., Romano, E., Vancampfort, D., Firth, J., Stubbs, B., &amp; Koyanagi, A. (2021). Physical multimorbidity and social participation in adult aged 65 years and older from six low-and middle-income countries.</w:t>
      </w:r>
      <w:r w:rsidRPr="00E22E45">
        <w:rPr>
          <w:i/>
          <w:iCs/>
          <w:lang w:val="en-US"/>
        </w:rPr>
        <w:t xml:space="preserve"> The Journals of Gerontology: Series B, 76</w:t>
      </w:r>
      <w:r w:rsidRPr="00E22E45">
        <w:rPr>
          <w:lang w:val="en-US"/>
        </w:rPr>
        <w:t xml:space="preserve">(7), 1452-1462. </w:t>
      </w:r>
    </w:p>
    <w:p w14:paraId="2561C4FB" w14:textId="2FE170A4" w:rsidR="00E22E45" w:rsidRPr="00E22E45" w:rsidRDefault="00E22E45" w:rsidP="00E22E45">
      <w:pPr>
        <w:pStyle w:val="NormalWeb"/>
        <w:spacing w:line="480" w:lineRule="auto"/>
        <w:ind w:left="450" w:hanging="450"/>
        <w:rPr>
          <w:lang w:val="en-US"/>
        </w:rPr>
      </w:pPr>
      <w:r w:rsidRPr="00E22E45">
        <w:rPr>
          <w:lang w:val="en-US"/>
        </w:rPr>
        <w:t xml:space="preserve">Mayo Clinic. (2021). Depression (major depressive disorder). Retrieved from </w:t>
      </w:r>
      <w:hyperlink r:id="rId13" w:tgtFrame="_blank" w:history="1">
        <w:r w:rsidRPr="00E22E45">
          <w:rPr>
            <w:rStyle w:val="Hyperlink"/>
            <w:lang w:val="en-US"/>
          </w:rPr>
          <w:t>https://www.mayoclinic.org/diseases-conditions/depression/symptoms-causes/syc-20356007</w:t>
        </w:r>
      </w:hyperlink>
    </w:p>
    <w:p w14:paraId="32CEA900" w14:textId="77777777" w:rsidR="00E22E45" w:rsidRPr="00E22E45" w:rsidRDefault="00E22E45" w:rsidP="00E22E45">
      <w:pPr>
        <w:pStyle w:val="NormalWeb"/>
        <w:spacing w:line="480" w:lineRule="auto"/>
        <w:ind w:left="450" w:hanging="450"/>
        <w:rPr>
          <w:lang w:val="en-US"/>
        </w:rPr>
      </w:pPr>
      <w:r w:rsidRPr="00E22E45">
        <w:rPr>
          <w:lang w:val="en-US"/>
        </w:rPr>
        <w:t>Mikkelsen, S. S., Tolstrup, J. S., Flachs, E. M., Mortensen, E. L., Schnohr, P., &amp; Flensborg-Madsen, T. (2010). A cohort study of leisure time physical activity and depression.</w:t>
      </w:r>
      <w:r w:rsidRPr="00E22E45">
        <w:rPr>
          <w:i/>
          <w:iCs/>
          <w:lang w:val="en-US"/>
        </w:rPr>
        <w:t xml:space="preserve"> Preventive Medicine, 51</w:t>
      </w:r>
      <w:r w:rsidRPr="00E22E45">
        <w:rPr>
          <w:lang w:val="en-US"/>
        </w:rPr>
        <w:t xml:space="preserve">(6), 471-475. </w:t>
      </w:r>
    </w:p>
    <w:p w14:paraId="3D363A58" w14:textId="77777777" w:rsidR="00E22E45" w:rsidRPr="00E22E45" w:rsidRDefault="00E22E45" w:rsidP="00E22E45">
      <w:pPr>
        <w:pStyle w:val="NormalWeb"/>
        <w:spacing w:line="480" w:lineRule="auto"/>
        <w:ind w:left="450" w:hanging="450"/>
        <w:rPr>
          <w:lang w:val="en-US"/>
        </w:rPr>
      </w:pPr>
      <w:r w:rsidRPr="00E22E45">
        <w:rPr>
          <w:lang w:val="en-US"/>
        </w:rPr>
        <w:t>Moussavi, S., Chatterji, S., Verdes, E., Tandon, A., Patel, V., &amp; Ustun, B. (2007). Depression, chronic diseases, and decrements in health: Results from the world health surveys.</w:t>
      </w:r>
      <w:r w:rsidRPr="00E22E45">
        <w:rPr>
          <w:i/>
          <w:iCs/>
          <w:lang w:val="en-US"/>
        </w:rPr>
        <w:t xml:space="preserve"> The Lancet, 370</w:t>
      </w:r>
      <w:r w:rsidRPr="00E22E45">
        <w:rPr>
          <w:lang w:val="en-US"/>
        </w:rPr>
        <w:t xml:space="preserve">(9590), 851-858. </w:t>
      </w:r>
    </w:p>
    <w:p w14:paraId="64691789" w14:textId="77777777" w:rsidR="00E22E45" w:rsidRPr="00E22E45" w:rsidRDefault="00E22E45" w:rsidP="00E22E45">
      <w:pPr>
        <w:pStyle w:val="NormalWeb"/>
        <w:spacing w:line="480" w:lineRule="auto"/>
        <w:ind w:left="450" w:hanging="450"/>
        <w:rPr>
          <w:lang w:val="en-US"/>
        </w:rPr>
      </w:pPr>
      <w:r w:rsidRPr="00E22E45">
        <w:rPr>
          <w:lang w:val="en-US"/>
        </w:rPr>
        <w:t>Mushtaq, R., Shoib, S., Shah, T., &amp; Mushtaq, S. (2014). Relationship between loneliness, psychiatric disorders and physical health? A review on the psychological aspects of loneliness.</w:t>
      </w:r>
      <w:r w:rsidRPr="00E22E45">
        <w:rPr>
          <w:i/>
          <w:iCs/>
          <w:lang w:val="en-US"/>
        </w:rPr>
        <w:t xml:space="preserve"> Journal of Clinical and Diagnostic Research: JCDR, 8</w:t>
      </w:r>
      <w:r w:rsidRPr="00E22E45">
        <w:rPr>
          <w:lang w:val="en-US"/>
        </w:rPr>
        <w:t xml:space="preserve">(9), WE01. </w:t>
      </w:r>
    </w:p>
    <w:p w14:paraId="2EB8CD3E" w14:textId="77777777" w:rsidR="00E22E45" w:rsidRPr="00E22E45" w:rsidRDefault="00E22E45" w:rsidP="00E22E45">
      <w:pPr>
        <w:pStyle w:val="NormalWeb"/>
        <w:spacing w:line="480" w:lineRule="auto"/>
        <w:ind w:left="450" w:hanging="450"/>
        <w:rPr>
          <w:lang w:val="en-US"/>
        </w:rPr>
      </w:pPr>
      <w:r w:rsidRPr="00E22E45">
        <w:rPr>
          <w:lang w:val="en-US"/>
        </w:rPr>
        <w:t>Musich, S., Wang, S. S., Ruiz, J., Hawkins, K., &amp; Wicker, E. (2018). The impact of mobility limitations on health outcomes among older adults.</w:t>
      </w:r>
      <w:r w:rsidRPr="00E22E45">
        <w:rPr>
          <w:i/>
          <w:iCs/>
          <w:lang w:val="en-US"/>
        </w:rPr>
        <w:t xml:space="preserve"> Geriatric Nursing, 39</w:t>
      </w:r>
      <w:r w:rsidRPr="00E22E45">
        <w:rPr>
          <w:lang w:val="en-US"/>
        </w:rPr>
        <w:t xml:space="preserve">(2), 162-169. </w:t>
      </w:r>
    </w:p>
    <w:p w14:paraId="02A6A1A3" w14:textId="77777777" w:rsidR="00E22E45" w:rsidRPr="00E22E45" w:rsidRDefault="00E22E45" w:rsidP="00E22E45">
      <w:pPr>
        <w:pStyle w:val="NormalWeb"/>
        <w:spacing w:line="480" w:lineRule="auto"/>
        <w:ind w:left="450" w:hanging="450"/>
        <w:rPr>
          <w:lang w:val="en-US"/>
        </w:rPr>
      </w:pPr>
      <w:r w:rsidRPr="00E22E45">
        <w:rPr>
          <w:lang w:val="en-US"/>
        </w:rPr>
        <w:t>Nakad, L., Booker, S., Gilbertson-White, S., Shaw, C., Chi, N., &amp; Herr, K. (2020). Pain and multimorbidity in late life.</w:t>
      </w:r>
      <w:r w:rsidRPr="00E22E45">
        <w:rPr>
          <w:i/>
          <w:iCs/>
          <w:lang w:val="en-US"/>
        </w:rPr>
        <w:t xml:space="preserve"> Current Epidemiology Reports, 7</w:t>
      </w:r>
      <w:r w:rsidRPr="00E22E45">
        <w:rPr>
          <w:lang w:val="en-US"/>
        </w:rPr>
        <w:t xml:space="preserve">(1), 1-8. </w:t>
      </w:r>
    </w:p>
    <w:p w14:paraId="4D93A316" w14:textId="76AB23A2" w:rsidR="00E22E45" w:rsidRPr="00E22E45" w:rsidRDefault="00E22E45" w:rsidP="00E22E45">
      <w:pPr>
        <w:pStyle w:val="NormalWeb"/>
        <w:spacing w:line="480" w:lineRule="auto"/>
        <w:ind w:left="450" w:hanging="450"/>
        <w:rPr>
          <w:lang w:val="en-US"/>
        </w:rPr>
      </w:pPr>
      <w:r w:rsidRPr="00E22E45">
        <w:rPr>
          <w:lang w:val="en-US"/>
        </w:rPr>
        <w:t xml:space="preserve">NICE | The National Institute for Health and Care Excellence. (2018). Multimorbidity. Retrieved from </w:t>
      </w:r>
      <w:hyperlink r:id="rId14" w:tgtFrame="_blank" w:history="1">
        <w:r w:rsidRPr="00E22E45">
          <w:rPr>
            <w:rStyle w:val="Hyperlink"/>
            <w:lang w:val="en-US"/>
          </w:rPr>
          <w:t>https://cks.nice.org.uk/topics/multimorbidity/</w:t>
        </w:r>
      </w:hyperlink>
    </w:p>
    <w:p w14:paraId="33E457AA" w14:textId="77777777" w:rsidR="00E22E45" w:rsidRPr="00E22E45" w:rsidRDefault="00E22E45" w:rsidP="00E22E45">
      <w:pPr>
        <w:pStyle w:val="NormalWeb"/>
        <w:spacing w:line="480" w:lineRule="auto"/>
        <w:ind w:left="450" w:hanging="450"/>
        <w:rPr>
          <w:lang w:val="en-US"/>
        </w:rPr>
      </w:pPr>
      <w:r w:rsidRPr="00E22E45">
        <w:rPr>
          <w:lang w:val="en-US"/>
        </w:rPr>
        <w:lastRenderedPageBreak/>
        <w:t>Pathirana, T. I., &amp; Jackson, C. A. (2018). Socioeconomic status and multimorbidity: A systematic review and meta‐analysis.</w:t>
      </w:r>
      <w:r w:rsidRPr="00E22E45">
        <w:rPr>
          <w:i/>
          <w:iCs/>
          <w:lang w:val="en-US"/>
        </w:rPr>
        <w:t xml:space="preserve"> Australian and New Zealand Journal of Public Health, 42</w:t>
      </w:r>
      <w:r w:rsidRPr="00E22E45">
        <w:rPr>
          <w:lang w:val="en-US"/>
        </w:rPr>
        <w:t xml:space="preserve">(2), 186-194. </w:t>
      </w:r>
    </w:p>
    <w:p w14:paraId="5A03E8FA" w14:textId="77777777" w:rsidR="00E22E45" w:rsidRPr="00E22E45" w:rsidRDefault="00E22E45" w:rsidP="00E22E45">
      <w:pPr>
        <w:pStyle w:val="NormalWeb"/>
        <w:spacing w:line="480" w:lineRule="auto"/>
        <w:ind w:left="450" w:hanging="450"/>
        <w:rPr>
          <w:lang w:val="en-US"/>
        </w:rPr>
      </w:pPr>
      <w:r w:rsidRPr="00E22E45">
        <w:rPr>
          <w:lang w:val="en-US"/>
        </w:rPr>
        <w:t>Raman, G., Zhang, Y., Minichiello, V. J., D'Ambrosio, C. M., &amp; Wang, C. (2013). Tai chi improves sleep quality in healthy adults and patients with chronic conditions: A systematic review and meta-analysis.</w:t>
      </w:r>
      <w:r w:rsidRPr="00E22E45">
        <w:rPr>
          <w:i/>
          <w:iCs/>
          <w:lang w:val="en-US"/>
        </w:rPr>
        <w:t xml:space="preserve"> Journal of Sleep Disorders &amp; Therapy, 2</w:t>
      </w:r>
      <w:r w:rsidRPr="00E22E45">
        <w:rPr>
          <w:lang w:val="en-US"/>
        </w:rPr>
        <w:t>(6)</w:t>
      </w:r>
    </w:p>
    <w:p w14:paraId="630D9EF4" w14:textId="77777777" w:rsidR="00E22E45" w:rsidRPr="00E22E45" w:rsidRDefault="00E22E45" w:rsidP="00E22E45">
      <w:pPr>
        <w:pStyle w:val="NormalWeb"/>
        <w:spacing w:line="480" w:lineRule="auto"/>
        <w:ind w:left="450" w:hanging="450"/>
        <w:rPr>
          <w:lang w:val="en-US"/>
        </w:rPr>
      </w:pPr>
      <w:r w:rsidRPr="00E22E45">
        <w:rPr>
          <w:lang w:val="en-US"/>
        </w:rPr>
        <w:t>Read, J. R., Sharpe, L., Modini, M., &amp; Dear, B. F. (2017). Multimorbidity and depression: A systematic review and meta-analysis.</w:t>
      </w:r>
      <w:r w:rsidRPr="00E22E45">
        <w:rPr>
          <w:i/>
          <w:iCs/>
          <w:lang w:val="en-US"/>
        </w:rPr>
        <w:t xml:space="preserve"> Journal of Affective Disorders, 221</w:t>
      </w:r>
      <w:r w:rsidRPr="00E22E45">
        <w:rPr>
          <w:lang w:val="en-US"/>
        </w:rPr>
        <w:t xml:space="preserve">, 36-46. </w:t>
      </w:r>
    </w:p>
    <w:p w14:paraId="1C97D235" w14:textId="77777777" w:rsidR="00E22E45" w:rsidRPr="00E22E45" w:rsidRDefault="00E22E45" w:rsidP="00E22E45">
      <w:pPr>
        <w:pStyle w:val="NormalWeb"/>
        <w:spacing w:line="480" w:lineRule="auto"/>
        <w:ind w:left="450" w:hanging="450"/>
        <w:rPr>
          <w:lang w:val="en-US"/>
        </w:rPr>
      </w:pPr>
      <w:r w:rsidRPr="00E22E45">
        <w:rPr>
          <w:lang w:val="en-US"/>
        </w:rPr>
        <w:t>Ribeiro, Marina Viegas Moura Rezende, Hasten-Reiter Júnior, H. N., Ribeiro, E. A. N., Jucá, M. J., Barbosa, F. T., &amp; Sousa-Rodrigues, C. F. d. (2015). Association between visual impairment and depression in the elderly: A systematic review.</w:t>
      </w:r>
      <w:r w:rsidRPr="00E22E45">
        <w:rPr>
          <w:i/>
          <w:iCs/>
          <w:lang w:val="en-US"/>
        </w:rPr>
        <w:t xml:space="preserve"> Arquivos Brasileiros De Oftalmologia, 78</w:t>
      </w:r>
      <w:r w:rsidRPr="00E22E45">
        <w:rPr>
          <w:lang w:val="en-US"/>
        </w:rPr>
        <w:t xml:space="preserve">(3), 197-201. </w:t>
      </w:r>
    </w:p>
    <w:p w14:paraId="0767ED62" w14:textId="1A77637B" w:rsidR="00E22E45" w:rsidRPr="00E22E45" w:rsidRDefault="00E22E45" w:rsidP="00E22E45">
      <w:pPr>
        <w:pStyle w:val="NormalWeb"/>
        <w:spacing w:line="480" w:lineRule="auto"/>
        <w:ind w:left="450" w:hanging="450"/>
        <w:rPr>
          <w:lang w:val="en-US"/>
        </w:rPr>
      </w:pPr>
      <w:r w:rsidRPr="00E22E45">
        <w:rPr>
          <w:lang w:val="en-US"/>
        </w:rPr>
        <w:t>Robb, C. E., de Jager, C. A., Ahmadi-Abhari, S., Giannakopoulou, P., Udeh-Momoh, C., McKeand, J., . . . Ward, H. (2020). Associations of social isolation with anxiety and depression during the early COVID-19 pandemic: A survey of older adults in london, UK.</w:t>
      </w:r>
      <w:r w:rsidRPr="00E22E45">
        <w:rPr>
          <w:i/>
          <w:iCs/>
          <w:lang w:val="en-US"/>
        </w:rPr>
        <w:t xml:space="preserve"> Frontiers in Psychiatry, 11</w:t>
      </w:r>
      <w:r>
        <w:rPr>
          <w:i/>
          <w:iCs/>
          <w:lang w:val="en-US"/>
        </w:rPr>
        <w:t>.</w:t>
      </w:r>
    </w:p>
    <w:p w14:paraId="390A8FEF" w14:textId="77777777" w:rsidR="00E22E45" w:rsidRPr="00E22E45" w:rsidRDefault="00E22E45" w:rsidP="00E22E45">
      <w:pPr>
        <w:pStyle w:val="NormalWeb"/>
        <w:spacing w:line="480" w:lineRule="auto"/>
        <w:ind w:left="450" w:hanging="450"/>
        <w:rPr>
          <w:lang w:val="en-US"/>
        </w:rPr>
      </w:pPr>
      <w:r w:rsidRPr="00E22E45">
        <w:rPr>
          <w:lang w:val="en-US"/>
        </w:rPr>
        <w:t>Rose, G. A. (1962). The diagnosis of ischaemic heart pain and intermittent claudication in field surveys.</w:t>
      </w:r>
      <w:r w:rsidRPr="00E22E45">
        <w:rPr>
          <w:i/>
          <w:iCs/>
          <w:lang w:val="en-US"/>
        </w:rPr>
        <w:t xml:space="preserve"> Bulletin of the World Health Organization, 27</w:t>
      </w:r>
      <w:r w:rsidRPr="00E22E45">
        <w:rPr>
          <w:lang w:val="en-US"/>
        </w:rPr>
        <w:t xml:space="preserve">(6), 645. </w:t>
      </w:r>
    </w:p>
    <w:p w14:paraId="65409AAA" w14:textId="77777777" w:rsidR="00E22E45" w:rsidRPr="00E22E45" w:rsidRDefault="00E22E45" w:rsidP="00E22E45">
      <w:pPr>
        <w:pStyle w:val="NormalWeb"/>
        <w:spacing w:line="480" w:lineRule="auto"/>
        <w:ind w:left="450" w:hanging="450"/>
        <w:rPr>
          <w:lang w:val="en-US"/>
        </w:rPr>
      </w:pPr>
      <w:r w:rsidRPr="00E22E45">
        <w:rPr>
          <w:lang w:val="en-US"/>
        </w:rPr>
        <w:t>Scherer, M., Hansen, H., Gensichen, J., Mergenthal, K., Riedel-Heller, S., Weyerer, S., . . . Schön, G. (2016). Association between multimorbidity patterns and chronic pain in elderly primary care patients: A cross-sectional observational study.</w:t>
      </w:r>
      <w:r w:rsidRPr="00E22E45">
        <w:rPr>
          <w:i/>
          <w:iCs/>
          <w:lang w:val="en-US"/>
        </w:rPr>
        <w:t xml:space="preserve"> BMC Family Practice, 17</w:t>
      </w:r>
      <w:r w:rsidRPr="00E22E45">
        <w:rPr>
          <w:lang w:val="en-US"/>
        </w:rPr>
        <w:t xml:space="preserve">(1), 1-8. </w:t>
      </w:r>
    </w:p>
    <w:p w14:paraId="7A7A5999" w14:textId="3A223A00" w:rsidR="00E22E45" w:rsidRPr="00E22E45" w:rsidRDefault="00E22E45" w:rsidP="00E22E45">
      <w:pPr>
        <w:pStyle w:val="NormalWeb"/>
        <w:spacing w:line="480" w:lineRule="auto"/>
        <w:ind w:left="450" w:hanging="450"/>
        <w:rPr>
          <w:lang w:val="en-US"/>
        </w:rPr>
      </w:pPr>
      <w:r w:rsidRPr="00E22E45">
        <w:rPr>
          <w:lang w:val="en-US"/>
        </w:rPr>
        <w:lastRenderedPageBreak/>
        <w:t>Schrock, J. M., McClure, H. H., Snodgrass, J. J., Liebert, M. A., Charlton, K. E., Arokiasamy, P., . . . Kowal, P. (2017). Food insecurity partially mediates associations between social disadvantage and body composition among older adults in india: Results from the study on global AGE ing and adult health (SAGE).</w:t>
      </w:r>
      <w:r w:rsidRPr="00E22E45">
        <w:rPr>
          <w:i/>
          <w:iCs/>
          <w:lang w:val="en-US"/>
        </w:rPr>
        <w:t xml:space="preserve"> Am J Hum Biol, 29</w:t>
      </w:r>
      <w:r w:rsidRPr="00E22E45">
        <w:rPr>
          <w:lang w:val="en-US"/>
        </w:rPr>
        <w:t xml:space="preserve">(6), e23033. </w:t>
      </w:r>
    </w:p>
    <w:p w14:paraId="42CC4DB9" w14:textId="77777777" w:rsidR="00E22E45" w:rsidRPr="00E22E45" w:rsidRDefault="00E22E45" w:rsidP="00E22E45">
      <w:pPr>
        <w:pStyle w:val="NormalWeb"/>
        <w:spacing w:line="480" w:lineRule="auto"/>
        <w:ind w:left="450" w:hanging="450"/>
        <w:rPr>
          <w:lang w:val="en-US"/>
        </w:rPr>
      </w:pPr>
      <w:r w:rsidRPr="00E22E45">
        <w:rPr>
          <w:lang w:val="en-US"/>
        </w:rPr>
        <w:t>Schuch, F., Vancampfort, D., Firth, J., Rosenbaum, S., Ward, P., Reichert, T., . . . Stubbs, B. (2017). Physical activity and sedentary behavior in people with major depressive disorder: A systematic review and meta-analysis.</w:t>
      </w:r>
      <w:r w:rsidRPr="00E22E45">
        <w:rPr>
          <w:i/>
          <w:iCs/>
          <w:lang w:val="en-US"/>
        </w:rPr>
        <w:t xml:space="preserve"> Journal of Affective Disorders, 210</w:t>
      </w:r>
      <w:r w:rsidRPr="00E22E45">
        <w:rPr>
          <w:lang w:val="en-US"/>
        </w:rPr>
        <w:t xml:space="preserve">, 139-150. </w:t>
      </w:r>
    </w:p>
    <w:p w14:paraId="32CE97E3" w14:textId="0A43F80B" w:rsidR="00E22E45" w:rsidRPr="00E22E45" w:rsidRDefault="00E22E45" w:rsidP="00E22E45">
      <w:pPr>
        <w:pStyle w:val="NormalWeb"/>
        <w:spacing w:line="480" w:lineRule="auto"/>
        <w:ind w:left="450" w:hanging="450"/>
        <w:rPr>
          <w:lang w:val="en-US"/>
        </w:rPr>
      </w:pPr>
      <w:r w:rsidRPr="00E22E45">
        <w:rPr>
          <w:lang w:val="en-US"/>
        </w:rPr>
        <w:t>Sheng, J., Liu, S., Wang, Y., Cui, R., &amp; Zhang, X. (2017). The link between depression and chronic pain: Neural mechanisms in the brain.</w:t>
      </w:r>
      <w:r w:rsidR="006E7F7C">
        <w:rPr>
          <w:i/>
          <w:iCs/>
          <w:lang w:val="en-US"/>
        </w:rPr>
        <w:t xml:space="preserve"> Neural Plasticity, </w:t>
      </w:r>
      <w:r w:rsidR="006E7F7C" w:rsidRPr="006E7F7C">
        <w:rPr>
          <w:iCs/>
          <w:lang w:val="en-US"/>
        </w:rPr>
        <w:t>9724371</w:t>
      </w:r>
      <w:r w:rsidR="006E7F7C">
        <w:rPr>
          <w:iCs/>
          <w:lang w:val="en-US"/>
        </w:rPr>
        <w:t>.</w:t>
      </w:r>
      <w:r w:rsidRPr="006E7F7C">
        <w:rPr>
          <w:iCs/>
          <w:lang w:val="en-US"/>
        </w:rPr>
        <w:t xml:space="preserve"> </w:t>
      </w:r>
    </w:p>
    <w:p w14:paraId="3AA5A599" w14:textId="77777777" w:rsidR="00E22E45" w:rsidRPr="00E22E45" w:rsidRDefault="00E22E45" w:rsidP="00E22E45">
      <w:pPr>
        <w:pStyle w:val="NormalWeb"/>
        <w:spacing w:line="480" w:lineRule="auto"/>
        <w:ind w:left="450" w:hanging="450"/>
      </w:pPr>
      <w:r w:rsidRPr="00E22E45">
        <w:rPr>
          <w:lang w:val="en-US"/>
        </w:rPr>
        <w:t>Simmonds, R. E., &amp; Foxwell, B. M. (2008). Signalling, inflammation and arthritis: NF-</w:t>
      </w:r>
      <w:r w:rsidRPr="00E22E45">
        <w:t>κ</w:t>
      </w:r>
      <w:r w:rsidRPr="00E22E45">
        <w:rPr>
          <w:lang w:val="en-US"/>
        </w:rPr>
        <w:t xml:space="preserve"> B and its relevance to arthritis and inflammation.</w:t>
      </w:r>
      <w:r w:rsidRPr="00E22E45">
        <w:rPr>
          <w:i/>
          <w:iCs/>
          <w:lang w:val="en-US"/>
        </w:rPr>
        <w:t xml:space="preserve"> </w:t>
      </w:r>
      <w:r w:rsidRPr="00E22E45">
        <w:rPr>
          <w:i/>
          <w:iCs/>
        </w:rPr>
        <w:t>Rheumatology, 47</w:t>
      </w:r>
      <w:r w:rsidRPr="00E22E45">
        <w:t xml:space="preserve">(5), 584-590. </w:t>
      </w:r>
    </w:p>
    <w:p w14:paraId="7FCEB904" w14:textId="77777777" w:rsidR="00E22E45" w:rsidRPr="00E22E45" w:rsidRDefault="00E22E45" w:rsidP="00E22E45">
      <w:pPr>
        <w:pStyle w:val="NormalWeb"/>
        <w:spacing w:line="480" w:lineRule="auto"/>
        <w:ind w:left="450" w:hanging="450"/>
        <w:rPr>
          <w:lang w:val="en-US"/>
        </w:rPr>
      </w:pPr>
      <w:r w:rsidRPr="00E22E45">
        <w:t xml:space="preserve">Sindi, S., Pérez, L. M., Vetrano, D. L., Triolo, F., Kåreholt, I., Sjöberg, L., . . . Calderón-Larrañaga, A. (2020). </w:t>
      </w:r>
      <w:r w:rsidRPr="00E22E45">
        <w:rPr>
          <w:lang w:val="en-US"/>
        </w:rPr>
        <w:t>Sleep disturbances and the speed of multimorbidity development in old age: Results from a longitudinal population-based study.</w:t>
      </w:r>
      <w:r w:rsidRPr="00E22E45">
        <w:rPr>
          <w:i/>
          <w:iCs/>
          <w:lang w:val="en-US"/>
        </w:rPr>
        <w:t xml:space="preserve"> BMC Medicine, 18</w:t>
      </w:r>
      <w:r w:rsidRPr="00E22E45">
        <w:rPr>
          <w:lang w:val="en-US"/>
        </w:rPr>
        <w:t xml:space="preserve">(1), 1-10. </w:t>
      </w:r>
    </w:p>
    <w:p w14:paraId="389CD7DF" w14:textId="77777777" w:rsidR="00E22E45" w:rsidRPr="00E22E45" w:rsidRDefault="00E22E45" w:rsidP="00E22E45">
      <w:pPr>
        <w:pStyle w:val="NormalWeb"/>
        <w:spacing w:line="480" w:lineRule="auto"/>
        <w:ind w:left="450" w:hanging="450"/>
        <w:rPr>
          <w:lang w:val="en-US"/>
        </w:rPr>
      </w:pPr>
      <w:r w:rsidRPr="00E22E45">
        <w:rPr>
          <w:lang w:val="en-US"/>
        </w:rPr>
        <w:t>Stickley, A., &amp; Koyanagi, A. (2018). Physical multimorbidity and loneliness: A population-based study.</w:t>
      </w:r>
      <w:r w:rsidRPr="00E22E45">
        <w:rPr>
          <w:i/>
          <w:iCs/>
          <w:lang w:val="en-US"/>
        </w:rPr>
        <w:t xml:space="preserve"> PloS One, 13</w:t>
      </w:r>
      <w:r w:rsidRPr="00E22E45">
        <w:rPr>
          <w:lang w:val="en-US"/>
        </w:rPr>
        <w:t xml:space="preserve">(1), e0191651. </w:t>
      </w:r>
    </w:p>
    <w:p w14:paraId="741264F1" w14:textId="77777777" w:rsidR="00E22E45" w:rsidRPr="00E22E45" w:rsidRDefault="00E22E45" w:rsidP="00E22E45">
      <w:pPr>
        <w:pStyle w:val="NormalWeb"/>
        <w:spacing w:line="480" w:lineRule="auto"/>
        <w:ind w:left="450" w:hanging="450"/>
        <w:rPr>
          <w:lang w:val="en-US"/>
        </w:rPr>
      </w:pPr>
      <w:r w:rsidRPr="00E22E45">
        <w:rPr>
          <w:lang w:val="en-US"/>
        </w:rPr>
        <w:t>Stickley, A., Leinsalu, M., DeVylder, J. E., Inoue, Y., &amp; Koyanagi, A. (2019). Sleep problems and depression among 237 023 community-dwelling adults in 46 low-and middle-income countries.</w:t>
      </w:r>
      <w:r w:rsidRPr="00E22E45">
        <w:rPr>
          <w:i/>
          <w:iCs/>
          <w:lang w:val="en-US"/>
        </w:rPr>
        <w:t xml:space="preserve"> Scientific Reports, 9</w:t>
      </w:r>
      <w:r w:rsidRPr="00E22E45">
        <w:rPr>
          <w:lang w:val="en-US"/>
        </w:rPr>
        <w:t xml:space="preserve">(1), 1-10. </w:t>
      </w:r>
    </w:p>
    <w:p w14:paraId="00B77714" w14:textId="77777777" w:rsidR="00E22E45" w:rsidRPr="00E22E45" w:rsidRDefault="00E22E45" w:rsidP="00E22E45">
      <w:pPr>
        <w:pStyle w:val="NormalWeb"/>
        <w:spacing w:line="480" w:lineRule="auto"/>
        <w:ind w:left="450" w:hanging="450"/>
        <w:rPr>
          <w:lang w:val="en-US"/>
        </w:rPr>
      </w:pPr>
      <w:r w:rsidRPr="00E22E45">
        <w:rPr>
          <w:lang w:val="en-US"/>
        </w:rPr>
        <w:lastRenderedPageBreak/>
        <w:t>Stubbs, B., Vancampfort, D., Veronese, N., Kahl, K. G., Mitchell, A. J., Lin, P., . . . Carvalho, A. F. (2017). Depression and physical health multimorbidity: Primary data and country-wide meta-analysis of population data from 190 593 people across 43 low-and middle-income countries.</w:t>
      </w:r>
      <w:r w:rsidRPr="00E22E45">
        <w:rPr>
          <w:i/>
          <w:iCs/>
          <w:lang w:val="en-US"/>
        </w:rPr>
        <w:t xml:space="preserve"> Psychological Medicine, 47</w:t>
      </w:r>
      <w:r w:rsidRPr="00E22E45">
        <w:rPr>
          <w:lang w:val="en-US"/>
        </w:rPr>
        <w:t xml:space="preserve">(12), 2107-2117. </w:t>
      </w:r>
    </w:p>
    <w:p w14:paraId="195FE1C1" w14:textId="79F0115A" w:rsidR="00E22E45" w:rsidRPr="00E22E45" w:rsidRDefault="00E22E45" w:rsidP="00E22E45">
      <w:pPr>
        <w:pStyle w:val="NormalWeb"/>
        <w:spacing w:line="480" w:lineRule="auto"/>
        <w:ind w:left="450" w:hanging="450"/>
        <w:rPr>
          <w:lang w:val="en-US"/>
        </w:rPr>
      </w:pPr>
      <w:r w:rsidRPr="00E22E45">
        <w:rPr>
          <w:lang w:val="en-US"/>
        </w:rPr>
        <w:t>Stubbs, B., Vancampfort, D., Veronese, N., Schofield, P., Lin, P., Tseng, P., . . . Koyanagi, A. (2018). Multimorbidity and perceived stress: A population-based cross-sectional study among older adults across six low-and middle-income countries.</w:t>
      </w:r>
      <w:r w:rsidRPr="00E22E45">
        <w:rPr>
          <w:i/>
          <w:iCs/>
          <w:lang w:val="en-US"/>
        </w:rPr>
        <w:t xml:space="preserve"> Maturitas, 107</w:t>
      </w:r>
      <w:r w:rsidRPr="00E22E45">
        <w:rPr>
          <w:lang w:val="en-US"/>
        </w:rPr>
        <w:t xml:space="preserve">, 84-91. </w:t>
      </w:r>
    </w:p>
    <w:p w14:paraId="0E647864" w14:textId="77777777" w:rsidR="00E22E45" w:rsidRPr="00E22E45" w:rsidRDefault="00E22E45" w:rsidP="00E22E45">
      <w:pPr>
        <w:pStyle w:val="NormalWeb"/>
        <w:spacing w:line="480" w:lineRule="auto"/>
        <w:ind w:left="450" w:hanging="450"/>
        <w:rPr>
          <w:lang w:val="en-US"/>
        </w:rPr>
      </w:pPr>
      <w:r w:rsidRPr="00E22E45">
        <w:rPr>
          <w:lang w:val="en-US"/>
        </w:rPr>
        <w:t>Su, P., Ding, H., Zhang, W., Duan, G., Yang, Y., Chen, R., . . . Jin, C. (2016). The association of multimorbidity and disability in a community-based sample of elderly aged 80 or older in shanghai, china.</w:t>
      </w:r>
      <w:r w:rsidRPr="00E22E45">
        <w:rPr>
          <w:i/>
          <w:iCs/>
          <w:lang w:val="en-US"/>
        </w:rPr>
        <w:t xml:space="preserve"> BMC Geriatrics, 16</w:t>
      </w:r>
      <w:r w:rsidRPr="00E22E45">
        <w:rPr>
          <w:lang w:val="en-US"/>
        </w:rPr>
        <w:t xml:space="preserve">(1), 1-7. </w:t>
      </w:r>
    </w:p>
    <w:p w14:paraId="3F6B5A0D" w14:textId="31B66D09" w:rsidR="00E22E45" w:rsidRDefault="00E22E45" w:rsidP="00E22E45">
      <w:pPr>
        <w:pStyle w:val="NormalWeb"/>
        <w:spacing w:line="480" w:lineRule="auto"/>
        <w:ind w:left="450" w:hanging="450"/>
        <w:rPr>
          <w:lang w:val="en-US"/>
        </w:rPr>
      </w:pPr>
      <w:r w:rsidRPr="00E22E45">
        <w:rPr>
          <w:lang w:val="en-US"/>
        </w:rPr>
        <w:t>Tyrovolas, S., Koyanagi, A., Panagiotakos, D. B., Haro, J. M., Kassebaum, N. J., Chrepa, V., &amp; Kotsakis, G. A. (2016). Population prevalence of edentulism and its association with depression and self-rated health.</w:t>
      </w:r>
      <w:r w:rsidRPr="00E22E45">
        <w:rPr>
          <w:i/>
          <w:iCs/>
          <w:lang w:val="en-US"/>
        </w:rPr>
        <w:t xml:space="preserve"> Scientific Reports, 6</w:t>
      </w:r>
      <w:r w:rsidRPr="00E22E45">
        <w:rPr>
          <w:lang w:val="en-US"/>
        </w:rPr>
        <w:t xml:space="preserve">(1), 1-9. </w:t>
      </w:r>
    </w:p>
    <w:p w14:paraId="3E81C6F0" w14:textId="2484C404" w:rsidR="00BE5E13" w:rsidRPr="00BE5E13" w:rsidRDefault="00BE5E13" w:rsidP="00347BF2">
      <w:pPr>
        <w:pStyle w:val="NormalWeb"/>
        <w:spacing w:line="480" w:lineRule="auto"/>
        <w:ind w:left="450" w:hanging="450"/>
        <w:jc w:val="both"/>
        <w:rPr>
          <w:lang w:val="en-US"/>
        </w:rPr>
      </w:pPr>
      <w:r w:rsidRPr="00BE5E13">
        <w:rPr>
          <w:lang w:val="en-US"/>
        </w:rPr>
        <w:t xml:space="preserve">Vancampfort, D., Koyanagi, A., Ward, P. B., Rosenbaum, S., Schuch, F. B., Mugisha, J., ... &amp; Stubbs, B. (2017). Chronic physical conditions, multimorbidity and physical activity across 46 low-and middle-income countries. </w:t>
      </w:r>
      <w:r w:rsidRPr="00BE5E13">
        <w:rPr>
          <w:i/>
          <w:lang w:val="en-US"/>
        </w:rPr>
        <w:t>International Journal of Behavioral Nutrition and Physical Activity, 14</w:t>
      </w:r>
      <w:r w:rsidRPr="00BE5E13">
        <w:rPr>
          <w:lang w:val="en-US"/>
        </w:rPr>
        <w:t>(1), 1-13.</w:t>
      </w:r>
    </w:p>
    <w:p w14:paraId="146A6C05" w14:textId="77777777" w:rsidR="00E22E45" w:rsidRPr="00E22E45" w:rsidRDefault="00E22E45" w:rsidP="00E22E45">
      <w:pPr>
        <w:pStyle w:val="NormalWeb"/>
        <w:spacing w:line="480" w:lineRule="auto"/>
        <w:ind w:left="450" w:hanging="450"/>
        <w:rPr>
          <w:lang w:val="en-US"/>
        </w:rPr>
      </w:pPr>
      <w:r w:rsidRPr="00E22E45">
        <w:rPr>
          <w:lang w:val="en-US"/>
        </w:rPr>
        <w:t>Vancampfort, D., Koyanagi, A., Ward, P. B., Veronese, N., Carvalho, A. F., Solmi, M., . . . Stubbs, B. (2017). Perceived stress and its relationship with chronic medical conditions and multimorbidity among 229,293 community-dwelling adults in 44 low-and middle-income countries.</w:t>
      </w:r>
      <w:r w:rsidRPr="00E22E45">
        <w:rPr>
          <w:i/>
          <w:iCs/>
          <w:lang w:val="en-US"/>
        </w:rPr>
        <w:t xml:space="preserve"> American Journal of Epidemiology, 186</w:t>
      </w:r>
      <w:r w:rsidRPr="00E22E45">
        <w:rPr>
          <w:lang w:val="en-US"/>
        </w:rPr>
        <w:t xml:space="preserve">(8), 979-989. </w:t>
      </w:r>
    </w:p>
    <w:p w14:paraId="51BEBBF4" w14:textId="77777777" w:rsidR="00E22E45" w:rsidRPr="00E22E45" w:rsidRDefault="00E22E45" w:rsidP="00E22E45">
      <w:pPr>
        <w:pStyle w:val="NormalWeb"/>
        <w:spacing w:line="480" w:lineRule="auto"/>
        <w:ind w:left="450" w:hanging="450"/>
        <w:rPr>
          <w:lang w:val="en-US"/>
        </w:rPr>
      </w:pPr>
      <w:r w:rsidRPr="00E22E45">
        <w:rPr>
          <w:lang w:val="en-US"/>
        </w:rPr>
        <w:lastRenderedPageBreak/>
        <w:t>Verhey, I. J., Ryan, G. K., Scherer, N., &amp; Magidson, J. F. (2020). Implementation outcomes of cognitive behavioural therapy delivered by non-specialists for common mental disorders and substance-use disorders in low-and middle-income countries: A systematic review.</w:t>
      </w:r>
      <w:r w:rsidRPr="00E22E45">
        <w:rPr>
          <w:i/>
          <w:iCs/>
          <w:lang w:val="en-US"/>
        </w:rPr>
        <w:t xml:space="preserve"> International Journal of Mental Health Systems, 14</w:t>
      </w:r>
      <w:r w:rsidRPr="00E22E45">
        <w:rPr>
          <w:lang w:val="en-US"/>
        </w:rPr>
        <w:t xml:space="preserve">, 1-14. </w:t>
      </w:r>
    </w:p>
    <w:p w14:paraId="1D3D6C10" w14:textId="77777777" w:rsidR="00E22E45" w:rsidRPr="00E22E45" w:rsidRDefault="00E22E45" w:rsidP="00E22E45">
      <w:pPr>
        <w:pStyle w:val="NormalWeb"/>
        <w:spacing w:line="480" w:lineRule="auto"/>
        <w:ind w:left="450" w:hanging="450"/>
        <w:rPr>
          <w:lang w:val="en-US"/>
        </w:rPr>
      </w:pPr>
      <w:r w:rsidRPr="00E22E45">
        <w:rPr>
          <w:lang w:val="en-US"/>
        </w:rPr>
        <w:t>Wiegner, L., Hange, D., Björkelund, C., &amp; Ahlborg, G. (2015). Prevalence of perceived stress and associations to symptoms of exhaustion, depression and anxiety in a working age population seeking primary care-an observational study.</w:t>
      </w:r>
      <w:r w:rsidRPr="00E22E45">
        <w:rPr>
          <w:i/>
          <w:iCs/>
          <w:lang w:val="en-US"/>
        </w:rPr>
        <w:t xml:space="preserve"> BMC Family Practice, 16</w:t>
      </w:r>
      <w:r w:rsidRPr="00E22E45">
        <w:rPr>
          <w:lang w:val="en-US"/>
        </w:rPr>
        <w:t xml:space="preserve">(1), 1-8. </w:t>
      </w:r>
    </w:p>
    <w:p w14:paraId="58677548" w14:textId="2B724764" w:rsidR="00E22E45" w:rsidRPr="00E22E45" w:rsidRDefault="00E22E45" w:rsidP="00E22E45">
      <w:pPr>
        <w:pStyle w:val="NormalWeb"/>
        <w:spacing w:line="480" w:lineRule="auto"/>
        <w:ind w:left="450" w:hanging="450"/>
      </w:pPr>
      <w:r w:rsidRPr="00E22E45">
        <w:rPr>
          <w:lang w:val="en-US"/>
        </w:rPr>
        <w:t xml:space="preserve">World Health Organization. (2010). Global recommendations on physical activity for health. </w:t>
      </w:r>
      <w:r w:rsidRPr="00E22E45">
        <w:t xml:space="preserve">Retrieved from </w:t>
      </w:r>
      <w:hyperlink r:id="rId15" w:tgtFrame="_blank" w:history="1">
        <w:r w:rsidRPr="00E22E45">
          <w:rPr>
            <w:rStyle w:val="Hyperlink"/>
          </w:rPr>
          <w:t>https://www.who.int/dietphysicalactivity/factsheet_recommendations/en/</w:t>
        </w:r>
      </w:hyperlink>
    </w:p>
    <w:p w14:paraId="140B3256" w14:textId="5A299D92" w:rsidR="00E22E45" w:rsidRPr="00E22E45" w:rsidRDefault="00E22E45" w:rsidP="00E22E45">
      <w:pPr>
        <w:pStyle w:val="NormalWeb"/>
        <w:spacing w:line="480" w:lineRule="auto"/>
        <w:ind w:left="450" w:hanging="450"/>
      </w:pPr>
      <w:r w:rsidRPr="00E22E45">
        <w:t xml:space="preserve">World Health Organization. (2021). Depression. Retrieved from </w:t>
      </w:r>
      <w:hyperlink r:id="rId16" w:tgtFrame="_blank" w:history="1">
        <w:r w:rsidRPr="00E22E45">
          <w:rPr>
            <w:rStyle w:val="Hyperlink"/>
          </w:rPr>
          <w:t>https://www.who.int/news-room/fact-sheets/detail/depression</w:t>
        </w:r>
      </w:hyperlink>
    </w:p>
    <w:p w14:paraId="7529D800" w14:textId="2E98AD39" w:rsidR="000320DE" w:rsidRPr="00E22E45" w:rsidRDefault="00E22E45" w:rsidP="00BA217D">
      <w:pPr>
        <w:pStyle w:val="Heading1"/>
        <w:sectPr w:rsidR="000320DE" w:rsidRPr="00E22E45" w:rsidSect="002207A0">
          <w:pgSz w:w="11900" w:h="16840"/>
          <w:pgMar w:top="1440" w:right="1440" w:bottom="1440" w:left="1440" w:header="708" w:footer="708" w:gutter="0"/>
          <w:cols w:space="708"/>
          <w:docGrid w:linePitch="360"/>
        </w:sectPr>
      </w:pPr>
      <w:r w:rsidRPr="00E22E45">
        <w:rPr>
          <w:rFonts w:eastAsia="Times New Roman"/>
        </w:rPr>
        <w:t> </w:t>
      </w:r>
      <w:r w:rsidR="00CB2D1C" w:rsidRPr="00E22E45">
        <w:fldChar w:fldCharType="end"/>
      </w:r>
      <w:r w:rsidR="00BA217D">
        <w:t>TABLES AND FIGURES</w:t>
      </w:r>
    </w:p>
    <w:tbl>
      <w:tblPr>
        <w:tblW w:w="0" w:type="auto"/>
        <w:tblLook w:val="04A0" w:firstRow="1" w:lastRow="0" w:firstColumn="1" w:lastColumn="0" w:noHBand="0" w:noVBand="1"/>
      </w:tblPr>
      <w:tblGrid>
        <w:gridCol w:w="2123"/>
        <w:gridCol w:w="2782"/>
        <w:gridCol w:w="1188"/>
        <w:gridCol w:w="1188"/>
        <w:gridCol w:w="1188"/>
        <w:gridCol w:w="889"/>
        <w:gridCol w:w="1188"/>
        <w:gridCol w:w="1188"/>
        <w:gridCol w:w="889"/>
      </w:tblGrid>
      <w:tr w:rsidR="000320DE" w:rsidRPr="00E22E45" w14:paraId="0981C611" w14:textId="77777777" w:rsidTr="000320DE">
        <w:trPr>
          <w:trHeight w:val="340"/>
        </w:trPr>
        <w:tc>
          <w:tcPr>
            <w:tcW w:w="0" w:type="auto"/>
            <w:gridSpan w:val="9"/>
            <w:tcBorders>
              <w:top w:val="nil"/>
              <w:left w:val="nil"/>
              <w:bottom w:val="single" w:sz="4" w:space="0" w:color="auto"/>
              <w:right w:val="nil"/>
            </w:tcBorders>
            <w:shd w:val="clear" w:color="auto" w:fill="auto"/>
            <w:noWrap/>
            <w:vAlign w:val="center"/>
            <w:hideMark/>
          </w:tcPr>
          <w:p w14:paraId="00D1BE64" w14:textId="447A7DAE" w:rsidR="000320DE" w:rsidRPr="00E22E45" w:rsidRDefault="000320DE" w:rsidP="009E12D5">
            <w:pPr>
              <w:rPr>
                <w:rFonts w:ascii="Times New Roman" w:eastAsia="Times New Roman" w:hAnsi="Times New Roman" w:cs="Times New Roman"/>
                <w:color w:val="000000"/>
                <w:lang w:val="en-US"/>
              </w:rPr>
            </w:pPr>
            <w:r w:rsidRPr="00E22E45">
              <w:rPr>
                <w:rFonts w:ascii="Times New Roman" w:eastAsia="Times New Roman" w:hAnsi="Times New Roman" w:cs="Times New Roman"/>
                <w:b/>
                <w:bCs/>
                <w:color w:val="000000"/>
              </w:rPr>
              <w:lastRenderedPageBreak/>
              <w:t xml:space="preserve">Table </w:t>
            </w:r>
            <w:r w:rsidR="007E5A48" w:rsidRPr="00E22E45">
              <w:rPr>
                <w:rFonts w:ascii="Times New Roman" w:eastAsia="Times New Roman" w:hAnsi="Times New Roman" w:cs="Times New Roman"/>
                <w:b/>
                <w:bCs/>
                <w:color w:val="000000"/>
                <w:lang w:val="en-US"/>
              </w:rPr>
              <w:t>1</w:t>
            </w:r>
            <w:r w:rsidRPr="00E22E45">
              <w:rPr>
                <w:rFonts w:ascii="Times New Roman" w:eastAsia="Times New Roman" w:hAnsi="Times New Roman" w:cs="Times New Roman"/>
                <w:b/>
                <w:bCs/>
                <w:color w:val="000000"/>
              </w:rPr>
              <w:t xml:space="preserve"> </w:t>
            </w:r>
            <w:r w:rsidR="00862309" w:rsidRPr="00E22E45">
              <w:rPr>
                <w:rFonts w:ascii="Times New Roman" w:eastAsia="Times New Roman" w:hAnsi="Times New Roman" w:cs="Times New Roman"/>
                <w:color w:val="000000"/>
                <w:lang w:val="en-US"/>
              </w:rPr>
              <w:t xml:space="preserve">Sample characteristics </w:t>
            </w:r>
            <w:r w:rsidR="008F0CA0" w:rsidRPr="00E22E45">
              <w:rPr>
                <w:rFonts w:ascii="Times New Roman" w:eastAsia="Times New Roman" w:hAnsi="Times New Roman" w:cs="Times New Roman"/>
                <w:color w:val="000000"/>
                <w:lang w:val="en-US"/>
              </w:rPr>
              <w:t>(overall and by multimorbidity or depression)</w:t>
            </w:r>
          </w:p>
        </w:tc>
      </w:tr>
      <w:tr w:rsidR="00016D16" w:rsidRPr="00E22E45" w14:paraId="259D05EC" w14:textId="77777777" w:rsidTr="000320DE">
        <w:trPr>
          <w:trHeight w:val="320"/>
        </w:trPr>
        <w:tc>
          <w:tcPr>
            <w:tcW w:w="0" w:type="auto"/>
            <w:tcBorders>
              <w:top w:val="nil"/>
              <w:left w:val="nil"/>
              <w:bottom w:val="nil"/>
              <w:right w:val="nil"/>
            </w:tcBorders>
            <w:shd w:val="clear" w:color="auto" w:fill="auto"/>
            <w:noWrap/>
            <w:vAlign w:val="center"/>
            <w:hideMark/>
          </w:tcPr>
          <w:p w14:paraId="52983572"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 </w:t>
            </w:r>
          </w:p>
        </w:tc>
        <w:tc>
          <w:tcPr>
            <w:tcW w:w="0" w:type="auto"/>
            <w:tcBorders>
              <w:top w:val="nil"/>
              <w:left w:val="nil"/>
              <w:bottom w:val="nil"/>
              <w:right w:val="nil"/>
            </w:tcBorders>
            <w:shd w:val="clear" w:color="auto" w:fill="auto"/>
            <w:noWrap/>
            <w:vAlign w:val="center"/>
            <w:hideMark/>
          </w:tcPr>
          <w:p w14:paraId="34472F64"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 </w:t>
            </w:r>
          </w:p>
        </w:tc>
        <w:tc>
          <w:tcPr>
            <w:tcW w:w="0" w:type="auto"/>
            <w:tcBorders>
              <w:top w:val="nil"/>
              <w:left w:val="nil"/>
              <w:bottom w:val="nil"/>
              <w:right w:val="nil"/>
            </w:tcBorders>
            <w:shd w:val="clear" w:color="auto" w:fill="auto"/>
            <w:noWrap/>
            <w:vAlign w:val="center"/>
            <w:hideMark/>
          </w:tcPr>
          <w:p w14:paraId="29F1F0BD"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 </w:t>
            </w:r>
          </w:p>
        </w:tc>
        <w:tc>
          <w:tcPr>
            <w:tcW w:w="0" w:type="auto"/>
            <w:gridSpan w:val="3"/>
            <w:tcBorders>
              <w:top w:val="single" w:sz="4" w:space="0" w:color="auto"/>
              <w:left w:val="nil"/>
              <w:bottom w:val="nil"/>
              <w:right w:val="nil"/>
            </w:tcBorders>
            <w:shd w:val="clear" w:color="auto" w:fill="auto"/>
            <w:noWrap/>
            <w:vAlign w:val="center"/>
            <w:hideMark/>
          </w:tcPr>
          <w:p w14:paraId="41AD3B3B"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Multimorbidity</w:t>
            </w:r>
          </w:p>
        </w:tc>
        <w:tc>
          <w:tcPr>
            <w:tcW w:w="0" w:type="auto"/>
            <w:gridSpan w:val="3"/>
            <w:tcBorders>
              <w:top w:val="single" w:sz="4" w:space="0" w:color="auto"/>
              <w:left w:val="nil"/>
              <w:bottom w:val="nil"/>
              <w:right w:val="nil"/>
            </w:tcBorders>
            <w:shd w:val="clear" w:color="auto" w:fill="auto"/>
            <w:noWrap/>
            <w:vAlign w:val="center"/>
            <w:hideMark/>
          </w:tcPr>
          <w:p w14:paraId="2DC62598"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Depression</w:t>
            </w:r>
          </w:p>
        </w:tc>
      </w:tr>
      <w:tr w:rsidR="00016D16" w:rsidRPr="00E22E45" w14:paraId="059D9CFF" w14:textId="77777777" w:rsidTr="000320DE">
        <w:trPr>
          <w:trHeight w:val="340"/>
        </w:trPr>
        <w:tc>
          <w:tcPr>
            <w:tcW w:w="0" w:type="auto"/>
            <w:tcBorders>
              <w:top w:val="nil"/>
              <w:left w:val="nil"/>
              <w:bottom w:val="double" w:sz="6" w:space="0" w:color="auto"/>
              <w:right w:val="nil"/>
            </w:tcBorders>
            <w:shd w:val="clear" w:color="auto" w:fill="auto"/>
            <w:noWrap/>
            <w:vAlign w:val="center"/>
            <w:hideMark/>
          </w:tcPr>
          <w:p w14:paraId="13F8F013"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Characteristics</w:t>
            </w:r>
          </w:p>
        </w:tc>
        <w:tc>
          <w:tcPr>
            <w:tcW w:w="0" w:type="auto"/>
            <w:tcBorders>
              <w:top w:val="nil"/>
              <w:left w:val="nil"/>
              <w:bottom w:val="double" w:sz="6" w:space="0" w:color="auto"/>
              <w:right w:val="nil"/>
            </w:tcBorders>
            <w:shd w:val="clear" w:color="auto" w:fill="auto"/>
            <w:noWrap/>
            <w:vAlign w:val="center"/>
            <w:hideMark/>
          </w:tcPr>
          <w:p w14:paraId="501ECB5D"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 </w:t>
            </w:r>
          </w:p>
        </w:tc>
        <w:tc>
          <w:tcPr>
            <w:tcW w:w="0" w:type="auto"/>
            <w:tcBorders>
              <w:top w:val="nil"/>
              <w:left w:val="nil"/>
              <w:bottom w:val="double" w:sz="6" w:space="0" w:color="auto"/>
              <w:right w:val="nil"/>
            </w:tcBorders>
            <w:shd w:val="clear" w:color="auto" w:fill="auto"/>
            <w:noWrap/>
            <w:vAlign w:val="center"/>
            <w:hideMark/>
          </w:tcPr>
          <w:p w14:paraId="486C8D0B"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Overall</w:t>
            </w:r>
          </w:p>
        </w:tc>
        <w:tc>
          <w:tcPr>
            <w:tcW w:w="0" w:type="auto"/>
            <w:tcBorders>
              <w:top w:val="nil"/>
              <w:left w:val="nil"/>
              <w:bottom w:val="double" w:sz="6" w:space="0" w:color="auto"/>
              <w:right w:val="nil"/>
            </w:tcBorders>
            <w:shd w:val="clear" w:color="auto" w:fill="auto"/>
            <w:noWrap/>
            <w:vAlign w:val="center"/>
            <w:hideMark/>
          </w:tcPr>
          <w:p w14:paraId="076BCC2C"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No</w:t>
            </w:r>
          </w:p>
        </w:tc>
        <w:tc>
          <w:tcPr>
            <w:tcW w:w="0" w:type="auto"/>
            <w:tcBorders>
              <w:top w:val="nil"/>
              <w:left w:val="nil"/>
              <w:bottom w:val="double" w:sz="6" w:space="0" w:color="auto"/>
              <w:right w:val="nil"/>
            </w:tcBorders>
            <w:shd w:val="clear" w:color="auto" w:fill="auto"/>
            <w:noWrap/>
            <w:vAlign w:val="center"/>
            <w:hideMark/>
          </w:tcPr>
          <w:p w14:paraId="4D845A0C"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Yes</w:t>
            </w:r>
          </w:p>
        </w:tc>
        <w:tc>
          <w:tcPr>
            <w:tcW w:w="0" w:type="auto"/>
            <w:tcBorders>
              <w:top w:val="nil"/>
              <w:left w:val="nil"/>
              <w:bottom w:val="double" w:sz="6" w:space="0" w:color="auto"/>
              <w:right w:val="nil"/>
            </w:tcBorders>
            <w:shd w:val="clear" w:color="auto" w:fill="auto"/>
            <w:noWrap/>
            <w:vAlign w:val="center"/>
            <w:hideMark/>
          </w:tcPr>
          <w:p w14:paraId="697F62B0" w14:textId="399DFF22" w:rsidR="000320DE" w:rsidRPr="00E22E45" w:rsidRDefault="000320DE" w:rsidP="009E12D5">
            <w:pPr>
              <w:rPr>
                <w:rFonts w:ascii="Times New Roman" w:eastAsia="Times New Roman" w:hAnsi="Times New Roman" w:cs="Times New Roman"/>
                <w:color w:val="000000"/>
                <w:sz w:val="22"/>
                <w:szCs w:val="22"/>
                <w:lang w:val="en-US"/>
              </w:rPr>
            </w:pPr>
            <w:r w:rsidRPr="00E22E45">
              <w:rPr>
                <w:rFonts w:ascii="Times New Roman" w:eastAsia="Times New Roman" w:hAnsi="Times New Roman" w:cs="Times New Roman"/>
                <w:color w:val="000000"/>
                <w:sz w:val="22"/>
                <w:szCs w:val="22"/>
              </w:rPr>
              <w:t>P-value</w:t>
            </w:r>
          </w:p>
        </w:tc>
        <w:tc>
          <w:tcPr>
            <w:tcW w:w="0" w:type="auto"/>
            <w:tcBorders>
              <w:top w:val="nil"/>
              <w:left w:val="nil"/>
              <w:bottom w:val="double" w:sz="6" w:space="0" w:color="auto"/>
              <w:right w:val="nil"/>
            </w:tcBorders>
            <w:shd w:val="clear" w:color="auto" w:fill="auto"/>
            <w:noWrap/>
            <w:vAlign w:val="center"/>
            <w:hideMark/>
          </w:tcPr>
          <w:p w14:paraId="56F9DC18"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No</w:t>
            </w:r>
          </w:p>
        </w:tc>
        <w:tc>
          <w:tcPr>
            <w:tcW w:w="0" w:type="auto"/>
            <w:tcBorders>
              <w:top w:val="nil"/>
              <w:left w:val="nil"/>
              <w:bottom w:val="double" w:sz="6" w:space="0" w:color="auto"/>
              <w:right w:val="nil"/>
            </w:tcBorders>
            <w:shd w:val="clear" w:color="auto" w:fill="auto"/>
            <w:noWrap/>
            <w:vAlign w:val="center"/>
            <w:hideMark/>
          </w:tcPr>
          <w:p w14:paraId="4A7D5C9C"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Yes</w:t>
            </w:r>
          </w:p>
        </w:tc>
        <w:tc>
          <w:tcPr>
            <w:tcW w:w="0" w:type="auto"/>
            <w:tcBorders>
              <w:top w:val="nil"/>
              <w:left w:val="nil"/>
              <w:bottom w:val="double" w:sz="6" w:space="0" w:color="auto"/>
              <w:right w:val="nil"/>
            </w:tcBorders>
            <w:shd w:val="clear" w:color="auto" w:fill="auto"/>
            <w:noWrap/>
            <w:vAlign w:val="center"/>
            <w:hideMark/>
          </w:tcPr>
          <w:p w14:paraId="4656A8FC"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P-value</w:t>
            </w:r>
          </w:p>
        </w:tc>
      </w:tr>
      <w:tr w:rsidR="00016D16" w:rsidRPr="00E22E45" w14:paraId="1F9A28C2" w14:textId="77777777" w:rsidTr="000320DE">
        <w:trPr>
          <w:trHeight w:val="340"/>
        </w:trPr>
        <w:tc>
          <w:tcPr>
            <w:tcW w:w="0" w:type="auto"/>
            <w:tcBorders>
              <w:top w:val="nil"/>
              <w:left w:val="nil"/>
              <w:bottom w:val="nil"/>
              <w:right w:val="nil"/>
            </w:tcBorders>
            <w:shd w:val="clear" w:color="auto" w:fill="auto"/>
            <w:noWrap/>
            <w:vAlign w:val="center"/>
            <w:hideMark/>
          </w:tcPr>
          <w:p w14:paraId="0A9CA720"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Age (years)</w:t>
            </w:r>
          </w:p>
        </w:tc>
        <w:tc>
          <w:tcPr>
            <w:tcW w:w="0" w:type="auto"/>
            <w:tcBorders>
              <w:top w:val="nil"/>
              <w:left w:val="nil"/>
              <w:bottom w:val="nil"/>
              <w:right w:val="nil"/>
            </w:tcBorders>
            <w:shd w:val="clear" w:color="auto" w:fill="auto"/>
            <w:noWrap/>
            <w:vAlign w:val="center"/>
            <w:hideMark/>
          </w:tcPr>
          <w:p w14:paraId="36C42ADA"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Mean (SD)</w:t>
            </w:r>
          </w:p>
        </w:tc>
        <w:tc>
          <w:tcPr>
            <w:tcW w:w="0" w:type="auto"/>
            <w:tcBorders>
              <w:top w:val="nil"/>
              <w:left w:val="nil"/>
              <w:bottom w:val="nil"/>
              <w:right w:val="nil"/>
            </w:tcBorders>
            <w:shd w:val="clear" w:color="auto" w:fill="auto"/>
            <w:noWrap/>
            <w:vAlign w:val="center"/>
            <w:hideMark/>
          </w:tcPr>
          <w:p w14:paraId="1EACB7D4" w14:textId="688FC75D" w:rsidR="000320DE" w:rsidRPr="00E22E45" w:rsidRDefault="00016D16" w:rsidP="009E12D5">
            <w:pPr>
              <w:rPr>
                <w:rFonts w:ascii="Times New Roman" w:eastAsia="Times New Roman" w:hAnsi="Times New Roman" w:cs="Times New Roman"/>
                <w:color w:val="000000"/>
                <w:sz w:val="22"/>
                <w:szCs w:val="22"/>
                <w:lang w:val="en-US"/>
              </w:rPr>
            </w:pPr>
            <w:r w:rsidRPr="00E22E45">
              <w:rPr>
                <w:rFonts w:ascii="Times New Roman" w:eastAsia="Times New Roman" w:hAnsi="Times New Roman" w:cs="Times New Roman"/>
                <w:color w:val="000000"/>
                <w:sz w:val="22"/>
                <w:szCs w:val="22"/>
                <w:lang w:val="en-US"/>
              </w:rPr>
              <w:t>62.4 (16.0)</w:t>
            </w:r>
          </w:p>
        </w:tc>
        <w:tc>
          <w:tcPr>
            <w:tcW w:w="0" w:type="auto"/>
            <w:tcBorders>
              <w:top w:val="nil"/>
              <w:left w:val="nil"/>
              <w:bottom w:val="nil"/>
              <w:right w:val="nil"/>
            </w:tcBorders>
            <w:shd w:val="clear" w:color="auto" w:fill="auto"/>
            <w:noWrap/>
            <w:vAlign w:val="center"/>
            <w:hideMark/>
          </w:tcPr>
          <w:p w14:paraId="6314F031" w14:textId="33B41ABF" w:rsidR="000320DE" w:rsidRPr="00E22E45" w:rsidRDefault="00016D16" w:rsidP="009E12D5">
            <w:pPr>
              <w:rPr>
                <w:rFonts w:ascii="Times New Roman" w:eastAsia="Times New Roman" w:hAnsi="Times New Roman" w:cs="Times New Roman"/>
                <w:sz w:val="22"/>
                <w:szCs w:val="22"/>
                <w:lang w:val="en-US"/>
              </w:rPr>
            </w:pPr>
            <w:r w:rsidRPr="00E22E45">
              <w:rPr>
                <w:rFonts w:ascii="Times New Roman" w:eastAsia="Times New Roman" w:hAnsi="Times New Roman" w:cs="Times New Roman"/>
                <w:sz w:val="22"/>
                <w:szCs w:val="22"/>
                <w:lang w:val="en-US"/>
              </w:rPr>
              <w:t>60.2 (14.3)</w:t>
            </w:r>
          </w:p>
        </w:tc>
        <w:tc>
          <w:tcPr>
            <w:tcW w:w="0" w:type="auto"/>
            <w:tcBorders>
              <w:top w:val="nil"/>
              <w:left w:val="nil"/>
              <w:bottom w:val="nil"/>
              <w:right w:val="nil"/>
            </w:tcBorders>
            <w:shd w:val="clear" w:color="auto" w:fill="auto"/>
            <w:noWrap/>
            <w:vAlign w:val="center"/>
            <w:hideMark/>
          </w:tcPr>
          <w:p w14:paraId="354F8023" w14:textId="08D9C01B" w:rsidR="000320DE" w:rsidRPr="00E22E45" w:rsidRDefault="00016D16" w:rsidP="009E12D5">
            <w:pPr>
              <w:rPr>
                <w:rFonts w:ascii="Times New Roman" w:eastAsia="Times New Roman" w:hAnsi="Times New Roman" w:cs="Times New Roman"/>
                <w:sz w:val="22"/>
                <w:szCs w:val="22"/>
                <w:lang w:val="en-US"/>
              </w:rPr>
            </w:pPr>
            <w:r w:rsidRPr="00E22E45">
              <w:rPr>
                <w:rFonts w:ascii="Times New Roman" w:eastAsia="Times New Roman" w:hAnsi="Times New Roman" w:cs="Times New Roman"/>
                <w:sz w:val="22"/>
                <w:szCs w:val="22"/>
                <w:lang w:val="en-US"/>
              </w:rPr>
              <w:t>65.0 (16.8)</w:t>
            </w:r>
          </w:p>
        </w:tc>
        <w:tc>
          <w:tcPr>
            <w:tcW w:w="0" w:type="auto"/>
            <w:tcBorders>
              <w:top w:val="nil"/>
              <w:left w:val="nil"/>
              <w:bottom w:val="nil"/>
              <w:right w:val="nil"/>
            </w:tcBorders>
            <w:shd w:val="clear" w:color="auto" w:fill="auto"/>
            <w:noWrap/>
            <w:vAlign w:val="center"/>
            <w:hideMark/>
          </w:tcPr>
          <w:p w14:paraId="45F38D9D" w14:textId="1EE4451D" w:rsidR="000320DE" w:rsidRPr="00E22E45" w:rsidRDefault="00C82944" w:rsidP="009E12D5">
            <w:pPr>
              <w:rPr>
                <w:rFonts w:ascii="Times New Roman" w:eastAsia="Times New Roman" w:hAnsi="Times New Roman" w:cs="Times New Roman"/>
                <w:sz w:val="22"/>
                <w:szCs w:val="22"/>
                <w:lang w:val="en-US"/>
              </w:rPr>
            </w:pPr>
            <w:r w:rsidRPr="00E22E45">
              <w:rPr>
                <w:rFonts w:ascii="Times New Roman" w:eastAsia="Times New Roman" w:hAnsi="Times New Roman" w:cs="Times New Roman"/>
                <w:sz w:val="22"/>
                <w:szCs w:val="22"/>
                <w:lang w:val="en-US"/>
              </w:rPr>
              <w:t>&lt;0.001</w:t>
            </w:r>
          </w:p>
        </w:tc>
        <w:tc>
          <w:tcPr>
            <w:tcW w:w="0" w:type="auto"/>
            <w:tcBorders>
              <w:top w:val="nil"/>
              <w:left w:val="nil"/>
              <w:bottom w:val="nil"/>
              <w:right w:val="nil"/>
            </w:tcBorders>
            <w:shd w:val="clear" w:color="auto" w:fill="auto"/>
            <w:noWrap/>
            <w:vAlign w:val="center"/>
            <w:hideMark/>
          </w:tcPr>
          <w:p w14:paraId="2B8CA424" w14:textId="4BE508F8" w:rsidR="000320DE" w:rsidRPr="00E22E45" w:rsidRDefault="00427444" w:rsidP="009E12D5">
            <w:pPr>
              <w:rPr>
                <w:rFonts w:ascii="Times New Roman" w:eastAsia="Times New Roman" w:hAnsi="Times New Roman" w:cs="Times New Roman"/>
                <w:sz w:val="22"/>
                <w:szCs w:val="22"/>
                <w:lang w:val="en-US"/>
              </w:rPr>
            </w:pPr>
            <w:r w:rsidRPr="00E22E45">
              <w:rPr>
                <w:rFonts w:ascii="Times New Roman" w:eastAsia="Times New Roman" w:hAnsi="Times New Roman" w:cs="Times New Roman"/>
                <w:sz w:val="22"/>
                <w:szCs w:val="22"/>
                <w:lang w:val="en-US"/>
              </w:rPr>
              <w:t>62.3 (16.0)</w:t>
            </w:r>
          </w:p>
        </w:tc>
        <w:tc>
          <w:tcPr>
            <w:tcW w:w="0" w:type="auto"/>
            <w:tcBorders>
              <w:top w:val="nil"/>
              <w:left w:val="nil"/>
              <w:bottom w:val="nil"/>
              <w:right w:val="nil"/>
            </w:tcBorders>
            <w:shd w:val="clear" w:color="auto" w:fill="auto"/>
            <w:noWrap/>
            <w:vAlign w:val="center"/>
            <w:hideMark/>
          </w:tcPr>
          <w:p w14:paraId="4D81C654" w14:textId="257EF014" w:rsidR="000320DE" w:rsidRPr="00E22E45" w:rsidRDefault="00427444" w:rsidP="009E12D5">
            <w:pPr>
              <w:rPr>
                <w:rFonts w:ascii="Times New Roman" w:eastAsia="Times New Roman" w:hAnsi="Times New Roman" w:cs="Times New Roman"/>
                <w:sz w:val="22"/>
                <w:szCs w:val="22"/>
                <w:lang w:val="en-US"/>
              </w:rPr>
            </w:pPr>
            <w:r w:rsidRPr="00E22E45">
              <w:rPr>
                <w:rFonts w:ascii="Times New Roman" w:eastAsia="Times New Roman" w:hAnsi="Times New Roman" w:cs="Times New Roman"/>
                <w:sz w:val="22"/>
                <w:szCs w:val="22"/>
                <w:lang w:val="en-US"/>
              </w:rPr>
              <w:t>63.0 (15.5)</w:t>
            </w:r>
          </w:p>
        </w:tc>
        <w:tc>
          <w:tcPr>
            <w:tcW w:w="0" w:type="auto"/>
            <w:tcBorders>
              <w:top w:val="nil"/>
              <w:left w:val="nil"/>
              <w:bottom w:val="nil"/>
              <w:right w:val="nil"/>
            </w:tcBorders>
            <w:shd w:val="clear" w:color="auto" w:fill="auto"/>
            <w:noWrap/>
            <w:vAlign w:val="center"/>
            <w:hideMark/>
          </w:tcPr>
          <w:p w14:paraId="06A268C6" w14:textId="50942230" w:rsidR="000320DE" w:rsidRPr="00E22E45" w:rsidRDefault="00D315FA" w:rsidP="009E12D5">
            <w:pPr>
              <w:rPr>
                <w:rFonts w:ascii="Times New Roman" w:eastAsia="Times New Roman" w:hAnsi="Times New Roman" w:cs="Times New Roman"/>
                <w:sz w:val="22"/>
                <w:szCs w:val="22"/>
                <w:lang w:val="en-US"/>
              </w:rPr>
            </w:pPr>
            <w:r w:rsidRPr="00E22E45">
              <w:rPr>
                <w:rFonts w:ascii="Times New Roman" w:eastAsia="Times New Roman" w:hAnsi="Times New Roman" w:cs="Times New Roman"/>
                <w:sz w:val="22"/>
                <w:szCs w:val="22"/>
                <w:lang w:val="en-US"/>
              </w:rPr>
              <w:t>0.131</w:t>
            </w:r>
          </w:p>
        </w:tc>
      </w:tr>
      <w:tr w:rsidR="00016D16" w:rsidRPr="00E22E45" w14:paraId="017DA158" w14:textId="77777777" w:rsidTr="000320DE">
        <w:trPr>
          <w:trHeight w:val="320"/>
        </w:trPr>
        <w:tc>
          <w:tcPr>
            <w:tcW w:w="0" w:type="auto"/>
            <w:tcBorders>
              <w:top w:val="nil"/>
              <w:left w:val="nil"/>
              <w:bottom w:val="nil"/>
              <w:right w:val="nil"/>
            </w:tcBorders>
            <w:shd w:val="clear" w:color="auto" w:fill="auto"/>
            <w:noWrap/>
            <w:vAlign w:val="center"/>
            <w:hideMark/>
          </w:tcPr>
          <w:p w14:paraId="781A501F"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Sex</w:t>
            </w:r>
          </w:p>
        </w:tc>
        <w:tc>
          <w:tcPr>
            <w:tcW w:w="0" w:type="auto"/>
            <w:tcBorders>
              <w:top w:val="nil"/>
              <w:left w:val="nil"/>
              <w:bottom w:val="nil"/>
              <w:right w:val="nil"/>
            </w:tcBorders>
            <w:shd w:val="clear" w:color="auto" w:fill="auto"/>
            <w:noWrap/>
            <w:vAlign w:val="center"/>
            <w:hideMark/>
          </w:tcPr>
          <w:p w14:paraId="2480B790"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Female</w:t>
            </w:r>
          </w:p>
        </w:tc>
        <w:tc>
          <w:tcPr>
            <w:tcW w:w="0" w:type="auto"/>
            <w:tcBorders>
              <w:top w:val="nil"/>
              <w:left w:val="nil"/>
              <w:bottom w:val="nil"/>
              <w:right w:val="nil"/>
            </w:tcBorders>
            <w:shd w:val="clear" w:color="auto" w:fill="auto"/>
            <w:noWrap/>
            <w:vAlign w:val="center"/>
            <w:hideMark/>
          </w:tcPr>
          <w:p w14:paraId="790EE45A"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52.1</w:t>
            </w:r>
          </w:p>
        </w:tc>
        <w:tc>
          <w:tcPr>
            <w:tcW w:w="0" w:type="auto"/>
            <w:tcBorders>
              <w:top w:val="nil"/>
              <w:left w:val="nil"/>
              <w:bottom w:val="nil"/>
              <w:right w:val="nil"/>
            </w:tcBorders>
            <w:shd w:val="clear" w:color="auto" w:fill="auto"/>
            <w:noWrap/>
            <w:vAlign w:val="center"/>
            <w:hideMark/>
          </w:tcPr>
          <w:p w14:paraId="4B5B571E"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47.6</w:t>
            </w:r>
          </w:p>
        </w:tc>
        <w:tc>
          <w:tcPr>
            <w:tcW w:w="0" w:type="auto"/>
            <w:tcBorders>
              <w:top w:val="nil"/>
              <w:left w:val="nil"/>
              <w:bottom w:val="nil"/>
              <w:right w:val="nil"/>
            </w:tcBorders>
            <w:shd w:val="clear" w:color="auto" w:fill="auto"/>
            <w:noWrap/>
            <w:vAlign w:val="center"/>
            <w:hideMark/>
          </w:tcPr>
          <w:p w14:paraId="0A29EEA5"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57.3</w:t>
            </w:r>
          </w:p>
        </w:tc>
        <w:tc>
          <w:tcPr>
            <w:tcW w:w="0" w:type="auto"/>
            <w:tcBorders>
              <w:top w:val="nil"/>
              <w:left w:val="nil"/>
              <w:bottom w:val="nil"/>
              <w:right w:val="nil"/>
            </w:tcBorders>
            <w:shd w:val="clear" w:color="auto" w:fill="auto"/>
            <w:noWrap/>
            <w:vAlign w:val="center"/>
            <w:hideMark/>
          </w:tcPr>
          <w:p w14:paraId="05B4F421"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0A0654B5"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51.5</w:t>
            </w:r>
          </w:p>
        </w:tc>
        <w:tc>
          <w:tcPr>
            <w:tcW w:w="0" w:type="auto"/>
            <w:tcBorders>
              <w:top w:val="nil"/>
              <w:left w:val="nil"/>
              <w:bottom w:val="nil"/>
              <w:right w:val="nil"/>
            </w:tcBorders>
            <w:shd w:val="clear" w:color="auto" w:fill="auto"/>
            <w:noWrap/>
            <w:vAlign w:val="center"/>
            <w:hideMark/>
          </w:tcPr>
          <w:p w14:paraId="2FEC5881"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60.4</w:t>
            </w:r>
          </w:p>
        </w:tc>
        <w:tc>
          <w:tcPr>
            <w:tcW w:w="0" w:type="auto"/>
            <w:tcBorders>
              <w:top w:val="nil"/>
              <w:left w:val="nil"/>
              <w:bottom w:val="nil"/>
              <w:right w:val="nil"/>
            </w:tcBorders>
            <w:shd w:val="clear" w:color="auto" w:fill="auto"/>
            <w:noWrap/>
            <w:vAlign w:val="center"/>
            <w:hideMark/>
          </w:tcPr>
          <w:p w14:paraId="190C21E9"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r>
      <w:tr w:rsidR="00016D16" w:rsidRPr="00E22E45" w14:paraId="08D28C4D" w14:textId="77777777" w:rsidTr="000320DE">
        <w:trPr>
          <w:trHeight w:val="320"/>
        </w:trPr>
        <w:tc>
          <w:tcPr>
            <w:tcW w:w="0" w:type="auto"/>
            <w:tcBorders>
              <w:top w:val="nil"/>
              <w:left w:val="nil"/>
              <w:bottom w:val="nil"/>
              <w:right w:val="nil"/>
            </w:tcBorders>
            <w:shd w:val="clear" w:color="auto" w:fill="auto"/>
            <w:noWrap/>
            <w:vAlign w:val="center"/>
            <w:hideMark/>
          </w:tcPr>
          <w:p w14:paraId="4BA35B33" w14:textId="77777777" w:rsidR="000320DE" w:rsidRPr="00E22E45" w:rsidRDefault="000320DE" w:rsidP="009E12D5">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54EE9024"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Male</w:t>
            </w:r>
          </w:p>
        </w:tc>
        <w:tc>
          <w:tcPr>
            <w:tcW w:w="0" w:type="auto"/>
            <w:tcBorders>
              <w:top w:val="nil"/>
              <w:left w:val="nil"/>
              <w:bottom w:val="nil"/>
              <w:right w:val="nil"/>
            </w:tcBorders>
            <w:shd w:val="clear" w:color="auto" w:fill="auto"/>
            <w:noWrap/>
            <w:vAlign w:val="center"/>
            <w:hideMark/>
          </w:tcPr>
          <w:p w14:paraId="5F1C877F"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47.9</w:t>
            </w:r>
          </w:p>
        </w:tc>
        <w:tc>
          <w:tcPr>
            <w:tcW w:w="0" w:type="auto"/>
            <w:tcBorders>
              <w:top w:val="nil"/>
              <w:left w:val="nil"/>
              <w:bottom w:val="nil"/>
              <w:right w:val="nil"/>
            </w:tcBorders>
            <w:shd w:val="clear" w:color="auto" w:fill="auto"/>
            <w:noWrap/>
            <w:vAlign w:val="center"/>
            <w:hideMark/>
          </w:tcPr>
          <w:p w14:paraId="64870BD8"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52.4</w:t>
            </w:r>
          </w:p>
        </w:tc>
        <w:tc>
          <w:tcPr>
            <w:tcW w:w="0" w:type="auto"/>
            <w:tcBorders>
              <w:top w:val="nil"/>
              <w:left w:val="nil"/>
              <w:bottom w:val="nil"/>
              <w:right w:val="nil"/>
            </w:tcBorders>
            <w:shd w:val="clear" w:color="auto" w:fill="auto"/>
            <w:noWrap/>
            <w:vAlign w:val="center"/>
            <w:hideMark/>
          </w:tcPr>
          <w:p w14:paraId="2BDE4F36"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42.7</w:t>
            </w:r>
          </w:p>
        </w:tc>
        <w:tc>
          <w:tcPr>
            <w:tcW w:w="0" w:type="auto"/>
            <w:tcBorders>
              <w:top w:val="nil"/>
              <w:left w:val="nil"/>
              <w:bottom w:val="nil"/>
              <w:right w:val="nil"/>
            </w:tcBorders>
            <w:shd w:val="clear" w:color="auto" w:fill="auto"/>
            <w:noWrap/>
            <w:vAlign w:val="center"/>
            <w:hideMark/>
          </w:tcPr>
          <w:p w14:paraId="0A919A1F" w14:textId="77777777" w:rsidR="000320DE" w:rsidRPr="00E22E45" w:rsidRDefault="000320DE" w:rsidP="009E12D5">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0ED24007"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48.5</w:t>
            </w:r>
          </w:p>
        </w:tc>
        <w:tc>
          <w:tcPr>
            <w:tcW w:w="0" w:type="auto"/>
            <w:tcBorders>
              <w:top w:val="nil"/>
              <w:left w:val="nil"/>
              <w:bottom w:val="nil"/>
              <w:right w:val="nil"/>
            </w:tcBorders>
            <w:shd w:val="clear" w:color="auto" w:fill="auto"/>
            <w:noWrap/>
            <w:vAlign w:val="center"/>
            <w:hideMark/>
          </w:tcPr>
          <w:p w14:paraId="32EEF8D4"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39.6</w:t>
            </w:r>
          </w:p>
        </w:tc>
        <w:tc>
          <w:tcPr>
            <w:tcW w:w="0" w:type="auto"/>
            <w:tcBorders>
              <w:top w:val="nil"/>
              <w:left w:val="nil"/>
              <w:bottom w:val="nil"/>
              <w:right w:val="nil"/>
            </w:tcBorders>
            <w:shd w:val="clear" w:color="auto" w:fill="auto"/>
            <w:noWrap/>
            <w:vAlign w:val="center"/>
            <w:hideMark/>
          </w:tcPr>
          <w:p w14:paraId="14CC9DE8" w14:textId="77777777" w:rsidR="000320DE" w:rsidRPr="00E22E45" w:rsidRDefault="000320DE" w:rsidP="009E12D5">
            <w:pPr>
              <w:rPr>
                <w:rFonts w:ascii="Times New Roman" w:eastAsia="Times New Roman" w:hAnsi="Times New Roman" w:cs="Times New Roman"/>
                <w:color w:val="000000"/>
                <w:sz w:val="22"/>
                <w:szCs w:val="22"/>
              </w:rPr>
            </w:pPr>
          </w:p>
        </w:tc>
      </w:tr>
      <w:tr w:rsidR="00C82944" w:rsidRPr="00E22E45" w14:paraId="566F5723" w14:textId="77777777" w:rsidTr="000320DE">
        <w:trPr>
          <w:trHeight w:val="320"/>
        </w:trPr>
        <w:tc>
          <w:tcPr>
            <w:tcW w:w="0" w:type="auto"/>
            <w:tcBorders>
              <w:top w:val="nil"/>
              <w:left w:val="nil"/>
              <w:bottom w:val="nil"/>
              <w:right w:val="nil"/>
            </w:tcBorders>
            <w:shd w:val="clear" w:color="auto" w:fill="auto"/>
            <w:noWrap/>
            <w:vAlign w:val="center"/>
          </w:tcPr>
          <w:p w14:paraId="799D1EA2" w14:textId="2F79BBC3" w:rsidR="00C82944" w:rsidRPr="00E22E45" w:rsidRDefault="00C82944" w:rsidP="009E12D5">
            <w:pPr>
              <w:rPr>
                <w:rFonts w:ascii="Times New Roman" w:eastAsia="Times New Roman" w:hAnsi="Times New Roman" w:cs="Times New Roman"/>
                <w:color w:val="000000"/>
                <w:sz w:val="22"/>
                <w:szCs w:val="22"/>
                <w:lang w:val="en-US"/>
              </w:rPr>
            </w:pPr>
            <w:r w:rsidRPr="00E22E45">
              <w:rPr>
                <w:rFonts w:ascii="Times New Roman" w:eastAsia="Times New Roman" w:hAnsi="Times New Roman" w:cs="Times New Roman"/>
                <w:color w:val="000000"/>
                <w:sz w:val="22"/>
                <w:szCs w:val="22"/>
                <w:lang w:val="en-US"/>
              </w:rPr>
              <w:t>Education (years)</w:t>
            </w:r>
          </w:p>
        </w:tc>
        <w:tc>
          <w:tcPr>
            <w:tcW w:w="0" w:type="auto"/>
            <w:tcBorders>
              <w:top w:val="nil"/>
              <w:left w:val="nil"/>
              <w:bottom w:val="nil"/>
              <w:right w:val="nil"/>
            </w:tcBorders>
            <w:shd w:val="clear" w:color="auto" w:fill="auto"/>
            <w:noWrap/>
            <w:vAlign w:val="center"/>
          </w:tcPr>
          <w:p w14:paraId="1BAD1BF9" w14:textId="77777777" w:rsidR="00C82944" w:rsidRPr="00E22E45" w:rsidRDefault="00C82944" w:rsidP="009E12D5">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tcPr>
          <w:p w14:paraId="5B16E151" w14:textId="70A9D60F" w:rsidR="00C82944" w:rsidRPr="00E22E45" w:rsidRDefault="00016D16" w:rsidP="009E12D5">
            <w:pPr>
              <w:rPr>
                <w:rFonts w:ascii="Times New Roman" w:eastAsia="Times New Roman" w:hAnsi="Times New Roman" w:cs="Times New Roman"/>
                <w:color w:val="000000"/>
                <w:sz w:val="22"/>
                <w:szCs w:val="22"/>
                <w:lang w:val="en-US"/>
              </w:rPr>
            </w:pPr>
            <w:r w:rsidRPr="00E22E45">
              <w:rPr>
                <w:rFonts w:ascii="Times New Roman" w:eastAsia="Times New Roman" w:hAnsi="Times New Roman" w:cs="Times New Roman"/>
                <w:color w:val="000000"/>
                <w:sz w:val="22"/>
                <w:szCs w:val="22"/>
                <w:lang w:val="en-US"/>
              </w:rPr>
              <w:t>6.0 (8.9)</w:t>
            </w:r>
          </w:p>
        </w:tc>
        <w:tc>
          <w:tcPr>
            <w:tcW w:w="0" w:type="auto"/>
            <w:tcBorders>
              <w:top w:val="nil"/>
              <w:left w:val="nil"/>
              <w:bottom w:val="nil"/>
              <w:right w:val="nil"/>
            </w:tcBorders>
            <w:shd w:val="clear" w:color="auto" w:fill="auto"/>
            <w:noWrap/>
            <w:vAlign w:val="center"/>
          </w:tcPr>
          <w:p w14:paraId="17CED3AB" w14:textId="22CD0AC8" w:rsidR="00C82944" w:rsidRPr="00E22E45" w:rsidRDefault="00016D16" w:rsidP="009E12D5">
            <w:pPr>
              <w:rPr>
                <w:rFonts w:ascii="Times New Roman" w:eastAsia="Times New Roman" w:hAnsi="Times New Roman" w:cs="Times New Roman"/>
                <w:color w:val="000000"/>
                <w:sz w:val="22"/>
                <w:szCs w:val="22"/>
                <w:lang w:val="en-US"/>
              </w:rPr>
            </w:pPr>
            <w:r w:rsidRPr="00E22E45">
              <w:rPr>
                <w:rFonts w:ascii="Times New Roman" w:eastAsia="Times New Roman" w:hAnsi="Times New Roman" w:cs="Times New Roman"/>
                <w:color w:val="000000"/>
                <w:sz w:val="22"/>
                <w:szCs w:val="22"/>
                <w:lang w:val="en-US"/>
              </w:rPr>
              <w:t>6.1 (9.1)</w:t>
            </w:r>
          </w:p>
        </w:tc>
        <w:tc>
          <w:tcPr>
            <w:tcW w:w="0" w:type="auto"/>
            <w:tcBorders>
              <w:top w:val="nil"/>
              <w:left w:val="nil"/>
              <w:bottom w:val="nil"/>
              <w:right w:val="nil"/>
            </w:tcBorders>
            <w:shd w:val="clear" w:color="auto" w:fill="auto"/>
            <w:noWrap/>
            <w:vAlign w:val="center"/>
          </w:tcPr>
          <w:p w14:paraId="749B0888" w14:textId="10B84CA3" w:rsidR="00C82944" w:rsidRPr="00E22E45" w:rsidRDefault="00016D16" w:rsidP="009E12D5">
            <w:pPr>
              <w:rPr>
                <w:rFonts w:ascii="Times New Roman" w:eastAsia="Times New Roman" w:hAnsi="Times New Roman" w:cs="Times New Roman"/>
                <w:color w:val="000000"/>
                <w:sz w:val="22"/>
                <w:szCs w:val="22"/>
                <w:lang w:val="en-US"/>
              </w:rPr>
            </w:pPr>
            <w:r w:rsidRPr="00E22E45">
              <w:rPr>
                <w:rFonts w:ascii="Times New Roman" w:eastAsia="Times New Roman" w:hAnsi="Times New Roman" w:cs="Times New Roman"/>
                <w:color w:val="000000"/>
                <w:sz w:val="22"/>
                <w:szCs w:val="22"/>
                <w:lang w:val="en-US"/>
              </w:rPr>
              <w:t>5.9 (8.9)</w:t>
            </w:r>
          </w:p>
        </w:tc>
        <w:tc>
          <w:tcPr>
            <w:tcW w:w="0" w:type="auto"/>
            <w:tcBorders>
              <w:top w:val="nil"/>
              <w:left w:val="nil"/>
              <w:bottom w:val="nil"/>
              <w:right w:val="nil"/>
            </w:tcBorders>
            <w:shd w:val="clear" w:color="auto" w:fill="auto"/>
            <w:noWrap/>
            <w:vAlign w:val="center"/>
          </w:tcPr>
          <w:p w14:paraId="7AA33932" w14:textId="0FD82ADD" w:rsidR="00C82944" w:rsidRPr="00E22E45" w:rsidRDefault="00C82944" w:rsidP="009E12D5">
            <w:pPr>
              <w:rPr>
                <w:rFonts w:ascii="Times New Roman" w:eastAsia="Times New Roman" w:hAnsi="Times New Roman" w:cs="Times New Roman"/>
                <w:color w:val="000000"/>
                <w:sz w:val="22"/>
                <w:szCs w:val="22"/>
                <w:lang w:val="en-US"/>
              </w:rPr>
            </w:pPr>
            <w:r w:rsidRPr="00E22E45">
              <w:rPr>
                <w:rFonts w:ascii="Times New Roman" w:eastAsia="Times New Roman" w:hAnsi="Times New Roman" w:cs="Times New Roman"/>
                <w:color w:val="000000"/>
                <w:sz w:val="22"/>
                <w:szCs w:val="22"/>
                <w:lang w:val="en-US"/>
              </w:rPr>
              <w:t>0.271</w:t>
            </w:r>
          </w:p>
        </w:tc>
        <w:tc>
          <w:tcPr>
            <w:tcW w:w="0" w:type="auto"/>
            <w:tcBorders>
              <w:top w:val="nil"/>
              <w:left w:val="nil"/>
              <w:bottom w:val="nil"/>
              <w:right w:val="nil"/>
            </w:tcBorders>
            <w:shd w:val="clear" w:color="auto" w:fill="auto"/>
            <w:noWrap/>
            <w:vAlign w:val="center"/>
          </w:tcPr>
          <w:p w14:paraId="62D633AA" w14:textId="7B5209A1" w:rsidR="00C82944" w:rsidRPr="00E22E45" w:rsidRDefault="00427444" w:rsidP="009E12D5">
            <w:pPr>
              <w:rPr>
                <w:rFonts w:ascii="Times New Roman" w:eastAsia="Times New Roman" w:hAnsi="Times New Roman" w:cs="Times New Roman"/>
                <w:color w:val="000000"/>
                <w:sz w:val="22"/>
                <w:szCs w:val="22"/>
                <w:lang w:val="en-US"/>
              </w:rPr>
            </w:pPr>
            <w:r w:rsidRPr="00E22E45">
              <w:rPr>
                <w:rFonts w:ascii="Times New Roman" w:eastAsia="Times New Roman" w:hAnsi="Times New Roman" w:cs="Times New Roman"/>
                <w:color w:val="000000"/>
                <w:sz w:val="22"/>
                <w:szCs w:val="22"/>
                <w:lang w:val="en-US"/>
              </w:rPr>
              <w:t>6.1 (8.9)</w:t>
            </w:r>
          </w:p>
        </w:tc>
        <w:tc>
          <w:tcPr>
            <w:tcW w:w="0" w:type="auto"/>
            <w:tcBorders>
              <w:top w:val="nil"/>
              <w:left w:val="nil"/>
              <w:bottom w:val="nil"/>
              <w:right w:val="nil"/>
            </w:tcBorders>
            <w:shd w:val="clear" w:color="auto" w:fill="auto"/>
            <w:noWrap/>
            <w:vAlign w:val="center"/>
          </w:tcPr>
          <w:p w14:paraId="4E88EE61" w14:textId="3F169B16" w:rsidR="00C82944" w:rsidRPr="00E22E45" w:rsidRDefault="00427444" w:rsidP="009E12D5">
            <w:pPr>
              <w:rPr>
                <w:rFonts w:ascii="Times New Roman" w:eastAsia="Times New Roman" w:hAnsi="Times New Roman" w:cs="Times New Roman"/>
                <w:color w:val="000000"/>
                <w:sz w:val="22"/>
                <w:szCs w:val="22"/>
                <w:lang w:val="en-US"/>
              </w:rPr>
            </w:pPr>
            <w:r w:rsidRPr="00E22E45">
              <w:rPr>
                <w:rFonts w:ascii="Times New Roman" w:eastAsia="Times New Roman" w:hAnsi="Times New Roman" w:cs="Times New Roman"/>
                <w:color w:val="000000"/>
                <w:sz w:val="22"/>
                <w:szCs w:val="22"/>
                <w:lang w:val="en-US"/>
              </w:rPr>
              <w:t>3.8 (7.7)</w:t>
            </w:r>
          </w:p>
        </w:tc>
        <w:tc>
          <w:tcPr>
            <w:tcW w:w="0" w:type="auto"/>
            <w:tcBorders>
              <w:top w:val="nil"/>
              <w:left w:val="nil"/>
              <w:bottom w:val="nil"/>
              <w:right w:val="nil"/>
            </w:tcBorders>
            <w:shd w:val="clear" w:color="auto" w:fill="auto"/>
            <w:noWrap/>
            <w:vAlign w:val="center"/>
          </w:tcPr>
          <w:p w14:paraId="762DCF1C" w14:textId="25E5DC4C" w:rsidR="00C82944" w:rsidRPr="00E22E45" w:rsidRDefault="00D315FA" w:rsidP="009E12D5">
            <w:pPr>
              <w:rPr>
                <w:rFonts w:ascii="Times New Roman" w:eastAsia="Times New Roman" w:hAnsi="Times New Roman" w:cs="Times New Roman"/>
                <w:color w:val="000000"/>
                <w:sz w:val="22"/>
                <w:szCs w:val="22"/>
                <w:lang w:val="en-US"/>
              </w:rPr>
            </w:pPr>
            <w:r w:rsidRPr="00E22E45">
              <w:rPr>
                <w:rFonts w:ascii="Times New Roman" w:eastAsia="Times New Roman" w:hAnsi="Times New Roman" w:cs="Times New Roman"/>
                <w:color w:val="000000"/>
                <w:sz w:val="22"/>
                <w:szCs w:val="22"/>
                <w:lang w:val="en-US"/>
              </w:rPr>
              <w:t>&lt;0.001</w:t>
            </w:r>
          </w:p>
        </w:tc>
      </w:tr>
      <w:tr w:rsidR="00016D16" w:rsidRPr="00E22E45" w14:paraId="04921B90" w14:textId="77777777" w:rsidTr="000320DE">
        <w:trPr>
          <w:trHeight w:val="320"/>
        </w:trPr>
        <w:tc>
          <w:tcPr>
            <w:tcW w:w="0" w:type="auto"/>
            <w:tcBorders>
              <w:top w:val="nil"/>
              <w:left w:val="nil"/>
              <w:bottom w:val="nil"/>
              <w:right w:val="nil"/>
            </w:tcBorders>
            <w:shd w:val="clear" w:color="auto" w:fill="auto"/>
            <w:noWrap/>
            <w:vAlign w:val="center"/>
            <w:hideMark/>
          </w:tcPr>
          <w:p w14:paraId="105D103C"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Marital status</w:t>
            </w:r>
          </w:p>
        </w:tc>
        <w:tc>
          <w:tcPr>
            <w:tcW w:w="0" w:type="auto"/>
            <w:tcBorders>
              <w:top w:val="nil"/>
              <w:left w:val="nil"/>
              <w:bottom w:val="nil"/>
              <w:right w:val="nil"/>
            </w:tcBorders>
            <w:shd w:val="clear" w:color="auto" w:fill="auto"/>
            <w:noWrap/>
            <w:vAlign w:val="center"/>
            <w:hideMark/>
          </w:tcPr>
          <w:p w14:paraId="5D44925B"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Married/cohabiting</w:t>
            </w:r>
          </w:p>
        </w:tc>
        <w:tc>
          <w:tcPr>
            <w:tcW w:w="0" w:type="auto"/>
            <w:tcBorders>
              <w:top w:val="nil"/>
              <w:left w:val="nil"/>
              <w:bottom w:val="nil"/>
              <w:right w:val="nil"/>
            </w:tcBorders>
            <w:shd w:val="clear" w:color="auto" w:fill="auto"/>
            <w:noWrap/>
            <w:vAlign w:val="center"/>
            <w:hideMark/>
          </w:tcPr>
          <w:p w14:paraId="2AAF8E9E"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75.5</w:t>
            </w:r>
          </w:p>
        </w:tc>
        <w:tc>
          <w:tcPr>
            <w:tcW w:w="0" w:type="auto"/>
            <w:tcBorders>
              <w:top w:val="nil"/>
              <w:left w:val="nil"/>
              <w:bottom w:val="nil"/>
              <w:right w:val="nil"/>
            </w:tcBorders>
            <w:shd w:val="clear" w:color="auto" w:fill="auto"/>
            <w:noWrap/>
            <w:vAlign w:val="center"/>
            <w:hideMark/>
          </w:tcPr>
          <w:p w14:paraId="2BFF09E8"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80.9</w:t>
            </w:r>
          </w:p>
        </w:tc>
        <w:tc>
          <w:tcPr>
            <w:tcW w:w="0" w:type="auto"/>
            <w:tcBorders>
              <w:top w:val="nil"/>
              <w:left w:val="nil"/>
              <w:bottom w:val="nil"/>
              <w:right w:val="nil"/>
            </w:tcBorders>
            <w:shd w:val="clear" w:color="auto" w:fill="auto"/>
            <w:noWrap/>
            <w:vAlign w:val="center"/>
            <w:hideMark/>
          </w:tcPr>
          <w:p w14:paraId="722BE032"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69.0</w:t>
            </w:r>
          </w:p>
        </w:tc>
        <w:tc>
          <w:tcPr>
            <w:tcW w:w="0" w:type="auto"/>
            <w:tcBorders>
              <w:top w:val="nil"/>
              <w:left w:val="nil"/>
              <w:bottom w:val="nil"/>
              <w:right w:val="nil"/>
            </w:tcBorders>
            <w:shd w:val="clear" w:color="auto" w:fill="auto"/>
            <w:noWrap/>
            <w:vAlign w:val="center"/>
            <w:hideMark/>
          </w:tcPr>
          <w:p w14:paraId="1844D2FB"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235EA18E"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76.1</w:t>
            </w:r>
          </w:p>
        </w:tc>
        <w:tc>
          <w:tcPr>
            <w:tcW w:w="0" w:type="auto"/>
            <w:tcBorders>
              <w:top w:val="nil"/>
              <w:left w:val="nil"/>
              <w:bottom w:val="nil"/>
              <w:right w:val="nil"/>
            </w:tcBorders>
            <w:shd w:val="clear" w:color="auto" w:fill="auto"/>
            <w:noWrap/>
            <w:vAlign w:val="center"/>
            <w:hideMark/>
          </w:tcPr>
          <w:p w14:paraId="00688B2C"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68.8</w:t>
            </w:r>
          </w:p>
        </w:tc>
        <w:tc>
          <w:tcPr>
            <w:tcW w:w="0" w:type="auto"/>
            <w:tcBorders>
              <w:top w:val="nil"/>
              <w:left w:val="nil"/>
              <w:bottom w:val="nil"/>
              <w:right w:val="nil"/>
            </w:tcBorders>
            <w:shd w:val="clear" w:color="auto" w:fill="auto"/>
            <w:noWrap/>
            <w:vAlign w:val="center"/>
            <w:hideMark/>
          </w:tcPr>
          <w:p w14:paraId="45AFCE82"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r>
      <w:tr w:rsidR="00016D16" w:rsidRPr="00E22E45" w14:paraId="0DD05A7B" w14:textId="77777777" w:rsidTr="000320DE">
        <w:trPr>
          <w:trHeight w:val="320"/>
        </w:trPr>
        <w:tc>
          <w:tcPr>
            <w:tcW w:w="0" w:type="auto"/>
            <w:tcBorders>
              <w:top w:val="nil"/>
              <w:left w:val="nil"/>
              <w:bottom w:val="nil"/>
              <w:right w:val="nil"/>
            </w:tcBorders>
            <w:shd w:val="clear" w:color="auto" w:fill="auto"/>
            <w:noWrap/>
            <w:vAlign w:val="center"/>
            <w:hideMark/>
          </w:tcPr>
          <w:p w14:paraId="74380600" w14:textId="77777777" w:rsidR="000320DE" w:rsidRPr="00E22E45" w:rsidRDefault="000320DE" w:rsidP="009E12D5">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244B3207"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Never married</w:t>
            </w:r>
          </w:p>
        </w:tc>
        <w:tc>
          <w:tcPr>
            <w:tcW w:w="0" w:type="auto"/>
            <w:tcBorders>
              <w:top w:val="nil"/>
              <w:left w:val="nil"/>
              <w:bottom w:val="nil"/>
              <w:right w:val="nil"/>
            </w:tcBorders>
            <w:shd w:val="clear" w:color="auto" w:fill="auto"/>
            <w:noWrap/>
            <w:vAlign w:val="center"/>
            <w:hideMark/>
          </w:tcPr>
          <w:p w14:paraId="73CAEC1D"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1.8</w:t>
            </w:r>
          </w:p>
        </w:tc>
        <w:tc>
          <w:tcPr>
            <w:tcW w:w="0" w:type="auto"/>
            <w:tcBorders>
              <w:top w:val="nil"/>
              <w:left w:val="nil"/>
              <w:bottom w:val="nil"/>
              <w:right w:val="nil"/>
            </w:tcBorders>
            <w:shd w:val="clear" w:color="auto" w:fill="auto"/>
            <w:noWrap/>
            <w:vAlign w:val="center"/>
            <w:hideMark/>
          </w:tcPr>
          <w:p w14:paraId="4AD10FDE"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1.6</w:t>
            </w:r>
          </w:p>
        </w:tc>
        <w:tc>
          <w:tcPr>
            <w:tcW w:w="0" w:type="auto"/>
            <w:tcBorders>
              <w:top w:val="nil"/>
              <w:left w:val="nil"/>
              <w:bottom w:val="nil"/>
              <w:right w:val="nil"/>
            </w:tcBorders>
            <w:shd w:val="clear" w:color="auto" w:fill="auto"/>
            <w:noWrap/>
            <w:vAlign w:val="center"/>
            <w:hideMark/>
          </w:tcPr>
          <w:p w14:paraId="515A90E3"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1.8</w:t>
            </w:r>
          </w:p>
        </w:tc>
        <w:tc>
          <w:tcPr>
            <w:tcW w:w="0" w:type="auto"/>
            <w:tcBorders>
              <w:top w:val="nil"/>
              <w:left w:val="nil"/>
              <w:bottom w:val="nil"/>
              <w:right w:val="nil"/>
            </w:tcBorders>
            <w:shd w:val="clear" w:color="auto" w:fill="auto"/>
            <w:noWrap/>
            <w:vAlign w:val="center"/>
            <w:hideMark/>
          </w:tcPr>
          <w:p w14:paraId="1A753B1F" w14:textId="77777777" w:rsidR="000320DE" w:rsidRPr="00E22E45" w:rsidRDefault="000320DE" w:rsidP="009E12D5">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1E69C1E5"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1.8</w:t>
            </w:r>
          </w:p>
        </w:tc>
        <w:tc>
          <w:tcPr>
            <w:tcW w:w="0" w:type="auto"/>
            <w:tcBorders>
              <w:top w:val="nil"/>
              <w:left w:val="nil"/>
              <w:bottom w:val="nil"/>
              <w:right w:val="nil"/>
            </w:tcBorders>
            <w:shd w:val="clear" w:color="auto" w:fill="auto"/>
            <w:noWrap/>
            <w:vAlign w:val="center"/>
            <w:hideMark/>
          </w:tcPr>
          <w:p w14:paraId="5A40396B"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1.2</w:t>
            </w:r>
          </w:p>
        </w:tc>
        <w:tc>
          <w:tcPr>
            <w:tcW w:w="0" w:type="auto"/>
            <w:tcBorders>
              <w:top w:val="nil"/>
              <w:left w:val="nil"/>
              <w:bottom w:val="nil"/>
              <w:right w:val="nil"/>
            </w:tcBorders>
            <w:shd w:val="clear" w:color="auto" w:fill="auto"/>
            <w:noWrap/>
            <w:vAlign w:val="center"/>
            <w:hideMark/>
          </w:tcPr>
          <w:p w14:paraId="6CE7A5CB" w14:textId="77777777" w:rsidR="000320DE" w:rsidRPr="00E22E45" w:rsidRDefault="000320DE" w:rsidP="009E12D5">
            <w:pPr>
              <w:rPr>
                <w:rFonts w:ascii="Times New Roman" w:eastAsia="Times New Roman" w:hAnsi="Times New Roman" w:cs="Times New Roman"/>
                <w:color w:val="000000"/>
                <w:sz w:val="22"/>
                <w:szCs w:val="22"/>
              </w:rPr>
            </w:pPr>
          </w:p>
        </w:tc>
      </w:tr>
      <w:tr w:rsidR="00016D16" w:rsidRPr="00E22E45" w14:paraId="5CFE7D03" w14:textId="77777777" w:rsidTr="000320DE">
        <w:trPr>
          <w:trHeight w:val="320"/>
        </w:trPr>
        <w:tc>
          <w:tcPr>
            <w:tcW w:w="0" w:type="auto"/>
            <w:tcBorders>
              <w:top w:val="nil"/>
              <w:left w:val="nil"/>
              <w:bottom w:val="nil"/>
              <w:right w:val="nil"/>
            </w:tcBorders>
            <w:shd w:val="clear" w:color="auto" w:fill="auto"/>
            <w:noWrap/>
            <w:vAlign w:val="center"/>
            <w:hideMark/>
          </w:tcPr>
          <w:p w14:paraId="0D2BCC5F" w14:textId="77777777" w:rsidR="000320DE" w:rsidRPr="00E22E45" w:rsidRDefault="000320DE" w:rsidP="009E12D5">
            <w:pPr>
              <w:rPr>
                <w:rFonts w:ascii="Times New Roman" w:eastAsia="Times New Roman" w:hAnsi="Times New Roman" w:cs="Times New Roman"/>
                <w:sz w:val="22"/>
                <w:szCs w:val="22"/>
              </w:rPr>
            </w:pPr>
          </w:p>
        </w:tc>
        <w:tc>
          <w:tcPr>
            <w:tcW w:w="0" w:type="auto"/>
            <w:tcBorders>
              <w:top w:val="nil"/>
              <w:left w:val="nil"/>
              <w:bottom w:val="nil"/>
              <w:right w:val="nil"/>
            </w:tcBorders>
            <w:shd w:val="clear" w:color="auto" w:fill="auto"/>
            <w:noWrap/>
            <w:vAlign w:val="center"/>
            <w:hideMark/>
          </w:tcPr>
          <w:p w14:paraId="644C0804"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Separated/divorced/widowed</w:t>
            </w:r>
          </w:p>
        </w:tc>
        <w:tc>
          <w:tcPr>
            <w:tcW w:w="0" w:type="auto"/>
            <w:tcBorders>
              <w:top w:val="nil"/>
              <w:left w:val="nil"/>
              <w:bottom w:val="nil"/>
              <w:right w:val="nil"/>
            </w:tcBorders>
            <w:shd w:val="clear" w:color="auto" w:fill="auto"/>
            <w:noWrap/>
            <w:vAlign w:val="center"/>
            <w:hideMark/>
          </w:tcPr>
          <w:p w14:paraId="53DC616F"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22.8</w:t>
            </w:r>
          </w:p>
        </w:tc>
        <w:tc>
          <w:tcPr>
            <w:tcW w:w="0" w:type="auto"/>
            <w:tcBorders>
              <w:top w:val="nil"/>
              <w:left w:val="nil"/>
              <w:bottom w:val="nil"/>
              <w:right w:val="nil"/>
            </w:tcBorders>
            <w:shd w:val="clear" w:color="auto" w:fill="auto"/>
            <w:noWrap/>
            <w:vAlign w:val="center"/>
            <w:hideMark/>
          </w:tcPr>
          <w:p w14:paraId="4892D350"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17.4</w:t>
            </w:r>
          </w:p>
        </w:tc>
        <w:tc>
          <w:tcPr>
            <w:tcW w:w="0" w:type="auto"/>
            <w:tcBorders>
              <w:top w:val="nil"/>
              <w:left w:val="nil"/>
              <w:bottom w:val="nil"/>
              <w:right w:val="nil"/>
            </w:tcBorders>
            <w:shd w:val="clear" w:color="auto" w:fill="auto"/>
            <w:noWrap/>
            <w:vAlign w:val="center"/>
            <w:hideMark/>
          </w:tcPr>
          <w:p w14:paraId="43C184CC"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29.2</w:t>
            </w:r>
          </w:p>
        </w:tc>
        <w:tc>
          <w:tcPr>
            <w:tcW w:w="0" w:type="auto"/>
            <w:tcBorders>
              <w:top w:val="nil"/>
              <w:left w:val="nil"/>
              <w:bottom w:val="nil"/>
              <w:right w:val="nil"/>
            </w:tcBorders>
            <w:shd w:val="clear" w:color="auto" w:fill="auto"/>
            <w:noWrap/>
            <w:vAlign w:val="center"/>
            <w:hideMark/>
          </w:tcPr>
          <w:p w14:paraId="72104CB0" w14:textId="77777777" w:rsidR="000320DE" w:rsidRPr="00E22E45" w:rsidRDefault="000320DE" w:rsidP="009E12D5">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765B002F"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22.2</w:t>
            </w:r>
          </w:p>
        </w:tc>
        <w:tc>
          <w:tcPr>
            <w:tcW w:w="0" w:type="auto"/>
            <w:tcBorders>
              <w:top w:val="nil"/>
              <w:left w:val="nil"/>
              <w:bottom w:val="nil"/>
              <w:right w:val="nil"/>
            </w:tcBorders>
            <w:shd w:val="clear" w:color="auto" w:fill="auto"/>
            <w:noWrap/>
            <w:vAlign w:val="center"/>
            <w:hideMark/>
          </w:tcPr>
          <w:p w14:paraId="1C22FBD8"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30.0</w:t>
            </w:r>
          </w:p>
        </w:tc>
        <w:tc>
          <w:tcPr>
            <w:tcW w:w="0" w:type="auto"/>
            <w:tcBorders>
              <w:top w:val="nil"/>
              <w:left w:val="nil"/>
              <w:bottom w:val="nil"/>
              <w:right w:val="nil"/>
            </w:tcBorders>
            <w:shd w:val="clear" w:color="auto" w:fill="auto"/>
            <w:noWrap/>
            <w:vAlign w:val="center"/>
            <w:hideMark/>
          </w:tcPr>
          <w:p w14:paraId="05244F2F" w14:textId="77777777" w:rsidR="000320DE" w:rsidRPr="00E22E45" w:rsidRDefault="000320DE" w:rsidP="009E12D5">
            <w:pPr>
              <w:rPr>
                <w:rFonts w:ascii="Times New Roman" w:eastAsia="Times New Roman" w:hAnsi="Times New Roman" w:cs="Times New Roman"/>
                <w:color w:val="000000"/>
                <w:sz w:val="22"/>
                <w:szCs w:val="22"/>
              </w:rPr>
            </w:pPr>
          </w:p>
        </w:tc>
      </w:tr>
      <w:tr w:rsidR="00016D16" w:rsidRPr="00E22E45" w14:paraId="2B30E69C" w14:textId="77777777" w:rsidTr="000320DE">
        <w:trPr>
          <w:trHeight w:val="320"/>
        </w:trPr>
        <w:tc>
          <w:tcPr>
            <w:tcW w:w="0" w:type="auto"/>
            <w:tcBorders>
              <w:top w:val="nil"/>
              <w:left w:val="nil"/>
              <w:bottom w:val="nil"/>
              <w:right w:val="nil"/>
            </w:tcBorders>
            <w:shd w:val="clear" w:color="auto" w:fill="auto"/>
            <w:noWrap/>
            <w:vAlign w:val="center"/>
            <w:hideMark/>
          </w:tcPr>
          <w:p w14:paraId="2A0ECC1C"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Smoking</w:t>
            </w:r>
          </w:p>
        </w:tc>
        <w:tc>
          <w:tcPr>
            <w:tcW w:w="0" w:type="auto"/>
            <w:tcBorders>
              <w:top w:val="nil"/>
              <w:left w:val="nil"/>
              <w:bottom w:val="nil"/>
              <w:right w:val="nil"/>
            </w:tcBorders>
            <w:shd w:val="clear" w:color="auto" w:fill="auto"/>
            <w:noWrap/>
            <w:vAlign w:val="center"/>
            <w:hideMark/>
          </w:tcPr>
          <w:p w14:paraId="14B916DB"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Never</w:t>
            </w:r>
          </w:p>
        </w:tc>
        <w:tc>
          <w:tcPr>
            <w:tcW w:w="0" w:type="auto"/>
            <w:tcBorders>
              <w:top w:val="nil"/>
              <w:left w:val="nil"/>
              <w:bottom w:val="nil"/>
              <w:right w:val="nil"/>
            </w:tcBorders>
            <w:shd w:val="clear" w:color="auto" w:fill="auto"/>
            <w:noWrap/>
            <w:vAlign w:val="center"/>
            <w:hideMark/>
          </w:tcPr>
          <w:p w14:paraId="1BAE8A61"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58.6</w:t>
            </w:r>
          </w:p>
        </w:tc>
        <w:tc>
          <w:tcPr>
            <w:tcW w:w="0" w:type="auto"/>
            <w:tcBorders>
              <w:top w:val="nil"/>
              <w:left w:val="nil"/>
              <w:bottom w:val="nil"/>
              <w:right w:val="nil"/>
            </w:tcBorders>
            <w:shd w:val="clear" w:color="auto" w:fill="auto"/>
            <w:noWrap/>
            <w:vAlign w:val="center"/>
            <w:hideMark/>
          </w:tcPr>
          <w:p w14:paraId="11FF7545"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57.0</w:t>
            </w:r>
          </w:p>
        </w:tc>
        <w:tc>
          <w:tcPr>
            <w:tcW w:w="0" w:type="auto"/>
            <w:tcBorders>
              <w:top w:val="nil"/>
              <w:left w:val="nil"/>
              <w:bottom w:val="nil"/>
              <w:right w:val="nil"/>
            </w:tcBorders>
            <w:shd w:val="clear" w:color="auto" w:fill="auto"/>
            <w:noWrap/>
            <w:vAlign w:val="center"/>
            <w:hideMark/>
          </w:tcPr>
          <w:p w14:paraId="10429D3A"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59.9</w:t>
            </w:r>
          </w:p>
        </w:tc>
        <w:tc>
          <w:tcPr>
            <w:tcW w:w="0" w:type="auto"/>
            <w:tcBorders>
              <w:top w:val="nil"/>
              <w:left w:val="nil"/>
              <w:bottom w:val="nil"/>
              <w:right w:val="nil"/>
            </w:tcBorders>
            <w:shd w:val="clear" w:color="auto" w:fill="auto"/>
            <w:noWrap/>
            <w:vAlign w:val="center"/>
            <w:hideMark/>
          </w:tcPr>
          <w:p w14:paraId="669686A5"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37B85A35"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59.3</w:t>
            </w:r>
          </w:p>
        </w:tc>
        <w:tc>
          <w:tcPr>
            <w:tcW w:w="0" w:type="auto"/>
            <w:tcBorders>
              <w:top w:val="nil"/>
              <w:left w:val="nil"/>
              <w:bottom w:val="nil"/>
              <w:right w:val="nil"/>
            </w:tcBorders>
            <w:shd w:val="clear" w:color="auto" w:fill="auto"/>
            <w:noWrap/>
            <w:vAlign w:val="center"/>
            <w:hideMark/>
          </w:tcPr>
          <w:p w14:paraId="36697D2B"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48.3</w:t>
            </w:r>
          </w:p>
        </w:tc>
        <w:tc>
          <w:tcPr>
            <w:tcW w:w="0" w:type="auto"/>
            <w:tcBorders>
              <w:top w:val="nil"/>
              <w:left w:val="nil"/>
              <w:bottom w:val="nil"/>
              <w:right w:val="nil"/>
            </w:tcBorders>
            <w:shd w:val="clear" w:color="auto" w:fill="auto"/>
            <w:noWrap/>
            <w:vAlign w:val="center"/>
            <w:hideMark/>
          </w:tcPr>
          <w:p w14:paraId="07F3B344"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r>
      <w:tr w:rsidR="00016D16" w:rsidRPr="00E22E45" w14:paraId="2C18F5A3" w14:textId="77777777" w:rsidTr="000320DE">
        <w:trPr>
          <w:trHeight w:val="320"/>
        </w:trPr>
        <w:tc>
          <w:tcPr>
            <w:tcW w:w="0" w:type="auto"/>
            <w:tcBorders>
              <w:top w:val="nil"/>
              <w:left w:val="nil"/>
              <w:bottom w:val="nil"/>
              <w:right w:val="nil"/>
            </w:tcBorders>
            <w:shd w:val="clear" w:color="auto" w:fill="auto"/>
            <w:noWrap/>
            <w:vAlign w:val="center"/>
            <w:hideMark/>
          </w:tcPr>
          <w:p w14:paraId="0E0BBD46" w14:textId="77777777" w:rsidR="000320DE" w:rsidRPr="00E22E45" w:rsidRDefault="000320DE" w:rsidP="009E12D5">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7368EEA8"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Current</w:t>
            </w:r>
          </w:p>
        </w:tc>
        <w:tc>
          <w:tcPr>
            <w:tcW w:w="0" w:type="auto"/>
            <w:tcBorders>
              <w:top w:val="nil"/>
              <w:left w:val="nil"/>
              <w:bottom w:val="nil"/>
              <w:right w:val="nil"/>
            </w:tcBorders>
            <w:shd w:val="clear" w:color="auto" w:fill="auto"/>
            <w:noWrap/>
            <w:vAlign w:val="center"/>
            <w:hideMark/>
          </w:tcPr>
          <w:p w14:paraId="1B98A722"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34.9</w:t>
            </w:r>
          </w:p>
        </w:tc>
        <w:tc>
          <w:tcPr>
            <w:tcW w:w="0" w:type="auto"/>
            <w:tcBorders>
              <w:top w:val="nil"/>
              <w:left w:val="nil"/>
              <w:bottom w:val="nil"/>
              <w:right w:val="nil"/>
            </w:tcBorders>
            <w:shd w:val="clear" w:color="auto" w:fill="auto"/>
            <w:noWrap/>
            <w:vAlign w:val="center"/>
            <w:hideMark/>
          </w:tcPr>
          <w:p w14:paraId="4A507FD2"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37.7</w:t>
            </w:r>
          </w:p>
        </w:tc>
        <w:tc>
          <w:tcPr>
            <w:tcW w:w="0" w:type="auto"/>
            <w:tcBorders>
              <w:top w:val="nil"/>
              <w:left w:val="nil"/>
              <w:bottom w:val="nil"/>
              <w:right w:val="nil"/>
            </w:tcBorders>
            <w:shd w:val="clear" w:color="auto" w:fill="auto"/>
            <w:noWrap/>
            <w:vAlign w:val="center"/>
            <w:hideMark/>
          </w:tcPr>
          <w:p w14:paraId="0D44652C"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32.1</w:t>
            </w:r>
          </w:p>
        </w:tc>
        <w:tc>
          <w:tcPr>
            <w:tcW w:w="0" w:type="auto"/>
            <w:tcBorders>
              <w:top w:val="nil"/>
              <w:left w:val="nil"/>
              <w:bottom w:val="nil"/>
              <w:right w:val="nil"/>
            </w:tcBorders>
            <w:shd w:val="clear" w:color="auto" w:fill="auto"/>
            <w:noWrap/>
            <w:vAlign w:val="center"/>
            <w:hideMark/>
          </w:tcPr>
          <w:p w14:paraId="13EA0036" w14:textId="77777777" w:rsidR="000320DE" w:rsidRPr="00E22E45" w:rsidRDefault="000320DE" w:rsidP="009E12D5">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1316C613"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34.2</w:t>
            </w:r>
          </w:p>
        </w:tc>
        <w:tc>
          <w:tcPr>
            <w:tcW w:w="0" w:type="auto"/>
            <w:tcBorders>
              <w:top w:val="nil"/>
              <w:left w:val="nil"/>
              <w:bottom w:val="nil"/>
              <w:right w:val="nil"/>
            </w:tcBorders>
            <w:shd w:val="clear" w:color="auto" w:fill="auto"/>
            <w:noWrap/>
            <w:vAlign w:val="center"/>
            <w:hideMark/>
          </w:tcPr>
          <w:p w14:paraId="6BB9920E"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44.4</w:t>
            </w:r>
          </w:p>
        </w:tc>
        <w:tc>
          <w:tcPr>
            <w:tcW w:w="0" w:type="auto"/>
            <w:tcBorders>
              <w:top w:val="nil"/>
              <w:left w:val="nil"/>
              <w:bottom w:val="nil"/>
              <w:right w:val="nil"/>
            </w:tcBorders>
            <w:shd w:val="clear" w:color="auto" w:fill="auto"/>
            <w:noWrap/>
            <w:vAlign w:val="center"/>
            <w:hideMark/>
          </w:tcPr>
          <w:p w14:paraId="4925040B" w14:textId="77777777" w:rsidR="000320DE" w:rsidRPr="00E22E45" w:rsidRDefault="000320DE" w:rsidP="009E12D5">
            <w:pPr>
              <w:rPr>
                <w:rFonts w:ascii="Times New Roman" w:eastAsia="Times New Roman" w:hAnsi="Times New Roman" w:cs="Times New Roman"/>
                <w:color w:val="000000"/>
                <w:sz w:val="22"/>
                <w:szCs w:val="22"/>
              </w:rPr>
            </w:pPr>
          </w:p>
        </w:tc>
      </w:tr>
      <w:tr w:rsidR="00016D16" w:rsidRPr="00E22E45" w14:paraId="04CDDA68" w14:textId="77777777" w:rsidTr="000320DE">
        <w:trPr>
          <w:trHeight w:val="320"/>
        </w:trPr>
        <w:tc>
          <w:tcPr>
            <w:tcW w:w="0" w:type="auto"/>
            <w:tcBorders>
              <w:top w:val="nil"/>
              <w:left w:val="nil"/>
              <w:bottom w:val="nil"/>
              <w:right w:val="nil"/>
            </w:tcBorders>
            <w:shd w:val="clear" w:color="auto" w:fill="auto"/>
            <w:noWrap/>
            <w:vAlign w:val="center"/>
            <w:hideMark/>
          </w:tcPr>
          <w:p w14:paraId="5494274F" w14:textId="77777777" w:rsidR="000320DE" w:rsidRPr="00E22E45" w:rsidRDefault="000320DE" w:rsidP="009E12D5">
            <w:pPr>
              <w:rPr>
                <w:rFonts w:ascii="Times New Roman" w:eastAsia="Times New Roman" w:hAnsi="Times New Roman" w:cs="Times New Roman"/>
                <w:sz w:val="22"/>
                <w:szCs w:val="22"/>
              </w:rPr>
            </w:pPr>
          </w:p>
        </w:tc>
        <w:tc>
          <w:tcPr>
            <w:tcW w:w="0" w:type="auto"/>
            <w:tcBorders>
              <w:top w:val="nil"/>
              <w:left w:val="nil"/>
              <w:bottom w:val="nil"/>
              <w:right w:val="nil"/>
            </w:tcBorders>
            <w:shd w:val="clear" w:color="auto" w:fill="auto"/>
            <w:noWrap/>
            <w:vAlign w:val="center"/>
            <w:hideMark/>
          </w:tcPr>
          <w:p w14:paraId="52B4EB46"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Past</w:t>
            </w:r>
          </w:p>
        </w:tc>
        <w:tc>
          <w:tcPr>
            <w:tcW w:w="0" w:type="auto"/>
            <w:tcBorders>
              <w:top w:val="nil"/>
              <w:left w:val="nil"/>
              <w:bottom w:val="nil"/>
              <w:right w:val="nil"/>
            </w:tcBorders>
            <w:shd w:val="clear" w:color="auto" w:fill="auto"/>
            <w:noWrap/>
            <w:vAlign w:val="center"/>
            <w:hideMark/>
          </w:tcPr>
          <w:p w14:paraId="01B2B3A6"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6.6</w:t>
            </w:r>
          </w:p>
        </w:tc>
        <w:tc>
          <w:tcPr>
            <w:tcW w:w="0" w:type="auto"/>
            <w:tcBorders>
              <w:top w:val="nil"/>
              <w:left w:val="nil"/>
              <w:bottom w:val="nil"/>
              <w:right w:val="nil"/>
            </w:tcBorders>
            <w:shd w:val="clear" w:color="auto" w:fill="auto"/>
            <w:noWrap/>
            <w:vAlign w:val="center"/>
            <w:hideMark/>
          </w:tcPr>
          <w:p w14:paraId="3FA2AB44"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5.4</w:t>
            </w:r>
          </w:p>
        </w:tc>
        <w:tc>
          <w:tcPr>
            <w:tcW w:w="0" w:type="auto"/>
            <w:tcBorders>
              <w:top w:val="nil"/>
              <w:left w:val="nil"/>
              <w:bottom w:val="nil"/>
              <w:right w:val="nil"/>
            </w:tcBorders>
            <w:shd w:val="clear" w:color="auto" w:fill="auto"/>
            <w:noWrap/>
            <w:vAlign w:val="center"/>
            <w:hideMark/>
          </w:tcPr>
          <w:p w14:paraId="5E911FE1"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8.0</w:t>
            </w:r>
          </w:p>
        </w:tc>
        <w:tc>
          <w:tcPr>
            <w:tcW w:w="0" w:type="auto"/>
            <w:tcBorders>
              <w:top w:val="nil"/>
              <w:left w:val="nil"/>
              <w:bottom w:val="nil"/>
              <w:right w:val="nil"/>
            </w:tcBorders>
            <w:shd w:val="clear" w:color="auto" w:fill="auto"/>
            <w:noWrap/>
            <w:vAlign w:val="center"/>
            <w:hideMark/>
          </w:tcPr>
          <w:p w14:paraId="0080D2DC" w14:textId="77777777" w:rsidR="000320DE" w:rsidRPr="00E22E45" w:rsidRDefault="000320DE" w:rsidP="009E12D5">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6925E669"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6.5</w:t>
            </w:r>
          </w:p>
        </w:tc>
        <w:tc>
          <w:tcPr>
            <w:tcW w:w="0" w:type="auto"/>
            <w:tcBorders>
              <w:top w:val="nil"/>
              <w:left w:val="nil"/>
              <w:bottom w:val="nil"/>
              <w:right w:val="nil"/>
            </w:tcBorders>
            <w:shd w:val="clear" w:color="auto" w:fill="auto"/>
            <w:noWrap/>
            <w:vAlign w:val="center"/>
            <w:hideMark/>
          </w:tcPr>
          <w:p w14:paraId="6E053597"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7.3</w:t>
            </w:r>
          </w:p>
        </w:tc>
        <w:tc>
          <w:tcPr>
            <w:tcW w:w="0" w:type="auto"/>
            <w:tcBorders>
              <w:top w:val="nil"/>
              <w:left w:val="nil"/>
              <w:bottom w:val="nil"/>
              <w:right w:val="nil"/>
            </w:tcBorders>
            <w:shd w:val="clear" w:color="auto" w:fill="auto"/>
            <w:noWrap/>
            <w:vAlign w:val="center"/>
            <w:hideMark/>
          </w:tcPr>
          <w:p w14:paraId="58E5D94A" w14:textId="77777777" w:rsidR="000320DE" w:rsidRPr="00E22E45" w:rsidRDefault="000320DE" w:rsidP="009E12D5">
            <w:pPr>
              <w:rPr>
                <w:rFonts w:ascii="Times New Roman" w:eastAsia="Times New Roman" w:hAnsi="Times New Roman" w:cs="Times New Roman"/>
                <w:color w:val="000000"/>
                <w:sz w:val="22"/>
                <w:szCs w:val="22"/>
              </w:rPr>
            </w:pPr>
          </w:p>
        </w:tc>
      </w:tr>
      <w:tr w:rsidR="00016D16" w:rsidRPr="00E22E45" w14:paraId="0FEBF490" w14:textId="77777777" w:rsidTr="000320DE">
        <w:trPr>
          <w:trHeight w:val="320"/>
        </w:trPr>
        <w:tc>
          <w:tcPr>
            <w:tcW w:w="0" w:type="auto"/>
            <w:tcBorders>
              <w:top w:val="nil"/>
              <w:left w:val="nil"/>
              <w:bottom w:val="nil"/>
              <w:right w:val="nil"/>
            </w:tcBorders>
            <w:shd w:val="clear" w:color="auto" w:fill="auto"/>
            <w:noWrap/>
            <w:vAlign w:val="center"/>
            <w:hideMark/>
          </w:tcPr>
          <w:p w14:paraId="6840782F"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Unemployed</w:t>
            </w:r>
          </w:p>
        </w:tc>
        <w:tc>
          <w:tcPr>
            <w:tcW w:w="0" w:type="auto"/>
            <w:tcBorders>
              <w:top w:val="nil"/>
              <w:left w:val="nil"/>
              <w:bottom w:val="nil"/>
              <w:right w:val="nil"/>
            </w:tcBorders>
            <w:shd w:val="clear" w:color="auto" w:fill="auto"/>
            <w:noWrap/>
            <w:vAlign w:val="center"/>
            <w:hideMark/>
          </w:tcPr>
          <w:p w14:paraId="0C4F89F4"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No</w:t>
            </w:r>
          </w:p>
        </w:tc>
        <w:tc>
          <w:tcPr>
            <w:tcW w:w="0" w:type="auto"/>
            <w:tcBorders>
              <w:top w:val="nil"/>
              <w:left w:val="nil"/>
              <w:bottom w:val="nil"/>
              <w:right w:val="nil"/>
            </w:tcBorders>
            <w:shd w:val="clear" w:color="auto" w:fill="auto"/>
            <w:noWrap/>
            <w:vAlign w:val="center"/>
            <w:hideMark/>
          </w:tcPr>
          <w:p w14:paraId="626C182D"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42.7</w:t>
            </w:r>
          </w:p>
        </w:tc>
        <w:tc>
          <w:tcPr>
            <w:tcW w:w="0" w:type="auto"/>
            <w:tcBorders>
              <w:top w:val="nil"/>
              <w:left w:val="nil"/>
              <w:bottom w:val="nil"/>
              <w:right w:val="nil"/>
            </w:tcBorders>
            <w:shd w:val="clear" w:color="auto" w:fill="auto"/>
            <w:noWrap/>
            <w:vAlign w:val="center"/>
            <w:hideMark/>
          </w:tcPr>
          <w:p w14:paraId="67E85B93"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50.5</w:t>
            </w:r>
          </w:p>
        </w:tc>
        <w:tc>
          <w:tcPr>
            <w:tcW w:w="0" w:type="auto"/>
            <w:tcBorders>
              <w:top w:val="nil"/>
              <w:left w:val="nil"/>
              <w:bottom w:val="nil"/>
              <w:right w:val="nil"/>
            </w:tcBorders>
            <w:shd w:val="clear" w:color="auto" w:fill="auto"/>
            <w:noWrap/>
            <w:vAlign w:val="center"/>
            <w:hideMark/>
          </w:tcPr>
          <w:p w14:paraId="580DFF73"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33.0</w:t>
            </w:r>
          </w:p>
        </w:tc>
        <w:tc>
          <w:tcPr>
            <w:tcW w:w="0" w:type="auto"/>
            <w:tcBorders>
              <w:top w:val="nil"/>
              <w:left w:val="nil"/>
              <w:bottom w:val="nil"/>
              <w:right w:val="nil"/>
            </w:tcBorders>
            <w:shd w:val="clear" w:color="auto" w:fill="auto"/>
            <w:noWrap/>
            <w:vAlign w:val="center"/>
            <w:hideMark/>
          </w:tcPr>
          <w:p w14:paraId="2C0DD1F2"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293BEB5C"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43.3</w:t>
            </w:r>
          </w:p>
        </w:tc>
        <w:tc>
          <w:tcPr>
            <w:tcW w:w="0" w:type="auto"/>
            <w:tcBorders>
              <w:top w:val="nil"/>
              <w:left w:val="nil"/>
              <w:bottom w:val="nil"/>
              <w:right w:val="nil"/>
            </w:tcBorders>
            <w:shd w:val="clear" w:color="auto" w:fill="auto"/>
            <w:noWrap/>
            <w:vAlign w:val="center"/>
            <w:hideMark/>
          </w:tcPr>
          <w:p w14:paraId="7AC0F5F8"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33.7</w:t>
            </w:r>
          </w:p>
        </w:tc>
        <w:tc>
          <w:tcPr>
            <w:tcW w:w="0" w:type="auto"/>
            <w:tcBorders>
              <w:top w:val="nil"/>
              <w:left w:val="nil"/>
              <w:bottom w:val="nil"/>
              <w:right w:val="nil"/>
            </w:tcBorders>
            <w:shd w:val="clear" w:color="auto" w:fill="auto"/>
            <w:noWrap/>
            <w:vAlign w:val="center"/>
            <w:hideMark/>
          </w:tcPr>
          <w:p w14:paraId="57A92B38"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r>
      <w:tr w:rsidR="00016D16" w:rsidRPr="00E22E45" w14:paraId="43375CF0" w14:textId="77777777" w:rsidTr="000320DE">
        <w:trPr>
          <w:trHeight w:val="320"/>
        </w:trPr>
        <w:tc>
          <w:tcPr>
            <w:tcW w:w="0" w:type="auto"/>
            <w:tcBorders>
              <w:top w:val="nil"/>
              <w:left w:val="nil"/>
              <w:bottom w:val="nil"/>
              <w:right w:val="nil"/>
            </w:tcBorders>
            <w:shd w:val="clear" w:color="auto" w:fill="auto"/>
            <w:noWrap/>
            <w:vAlign w:val="center"/>
            <w:hideMark/>
          </w:tcPr>
          <w:p w14:paraId="6A11FD65" w14:textId="77777777" w:rsidR="000320DE" w:rsidRPr="00E22E45" w:rsidRDefault="000320DE" w:rsidP="009E12D5">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4F32F7AA"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Yes</w:t>
            </w:r>
          </w:p>
        </w:tc>
        <w:tc>
          <w:tcPr>
            <w:tcW w:w="0" w:type="auto"/>
            <w:tcBorders>
              <w:top w:val="nil"/>
              <w:left w:val="nil"/>
              <w:bottom w:val="nil"/>
              <w:right w:val="nil"/>
            </w:tcBorders>
            <w:shd w:val="clear" w:color="auto" w:fill="auto"/>
            <w:noWrap/>
            <w:vAlign w:val="center"/>
            <w:hideMark/>
          </w:tcPr>
          <w:p w14:paraId="715404C7"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57.3</w:t>
            </w:r>
          </w:p>
        </w:tc>
        <w:tc>
          <w:tcPr>
            <w:tcW w:w="0" w:type="auto"/>
            <w:tcBorders>
              <w:top w:val="nil"/>
              <w:left w:val="nil"/>
              <w:bottom w:val="nil"/>
              <w:right w:val="nil"/>
            </w:tcBorders>
            <w:shd w:val="clear" w:color="auto" w:fill="auto"/>
            <w:noWrap/>
            <w:vAlign w:val="center"/>
            <w:hideMark/>
          </w:tcPr>
          <w:p w14:paraId="3F484632"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49.5</w:t>
            </w:r>
          </w:p>
        </w:tc>
        <w:tc>
          <w:tcPr>
            <w:tcW w:w="0" w:type="auto"/>
            <w:tcBorders>
              <w:top w:val="nil"/>
              <w:left w:val="nil"/>
              <w:bottom w:val="nil"/>
              <w:right w:val="nil"/>
            </w:tcBorders>
            <w:shd w:val="clear" w:color="auto" w:fill="auto"/>
            <w:noWrap/>
            <w:vAlign w:val="center"/>
            <w:hideMark/>
          </w:tcPr>
          <w:p w14:paraId="52B9C866"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67.0</w:t>
            </w:r>
          </w:p>
        </w:tc>
        <w:tc>
          <w:tcPr>
            <w:tcW w:w="0" w:type="auto"/>
            <w:tcBorders>
              <w:top w:val="nil"/>
              <w:left w:val="nil"/>
              <w:bottom w:val="nil"/>
              <w:right w:val="nil"/>
            </w:tcBorders>
            <w:shd w:val="clear" w:color="auto" w:fill="auto"/>
            <w:noWrap/>
            <w:vAlign w:val="center"/>
            <w:hideMark/>
          </w:tcPr>
          <w:p w14:paraId="3C49E1E6" w14:textId="77777777" w:rsidR="000320DE" w:rsidRPr="00E22E45" w:rsidRDefault="000320DE" w:rsidP="009E12D5">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796BFD28"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56.7</w:t>
            </w:r>
          </w:p>
        </w:tc>
        <w:tc>
          <w:tcPr>
            <w:tcW w:w="0" w:type="auto"/>
            <w:tcBorders>
              <w:top w:val="nil"/>
              <w:left w:val="nil"/>
              <w:bottom w:val="nil"/>
              <w:right w:val="nil"/>
            </w:tcBorders>
            <w:shd w:val="clear" w:color="auto" w:fill="auto"/>
            <w:noWrap/>
            <w:vAlign w:val="center"/>
            <w:hideMark/>
          </w:tcPr>
          <w:p w14:paraId="3EDBE81C"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66.3</w:t>
            </w:r>
          </w:p>
        </w:tc>
        <w:tc>
          <w:tcPr>
            <w:tcW w:w="0" w:type="auto"/>
            <w:tcBorders>
              <w:top w:val="nil"/>
              <w:left w:val="nil"/>
              <w:bottom w:val="nil"/>
              <w:right w:val="nil"/>
            </w:tcBorders>
            <w:shd w:val="clear" w:color="auto" w:fill="auto"/>
            <w:noWrap/>
            <w:vAlign w:val="center"/>
            <w:hideMark/>
          </w:tcPr>
          <w:p w14:paraId="15644853" w14:textId="77777777" w:rsidR="000320DE" w:rsidRPr="00E22E45" w:rsidRDefault="000320DE" w:rsidP="009E12D5">
            <w:pPr>
              <w:rPr>
                <w:rFonts w:ascii="Times New Roman" w:eastAsia="Times New Roman" w:hAnsi="Times New Roman" w:cs="Times New Roman"/>
                <w:color w:val="000000"/>
                <w:sz w:val="22"/>
                <w:szCs w:val="22"/>
              </w:rPr>
            </w:pPr>
          </w:p>
        </w:tc>
      </w:tr>
      <w:tr w:rsidR="00016D16" w:rsidRPr="00E22E45" w14:paraId="1BAABB12" w14:textId="77777777" w:rsidTr="000320DE">
        <w:trPr>
          <w:trHeight w:val="320"/>
        </w:trPr>
        <w:tc>
          <w:tcPr>
            <w:tcW w:w="0" w:type="auto"/>
            <w:tcBorders>
              <w:top w:val="nil"/>
              <w:left w:val="nil"/>
              <w:bottom w:val="nil"/>
              <w:right w:val="nil"/>
            </w:tcBorders>
            <w:shd w:val="clear" w:color="auto" w:fill="auto"/>
            <w:noWrap/>
            <w:vAlign w:val="center"/>
            <w:hideMark/>
          </w:tcPr>
          <w:p w14:paraId="3DF53349"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Food insecurity</w:t>
            </w:r>
          </w:p>
        </w:tc>
        <w:tc>
          <w:tcPr>
            <w:tcW w:w="0" w:type="auto"/>
            <w:tcBorders>
              <w:top w:val="nil"/>
              <w:left w:val="nil"/>
              <w:bottom w:val="nil"/>
              <w:right w:val="nil"/>
            </w:tcBorders>
            <w:shd w:val="clear" w:color="auto" w:fill="auto"/>
            <w:noWrap/>
            <w:vAlign w:val="center"/>
            <w:hideMark/>
          </w:tcPr>
          <w:p w14:paraId="02BD5808"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No</w:t>
            </w:r>
          </w:p>
        </w:tc>
        <w:tc>
          <w:tcPr>
            <w:tcW w:w="0" w:type="auto"/>
            <w:tcBorders>
              <w:top w:val="nil"/>
              <w:left w:val="nil"/>
              <w:bottom w:val="nil"/>
              <w:right w:val="nil"/>
            </w:tcBorders>
            <w:shd w:val="clear" w:color="auto" w:fill="auto"/>
            <w:noWrap/>
            <w:vAlign w:val="center"/>
            <w:hideMark/>
          </w:tcPr>
          <w:p w14:paraId="34E6DC96"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88.2</w:t>
            </w:r>
          </w:p>
        </w:tc>
        <w:tc>
          <w:tcPr>
            <w:tcW w:w="0" w:type="auto"/>
            <w:tcBorders>
              <w:top w:val="nil"/>
              <w:left w:val="nil"/>
              <w:bottom w:val="nil"/>
              <w:right w:val="nil"/>
            </w:tcBorders>
            <w:shd w:val="clear" w:color="auto" w:fill="auto"/>
            <w:noWrap/>
            <w:vAlign w:val="center"/>
            <w:hideMark/>
          </w:tcPr>
          <w:p w14:paraId="17A92A62"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89.8</w:t>
            </w:r>
          </w:p>
        </w:tc>
        <w:tc>
          <w:tcPr>
            <w:tcW w:w="0" w:type="auto"/>
            <w:tcBorders>
              <w:top w:val="nil"/>
              <w:left w:val="nil"/>
              <w:bottom w:val="nil"/>
              <w:right w:val="nil"/>
            </w:tcBorders>
            <w:shd w:val="clear" w:color="auto" w:fill="auto"/>
            <w:noWrap/>
            <w:vAlign w:val="center"/>
            <w:hideMark/>
          </w:tcPr>
          <w:p w14:paraId="4FCBAB72"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85.9</w:t>
            </w:r>
          </w:p>
        </w:tc>
        <w:tc>
          <w:tcPr>
            <w:tcW w:w="0" w:type="auto"/>
            <w:tcBorders>
              <w:top w:val="nil"/>
              <w:left w:val="nil"/>
              <w:bottom w:val="nil"/>
              <w:right w:val="nil"/>
            </w:tcBorders>
            <w:shd w:val="clear" w:color="auto" w:fill="auto"/>
            <w:noWrap/>
            <w:vAlign w:val="center"/>
            <w:hideMark/>
          </w:tcPr>
          <w:p w14:paraId="537D16F2"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00E6164A"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89.2</w:t>
            </w:r>
          </w:p>
        </w:tc>
        <w:tc>
          <w:tcPr>
            <w:tcW w:w="0" w:type="auto"/>
            <w:tcBorders>
              <w:top w:val="nil"/>
              <w:left w:val="nil"/>
              <w:bottom w:val="nil"/>
              <w:right w:val="nil"/>
            </w:tcBorders>
            <w:shd w:val="clear" w:color="auto" w:fill="auto"/>
            <w:noWrap/>
            <w:vAlign w:val="center"/>
            <w:hideMark/>
          </w:tcPr>
          <w:p w14:paraId="15F1B63B"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73.5</w:t>
            </w:r>
          </w:p>
        </w:tc>
        <w:tc>
          <w:tcPr>
            <w:tcW w:w="0" w:type="auto"/>
            <w:tcBorders>
              <w:top w:val="nil"/>
              <w:left w:val="nil"/>
              <w:bottom w:val="nil"/>
              <w:right w:val="nil"/>
            </w:tcBorders>
            <w:shd w:val="clear" w:color="auto" w:fill="auto"/>
            <w:noWrap/>
            <w:vAlign w:val="center"/>
            <w:hideMark/>
          </w:tcPr>
          <w:p w14:paraId="74E8A264"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r>
      <w:tr w:rsidR="00016D16" w:rsidRPr="00E22E45" w14:paraId="6504402A" w14:textId="77777777" w:rsidTr="000320DE">
        <w:trPr>
          <w:trHeight w:val="320"/>
        </w:trPr>
        <w:tc>
          <w:tcPr>
            <w:tcW w:w="0" w:type="auto"/>
            <w:tcBorders>
              <w:top w:val="nil"/>
              <w:left w:val="nil"/>
              <w:bottom w:val="nil"/>
              <w:right w:val="nil"/>
            </w:tcBorders>
            <w:shd w:val="clear" w:color="auto" w:fill="auto"/>
            <w:noWrap/>
            <w:vAlign w:val="center"/>
            <w:hideMark/>
          </w:tcPr>
          <w:p w14:paraId="7FD77096" w14:textId="77777777" w:rsidR="000320DE" w:rsidRPr="00E22E45" w:rsidRDefault="000320DE" w:rsidP="009E12D5">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07071C89"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Yes</w:t>
            </w:r>
          </w:p>
        </w:tc>
        <w:tc>
          <w:tcPr>
            <w:tcW w:w="0" w:type="auto"/>
            <w:tcBorders>
              <w:top w:val="nil"/>
              <w:left w:val="nil"/>
              <w:bottom w:val="nil"/>
              <w:right w:val="nil"/>
            </w:tcBorders>
            <w:shd w:val="clear" w:color="auto" w:fill="auto"/>
            <w:noWrap/>
            <w:vAlign w:val="center"/>
            <w:hideMark/>
          </w:tcPr>
          <w:p w14:paraId="36DE78EE"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11.8</w:t>
            </w:r>
          </w:p>
        </w:tc>
        <w:tc>
          <w:tcPr>
            <w:tcW w:w="0" w:type="auto"/>
            <w:tcBorders>
              <w:top w:val="nil"/>
              <w:left w:val="nil"/>
              <w:bottom w:val="nil"/>
              <w:right w:val="nil"/>
            </w:tcBorders>
            <w:shd w:val="clear" w:color="auto" w:fill="auto"/>
            <w:noWrap/>
            <w:vAlign w:val="center"/>
            <w:hideMark/>
          </w:tcPr>
          <w:p w14:paraId="0FD20F0A"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10.2</w:t>
            </w:r>
          </w:p>
        </w:tc>
        <w:tc>
          <w:tcPr>
            <w:tcW w:w="0" w:type="auto"/>
            <w:tcBorders>
              <w:top w:val="nil"/>
              <w:left w:val="nil"/>
              <w:bottom w:val="nil"/>
              <w:right w:val="nil"/>
            </w:tcBorders>
            <w:shd w:val="clear" w:color="auto" w:fill="auto"/>
            <w:noWrap/>
            <w:vAlign w:val="center"/>
            <w:hideMark/>
          </w:tcPr>
          <w:p w14:paraId="0897BE8A"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14.1</w:t>
            </w:r>
          </w:p>
        </w:tc>
        <w:tc>
          <w:tcPr>
            <w:tcW w:w="0" w:type="auto"/>
            <w:tcBorders>
              <w:top w:val="nil"/>
              <w:left w:val="nil"/>
              <w:bottom w:val="nil"/>
              <w:right w:val="nil"/>
            </w:tcBorders>
            <w:shd w:val="clear" w:color="auto" w:fill="auto"/>
            <w:noWrap/>
            <w:vAlign w:val="center"/>
            <w:hideMark/>
          </w:tcPr>
          <w:p w14:paraId="407567AF" w14:textId="77777777" w:rsidR="000320DE" w:rsidRPr="00E22E45" w:rsidRDefault="000320DE" w:rsidP="009E12D5">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73177D36"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10.8</w:t>
            </w:r>
          </w:p>
        </w:tc>
        <w:tc>
          <w:tcPr>
            <w:tcW w:w="0" w:type="auto"/>
            <w:tcBorders>
              <w:top w:val="nil"/>
              <w:left w:val="nil"/>
              <w:bottom w:val="nil"/>
              <w:right w:val="nil"/>
            </w:tcBorders>
            <w:shd w:val="clear" w:color="auto" w:fill="auto"/>
            <w:noWrap/>
            <w:vAlign w:val="center"/>
            <w:hideMark/>
          </w:tcPr>
          <w:p w14:paraId="672B7C3F"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26.5</w:t>
            </w:r>
          </w:p>
        </w:tc>
        <w:tc>
          <w:tcPr>
            <w:tcW w:w="0" w:type="auto"/>
            <w:tcBorders>
              <w:top w:val="nil"/>
              <w:left w:val="nil"/>
              <w:bottom w:val="nil"/>
              <w:right w:val="nil"/>
            </w:tcBorders>
            <w:shd w:val="clear" w:color="auto" w:fill="auto"/>
            <w:noWrap/>
            <w:vAlign w:val="center"/>
            <w:hideMark/>
          </w:tcPr>
          <w:p w14:paraId="0A4A7201" w14:textId="77777777" w:rsidR="000320DE" w:rsidRPr="00E22E45" w:rsidRDefault="000320DE" w:rsidP="009E12D5">
            <w:pPr>
              <w:rPr>
                <w:rFonts w:ascii="Times New Roman" w:eastAsia="Times New Roman" w:hAnsi="Times New Roman" w:cs="Times New Roman"/>
                <w:color w:val="000000"/>
                <w:sz w:val="22"/>
                <w:szCs w:val="22"/>
              </w:rPr>
            </w:pPr>
          </w:p>
        </w:tc>
      </w:tr>
      <w:tr w:rsidR="00016D16" w:rsidRPr="00E22E45" w14:paraId="07B129AE" w14:textId="77777777" w:rsidTr="000320DE">
        <w:trPr>
          <w:trHeight w:val="320"/>
        </w:trPr>
        <w:tc>
          <w:tcPr>
            <w:tcW w:w="0" w:type="auto"/>
            <w:tcBorders>
              <w:top w:val="nil"/>
              <w:left w:val="nil"/>
              <w:bottom w:val="nil"/>
              <w:right w:val="nil"/>
            </w:tcBorders>
            <w:shd w:val="clear" w:color="auto" w:fill="auto"/>
            <w:noWrap/>
            <w:vAlign w:val="center"/>
            <w:hideMark/>
          </w:tcPr>
          <w:p w14:paraId="6F1E871D"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Wealth</w:t>
            </w:r>
          </w:p>
        </w:tc>
        <w:tc>
          <w:tcPr>
            <w:tcW w:w="0" w:type="auto"/>
            <w:tcBorders>
              <w:top w:val="nil"/>
              <w:left w:val="nil"/>
              <w:bottom w:val="nil"/>
              <w:right w:val="nil"/>
            </w:tcBorders>
            <w:shd w:val="clear" w:color="auto" w:fill="auto"/>
            <w:noWrap/>
            <w:vAlign w:val="center"/>
            <w:hideMark/>
          </w:tcPr>
          <w:p w14:paraId="0132470B"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Poorest</w:t>
            </w:r>
          </w:p>
        </w:tc>
        <w:tc>
          <w:tcPr>
            <w:tcW w:w="0" w:type="auto"/>
            <w:tcBorders>
              <w:top w:val="nil"/>
              <w:left w:val="nil"/>
              <w:bottom w:val="nil"/>
              <w:right w:val="nil"/>
            </w:tcBorders>
            <w:shd w:val="clear" w:color="auto" w:fill="auto"/>
            <w:noWrap/>
            <w:vAlign w:val="center"/>
            <w:hideMark/>
          </w:tcPr>
          <w:p w14:paraId="00DC2CDE"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17.1</w:t>
            </w:r>
          </w:p>
        </w:tc>
        <w:tc>
          <w:tcPr>
            <w:tcW w:w="0" w:type="auto"/>
            <w:tcBorders>
              <w:top w:val="nil"/>
              <w:left w:val="nil"/>
              <w:bottom w:val="nil"/>
              <w:right w:val="nil"/>
            </w:tcBorders>
            <w:shd w:val="clear" w:color="auto" w:fill="auto"/>
            <w:noWrap/>
            <w:vAlign w:val="center"/>
            <w:hideMark/>
          </w:tcPr>
          <w:p w14:paraId="19B1F926"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16.2</w:t>
            </w:r>
          </w:p>
        </w:tc>
        <w:tc>
          <w:tcPr>
            <w:tcW w:w="0" w:type="auto"/>
            <w:tcBorders>
              <w:top w:val="nil"/>
              <w:left w:val="nil"/>
              <w:bottom w:val="nil"/>
              <w:right w:val="nil"/>
            </w:tcBorders>
            <w:shd w:val="clear" w:color="auto" w:fill="auto"/>
            <w:noWrap/>
            <w:vAlign w:val="center"/>
            <w:hideMark/>
          </w:tcPr>
          <w:p w14:paraId="5BAFE421"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18.3</w:t>
            </w:r>
          </w:p>
        </w:tc>
        <w:tc>
          <w:tcPr>
            <w:tcW w:w="0" w:type="auto"/>
            <w:tcBorders>
              <w:top w:val="nil"/>
              <w:left w:val="nil"/>
              <w:bottom w:val="nil"/>
              <w:right w:val="nil"/>
            </w:tcBorders>
            <w:shd w:val="clear" w:color="auto" w:fill="auto"/>
            <w:noWrap/>
            <w:vAlign w:val="center"/>
            <w:hideMark/>
          </w:tcPr>
          <w:p w14:paraId="05CFB5D3"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0.005</w:t>
            </w:r>
          </w:p>
        </w:tc>
        <w:tc>
          <w:tcPr>
            <w:tcW w:w="0" w:type="auto"/>
            <w:tcBorders>
              <w:top w:val="nil"/>
              <w:left w:val="nil"/>
              <w:bottom w:val="nil"/>
              <w:right w:val="nil"/>
            </w:tcBorders>
            <w:shd w:val="clear" w:color="auto" w:fill="auto"/>
            <w:noWrap/>
            <w:vAlign w:val="center"/>
            <w:hideMark/>
          </w:tcPr>
          <w:p w14:paraId="0C7F03C5"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16.6</w:t>
            </w:r>
          </w:p>
        </w:tc>
        <w:tc>
          <w:tcPr>
            <w:tcW w:w="0" w:type="auto"/>
            <w:tcBorders>
              <w:top w:val="nil"/>
              <w:left w:val="nil"/>
              <w:bottom w:val="nil"/>
              <w:right w:val="nil"/>
            </w:tcBorders>
            <w:shd w:val="clear" w:color="auto" w:fill="auto"/>
            <w:noWrap/>
            <w:vAlign w:val="center"/>
            <w:hideMark/>
          </w:tcPr>
          <w:p w14:paraId="7FC0652B"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23.4</w:t>
            </w:r>
          </w:p>
        </w:tc>
        <w:tc>
          <w:tcPr>
            <w:tcW w:w="0" w:type="auto"/>
            <w:tcBorders>
              <w:top w:val="nil"/>
              <w:left w:val="nil"/>
              <w:bottom w:val="nil"/>
              <w:right w:val="nil"/>
            </w:tcBorders>
            <w:shd w:val="clear" w:color="auto" w:fill="auto"/>
            <w:noWrap/>
            <w:vAlign w:val="center"/>
            <w:hideMark/>
          </w:tcPr>
          <w:p w14:paraId="12F62333"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r>
      <w:tr w:rsidR="00016D16" w:rsidRPr="00E22E45" w14:paraId="38802B6F" w14:textId="77777777" w:rsidTr="000320DE">
        <w:trPr>
          <w:trHeight w:val="320"/>
        </w:trPr>
        <w:tc>
          <w:tcPr>
            <w:tcW w:w="0" w:type="auto"/>
            <w:tcBorders>
              <w:top w:val="nil"/>
              <w:left w:val="nil"/>
              <w:bottom w:val="nil"/>
              <w:right w:val="nil"/>
            </w:tcBorders>
            <w:shd w:val="clear" w:color="auto" w:fill="auto"/>
            <w:noWrap/>
            <w:vAlign w:val="center"/>
            <w:hideMark/>
          </w:tcPr>
          <w:p w14:paraId="3298BCFF" w14:textId="77777777" w:rsidR="000320DE" w:rsidRPr="00E22E45" w:rsidRDefault="000320DE" w:rsidP="009E12D5">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289752BD"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Poorer</w:t>
            </w:r>
          </w:p>
        </w:tc>
        <w:tc>
          <w:tcPr>
            <w:tcW w:w="0" w:type="auto"/>
            <w:tcBorders>
              <w:top w:val="nil"/>
              <w:left w:val="nil"/>
              <w:bottom w:val="nil"/>
              <w:right w:val="nil"/>
            </w:tcBorders>
            <w:shd w:val="clear" w:color="auto" w:fill="auto"/>
            <w:noWrap/>
            <w:vAlign w:val="center"/>
            <w:hideMark/>
          </w:tcPr>
          <w:p w14:paraId="504DD6CE"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19.0</w:t>
            </w:r>
          </w:p>
        </w:tc>
        <w:tc>
          <w:tcPr>
            <w:tcW w:w="0" w:type="auto"/>
            <w:tcBorders>
              <w:top w:val="nil"/>
              <w:left w:val="nil"/>
              <w:bottom w:val="nil"/>
              <w:right w:val="nil"/>
            </w:tcBorders>
            <w:shd w:val="clear" w:color="auto" w:fill="auto"/>
            <w:noWrap/>
            <w:vAlign w:val="center"/>
            <w:hideMark/>
          </w:tcPr>
          <w:p w14:paraId="553674E0"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18.2</w:t>
            </w:r>
          </w:p>
        </w:tc>
        <w:tc>
          <w:tcPr>
            <w:tcW w:w="0" w:type="auto"/>
            <w:tcBorders>
              <w:top w:val="nil"/>
              <w:left w:val="nil"/>
              <w:bottom w:val="nil"/>
              <w:right w:val="nil"/>
            </w:tcBorders>
            <w:shd w:val="clear" w:color="auto" w:fill="auto"/>
            <w:noWrap/>
            <w:vAlign w:val="center"/>
            <w:hideMark/>
          </w:tcPr>
          <w:p w14:paraId="252E9FA0"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19.9</w:t>
            </w:r>
          </w:p>
        </w:tc>
        <w:tc>
          <w:tcPr>
            <w:tcW w:w="0" w:type="auto"/>
            <w:tcBorders>
              <w:top w:val="nil"/>
              <w:left w:val="nil"/>
              <w:bottom w:val="nil"/>
              <w:right w:val="nil"/>
            </w:tcBorders>
            <w:shd w:val="clear" w:color="auto" w:fill="auto"/>
            <w:noWrap/>
            <w:vAlign w:val="center"/>
            <w:hideMark/>
          </w:tcPr>
          <w:p w14:paraId="08AE8655" w14:textId="77777777" w:rsidR="000320DE" w:rsidRPr="00E22E45" w:rsidRDefault="000320DE" w:rsidP="009E12D5">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2A64301D"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18.8</w:t>
            </w:r>
          </w:p>
        </w:tc>
        <w:tc>
          <w:tcPr>
            <w:tcW w:w="0" w:type="auto"/>
            <w:tcBorders>
              <w:top w:val="nil"/>
              <w:left w:val="nil"/>
              <w:bottom w:val="nil"/>
              <w:right w:val="nil"/>
            </w:tcBorders>
            <w:shd w:val="clear" w:color="auto" w:fill="auto"/>
            <w:noWrap/>
            <w:vAlign w:val="center"/>
            <w:hideMark/>
          </w:tcPr>
          <w:p w14:paraId="60969C14"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22.1</w:t>
            </w:r>
          </w:p>
        </w:tc>
        <w:tc>
          <w:tcPr>
            <w:tcW w:w="0" w:type="auto"/>
            <w:tcBorders>
              <w:top w:val="nil"/>
              <w:left w:val="nil"/>
              <w:bottom w:val="nil"/>
              <w:right w:val="nil"/>
            </w:tcBorders>
            <w:shd w:val="clear" w:color="auto" w:fill="auto"/>
            <w:noWrap/>
            <w:vAlign w:val="center"/>
            <w:hideMark/>
          </w:tcPr>
          <w:p w14:paraId="0CEE996A" w14:textId="77777777" w:rsidR="000320DE" w:rsidRPr="00E22E45" w:rsidRDefault="000320DE" w:rsidP="009E12D5">
            <w:pPr>
              <w:rPr>
                <w:rFonts w:ascii="Times New Roman" w:eastAsia="Times New Roman" w:hAnsi="Times New Roman" w:cs="Times New Roman"/>
                <w:color w:val="000000"/>
                <w:sz w:val="22"/>
                <w:szCs w:val="22"/>
              </w:rPr>
            </w:pPr>
          </w:p>
        </w:tc>
      </w:tr>
      <w:tr w:rsidR="00016D16" w:rsidRPr="00E22E45" w14:paraId="46D6363C" w14:textId="77777777" w:rsidTr="000320DE">
        <w:trPr>
          <w:trHeight w:val="320"/>
        </w:trPr>
        <w:tc>
          <w:tcPr>
            <w:tcW w:w="0" w:type="auto"/>
            <w:tcBorders>
              <w:top w:val="nil"/>
              <w:left w:val="nil"/>
              <w:bottom w:val="nil"/>
              <w:right w:val="nil"/>
            </w:tcBorders>
            <w:shd w:val="clear" w:color="auto" w:fill="auto"/>
            <w:noWrap/>
            <w:vAlign w:val="center"/>
            <w:hideMark/>
          </w:tcPr>
          <w:p w14:paraId="280F1672" w14:textId="77777777" w:rsidR="000320DE" w:rsidRPr="00E22E45" w:rsidRDefault="000320DE" w:rsidP="009E12D5">
            <w:pPr>
              <w:rPr>
                <w:rFonts w:ascii="Times New Roman" w:eastAsia="Times New Roman" w:hAnsi="Times New Roman" w:cs="Times New Roman"/>
                <w:sz w:val="22"/>
                <w:szCs w:val="22"/>
              </w:rPr>
            </w:pPr>
          </w:p>
        </w:tc>
        <w:tc>
          <w:tcPr>
            <w:tcW w:w="0" w:type="auto"/>
            <w:tcBorders>
              <w:top w:val="nil"/>
              <w:left w:val="nil"/>
              <w:bottom w:val="nil"/>
              <w:right w:val="nil"/>
            </w:tcBorders>
            <w:shd w:val="clear" w:color="auto" w:fill="auto"/>
            <w:noWrap/>
            <w:vAlign w:val="center"/>
            <w:hideMark/>
          </w:tcPr>
          <w:p w14:paraId="65DCD413"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Middle</w:t>
            </w:r>
          </w:p>
        </w:tc>
        <w:tc>
          <w:tcPr>
            <w:tcW w:w="0" w:type="auto"/>
            <w:tcBorders>
              <w:top w:val="nil"/>
              <w:left w:val="nil"/>
              <w:bottom w:val="nil"/>
              <w:right w:val="nil"/>
            </w:tcBorders>
            <w:shd w:val="clear" w:color="auto" w:fill="auto"/>
            <w:noWrap/>
            <w:vAlign w:val="center"/>
            <w:hideMark/>
          </w:tcPr>
          <w:p w14:paraId="63C0D3BD"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19.5</w:t>
            </w:r>
          </w:p>
        </w:tc>
        <w:tc>
          <w:tcPr>
            <w:tcW w:w="0" w:type="auto"/>
            <w:tcBorders>
              <w:top w:val="nil"/>
              <w:left w:val="nil"/>
              <w:bottom w:val="nil"/>
              <w:right w:val="nil"/>
            </w:tcBorders>
            <w:shd w:val="clear" w:color="auto" w:fill="auto"/>
            <w:noWrap/>
            <w:vAlign w:val="center"/>
            <w:hideMark/>
          </w:tcPr>
          <w:p w14:paraId="7787D6A5"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19.1</w:t>
            </w:r>
          </w:p>
        </w:tc>
        <w:tc>
          <w:tcPr>
            <w:tcW w:w="0" w:type="auto"/>
            <w:tcBorders>
              <w:top w:val="nil"/>
              <w:left w:val="nil"/>
              <w:bottom w:val="nil"/>
              <w:right w:val="nil"/>
            </w:tcBorders>
            <w:shd w:val="clear" w:color="auto" w:fill="auto"/>
            <w:noWrap/>
            <w:vAlign w:val="center"/>
            <w:hideMark/>
          </w:tcPr>
          <w:p w14:paraId="314261BE"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19.7</w:t>
            </w:r>
          </w:p>
        </w:tc>
        <w:tc>
          <w:tcPr>
            <w:tcW w:w="0" w:type="auto"/>
            <w:tcBorders>
              <w:top w:val="nil"/>
              <w:left w:val="nil"/>
              <w:bottom w:val="nil"/>
              <w:right w:val="nil"/>
            </w:tcBorders>
            <w:shd w:val="clear" w:color="auto" w:fill="auto"/>
            <w:noWrap/>
            <w:vAlign w:val="center"/>
            <w:hideMark/>
          </w:tcPr>
          <w:p w14:paraId="5AAC7BC8" w14:textId="77777777" w:rsidR="000320DE" w:rsidRPr="00E22E45" w:rsidRDefault="000320DE" w:rsidP="009E12D5">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2615859E"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19.5</w:t>
            </w:r>
          </w:p>
        </w:tc>
        <w:tc>
          <w:tcPr>
            <w:tcW w:w="0" w:type="auto"/>
            <w:tcBorders>
              <w:top w:val="nil"/>
              <w:left w:val="nil"/>
              <w:bottom w:val="nil"/>
              <w:right w:val="nil"/>
            </w:tcBorders>
            <w:shd w:val="clear" w:color="auto" w:fill="auto"/>
            <w:noWrap/>
            <w:vAlign w:val="center"/>
            <w:hideMark/>
          </w:tcPr>
          <w:p w14:paraId="22B3CFB3"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19.5</w:t>
            </w:r>
          </w:p>
        </w:tc>
        <w:tc>
          <w:tcPr>
            <w:tcW w:w="0" w:type="auto"/>
            <w:tcBorders>
              <w:top w:val="nil"/>
              <w:left w:val="nil"/>
              <w:bottom w:val="nil"/>
              <w:right w:val="nil"/>
            </w:tcBorders>
            <w:shd w:val="clear" w:color="auto" w:fill="auto"/>
            <w:noWrap/>
            <w:vAlign w:val="center"/>
            <w:hideMark/>
          </w:tcPr>
          <w:p w14:paraId="6733BC93" w14:textId="77777777" w:rsidR="000320DE" w:rsidRPr="00E22E45" w:rsidRDefault="000320DE" w:rsidP="009E12D5">
            <w:pPr>
              <w:rPr>
                <w:rFonts w:ascii="Times New Roman" w:eastAsia="Times New Roman" w:hAnsi="Times New Roman" w:cs="Times New Roman"/>
                <w:color w:val="000000"/>
                <w:sz w:val="22"/>
                <w:szCs w:val="22"/>
              </w:rPr>
            </w:pPr>
          </w:p>
        </w:tc>
      </w:tr>
      <w:tr w:rsidR="00016D16" w:rsidRPr="00E22E45" w14:paraId="46524BE0" w14:textId="77777777" w:rsidTr="000320DE">
        <w:trPr>
          <w:trHeight w:val="320"/>
        </w:trPr>
        <w:tc>
          <w:tcPr>
            <w:tcW w:w="0" w:type="auto"/>
            <w:tcBorders>
              <w:top w:val="nil"/>
              <w:left w:val="nil"/>
              <w:bottom w:val="nil"/>
              <w:right w:val="nil"/>
            </w:tcBorders>
            <w:shd w:val="clear" w:color="auto" w:fill="auto"/>
            <w:noWrap/>
            <w:vAlign w:val="center"/>
            <w:hideMark/>
          </w:tcPr>
          <w:p w14:paraId="22EB65AE" w14:textId="77777777" w:rsidR="000320DE" w:rsidRPr="00E22E45" w:rsidRDefault="000320DE" w:rsidP="009E12D5">
            <w:pPr>
              <w:rPr>
                <w:rFonts w:ascii="Times New Roman" w:eastAsia="Times New Roman" w:hAnsi="Times New Roman" w:cs="Times New Roman"/>
                <w:sz w:val="22"/>
                <w:szCs w:val="22"/>
              </w:rPr>
            </w:pPr>
          </w:p>
        </w:tc>
        <w:tc>
          <w:tcPr>
            <w:tcW w:w="0" w:type="auto"/>
            <w:tcBorders>
              <w:top w:val="nil"/>
              <w:left w:val="nil"/>
              <w:bottom w:val="nil"/>
              <w:right w:val="nil"/>
            </w:tcBorders>
            <w:shd w:val="clear" w:color="auto" w:fill="auto"/>
            <w:noWrap/>
            <w:vAlign w:val="center"/>
            <w:hideMark/>
          </w:tcPr>
          <w:p w14:paraId="3BA87B6F"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Richer</w:t>
            </w:r>
          </w:p>
        </w:tc>
        <w:tc>
          <w:tcPr>
            <w:tcW w:w="0" w:type="auto"/>
            <w:tcBorders>
              <w:top w:val="nil"/>
              <w:left w:val="nil"/>
              <w:bottom w:val="nil"/>
              <w:right w:val="nil"/>
            </w:tcBorders>
            <w:shd w:val="clear" w:color="auto" w:fill="auto"/>
            <w:noWrap/>
            <w:vAlign w:val="center"/>
            <w:hideMark/>
          </w:tcPr>
          <w:p w14:paraId="49942625"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21.3</w:t>
            </w:r>
          </w:p>
        </w:tc>
        <w:tc>
          <w:tcPr>
            <w:tcW w:w="0" w:type="auto"/>
            <w:tcBorders>
              <w:top w:val="nil"/>
              <w:left w:val="nil"/>
              <w:bottom w:val="nil"/>
              <w:right w:val="nil"/>
            </w:tcBorders>
            <w:shd w:val="clear" w:color="auto" w:fill="auto"/>
            <w:noWrap/>
            <w:vAlign w:val="center"/>
            <w:hideMark/>
          </w:tcPr>
          <w:p w14:paraId="53882498"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21.5</w:t>
            </w:r>
          </w:p>
        </w:tc>
        <w:tc>
          <w:tcPr>
            <w:tcW w:w="0" w:type="auto"/>
            <w:tcBorders>
              <w:top w:val="nil"/>
              <w:left w:val="nil"/>
              <w:bottom w:val="nil"/>
              <w:right w:val="nil"/>
            </w:tcBorders>
            <w:shd w:val="clear" w:color="auto" w:fill="auto"/>
            <w:noWrap/>
            <w:vAlign w:val="center"/>
            <w:hideMark/>
          </w:tcPr>
          <w:p w14:paraId="28F0BC2D"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21.0</w:t>
            </w:r>
          </w:p>
        </w:tc>
        <w:tc>
          <w:tcPr>
            <w:tcW w:w="0" w:type="auto"/>
            <w:tcBorders>
              <w:top w:val="nil"/>
              <w:left w:val="nil"/>
              <w:bottom w:val="nil"/>
              <w:right w:val="nil"/>
            </w:tcBorders>
            <w:shd w:val="clear" w:color="auto" w:fill="auto"/>
            <w:noWrap/>
            <w:vAlign w:val="center"/>
            <w:hideMark/>
          </w:tcPr>
          <w:p w14:paraId="366FE5D6" w14:textId="77777777" w:rsidR="000320DE" w:rsidRPr="00E22E45" w:rsidRDefault="000320DE" w:rsidP="009E12D5">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7DD11443"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21.5</w:t>
            </w:r>
          </w:p>
        </w:tc>
        <w:tc>
          <w:tcPr>
            <w:tcW w:w="0" w:type="auto"/>
            <w:tcBorders>
              <w:top w:val="nil"/>
              <w:left w:val="nil"/>
              <w:bottom w:val="nil"/>
              <w:right w:val="nil"/>
            </w:tcBorders>
            <w:shd w:val="clear" w:color="auto" w:fill="auto"/>
            <w:noWrap/>
            <w:vAlign w:val="center"/>
            <w:hideMark/>
          </w:tcPr>
          <w:p w14:paraId="59034028"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19.9</w:t>
            </w:r>
          </w:p>
        </w:tc>
        <w:tc>
          <w:tcPr>
            <w:tcW w:w="0" w:type="auto"/>
            <w:tcBorders>
              <w:top w:val="nil"/>
              <w:left w:val="nil"/>
              <w:bottom w:val="nil"/>
              <w:right w:val="nil"/>
            </w:tcBorders>
            <w:shd w:val="clear" w:color="auto" w:fill="auto"/>
            <w:noWrap/>
            <w:vAlign w:val="center"/>
            <w:hideMark/>
          </w:tcPr>
          <w:p w14:paraId="6CC11512" w14:textId="77777777" w:rsidR="000320DE" w:rsidRPr="00E22E45" w:rsidRDefault="000320DE" w:rsidP="009E12D5">
            <w:pPr>
              <w:rPr>
                <w:rFonts w:ascii="Times New Roman" w:eastAsia="Times New Roman" w:hAnsi="Times New Roman" w:cs="Times New Roman"/>
                <w:color w:val="000000"/>
                <w:sz w:val="22"/>
                <w:szCs w:val="22"/>
              </w:rPr>
            </w:pPr>
          </w:p>
        </w:tc>
      </w:tr>
      <w:tr w:rsidR="00016D16" w:rsidRPr="00E22E45" w14:paraId="0D3C2DC2" w14:textId="77777777" w:rsidTr="000320DE">
        <w:trPr>
          <w:trHeight w:val="320"/>
        </w:trPr>
        <w:tc>
          <w:tcPr>
            <w:tcW w:w="0" w:type="auto"/>
            <w:tcBorders>
              <w:top w:val="nil"/>
              <w:left w:val="nil"/>
              <w:bottom w:val="nil"/>
              <w:right w:val="nil"/>
            </w:tcBorders>
            <w:shd w:val="clear" w:color="auto" w:fill="auto"/>
            <w:noWrap/>
            <w:vAlign w:val="center"/>
            <w:hideMark/>
          </w:tcPr>
          <w:p w14:paraId="5E359F6C" w14:textId="77777777" w:rsidR="000320DE" w:rsidRPr="00E22E45" w:rsidRDefault="000320DE" w:rsidP="009E12D5">
            <w:pPr>
              <w:rPr>
                <w:rFonts w:ascii="Times New Roman" w:eastAsia="Times New Roman" w:hAnsi="Times New Roman" w:cs="Times New Roman"/>
                <w:sz w:val="22"/>
                <w:szCs w:val="22"/>
              </w:rPr>
            </w:pPr>
          </w:p>
        </w:tc>
        <w:tc>
          <w:tcPr>
            <w:tcW w:w="0" w:type="auto"/>
            <w:tcBorders>
              <w:top w:val="nil"/>
              <w:left w:val="nil"/>
              <w:bottom w:val="nil"/>
              <w:right w:val="nil"/>
            </w:tcBorders>
            <w:shd w:val="clear" w:color="auto" w:fill="auto"/>
            <w:noWrap/>
            <w:vAlign w:val="center"/>
            <w:hideMark/>
          </w:tcPr>
          <w:p w14:paraId="4A31E446"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Richest</w:t>
            </w:r>
          </w:p>
        </w:tc>
        <w:tc>
          <w:tcPr>
            <w:tcW w:w="0" w:type="auto"/>
            <w:tcBorders>
              <w:top w:val="nil"/>
              <w:left w:val="nil"/>
              <w:bottom w:val="nil"/>
              <w:right w:val="nil"/>
            </w:tcBorders>
            <w:shd w:val="clear" w:color="auto" w:fill="auto"/>
            <w:noWrap/>
            <w:vAlign w:val="center"/>
            <w:hideMark/>
          </w:tcPr>
          <w:p w14:paraId="770F3CCD"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23.1</w:t>
            </w:r>
          </w:p>
        </w:tc>
        <w:tc>
          <w:tcPr>
            <w:tcW w:w="0" w:type="auto"/>
            <w:tcBorders>
              <w:top w:val="nil"/>
              <w:left w:val="nil"/>
              <w:bottom w:val="nil"/>
              <w:right w:val="nil"/>
            </w:tcBorders>
            <w:shd w:val="clear" w:color="auto" w:fill="auto"/>
            <w:noWrap/>
            <w:vAlign w:val="center"/>
            <w:hideMark/>
          </w:tcPr>
          <w:p w14:paraId="1E9C697A"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25.1</w:t>
            </w:r>
          </w:p>
        </w:tc>
        <w:tc>
          <w:tcPr>
            <w:tcW w:w="0" w:type="auto"/>
            <w:tcBorders>
              <w:top w:val="nil"/>
              <w:left w:val="nil"/>
              <w:bottom w:val="nil"/>
              <w:right w:val="nil"/>
            </w:tcBorders>
            <w:shd w:val="clear" w:color="auto" w:fill="auto"/>
            <w:noWrap/>
            <w:vAlign w:val="center"/>
            <w:hideMark/>
          </w:tcPr>
          <w:p w14:paraId="71874176"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21.0</w:t>
            </w:r>
          </w:p>
        </w:tc>
        <w:tc>
          <w:tcPr>
            <w:tcW w:w="0" w:type="auto"/>
            <w:tcBorders>
              <w:top w:val="nil"/>
              <w:left w:val="nil"/>
              <w:bottom w:val="nil"/>
              <w:right w:val="nil"/>
            </w:tcBorders>
            <w:shd w:val="clear" w:color="auto" w:fill="auto"/>
            <w:noWrap/>
            <w:vAlign w:val="center"/>
            <w:hideMark/>
          </w:tcPr>
          <w:p w14:paraId="6CE74B65" w14:textId="77777777" w:rsidR="000320DE" w:rsidRPr="00E22E45" w:rsidRDefault="000320DE" w:rsidP="009E12D5">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00444187"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23.7</w:t>
            </w:r>
          </w:p>
        </w:tc>
        <w:tc>
          <w:tcPr>
            <w:tcW w:w="0" w:type="auto"/>
            <w:tcBorders>
              <w:top w:val="nil"/>
              <w:left w:val="nil"/>
              <w:bottom w:val="nil"/>
              <w:right w:val="nil"/>
            </w:tcBorders>
            <w:shd w:val="clear" w:color="auto" w:fill="auto"/>
            <w:noWrap/>
            <w:vAlign w:val="center"/>
            <w:hideMark/>
          </w:tcPr>
          <w:p w14:paraId="559297CE"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15.1</w:t>
            </w:r>
          </w:p>
        </w:tc>
        <w:tc>
          <w:tcPr>
            <w:tcW w:w="0" w:type="auto"/>
            <w:tcBorders>
              <w:top w:val="nil"/>
              <w:left w:val="nil"/>
              <w:bottom w:val="nil"/>
              <w:right w:val="nil"/>
            </w:tcBorders>
            <w:shd w:val="clear" w:color="auto" w:fill="auto"/>
            <w:noWrap/>
            <w:vAlign w:val="center"/>
            <w:hideMark/>
          </w:tcPr>
          <w:p w14:paraId="73D6A9C7" w14:textId="77777777" w:rsidR="000320DE" w:rsidRPr="00E22E45" w:rsidRDefault="000320DE" w:rsidP="009E12D5">
            <w:pPr>
              <w:rPr>
                <w:rFonts w:ascii="Times New Roman" w:eastAsia="Times New Roman" w:hAnsi="Times New Roman" w:cs="Times New Roman"/>
                <w:color w:val="000000"/>
                <w:sz w:val="22"/>
                <w:szCs w:val="22"/>
              </w:rPr>
            </w:pPr>
          </w:p>
        </w:tc>
      </w:tr>
      <w:tr w:rsidR="00016D16" w:rsidRPr="00E22E45" w14:paraId="6B39F458" w14:textId="77777777" w:rsidTr="000320DE">
        <w:trPr>
          <w:trHeight w:val="320"/>
        </w:trPr>
        <w:tc>
          <w:tcPr>
            <w:tcW w:w="0" w:type="auto"/>
            <w:tcBorders>
              <w:top w:val="nil"/>
              <w:left w:val="nil"/>
              <w:bottom w:val="nil"/>
              <w:right w:val="nil"/>
            </w:tcBorders>
            <w:shd w:val="clear" w:color="auto" w:fill="auto"/>
            <w:noWrap/>
            <w:vAlign w:val="center"/>
            <w:hideMark/>
          </w:tcPr>
          <w:p w14:paraId="58B425B2" w14:textId="697620ED" w:rsidR="000320DE" w:rsidRPr="00E22E45" w:rsidRDefault="000320DE" w:rsidP="009E12D5">
            <w:pPr>
              <w:rPr>
                <w:rFonts w:ascii="Times New Roman" w:eastAsia="Times New Roman" w:hAnsi="Times New Roman" w:cs="Times New Roman"/>
                <w:color w:val="000000"/>
                <w:sz w:val="22"/>
                <w:szCs w:val="22"/>
                <w:lang w:val="en-US"/>
              </w:rPr>
            </w:pPr>
            <w:r w:rsidRPr="00E22E45">
              <w:rPr>
                <w:rFonts w:ascii="Times New Roman" w:eastAsia="Times New Roman" w:hAnsi="Times New Roman" w:cs="Times New Roman"/>
                <w:color w:val="000000"/>
                <w:sz w:val="22"/>
                <w:szCs w:val="22"/>
              </w:rPr>
              <w:t>Cognition</w:t>
            </w:r>
            <w:r w:rsidR="00D315FA" w:rsidRPr="00E22E45">
              <w:rPr>
                <w:rFonts w:ascii="Times New Roman" w:eastAsia="Times New Roman" w:hAnsi="Times New Roman" w:cs="Times New Roman"/>
                <w:color w:val="000000"/>
                <w:sz w:val="22"/>
                <w:szCs w:val="22"/>
                <w:vertAlign w:val="superscript"/>
                <w:lang w:val="en-US"/>
              </w:rPr>
              <w:t>a</w:t>
            </w:r>
          </w:p>
        </w:tc>
        <w:tc>
          <w:tcPr>
            <w:tcW w:w="0" w:type="auto"/>
            <w:tcBorders>
              <w:top w:val="nil"/>
              <w:left w:val="nil"/>
              <w:bottom w:val="nil"/>
              <w:right w:val="nil"/>
            </w:tcBorders>
            <w:shd w:val="clear" w:color="auto" w:fill="auto"/>
            <w:noWrap/>
            <w:vAlign w:val="center"/>
            <w:hideMark/>
          </w:tcPr>
          <w:p w14:paraId="1216FCAD"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Mean (SD)</w:t>
            </w:r>
          </w:p>
        </w:tc>
        <w:tc>
          <w:tcPr>
            <w:tcW w:w="0" w:type="auto"/>
            <w:tcBorders>
              <w:top w:val="nil"/>
              <w:left w:val="nil"/>
              <w:bottom w:val="nil"/>
              <w:right w:val="nil"/>
            </w:tcBorders>
            <w:shd w:val="clear" w:color="auto" w:fill="auto"/>
            <w:noWrap/>
            <w:vAlign w:val="center"/>
            <w:hideMark/>
          </w:tcPr>
          <w:p w14:paraId="16E8389D" w14:textId="0FE6BDC4" w:rsidR="000320DE" w:rsidRPr="00E22E45" w:rsidRDefault="00016D16" w:rsidP="009E12D5">
            <w:pPr>
              <w:rPr>
                <w:rFonts w:ascii="Times New Roman" w:eastAsia="Times New Roman" w:hAnsi="Times New Roman" w:cs="Times New Roman"/>
                <w:color w:val="000000"/>
                <w:sz w:val="22"/>
                <w:szCs w:val="22"/>
                <w:lang w:val="en-US"/>
              </w:rPr>
            </w:pPr>
            <w:r w:rsidRPr="00E22E45">
              <w:rPr>
                <w:rFonts w:ascii="Times New Roman" w:eastAsia="Times New Roman" w:hAnsi="Times New Roman" w:cs="Times New Roman"/>
                <w:color w:val="000000"/>
                <w:sz w:val="22"/>
                <w:szCs w:val="22"/>
                <w:lang w:val="en-US"/>
              </w:rPr>
              <w:t>30.6 (46.1)</w:t>
            </w:r>
          </w:p>
        </w:tc>
        <w:tc>
          <w:tcPr>
            <w:tcW w:w="0" w:type="auto"/>
            <w:tcBorders>
              <w:top w:val="nil"/>
              <w:left w:val="nil"/>
              <w:bottom w:val="nil"/>
              <w:right w:val="nil"/>
            </w:tcBorders>
            <w:shd w:val="clear" w:color="auto" w:fill="auto"/>
            <w:noWrap/>
            <w:vAlign w:val="center"/>
            <w:hideMark/>
          </w:tcPr>
          <w:p w14:paraId="65D0A89D" w14:textId="7F0436F8" w:rsidR="000320DE" w:rsidRPr="00E22E45" w:rsidRDefault="00016D16" w:rsidP="009E12D5">
            <w:pPr>
              <w:rPr>
                <w:rFonts w:ascii="Times New Roman" w:eastAsia="Times New Roman" w:hAnsi="Times New Roman" w:cs="Times New Roman"/>
                <w:sz w:val="22"/>
                <w:szCs w:val="22"/>
                <w:lang w:val="en-US"/>
              </w:rPr>
            </w:pPr>
            <w:r w:rsidRPr="00E22E45">
              <w:rPr>
                <w:rFonts w:ascii="Times New Roman" w:eastAsia="Times New Roman" w:hAnsi="Times New Roman" w:cs="Times New Roman"/>
                <w:sz w:val="22"/>
                <w:szCs w:val="22"/>
                <w:lang w:val="en-US"/>
              </w:rPr>
              <w:t>25.3 (44.1)</w:t>
            </w:r>
          </w:p>
        </w:tc>
        <w:tc>
          <w:tcPr>
            <w:tcW w:w="0" w:type="auto"/>
            <w:tcBorders>
              <w:top w:val="nil"/>
              <w:left w:val="nil"/>
              <w:bottom w:val="nil"/>
              <w:right w:val="nil"/>
            </w:tcBorders>
            <w:shd w:val="clear" w:color="auto" w:fill="auto"/>
            <w:noWrap/>
            <w:vAlign w:val="center"/>
            <w:hideMark/>
          </w:tcPr>
          <w:p w14:paraId="10E1771D" w14:textId="33B53D45" w:rsidR="000320DE" w:rsidRPr="00E22E45" w:rsidRDefault="00016D16" w:rsidP="009E12D5">
            <w:pPr>
              <w:rPr>
                <w:rFonts w:ascii="Times New Roman" w:eastAsia="Times New Roman" w:hAnsi="Times New Roman" w:cs="Times New Roman"/>
                <w:sz w:val="22"/>
                <w:szCs w:val="22"/>
                <w:lang w:val="en-US"/>
              </w:rPr>
            </w:pPr>
            <w:r w:rsidRPr="00E22E45">
              <w:rPr>
                <w:rFonts w:ascii="Times New Roman" w:eastAsia="Times New Roman" w:hAnsi="Times New Roman" w:cs="Times New Roman"/>
                <w:sz w:val="22"/>
                <w:szCs w:val="22"/>
                <w:lang w:val="en-US"/>
              </w:rPr>
              <w:t>36.9 (46.7)</w:t>
            </w:r>
          </w:p>
        </w:tc>
        <w:tc>
          <w:tcPr>
            <w:tcW w:w="0" w:type="auto"/>
            <w:tcBorders>
              <w:top w:val="nil"/>
              <w:left w:val="nil"/>
              <w:bottom w:val="nil"/>
              <w:right w:val="nil"/>
            </w:tcBorders>
            <w:shd w:val="clear" w:color="auto" w:fill="auto"/>
            <w:noWrap/>
            <w:vAlign w:val="center"/>
            <w:hideMark/>
          </w:tcPr>
          <w:p w14:paraId="34A3527A" w14:textId="7EE1BDAA" w:rsidR="000320DE" w:rsidRPr="00E22E45" w:rsidRDefault="00913CEF" w:rsidP="009E12D5">
            <w:pPr>
              <w:rPr>
                <w:rFonts w:ascii="Times New Roman" w:eastAsia="Times New Roman" w:hAnsi="Times New Roman" w:cs="Times New Roman"/>
                <w:sz w:val="22"/>
                <w:szCs w:val="22"/>
                <w:lang w:val="en-US"/>
              </w:rPr>
            </w:pPr>
            <w:r w:rsidRPr="00E22E45">
              <w:rPr>
                <w:rFonts w:ascii="Times New Roman" w:eastAsia="Times New Roman" w:hAnsi="Times New Roman" w:cs="Times New Roman"/>
                <w:sz w:val="22"/>
                <w:szCs w:val="22"/>
                <w:lang w:val="en-US"/>
              </w:rPr>
              <w:t>&lt;0.001</w:t>
            </w:r>
          </w:p>
        </w:tc>
        <w:tc>
          <w:tcPr>
            <w:tcW w:w="0" w:type="auto"/>
            <w:tcBorders>
              <w:top w:val="nil"/>
              <w:left w:val="nil"/>
              <w:bottom w:val="nil"/>
              <w:right w:val="nil"/>
            </w:tcBorders>
            <w:shd w:val="clear" w:color="auto" w:fill="auto"/>
            <w:noWrap/>
            <w:vAlign w:val="center"/>
            <w:hideMark/>
          </w:tcPr>
          <w:p w14:paraId="789FDBF9" w14:textId="781A67F5" w:rsidR="000320DE" w:rsidRPr="00E22E45" w:rsidRDefault="00427444" w:rsidP="009E12D5">
            <w:pPr>
              <w:rPr>
                <w:rFonts w:ascii="Times New Roman" w:eastAsia="Times New Roman" w:hAnsi="Times New Roman" w:cs="Times New Roman"/>
                <w:sz w:val="22"/>
                <w:szCs w:val="22"/>
                <w:lang w:val="en-US"/>
              </w:rPr>
            </w:pPr>
            <w:r w:rsidRPr="00E22E45">
              <w:rPr>
                <w:rFonts w:ascii="Times New Roman" w:eastAsia="Times New Roman" w:hAnsi="Times New Roman" w:cs="Times New Roman"/>
                <w:sz w:val="22"/>
                <w:szCs w:val="22"/>
                <w:lang w:val="en-US"/>
              </w:rPr>
              <w:t>29.3 (45.5)</w:t>
            </w:r>
          </w:p>
        </w:tc>
        <w:tc>
          <w:tcPr>
            <w:tcW w:w="0" w:type="auto"/>
            <w:tcBorders>
              <w:top w:val="nil"/>
              <w:left w:val="nil"/>
              <w:bottom w:val="nil"/>
              <w:right w:val="nil"/>
            </w:tcBorders>
            <w:shd w:val="clear" w:color="auto" w:fill="auto"/>
            <w:noWrap/>
            <w:vAlign w:val="center"/>
            <w:hideMark/>
          </w:tcPr>
          <w:p w14:paraId="27C6CE81" w14:textId="20738788" w:rsidR="000320DE" w:rsidRPr="00E22E45" w:rsidRDefault="00427444" w:rsidP="009E12D5">
            <w:pPr>
              <w:rPr>
                <w:rFonts w:ascii="Times New Roman" w:eastAsia="Times New Roman" w:hAnsi="Times New Roman" w:cs="Times New Roman"/>
                <w:sz w:val="22"/>
                <w:szCs w:val="22"/>
                <w:lang w:val="en-US"/>
              </w:rPr>
            </w:pPr>
            <w:r w:rsidRPr="00E22E45">
              <w:rPr>
                <w:rFonts w:ascii="Times New Roman" w:eastAsia="Times New Roman" w:hAnsi="Times New Roman" w:cs="Times New Roman"/>
                <w:sz w:val="22"/>
                <w:szCs w:val="22"/>
                <w:lang w:val="en-US"/>
              </w:rPr>
              <w:t>49.1 (42.3)</w:t>
            </w:r>
          </w:p>
        </w:tc>
        <w:tc>
          <w:tcPr>
            <w:tcW w:w="0" w:type="auto"/>
            <w:tcBorders>
              <w:top w:val="nil"/>
              <w:left w:val="nil"/>
              <w:bottom w:val="nil"/>
              <w:right w:val="nil"/>
            </w:tcBorders>
            <w:shd w:val="clear" w:color="auto" w:fill="auto"/>
            <w:noWrap/>
            <w:vAlign w:val="center"/>
            <w:hideMark/>
          </w:tcPr>
          <w:p w14:paraId="10ECE5D6" w14:textId="2A3BF75C" w:rsidR="000320DE" w:rsidRPr="00E22E45" w:rsidRDefault="00D315FA" w:rsidP="009E12D5">
            <w:pPr>
              <w:rPr>
                <w:rFonts w:ascii="Times New Roman" w:eastAsia="Times New Roman" w:hAnsi="Times New Roman" w:cs="Times New Roman"/>
                <w:sz w:val="22"/>
                <w:szCs w:val="22"/>
                <w:lang w:val="en-US"/>
              </w:rPr>
            </w:pPr>
            <w:r w:rsidRPr="00E22E45">
              <w:rPr>
                <w:rFonts w:ascii="Times New Roman" w:eastAsia="Times New Roman" w:hAnsi="Times New Roman" w:cs="Times New Roman"/>
                <w:sz w:val="22"/>
                <w:szCs w:val="22"/>
                <w:lang w:val="en-US"/>
              </w:rPr>
              <w:t>&lt;0.001</w:t>
            </w:r>
          </w:p>
        </w:tc>
      </w:tr>
      <w:tr w:rsidR="00016D16" w:rsidRPr="00E22E45" w14:paraId="221FE75C" w14:textId="77777777" w:rsidTr="000320DE">
        <w:trPr>
          <w:trHeight w:val="320"/>
        </w:trPr>
        <w:tc>
          <w:tcPr>
            <w:tcW w:w="0" w:type="auto"/>
            <w:tcBorders>
              <w:top w:val="nil"/>
              <w:left w:val="nil"/>
              <w:bottom w:val="nil"/>
              <w:right w:val="nil"/>
            </w:tcBorders>
            <w:shd w:val="clear" w:color="auto" w:fill="auto"/>
            <w:noWrap/>
            <w:vAlign w:val="center"/>
            <w:hideMark/>
          </w:tcPr>
          <w:p w14:paraId="295FB740" w14:textId="73DA1982" w:rsidR="000320DE" w:rsidRPr="00E22E45" w:rsidRDefault="000320DE" w:rsidP="009E12D5">
            <w:pPr>
              <w:rPr>
                <w:rFonts w:ascii="Times New Roman" w:eastAsia="Times New Roman" w:hAnsi="Times New Roman" w:cs="Times New Roman"/>
                <w:color w:val="000000"/>
                <w:sz w:val="22"/>
                <w:szCs w:val="22"/>
                <w:lang w:val="en-US"/>
              </w:rPr>
            </w:pPr>
            <w:r w:rsidRPr="00E22E45">
              <w:rPr>
                <w:rFonts w:ascii="Times New Roman" w:eastAsia="Times New Roman" w:hAnsi="Times New Roman" w:cs="Times New Roman"/>
                <w:color w:val="000000"/>
                <w:sz w:val="22"/>
                <w:szCs w:val="22"/>
              </w:rPr>
              <w:t>Perceived stress</w:t>
            </w:r>
            <w:r w:rsidR="00D315FA" w:rsidRPr="00E22E45">
              <w:rPr>
                <w:rFonts w:ascii="Times New Roman" w:eastAsia="Times New Roman" w:hAnsi="Times New Roman" w:cs="Times New Roman"/>
                <w:color w:val="000000"/>
                <w:sz w:val="22"/>
                <w:szCs w:val="22"/>
                <w:vertAlign w:val="superscript"/>
                <w:lang w:val="en-US"/>
              </w:rPr>
              <w:t>a</w:t>
            </w:r>
          </w:p>
        </w:tc>
        <w:tc>
          <w:tcPr>
            <w:tcW w:w="0" w:type="auto"/>
            <w:tcBorders>
              <w:top w:val="nil"/>
              <w:left w:val="nil"/>
              <w:bottom w:val="nil"/>
              <w:right w:val="nil"/>
            </w:tcBorders>
            <w:shd w:val="clear" w:color="auto" w:fill="auto"/>
            <w:noWrap/>
            <w:vAlign w:val="center"/>
            <w:hideMark/>
          </w:tcPr>
          <w:p w14:paraId="5805DFA6"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Mean (SD)</w:t>
            </w:r>
          </w:p>
        </w:tc>
        <w:tc>
          <w:tcPr>
            <w:tcW w:w="0" w:type="auto"/>
            <w:tcBorders>
              <w:top w:val="nil"/>
              <w:left w:val="nil"/>
              <w:bottom w:val="nil"/>
              <w:right w:val="nil"/>
            </w:tcBorders>
            <w:shd w:val="clear" w:color="auto" w:fill="auto"/>
            <w:noWrap/>
            <w:vAlign w:val="center"/>
            <w:hideMark/>
          </w:tcPr>
          <w:p w14:paraId="7461D57E" w14:textId="270B4FB9" w:rsidR="000320DE" w:rsidRPr="00E22E45" w:rsidRDefault="00016D16" w:rsidP="009E12D5">
            <w:pPr>
              <w:rPr>
                <w:rFonts w:ascii="Times New Roman" w:eastAsia="Times New Roman" w:hAnsi="Times New Roman" w:cs="Times New Roman"/>
                <w:color w:val="000000"/>
                <w:sz w:val="22"/>
                <w:szCs w:val="22"/>
                <w:lang w:val="en-US"/>
              </w:rPr>
            </w:pPr>
            <w:r w:rsidRPr="00E22E45">
              <w:rPr>
                <w:rFonts w:ascii="Times New Roman" w:eastAsia="Times New Roman" w:hAnsi="Times New Roman" w:cs="Times New Roman"/>
                <w:color w:val="000000"/>
                <w:sz w:val="22"/>
                <w:szCs w:val="22"/>
                <w:lang w:val="en-US"/>
              </w:rPr>
              <w:t>40.1 (41.0)</w:t>
            </w:r>
          </w:p>
        </w:tc>
        <w:tc>
          <w:tcPr>
            <w:tcW w:w="0" w:type="auto"/>
            <w:tcBorders>
              <w:top w:val="nil"/>
              <w:left w:val="nil"/>
              <w:bottom w:val="nil"/>
              <w:right w:val="nil"/>
            </w:tcBorders>
            <w:shd w:val="clear" w:color="auto" w:fill="auto"/>
            <w:noWrap/>
            <w:vAlign w:val="center"/>
            <w:hideMark/>
          </w:tcPr>
          <w:p w14:paraId="68483C15" w14:textId="58026FAA" w:rsidR="000320DE" w:rsidRPr="00E22E45" w:rsidRDefault="00016D16" w:rsidP="009E12D5">
            <w:pPr>
              <w:rPr>
                <w:rFonts w:ascii="Times New Roman" w:eastAsia="Times New Roman" w:hAnsi="Times New Roman" w:cs="Times New Roman"/>
                <w:sz w:val="22"/>
                <w:szCs w:val="22"/>
                <w:lang w:val="en-US"/>
              </w:rPr>
            </w:pPr>
            <w:r w:rsidRPr="00E22E45">
              <w:rPr>
                <w:rFonts w:ascii="Times New Roman" w:eastAsia="Times New Roman" w:hAnsi="Times New Roman" w:cs="Times New Roman"/>
                <w:sz w:val="22"/>
                <w:szCs w:val="22"/>
                <w:lang w:val="en-US"/>
              </w:rPr>
              <w:t>37.3 (40.8)</w:t>
            </w:r>
          </w:p>
        </w:tc>
        <w:tc>
          <w:tcPr>
            <w:tcW w:w="0" w:type="auto"/>
            <w:tcBorders>
              <w:top w:val="nil"/>
              <w:left w:val="nil"/>
              <w:bottom w:val="nil"/>
              <w:right w:val="nil"/>
            </w:tcBorders>
            <w:shd w:val="clear" w:color="auto" w:fill="auto"/>
            <w:noWrap/>
            <w:vAlign w:val="center"/>
            <w:hideMark/>
          </w:tcPr>
          <w:p w14:paraId="3635CE77" w14:textId="07774F9D" w:rsidR="000320DE" w:rsidRPr="00E22E45" w:rsidRDefault="00016D16" w:rsidP="009E12D5">
            <w:pPr>
              <w:rPr>
                <w:rFonts w:ascii="Times New Roman" w:eastAsia="Times New Roman" w:hAnsi="Times New Roman" w:cs="Times New Roman"/>
                <w:sz w:val="22"/>
                <w:szCs w:val="22"/>
                <w:lang w:val="en-US"/>
              </w:rPr>
            </w:pPr>
            <w:r w:rsidRPr="00E22E45">
              <w:rPr>
                <w:rFonts w:ascii="Times New Roman" w:eastAsia="Times New Roman" w:hAnsi="Times New Roman" w:cs="Times New Roman"/>
                <w:sz w:val="22"/>
                <w:szCs w:val="22"/>
                <w:lang w:val="en-US"/>
              </w:rPr>
              <w:t>43.7 (41.1)</w:t>
            </w:r>
          </w:p>
        </w:tc>
        <w:tc>
          <w:tcPr>
            <w:tcW w:w="0" w:type="auto"/>
            <w:tcBorders>
              <w:top w:val="nil"/>
              <w:left w:val="nil"/>
              <w:bottom w:val="nil"/>
              <w:right w:val="nil"/>
            </w:tcBorders>
            <w:shd w:val="clear" w:color="auto" w:fill="auto"/>
            <w:noWrap/>
            <w:vAlign w:val="center"/>
            <w:hideMark/>
          </w:tcPr>
          <w:p w14:paraId="493E8718" w14:textId="7A6657D6" w:rsidR="000320DE" w:rsidRPr="00E22E45" w:rsidRDefault="00913CEF" w:rsidP="009E12D5">
            <w:pPr>
              <w:rPr>
                <w:rFonts w:ascii="Times New Roman" w:eastAsia="Times New Roman" w:hAnsi="Times New Roman" w:cs="Times New Roman"/>
                <w:sz w:val="22"/>
                <w:szCs w:val="22"/>
              </w:rPr>
            </w:pPr>
            <w:r w:rsidRPr="00E22E45">
              <w:rPr>
                <w:rFonts w:ascii="Times New Roman" w:eastAsia="Times New Roman" w:hAnsi="Times New Roman" w:cs="Times New Roman"/>
                <w:sz w:val="22"/>
                <w:szCs w:val="22"/>
                <w:lang w:val="en-US"/>
              </w:rPr>
              <w:t>&lt;0.001</w:t>
            </w:r>
          </w:p>
        </w:tc>
        <w:tc>
          <w:tcPr>
            <w:tcW w:w="0" w:type="auto"/>
            <w:tcBorders>
              <w:top w:val="nil"/>
              <w:left w:val="nil"/>
              <w:bottom w:val="nil"/>
              <w:right w:val="nil"/>
            </w:tcBorders>
            <w:shd w:val="clear" w:color="auto" w:fill="auto"/>
            <w:noWrap/>
            <w:vAlign w:val="center"/>
            <w:hideMark/>
          </w:tcPr>
          <w:p w14:paraId="7ED171B7" w14:textId="7C36EC3B" w:rsidR="000320DE" w:rsidRPr="00E22E45" w:rsidRDefault="00427444" w:rsidP="009E12D5">
            <w:pPr>
              <w:rPr>
                <w:rFonts w:ascii="Times New Roman" w:eastAsia="Times New Roman" w:hAnsi="Times New Roman" w:cs="Times New Roman"/>
                <w:sz w:val="22"/>
                <w:szCs w:val="22"/>
                <w:lang w:val="en-US"/>
              </w:rPr>
            </w:pPr>
            <w:r w:rsidRPr="00E22E45">
              <w:rPr>
                <w:rFonts w:ascii="Times New Roman" w:eastAsia="Times New Roman" w:hAnsi="Times New Roman" w:cs="Times New Roman"/>
                <w:sz w:val="22"/>
                <w:szCs w:val="22"/>
                <w:lang w:val="en-US"/>
              </w:rPr>
              <w:t>39.1 (40.5)</w:t>
            </w:r>
          </w:p>
        </w:tc>
        <w:tc>
          <w:tcPr>
            <w:tcW w:w="0" w:type="auto"/>
            <w:tcBorders>
              <w:top w:val="nil"/>
              <w:left w:val="nil"/>
              <w:bottom w:val="nil"/>
              <w:right w:val="nil"/>
            </w:tcBorders>
            <w:shd w:val="clear" w:color="auto" w:fill="auto"/>
            <w:noWrap/>
            <w:vAlign w:val="center"/>
            <w:hideMark/>
          </w:tcPr>
          <w:p w14:paraId="44047D0E" w14:textId="79A29C47" w:rsidR="000320DE" w:rsidRPr="00E22E45" w:rsidRDefault="00427444" w:rsidP="009E12D5">
            <w:pPr>
              <w:rPr>
                <w:rFonts w:ascii="Times New Roman" w:eastAsia="Times New Roman" w:hAnsi="Times New Roman" w:cs="Times New Roman"/>
                <w:sz w:val="22"/>
                <w:szCs w:val="22"/>
                <w:lang w:val="en-US"/>
              </w:rPr>
            </w:pPr>
            <w:r w:rsidRPr="00E22E45">
              <w:rPr>
                <w:rFonts w:ascii="Times New Roman" w:eastAsia="Times New Roman" w:hAnsi="Times New Roman" w:cs="Times New Roman"/>
                <w:sz w:val="22"/>
                <w:szCs w:val="22"/>
                <w:lang w:val="en-US"/>
              </w:rPr>
              <w:t>54.3 (40.0)</w:t>
            </w:r>
          </w:p>
        </w:tc>
        <w:tc>
          <w:tcPr>
            <w:tcW w:w="0" w:type="auto"/>
            <w:tcBorders>
              <w:top w:val="nil"/>
              <w:left w:val="nil"/>
              <w:bottom w:val="nil"/>
              <w:right w:val="nil"/>
            </w:tcBorders>
            <w:shd w:val="clear" w:color="auto" w:fill="auto"/>
            <w:noWrap/>
            <w:vAlign w:val="center"/>
            <w:hideMark/>
          </w:tcPr>
          <w:p w14:paraId="7B3E5A6C" w14:textId="09DA81AC" w:rsidR="000320DE" w:rsidRPr="00E22E45" w:rsidRDefault="00D315FA" w:rsidP="009E12D5">
            <w:pPr>
              <w:rPr>
                <w:rFonts w:ascii="Times New Roman" w:eastAsia="Times New Roman" w:hAnsi="Times New Roman" w:cs="Times New Roman"/>
                <w:sz w:val="22"/>
                <w:szCs w:val="22"/>
                <w:lang w:val="en-US"/>
              </w:rPr>
            </w:pPr>
            <w:r w:rsidRPr="00E22E45">
              <w:rPr>
                <w:rFonts w:ascii="Times New Roman" w:eastAsia="Times New Roman" w:hAnsi="Times New Roman" w:cs="Times New Roman"/>
                <w:sz w:val="22"/>
                <w:szCs w:val="22"/>
                <w:lang w:val="en-US"/>
              </w:rPr>
              <w:t>&lt;0.001</w:t>
            </w:r>
          </w:p>
        </w:tc>
      </w:tr>
      <w:tr w:rsidR="00016D16" w:rsidRPr="00E22E45" w14:paraId="705CC29D" w14:textId="77777777" w:rsidTr="000320DE">
        <w:trPr>
          <w:trHeight w:val="320"/>
        </w:trPr>
        <w:tc>
          <w:tcPr>
            <w:tcW w:w="0" w:type="auto"/>
            <w:tcBorders>
              <w:top w:val="nil"/>
              <w:left w:val="nil"/>
              <w:bottom w:val="nil"/>
              <w:right w:val="nil"/>
            </w:tcBorders>
            <w:shd w:val="clear" w:color="auto" w:fill="auto"/>
            <w:noWrap/>
            <w:vAlign w:val="center"/>
            <w:hideMark/>
          </w:tcPr>
          <w:p w14:paraId="3CFB6D4B" w14:textId="11118245" w:rsidR="000320DE" w:rsidRPr="00E22E45" w:rsidRDefault="000320DE" w:rsidP="009E12D5">
            <w:pPr>
              <w:rPr>
                <w:rFonts w:ascii="Times New Roman" w:eastAsia="Times New Roman" w:hAnsi="Times New Roman" w:cs="Times New Roman"/>
                <w:color w:val="000000"/>
                <w:sz w:val="22"/>
                <w:szCs w:val="22"/>
                <w:lang w:val="en-US"/>
              </w:rPr>
            </w:pPr>
            <w:r w:rsidRPr="00E22E45">
              <w:rPr>
                <w:rFonts w:ascii="Times New Roman" w:eastAsia="Times New Roman" w:hAnsi="Times New Roman" w:cs="Times New Roman"/>
                <w:color w:val="000000"/>
                <w:sz w:val="22"/>
                <w:szCs w:val="22"/>
              </w:rPr>
              <w:t>Sleep/energy</w:t>
            </w:r>
            <w:r w:rsidR="00D315FA" w:rsidRPr="00E22E45">
              <w:rPr>
                <w:rFonts w:ascii="Times New Roman" w:eastAsia="Times New Roman" w:hAnsi="Times New Roman" w:cs="Times New Roman"/>
                <w:color w:val="000000"/>
                <w:sz w:val="22"/>
                <w:szCs w:val="22"/>
                <w:vertAlign w:val="superscript"/>
                <w:lang w:val="en-US"/>
              </w:rPr>
              <w:t>a</w:t>
            </w:r>
          </w:p>
        </w:tc>
        <w:tc>
          <w:tcPr>
            <w:tcW w:w="0" w:type="auto"/>
            <w:tcBorders>
              <w:top w:val="nil"/>
              <w:left w:val="nil"/>
              <w:bottom w:val="nil"/>
              <w:right w:val="nil"/>
            </w:tcBorders>
            <w:shd w:val="clear" w:color="auto" w:fill="auto"/>
            <w:noWrap/>
            <w:vAlign w:val="center"/>
            <w:hideMark/>
          </w:tcPr>
          <w:p w14:paraId="149CAAEB"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Mean (SD)</w:t>
            </w:r>
          </w:p>
        </w:tc>
        <w:tc>
          <w:tcPr>
            <w:tcW w:w="0" w:type="auto"/>
            <w:tcBorders>
              <w:top w:val="nil"/>
              <w:left w:val="nil"/>
              <w:bottom w:val="nil"/>
              <w:right w:val="nil"/>
            </w:tcBorders>
            <w:shd w:val="clear" w:color="auto" w:fill="auto"/>
            <w:noWrap/>
            <w:vAlign w:val="center"/>
            <w:hideMark/>
          </w:tcPr>
          <w:p w14:paraId="5955B696" w14:textId="5F10A0DC" w:rsidR="000320DE" w:rsidRPr="00E22E45" w:rsidRDefault="00016D16" w:rsidP="009E12D5">
            <w:pPr>
              <w:rPr>
                <w:rFonts w:ascii="Times New Roman" w:eastAsia="Times New Roman" w:hAnsi="Times New Roman" w:cs="Times New Roman"/>
                <w:color w:val="000000"/>
                <w:sz w:val="22"/>
                <w:szCs w:val="22"/>
                <w:lang w:val="en-US"/>
              </w:rPr>
            </w:pPr>
            <w:r w:rsidRPr="00E22E45">
              <w:rPr>
                <w:rFonts w:ascii="Times New Roman" w:eastAsia="Times New Roman" w:hAnsi="Times New Roman" w:cs="Times New Roman"/>
                <w:color w:val="000000"/>
                <w:sz w:val="22"/>
                <w:szCs w:val="22"/>
                <w:lang w:val="en-US"/>
              </w:rPr>
              <w:t>27.4 (45.2)</w:t>
            </w:r>
          </w:p>
        </w:tc>
        <w:tc>
          <w:tcPr>
            <w:tcW w:w="0" w:type="auto"/>
            <w:tcBorders>
              <w:top w:val="nil"/>
              <w:left w:val="nil"/>
              <w:bottom w:val="nil"/>
              <w:right w:val="nil"/>
            </w:tcBorders>
            <w:shd w:val="clear" w:color="auto" w:fill="auto"/>
            <w:noWrap/>
            <w:vAlign w:val="center"/>
            <w:hideMark/>
          </w:tcPr>
          <w:p w14:paraId="484A81B1" w14:textId="06B55FD9" w:rsidR="000320DE" w:rsidRPr="00E22E45" w:rsidRDefault="00016D16" w:rsidP="009E12D5">
            <w:pPr>
              <w:rPr>
                <w:rFonts w:ascii="Times New Roman" w:eastAsia="Times New Roman" w:hAnsi="Times New Roman" w:cs="Times New Roman"/>
                <w:sz w:val="22"/>
                <w:szCs w:val="22"/>
                <w:lang w:val="en-US"/>
              </w:rPr>
            </w:pPr>
            <w:r w:rsidRPr="00E22E45">
              <w:rPr>
                <w:rFonts w:ascii="Times New Roman" w:eastAsia="Times New Roman" w:hAnsi="Times New Roman" w:cs="Times New Roman"/>
                <w:sz w:val="22"/>
                <w:szCs w:val="22"/>
                <w:lang w:val="en-US"/>
              </w:rPr>
              <w:t>20.0 (41.3)</w:t>
            </w:r>
          </w:p>
        </w:tc>
        <w:tc>
          <w:tcPr>
            <w:tcW w:w="0" w:type="auto"/>
            <w:tcBorders>
              <w:top w:val="nil"/>
              <w:left w:val="nil"/>
              <w:bottom w:val="nil"/>
              <w:right w:val="nil"/>
            </w:tcBorders>
            <w:shd w:val="clear" w:color="auto" w:fill="auto"/>
            <w:noWrap/>
            <w:vAlign w:val="center"/>
            <w:hideMark/>
          </w:tcPr>
          <w:p w14:paraId="6D5E3E09" w14:textId="2209BAEF" w:rsidR="000320DE" w:rsidRPr="00E22E45" w:rsidRDefault="00016D16" w:rsidP="009E12D5">
            <w:pPr>
              <w:rPr>
                <w:rFonts w:ascii="Times New Roman" w:eastAsia="Times New Roman" w:hAnsi="Times New Roman" w:cs="Times New Roman"/>
                <w:sz w:val="22"/>
                <w:szCs w:val="22"/>
                <w:lang w:val="en-US"/>
              </w:rPr>
            </w:pPr>
            <w:r w:rsidRPr="00E22E45">
              <w:rPr>
                <w:rFonts w:ascii="Times New Roman" w:eastAsia="Times New Roman" w:hAnsi="Times New Roman" w:cs="Times New Roman"/>
                <w:sz w:val="22"/>
                <w:szCs w:val="22"/>
                <w:lang w:val="en-US"/>
              </w:rPr>
              <w:t>36.6 (45.4)</w:t>
            </w:r>
          </w:p>
        </w:tc>
        <w:tc>
          <w:tcPr>
            <w:tcW w:w="0" w:type="auto"/>
            <w:tcBorders>
              <w:top w:val="nil"/>
              <w:left w:val="nil"/>
              <w:bottom w:val="nil"/>
              <w:right w:val="nil"/>
            </w:tcBorders>
            <w:shd w:val="clear" w:color="auto" w:fill="auto"/>
            <w:noWrap/>
            <w:vAlign w:val="center"/>
            <w:hideMark/>
          </w:tcPr>
          <w:p w14:paraId="537EDE32" w14:textId="4344A17B" w:rsidR="000320DE" w:rsidRPr="00E22E45" w:rsidRDefault="00913CEF" w:rsidP="009E12D5">
            <w:pPr>
              <w:rPr>
                <w:rFonts w:ascii="Times New Roman" w:eastAsia="Times New Roman" w:hAnsi="Times New Roman" w:cs="Times New Roman"/>
                <w:sz w:val="22"/>
                <w:szCs w:val="22"/>
              </w:rPr>
            </w:pPr>
            <w:r w:rsidRPr="00E22E45">
              <w:rPr>
                <w:rFonts w:ascii="Times New Roman" w:eastAsia="Times New Roman" w:hAnsi="Times New Roman" w:cs="Times New Roman"/>
                <w:sz w:val="22"/>
                <w:szCs w:val="22"/>
                <w:lang w:val="en-US"/>
              </w:rPr>
              <w:t>&lt;0.001</w:t>
            </w:r>
          </w:p>
        </w:tc>
        <w:tc>
          <w:tcPr>
            <w:tcW w:w="0" w:type="auto"/>
            <w:tcBorders>
              <w:top w:val="nil"/>
              <w:left w:val="nil"/>
              <w:bottom w:val="nil"/>
              <w:right w:val="nil"/>
            </w:tcBorders>
            <w:shd w:val="clear" w:color="auto" w:fill="auto"/>
            <w:noWrap/>
            <w:vAlign w:val="center"/>
            <w:hideMark/>
          </w:tcPr>
          <w:p w14:paraId="451F18FA" w14:textId="0CC640B3" w:rsidR="000320DE" w:rsidRPr="00E22E45" w:rsidRDefault="00427444" w:rsidP="009E12D5">
            <w:pPr>
              <w:rPr>
                <w:rFonts w:ascii="Times New Roman" w:eastAsia="Times New Roman" w:hAnsi="Times New Roman" w:cs="Times New Roman"/>
                <w:sz w:val="22"/>
                <w:szCs w:val="22"/>
                <w:lang w:val="en-US"/>
              </w:rPr>
            </w:pPr>
            <w:r w:rsidRPr="00E22E45">
              <w:rPr>
                <w:rFonts w:ascii="Times New Roman" w:eastAsia="Times New Roman" w:hAnsi="Times New Roman" w:cs="Times New Roman"/>
                <w:sz w:val="22"/>
                <w:szCs w:val="22"/>
                <w:lang w:val="en-US"/>
              </w:rPr>
              <w:t>25.8 (44.2)</w:t>
            </w:r>
          </w:p>
        </w:tc>
        <w:tc>
          <w:tcPr>
            <w:tcW w:w="0" w:type="auto"/>
            <w:tcBorders>
              <w:top w:val="nil"/>
              <w:left w:val="nil"/>
              <w:bottom w:val="nil"/>
              <w:right w:val="nil"/>
            </w:tcBorders>
            <w:shd w:val="clear" w:color="auto" w:fill="auto"/>
            <w:noWrap/>
            <w:vAlign w:val="center"/>
            <w:hideMark/>
          </w:tcPr>
          <w:p w14:paraId="550E0F7A" w14:textId="35236757" w:rsidR="000320DE" w:rsidRPr="00E22E45" w:rsidRDefault="00427444" w:rsidP="009E12D5">
            <w:pPr>
              <w:rPr>
                <w:rFonts w:ascii="Times New Roman" w:eastAsia="Times New Roman" w:hAnsi="Times New Roman" w:cs="Times New Roman"/>
                <w:sz w:val="22"/>
                <w:szCs w:val="22"/>
                <w:lang w:val="en-US"/>
              </w:rPr>
            </w:pPr>
            <w:r w:rsidRPr="00E22E45">
              <w:rPr>
                <w:rFonts w:ascii="Times New Roman" w:eastAsia="Times New Roman" w:hAnsi="Times New Roman" w:cs="Times New Roman"/>
                <w:sz w:val="22"/>
                <w:szCs w:val="22"/>
                <w:lang w:val="en-US"/>
              </w:rPr>
              <w:t>50.3 (40.6)</w:t>
            </w:r>
          </w:p>
        </w:tc>
        <w:tc>
          <w:tcPr>
            <w:tcW w:w="0" w:type="auto"/>
            <w:tcBorders>
              <w:top w:val="nil"/>
              <w:left w:val="nil"/>
              <w:bottom w:val="nil"/>
              <w:right w:val="nil"/>
            </w:tcBorders>
            <w:shd w:val="clear" w:color="auto" w:fill="auto"/>
            <w:noWrap/>
            <w:vAlign w:val="center"/>
            <w:hideMark/>
          </w:tcPr>
          <w:p w14:paraId="1774A14D" w14:textId="7874C45A" w:rsidR="000320DE" w:rsidRPr="00E22E45" w:rsidRDefault="00D315FA" w:rsidP="009E12D5">
            <w:pPr>
              <w:rPr>
                <w:rFonts w:ascii="Times New Roman" w:eastAsia="Times New Roman" w:hAnsi="Times New Roman" w:cs="Times New Roman"/>
                <w:sz w:val="22"/>
                <w:szCs w:val="22"/>
                <w:lang w:val="en-US"/>
              </w:rPr>
            </w:pPr>
            <w:r w:rsidRPr="00E22E45">
              <w:rPr>
                <w:rFonts w:ascii="Times New Roman" w:eastAsia="Times New Roman" w:hAnsi="Times New Roman" w:cs="Times New Roman"/>
                <w:sz w:val="22"/>
                <w:szCs w:val="22"/>
                <w:lang w:val="en-US"/>
              </w:rPr>
              <w:t>&lt;0.001</w:t>
            </w:r>
          </w:p>
        </w:tc>
      </w:tr>
      <w:tr w:rsidR="00016D16" w:rsidRPr="00E22E45" w14:paraId="60D84536" w14:textId="77777777" w:rsidTr="000320DE">
        <w:trPr>
          <w:trHeight w:val="320"/>
        </w:trPr>
        <w:tc>
          <w:tcPr>
            <w:tcW w:w="0" w:type="auto"/>
            <w:tcBorders>
              <w:top w:val="nil"/>
              <w:left w:val="nil"/>
              <w:bottom w:val="nil"/>
              <w:right w:val="nil"/>
            </w:tcBorders>
            <w:shd w:val="clear" w:color="auto" w:fill="auto"/>
            <w:noWrap/>
            <w:vAlign w:val="center"/>
            <w:hideMark/>
          </w:tcPr>
          <w:p w14:paraId="31A2F15B" w14:textId="67BF5639" w:rsidR="000320DE" w:rsidRPr="00E22E45" w:rsidRDefault="000320DE" w:rsidP="009E12D5">
            <w:pPr>
              <w:rPr>
                <w:rFonts w:ascii="Times New Roman" w:eastAsia="Times New Roman" w:hAnsi="Times New Roman" w:cs="Times New Roman"/>
                <w:color w:val="000000"/>
                <w:sz w:val="22"/>
                <w:szCs w:val="22"/>
                <w:lang w:val="en-US"/>
              </w:rPr>
            </w:pPr>
            <w:r w:rsidRPr="00E22E45">
              <w:rPr>
                <w:rFonts w:ascii="Times New Roman" w:eastAsia="Times New Roman" w:hAnsi="Times New Roman" w:cs="Times New Roman"/>
                <w:color w:val="000000"/>
                <w:sz w:val="22"/>
                <w:szCs w:val="22"/>
              </w:rPr>
              <w:t>Pain/discomfort</w:t>
            </w:r>
            <w:r w:rsidR="00D315FA" w:rsidRPr="00E22E45">
              <w:rPr>
                <w:rFonts w:ascii="Times New Roman" w:eastAsia="Times New Roman" w:hAnsi="Times New Roman" w:cs="Times New Roman"/>
                <w:color w:val="000000"/>
                <w:sz w:val="22"/>
                <w:szCs w:val="22"/>
                <w:vertAlign w:val="superscript"/>
                <w:lang w:val="en-US"/>
              </w:rPr>
              <w:t>a</w:t>
            </w:r>
          </w:p>
        </w:tc>
        <w:tc>
          <w:tcPr>
            <w:tcW w:w="0" w:type="auto"/>
            <w:tcBorders>
              <w:top w:val="nil"/>
              <w:left w:val="nil"/>
              <w:bottom w:val="nil"/>
              <w:right w:val="nil"/>
            </w:tcBorders>
            <w:shd w:val="clear" w:color="auto" w:fill="auto"/>
            <w:noWrap/>
            <w:vAlign w:val="center"/>
            <w:hideMark/>
          </w:tcPr>
          <w:p w14:paraId="5311EE53"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Mean (SD)</w:t>
            </w:r>
          </w:p>
        </w:tc>
        <w:tc>
          <w:tcPr>
            <w:tcW w:w="0" w:type="auto"/>
            <w:tcBorders>
              <w:top w:val="nil"/>
              <w:left w:val="nil"/>
              <w:bottom w:val="nil"/>
              <w:right w:val="nil"/>
            </w:tcBorders>
            <w:shd w:val="clear" w:color="auto" w:fill="auto"/>
            <w:noWrap/>
            <w:vAlign w:val="center"/>
            <w:hideMark/>
          </w:tcPr>
          <w:p w14:paraId="71F0BDD1" w14:textId="1A991DB7" w:rsidR="000320DE" w:rsidRPr="00E22E45" w:rsidRDefault="00016D16" w:rsidP="009E12D5">
            <w:pPr>
              <w:rPr>
                <w:rFonts w:ascii="Times New Roman" w:eastAsia="Times New Roman" w:hAnsi="Times New Roman" w:cs="Times New Roman"/>
                <w:color w:val="000000"/>
                <w:sz w:val="22"/>
                <w:szCs w:val="22"/>
                <w:lang w:val="en-US"/>
              </w:rPr>
            </w:pPr>
            <w:r w:rsidRPr="00E22E45">
              <w:rPr>
                <w:rFonts w:ascii="Times New Roman" w:eastAsia="Times New Roman" w:hAnsi="Times New Roman" w:cs="Times New Roman"/>
                <w:color w:val="000000"/>
                <w:sz w:val="22"/>
                <w:szCs w:val="22"/>
                <w:lang w:val="en-US"/>
              </w:rPr>
              <w:t>30.3 (44.9)</w:t>
            </w:r>
          </w:p>
        </w:tc>
        <w:tc>
          <w:tcPr>
            <w:tcW w:w="0" w:type="auto"/>
            <w:tcBorders>
              <w:top w:val="nil"/>
              <w:left w:val="nil"/>
              <w:bottom w:val="nil"/>
              <w:right w:val="nil"/>
            </w:tcBorders>
            <w:shd w:val="clear" w:color="auto" w:fill="auto"/>
            <w:noWrap/>
            <w:vAlign w:val="center"/>
            <w:hideMark/>
          </w:tcPr>
          <w:p w14:paraId="3BAEE8B2" w14:textId="575866EE" w:rsidR="000320DE" w:rsidRPr="00E22E45" w:rsidRDefault="00016D16" w:rsidP="009E12D5">
            <w:pPr>
              <w:rPr>
                <w:rFonts w:ascii="Times New Roman" w:eastAsia="Times New Roman" w:hAnsi="Times New Roman" w:cs="Times New Roman"/>
                <w:sz w:val="22"/>
                <w:szCs w:val="22"/>
                <w:lang w:val="en-US"/>
              </w:rPr>
            </w:pPr>
            <w:r w:rsidRPr="00E22E45">
              <w:rPr>
                <w:rFonts w:ascii="Times New Roman" w:eastAsia="Times New Roman" w:hAnsi="Times New Roman" w:cs="Times New Roman"/>
                <w:sz w:val="22"/>
                <w:szCs w:val="22"/>
                <w:lang w:val="en-US"/>
              </w:rPr>
              <w:t>22.4 (42.0)</w:t>
            </w:r>
          </w:p>
        </w:tc>
        <w:tc>
          <w:tcPr>
            <w:tcW w:w="0" w:type="auto"/>
            <w:tcBorders>
              <w:top w:val="nil"/>
              <w:left w:val="nil"/>
              <w:bottom w:val="nil"/>
              <w:right w:val="nil"/>
            </w:tcBorders>
            <w:shd w:val="clear" w:color="auto" w:fill="auto"/>
            <w:noWrap/>
            <w:vAlign w:val="center"/>
            <w:hideMark/>
          </w:tcPr>
          <w:p w14:paraId="4021D28D" w14:textId="33BF6E7E" w:rsidR="000320DE" w:rsidRPr="00E22E45" w:rsidRDefault="00016D16" w:rsidP="009E12D5">
            <w:pPr>
              <w:rPr>
                <w:rFonts w:ascii="Times New Roman" w:eastAsia="Times New Roman" w:hAnsi="Times New Roman" w:cs="Times New Roman"/>
                <w:sz w:val="22"/>
                <w:szCs w:val="22"/>
                <w:lang w:val="en-US"/>
              </w:rPr>
            </w:pPr>
            <w:r w:rsidRPr="00E22E45">
              <w:rPr>
                <w:rFonts w:ascii="Times New Roman" w:eastAsia="Times New Roman" w:hAnsi="Times New Roman" w:cs="Times New Roman"/>
                <w:sz w:val="22"/>
                <w:szCs w:val="22"/>
                <w:lang w:val="en-US"/>
              </w:rPr>
              <w:t>39.9 (43.5)</w:t>
            </w:r>
          </w:p>
        </w:tc>
        <w:tc>
          <w:tcPr>
            <w:tcW w:w="0" w:type="auto"/>
            <w:tcBorders>
              <w:top w:val="nil"/>
              <w:left w:val="nil"/>
              <w:bottom w:val="nil"/>
              <w:right w:val="nil"/>
            </w:tcBorders>
            <w:shd w:val="clear" w:color="auto" w:fill="auto"/>
            <w:noWrap/>
            <w:vAlign w:val="center"/>
            <w:hideMark/>
          </w:tcPr>
          <w:p w14:paraId="6C97358D" w14:textId="3AF3C586" w:rsidR="000320DE" w:rsidRPr="00E22E45" w:rsidRDefault="00913CEF" w:rsidP="009E12D5">
            <w:pPr>
              <w:rPr>
                <w:rFonts w:ascii="Times New Roman" w:eastAsia="Times New Roman" w:hAnsi="Times New Roman" w:cs="Times New Roman"/>
                <w:sz w:val="22"/>
                <w:szCs w:val="22"/>
              </w:rPr>
            </w:pPr>
            <w:r w:rsidRPr="00E22E45">
              <w:rPr>
                <w:rFonts w:ascii="Times New Roman" w:eastAsia="Times New Roman" w:hAnsi="Times New Roman" w:cs="Times New Roman"/>
                <w:sz w:val="22"/>
                <w:szCs w:val="22"/>
                <w:lang w:val="en-US"/>
              </w:rPr>
              <w:t>&lt;0.001</w:t>
            </w:r>
          </w:p>
        </w:tc>
        <w:tc>
          <w:tcPr>
            <w:tcW w:w="0" w:type="auto"/>
            <w:tcBorders>
              <w:top w:val="nil"/>
              <w:left w:val="nil"/>
              <w:bottom w:val="nil"/>
              <w:right w:val="nil"/>
            </w:tcBorders>
            <w:shd w:val="clear" w:color="auto" w:fill="auto"/>
            <w:noWrap/>
            <w:vAlign w:val="center"/>
            <w:hideMark/>
          </w:tcPr>
          <w:p w14:paraId="7FEE4340" w14:textId="1485D033" w:rsidR="000320DE" w:rsidRPr="00E22E45" w:rsidRDefault="00427444" w:rsidP="009E12D5">
            <w:pPr>
              <w:rPr>
                <w:rFonts w:ascii="Times New Roman" w:eastAsia="Times New Roman" w:hAnsi="Times New Roman" w:cs="Times New Roman"/>
                <w:sz w:val="22"/>
                <w:szCs w:val="22"/>
                <w:lang w:val="en-US"/>
              </w:rPr>
            </w:pPr>
            <w:r w:rsidRPr="00E22E45">
              <w:rPr>
                <w:rFonts w:ascii="Times New Roman" w:eastAsia="Times New Roman" w:hAnsi="Times New Roman" w:cs="Times New Roman"/>
                <w:sz w:val="22"/>
                <w:szCs w:val="22"/>
                <w:lang w:val="en-US"/>
              </w:rPr>
              <w:t>28.6 (44.0)</w:t>
            </w:r>
          </w:p>
        </w:tc>
        <w:tc>
          <w:tcPr>
            <w:tcW w:w="0" w:type="auto"/>
            <w:tcBorders>
              <w:top w:val="nil"/>
              <w:left w:val="nil"/>
              <w:bottom w:val="nil"/>
              <w:right w:val="nil"/>
            </w:tcBorders>
            <w:shd w:val="clear" w:color="auto" w:fill="auto"/>
            <w:noWrap/>
            <w:vAlign w:val="center"/>
            <w:hideMark/>
          </w:tcPr>
          <w:p w14:paraId="7296F724" w14:textId="2B8F2953" w:rsidR="000320DE" w:rsidRPr="00E22E45" w:rsidRDefault="00427444" w:rsidP="009E12D5">
            <w:pPr>
              <w:rPr>
                <w:rFonts w:ascii="Times New Roman" w:eastAsia="Times New Roman" w:hAnsi="Times New Roman" w:cs="Times New Roman"/>
                <w:sz w:val="22"/>
                <w:szCs w:val="22"/>
                <w:lang w:val="en-US"/>
              </w:rPr>
            </w:pPr>
            <w:r w:rsidRPr="00E22E45">
              <w:rPr>
                <w:rFonts w:ascii="Times New Roman" w:eastAsia="Times New Roman" w:hAnsi="Times New Roman" w:cs="Times New Roman"/>
                <w:sz w:val="22"/>
                <w:szCs w:val="22"/>
                <w:lang w:val="en-US"/>
              </w:rPr>
              <w:t>53.8 (37.8)</w:t>
            </w:r>
          </w:p>
        </w:tc>
        <w:tc>
          <w:tcPr>
            <w:tcW w:w="0" w:type="auto"/>
            <w:tcBorders>
              <w:top w:val="nil"/>
              <w:left w:val="nil"/>
              <w:bottom w:val="nil"/>
              <w:right w:val="nil"/>
            </w:tcBorders>
            <w:shd w:val="clear" w:color="auto" w:fill="auto"/>
            <w:noWrap/>
            <w:vAlign w:val="center"/>
            <w:hideMark/>
          </w:tcPr>
          <w:p w14:paraId="24941AE3" w14:textId="19F91EF9" w:rsidR="000320DE" w:rsidRPr="00E22E45" w:rsidRDefault="00D315FA" w:rsidP="009E12D5">
            <w:pPr>
              <w:rPr>
                <w:rFonts w:ascii="Times New Roman" w:eastAsia="Times New Roman" w:hAnsi="Times New Roman" w:cs="Times New Roman"/>
                <w:sz w:val="22"/>
                <w:szCs w:val="22"/>
                <w:lang w:val="en-US"/>
              </w:rPr>
            </w:pPr>
            <w:r w:rsidRPr="00E22E45">
              <w:rPr>
                <w:rFonts w:ascii="Times New Roman" w:eastAsia="Times New Roman" w:hAnsi="Times New Roman" w:cs="Times New Roman"/>
                <w:sz w:val="22"/>
                <w:szCs w:val="22"/>
                <w:lang w:val="en-US"/>
              </w:rPr>
              <w:t>&lt;0.001</w:t>
            </w:r>
          </w:p>
        </w:tc>
      </w:tr>
      <w:tr w:rsidR="00016D16" w:rsidRPr="00E22E45" w14:paraId="3036CFEC" w14:textId="77777777" w:rsidTr="000320DE">
        <w:trPr>
          <w:trHeight w:val="320"/>
        </w:trPr>
        <w:tc>
          <w:tcPr>
            <w:tcW w:w="0" w:type="auto"/>
            <w:tcBorders>
              <w:top w:val="nil"/>
              <w:left w:val="nil"/>
              <w:bottom w:val="nil"/>
              <w:right w:val="nil"/>
            </w:tcBorders>
            <w:shd w:val="clear" w:color="auto" w:fill="auto"/>
            <w:noWrap/>
            <w:vAlign w:val="center"/>
            <w:hideMark/>
          </w:tcPr>
          <w:p w14:paraId="63E42525" w14:textId="325BBBA6" w:rsidR="000320DE" w:rsidRPr="00E22E45" w:rsidRDefault="000320DE" w:rsidP="009E12D5">
            <w:pPr>
              <w:rPr>
                <w:rFonts w:ascii="Times New Roman" w:eastAsia="Times New Roman" w:hAnsi="Times New Roman" w:cs="Times New Roman"/>
                <w:color w:val="000000"/>
                <w:sz w:val="22"/>
                <w:szCs w:val="22"/>
                <w:lang w:val="en-US"/>
              </w:rPr>
            </w:pPr>
            <w:r w:rsidRPr="00E22E45">
              <w:rPr>
                <w:rFonts w:ascii="Times New Roman" w:eastAsia="Times New Roman" w:hAnsi="Times New Roman" w:cs="Times New Roman"/>
                <w:color w:val="000000"/>
                <w:sz w:val="22"/>
                <w:szCs w:val="22"/>
              </w:rPr>
              <w:t>Mobility</w:t>
            </w:r>
            <w:r w:rsidR="00D315FA" w:rsidRPr="00E22E45">
              <w:rPr>
                <w:rFonts w:ascii="Times New Roman" w:eastAsia="Times New Roman" w:hAnsi="Times New Roman" w:cs="Times New Roman"/>
                <w:color w:val="000000"/>
                <w:sz w:val="22"/>
                <w:szCs w:val="22"/>
                <w:vertAlign w:val="superscript"/>
                <w:lang w:val="en-US"/>
              </w:rPr>
              <w:t>a</w:t>
            </w:r>
          </w:p>
        </w:tc>
        <w:tc>
          <w:tcPr>
            <w:tcW w:w="0" w:type="auto"/>
            <w:tcBorders>
              <w:top w:val="nil"/>
              <w:left w:val="nil"/>
              <w:bottom w:val="nil"/>
              <w:right w:val="nil"/>
            </w:tcBorders>
            <w:shd w:val="clear" w:color="auto" w:fill="auto"/>
            <w:noWrap/>
            <w:vAlign w:val="center"/>
            <w:hideMark/>
          </w:tcPr>
          <w:p w14:paraId="4271F84C"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Mean (SD)</w:t>
            </w:r>
          </w:p>
        </w:tc>
        <w:tc>
          <w:tcPr>
            <w:tcW w:w="0" w:type="auto"/>
            <w:tcBorders>
              <w:top w:val="nil"/>
              <w:left w:val="nil"/>
              <w:bottom w:val="nil"/>
              <w:right w:val="nil"/>
            </w:tcBorders>
            <w:shd w:val="clear" w:color="auto" w:fill="auto"/>
            <w:noWrap/>
            <w:vAlign w:val="center"/>
            <w:hideMark/>
          </w:tcPr>
          <w:p w14:paraId="294F5F1E" w14:textId="1867974C" w:rsidR="000320DE" w:rsidRPr="00E22E45" w:rsidRDefault="00016D16" w:rsidP="009E12D5">
            <w:pPr>
              <w:rPr>
                <w:rFonts w:ascii="Times New Roman" w:eastAsia="Times New Roman" w:hAnsi="Times New Roman" w:cs="Times New Roman"/>
                <w:color w:val="000000"/>
                <w:sz w:val="22"/>
                <w:szCs w:val="22"/>
                <w:lang w:val="en-US"/>
              </w:rPr>
            </w:pPr>
            <w:r w:rsidRPr="00E22E45">
              <w:rPr>
                <w:rFonts w:ascii="Times New Roman" w:eastAsia="Times New Roman" w:hAnsi="Times New Roman" w:cs="Times New Roman"/>
                <w:color w:val="000000"/>
                <w:sz w:val="22"/>
                <w:szCs w:val="22"/>
                <w:lang w:val="en-US"/>
              </w:rPr>
              <w:t>32.6 (46.6)</w:t>
            </w:r>
          </w:p>
        </w:tc>
        <w:tc>
          <w:tcPr>
            <w:tcW w:w="0" w:type="auto"/>
            <w:tcBorders>
              <w:top w:val="nil"/>
              <w:left w:val="nil"/>
              <w:bottom w:val="nil"/>
              <w:right w:val="nil"/>
            </w:tcBorders>
            <w:shd w:val="clear" w:color="auto" w:fill="auto"/>
            <w:noWrap/>
            <w:vAlign w:val="center"/>
            <w:hideMark/>
          </w:tcPr>
          <w:p w14:paraId="6500BDC4" w14:textId="727D7CB8" w:rsidR="000320DE" w:rsidRPr="00E22E45" w:rsidRDefault="00016D16" w:rsidP="009E12D5">
            <w:pPr>
              <w:rPr>
                <w:rFonts w:ascii="Times New Roman" w:eastAsia="Times New Roman" w:hAnsi="Times New Roman" w:cs="Times New Roman"/>
                <w:sz w:val="22"/>
                <w:szCs w:val="22"/>
                <w:lang w:val="en-US"/>
              </w:rPr>
            </w:pPr>
            <w:r w:rsidRPr="00E22E45">
              <w:rPr>
                <w:rFonts w:ascii="Times New Roman" w:eastAsia="Times New Roman" w:hAnsi="Times New Roman" w:cs="Times New Roman"/>
                <w:sz w:val="22"/>
                <w:szCs w:val="22"/>
                <w:lang w:val="en-US"/>
              </w:rPr>
              <w:t>23.7 (41.8)</w:t>
            </w:r>
          </w:p>
        </w:tc>
        <w:tc>
          <w:tcPr>
            <w:tcW w:w="0" w:type="auto"/>
            <w:tcBorders>
              <w:top w:val="nil"/>
              <w:left w:val="nil"/>
              <w:bottom w:val="nil"/>
              <w:right w:val="nil"/>
            </w:tcBorders>
            <w:shd w:val="clear" w:color="auto" w:fill="auto"/>
            <w:noWrap/>
            <w:vAlign w:val="center"/>
            <w:hideMark/>
          </w:tcPr>
          <w:p w14:paraId="687CE70F" w14:textId="68C73FBF" w:rsidR="000320DE" w:rsidRPr="00E22E45" w:rsidRDefault="00016D16" w:rsidP="009E12D5">
            <w:pPr>
              <w:rPr>
                <w:rFonts w:ascii="Times New Roman" w:eastAsia="Times New Roman" w:hAnsi="Times New Roman" w:cs="Times New Roman"/>
                <w:sz w:val="22"/>
                <w:szCs w:val="22"/>
                <w:lang w:val="en-US"/>
              </w:rPr>
            </w:pPr>
            <w:r w:rsidRPr="00E22E45">
              <w:rPr>
                <w:rFonts w:ascii="Times New Roman" w:eastAsia="Times New Roman" w:hAnsi="Times New Roman" w:cs="Times New Roman"/>
                <w:sz w:val="22"/>
                <w:szCs w:val="22"/>
                <w:lang w:val="en-US"/>
              </w:rPr>
              <w:t>43.4 (45.9)</w:t>
            </w:r>
          </w:p>
        </w:tc>
        <w:tc>
          <w:tcPr>
            <w:tcW w:w="0" w:type="auto"/>
            <w:tcBorders>
              <w:top w:val="nil"/>
              <w:left w:val="nil"/>
              <w:bottom w:val="nil"/>
              <w:right w:val="nil"/>
            </w:tcBorders>
            <w:shd w:val="clear" w:color="auto" w:fill="auto"/>
            <w:noWrap/>
            <w:vAlign w:val="center"/>
            <w:hideMark/>
          </w:tcPr>
          <w:p w14:paraId="1AB92901" w14:textId="34ED775A" w:rsidR="000320DE" w:rsidRPr="00E22E45" w:rsidRDefault="00913CEF" w:rsidP="009E12D5">
            <w:pPr>
              <w:rPr>
                <w:rFonts w:ascii="Times New Roman" w:eastAsia="Times New Roman" w:hAnsi="Times New Roman" w:cs="Times New Roman"/>
                <w:sz w:val="22"/>
                <w:szCs w:val="22"/>
              </w:rPr>
            </w:pPr>
            <w:r w:rsidRPr="00E22E45">
              <w:rPr>
                <w:rFonts w:ascii="Times New Roman" w:eastAsia="Times New Roman" w:hAnsi="Times New Roman" w:cs="Times New Roman"/>
                <w:sz w:val="22"/>
                <w:szCs w:val="22"/>
                <w:lang w:val="en-US"/>
              </w:rPr>
              <w:t>&lt;0.001</w:t>
            </w:r>
          </w:p>
        </w:tc>
        <w:tc>
          <w:tcPr>
            <w:tcW w:w="0" w:type="auto"/>
            <w:tcBorders>
              <w:top w:val="nil"/>
              <w:left w:val="nil"/>
              <w:bottom w:val="nil"/>
              <w:right w:val="nil"/>
            </w:tcBorders>
            <w:shd w:val="clear" w:color="auto" w:fill="auto"/>
            <w:noWrap/>
            <w:vAlign w:val="center"/>
            <w:hideMark/>
          </w:tcPr>
          <w:p w14:paraId="4C66DD2F" w14:textId="68B08787" w:rsidR="000320DE" w:rsidRPr="00E22E45" w:rsidRDefault="00427444" w:rsidP="009E12D5">
            <w:pPr>
              <w:rPr>
                <w:rFonts w:ascii="Times New Roman" w:eastAsia="Times New Roman" w:hAnsi="Times New Roman" w:cs="Times New Roman"/>
                <w:sz w:val="22"/>
                <w:szCs w:val="22"/>
                <w:lang w:val="en-US"/>
              </w:rPr>
            </w:pPr>
            <w:r w:rsidRPr="00E22E45">
              <w:rPr>
                <w:rFonts w:ascii="Times New Roman" w:eastAsia="Times New Roman" w:hAnsi="Times New Roman" w:cs="Times New Roman"/>
                <w:sz w:val="22"/>
                <w:szCs w:val="22"/>
                <w:lang w:val="en-US"/>
              </w:rPr>
              <w:t>31.1 (45.7)</w:t>
            </w:r>
          </w:p>
        </w:tc>
        <w:tc>
          <w:tcPr>
            <w:tcW w:w="0" w:type="auto"/>
            <w:tcBorders>
              <w:top w:val="nil"/>
              <w:left w:val="nil"/>
              <w:bottom w:val="nil"/>
              <w:right w:val="nil"/>
            </w:tcBorders>
            <w:shd w:val="clear" w:color="auto" w:fill="auto"/>
            <w:noWrap/>
            <w:vAlign w:val="center"/>
            <w:hideMark/>
          </w:tcPr>
          <w:p w14:paraId="21403B67" w14:textId="14B48881" w:rsidR="000320DE" w:rsidRPr="00E22E45" w:rsidRDefault="00427444" w:rsidP="009E12D5">
            <w:pPr>
              <w:rPr>
                <w:rFonts w:ascii="Times New Roman" w:eastAsia="Times New Roman" w:hAnsi="Times New Roman" w:cs="Times New Roman"/>
                <w:sz w:val="22"/>
                <w:szCs w:val="22"/>
                <w:lang w:val="en-US"/>
              </w:rPr>
            </w:pPr>
            <w:r w:rsidRPr="00E22E45">
              <w:rPr>
                <w:rFonts w:ascii="Times New Roman" w:eastAsia="Times New Roman" w:hAnsi="Times New Roman" w:cs="Times New Roman"/>
                <w:sz w:val="22"/>
                <w:szCs w:val="22"/>
                <w:lang w:val="en-US"/>
              </w:rPr>
              <w:t>54.0 (43.4)</w:t>
            </w:r>
          </w:p>
        </w:tc>
        <w:tc>
          <w:tcPr>
            <w:tcW w:w="0" w:type="auto"/>
            <w:tcBorders>
              <w:top w:val="nil"/>
              <w:left w:val="nil"/>
              <w:bottom w:val="nil"/>
              <w:right w:val="nil"/>
            </w:tcBorders>
            <w:shd w:val="clear" w:color="auto" w:fill="auto"/>
            <w:noWrap/>
            <w:vAlign w:val="center"/>
            <w:hideMark/>
          </w:tcPr>
          <w:p w14:paraId="3833A467" w14:textId="6B710267" w:rsidR="000320DE" w:rsidRPr="00E22E45" w:rsidRDefault="00D315FA" w:rsidP="009E12D5">
            <w:pPr>
              <w:rPr>
                <w:rFonts w:ascii="Times New Roman" w:eastAsia="Times New Roman" w:hAnsi="Times New Roman" w:cs="Times New Roman"/>
                <w:sz w:val="22"/>
                <w:szCs w:val="22"/>
                <w:lang w:val="en-US"/>
              </w:rPr>
            </w:pPr>
            <w:r w:rsidRPr="00E22E45">
              <w:rPr>
                <w:rFonts w:ascii="Times New Roman" w:eastAsia="Times New Roman" w:hAnsi="Times New Roman" w:cs="Times New Roman"/>
                <w:sz w:val="22"/>
                <w:szCs w:val="22"/>
                <w:lang w:val="en-US"/>
              </w:rPr>
              <w:t>&lt;0.001</w:t>
            </w:r>
          </w:p>
        </w:tc>
      </w:tr>
      <w:tr w:rsidR="00016D16" w:rsidRPr="00E22E45" w14:paraId="5F32A198" w14:textId="77777777" w:rsidTr="000320DE">
        <w:trPr>
          <w:trHeight w:val="320"/>
        </w:trPr>
        <w:tc>
          <w:tcPr>
            <w:tcW w:w="0" w:type="auto"/>
            <w:tcBorders>
              <w:top w:val="nil"/>
              <w:left w:val="nil"/>
              <w:bottom w:val="nil"/>
              <w:right w:val="nil"/>
            </w:tcBorders>
            <w:shd w:val="clear" w:color="auto" w:fill="auto"/>
            <w:noWrap/>
            <w:vAlign w:val="center"/>
            <w:hideMark/>
          </w:tcPr>
          <w:p w14:paraId="41D355AB"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lastRenderedPageBreak/>
              <w:t>Low physical activity</w:t>
            </w:r>
          </w:p>
        </w:tc>
        <w:tc>
          <w:tcPr>
            <w:tcW w:w="0" w:type="auto"/>
            <w:tcBorders>
              <w:top w:val="nil"/>
              <w:left w:val="nil"/>
              <w:bottom w:val="nil"/>
              <w:right w:val="nil"/>
            </w:tcBorders>
            <w:shd w:val="clear" w:color="auto" w:fill="auto"/>
            <w:noWrap/>
            <w:vAlign w:val="center"/>
            <w:hideMark/>
          </w:tcPr>
          <w:p w14:paraId="638A5F27"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No</w:t>
            </w:r>
          </w:p>
        </w:tc>
        <w:tc>
          <w:tcPr>
            <w:tcW w:w="0" w:type="auto"/>
            <w:tcBorders>
              <w:top w:val="nil"/>
              <w:left w:val="nil"/>
              <w:bottom w:val="nil"/>
              <w:right w:val="nil"/>
            </w:tcBorders>
            <w:shd w:val="clear" w:color="auto" w:fill="auto"/>
            <w:noWrap/>
            <w:vAlign w:val="center"/>
            <w:hideMark/>
          </w:tcPr>
          <w:p w14:paraId="4E7159CC"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76.5</w:t>
            </w:r>
          </w:p>
        </w:tc>
        <w:tc>
          <w:tcPr>
            <w:tcW w:w="0" w:type="auto"/>
            <w:tcBorders>
              <w:top w:val="nil"/>
              <w:left w:val="nil"/>
              <w:bottom w:val="nil"/>
              <w:right w:val="nil"/>
            </w:tcBorders>
            <w:shd w:val="clear" w:color="auto" w:fill="auto"/>
            <w:noWrap/>
            <w:vAlign w:val="center"/>
            <w:hideMark/>
          </w:tcPr>
          <w:p w14:paraId="6D8EBFE6"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80.2</w:t>
            </w:r>
          </w:p>
        </w:tc>
        <w:tc>
          <w:tcPr>
            <w:tcW w:w="0" w:type="auto"/>
            <w:tcBorders>
              <w:top w:val="nil"/>
              <w:left w:val="nil"/>
              <w:bottom w:val="nil"/>
              <w:right w:val="nil"/>
            </w:tcBorders>
            <w:shd w:val="clear" w:color="auto" w:fill="auto"/>
            <w:noWrap/>
            <w:vAlign w:val="center"/>
            <w:hideMark/>
          </w:tcPr>
          <w:p w14:paraId="1864BDC3"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72.6</w:t>
            </w:r>
          </w:p>
        </w:tc>
        <w:tc>
          <w:tcPr>
            <w:tcW w:w="0" w:type="auto"/>
            <w:tcBorders>
              <w:top w:val="nil"/>
              <w:left w:val="nil"/>
              <w:bottom w:val="nil"/>
              <w:right w:val="nil"/>
            </w:tcBorders>
            <w:shd w:val="clear" w:color="auto" w:fill="auto"/>
            <w:noWrap/>
            <w:vAlign w:val="center"/>
            <w:hideMark/>
          </w:tcPr>
          <w:p w14:paraId="6BD0A832"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3ED17582"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76.7</w:t>
            </w:r>
          </w:p>
        </w:tc>
        <w:tc>
          <w:tcPr>
            <w:tcW w:w="0" w:type="auto"/>
            <w:tcBorders>
              <w:top w:val="nil"/>
              <w:left w:val="nil"/>
              <w:bottom w:val="nil"/>
              <w:right w:val="nil"/>
            </w:tcBorders>
            <w:shd w:val="clear" w:color="auto" w:fill="auto"/>
            <w:noWrap/>
            <w:vAlign w:val="center"/>
            <w:hideMark/>
          </w:tcPr>
          <w:p w14:paraId="0495D313"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73.6</w:t>
            </w:r>
          </w:p>
        </w:tc>
        <w:tc>
          <w:tcPr>
            <w:tcW w:w="0" w:type="auto"/>
            <w:tcBorders>
              <w:top w:val="nil"/>
              <w:left w:val="nil"/>
              <w:bottom w:val="nil"/>
              <w:right w:val="nil"/>
            </w:tcBorders>
            <w:shd w:val="clear" w:color="auto" w:fill="auto"/>
            <w:noWrap/>
            <w:vAlign w:val="center"/>
            <w:hideMark/>
          </w:tcPr>
          <w:p w14:paraId="02CF2106"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0.109</w:t>
            </w:r>
          </w:p>
        </w:tc>
      </w:tr>
      <w:tr w:rsidR="00016D16" w:rsidRPr="00E22E45" w14:paraId="36CC2AE4" w14:textId="77777777" w:rsidTr="000320DE">
        <w:trPr>
          <w:trHeight w:val="320"/>
        </w:trPr>
        <w:tc>
          <w:tcPr>
            <w:tcW w:w="0" w:type="auto"/>
            <w:tcBorders>
              <w:top w:val="nil"/>
              <w:left w:val="nil"/>
              <w:bottom w:val="nil"/>
              <w:right w:val="nil"/>
            </w:tcBorders>
            <w:shd w:val="clear" w:color="auto" w:fill="auto"/>
            <w:noWrap/>
            <w:vAlign w:val="center"/>
            <w:hideMark/>
          </w:tcPr>
          <w:p w14:paraId="346E29D3" w14:textId="77777777" w:rsidR="000320DE" w:rsidRPr="00E22E45" w:rsidRDefault="000320DE" w:rsidP="009E12D5">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014759D3"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Yes</w:t>
            </w:r>
          </w:p>
        </w:tc>
        <w:tc>
          <w:tcPr>
            <w:tcW w:w="0" w:type="auto"/>
            <w:tcBorders>
              <w:top w:val="nil"/>
              <w:left w:val="nil"/>
              <w:bottom w:val="nil"/>
              <w:right w:val="nil"/>
            </w:tcBorders>
            <w:shd w:val="clear" w:color="auto" w:fill="auto"/>
            <w:noWrap/>
            <w:vAlign w:val="center"/>
            <w:hideMark/>
          </w:tcPr>
          <w:p w14:paraId="294DA2C9"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23.5</w:t>
            </w:r>
          </w:p>
        </w:tc>
        <w:tc>
          <w:tcPr>
            <w:tcW w:w="0" w:type="auto"/>
            <w:tcBorders>
              <w:top w:val="nil"/>
              <w:left w:val="nil"/>
              <w:bottom w:val="nil"/>
              <w:right w:val="nil"/>
            </w:tcBorders>
            <w:shd w:val="clear" w:color="auto" w:fill="auto"/>
            <w:noWrap/>
            <w:vAlign w:val="center"/>
            <w:hideMark/>
          </w:tcPr>
          <w:p w14:paraId="226AB62A"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19.8</w:t>
            </w:r>
          </w:p>
        </w:tc>
        <w:tc>
          <w:tcPr>
            <w:tcW w:w="0" w:type="auto"/>
            <w:tcBorders>
              <w:top w:val="nil"/>
              <w:left w:val="nil"/>
              <w:bottom w:val="nil"/>
              <w:right w:val="nil"/>
            </w:tcBorders>
            <w:shd w:val="clear" w:color="auto" w:fill="auto"/>
            <w:noWrap/>
            <w:vAlign w:val="center"/>
            <w:hideMark/>
          </w:tcPr>
          <w:p w14:paraId="72DB30A0"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27.4</w:t>
            </w:r>
          </w:p>
        </w:tc>
        <w:tc>
          <w:tcPr>
            <w:tcW w:w="0" w:type="auto"/>
            <w:tcBorders>
              <w:top w:val="nil"/>
              <w:left w:val="nil"/>
              <w:bottom w:val="nil"/>
              <w:right w:val="nil"/>
            </w:tcBorders>
            <w:shd w:val="clear" w:color="auto" w:fill="auto"/>
            <w:noWrap/>
            <w:vAlign w:val="center"/>
            <w:hideMark/>
          </w:tcPr>
          <w:p w14:paraId="5DE557A2" w14:textId="77777777" w:rsidR="000320DE" w:rsidRPr="00E22E45" w:rsidRDefault="000320DE" w:rsidP="009E12D5">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425FBA7E"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23.3</w:t>
            </w:r>
          </w:p>
        </w:tc>
        <w:tc>
          <w:tcPr>
            <w:tcW w:w="0" w:type="auto"/>
            <w:tcBorders>
              <w:top w:val="nil"/>
              <w:left w:val="nil"/>
              <w:bottom w:val="nil"/>
              <w:right w:val="nil"/>
            </w:tcBorders>
            <w:shd w:val="clear" w:color="auto" w:fill="auto"/>
            <w:noWrap/>
            <w:vAlign w:val="center"/>
            <w:hideMark/>
          </w:tcPr>
          <w:p w14:paraId="6D82490A"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26.4</w:t>
            </w:r>
          </w:p>
        </w:tc>
        <w:tc>
          <w:tcPr>
            <w:tcW w:w="0" w:type="auto"/>
            <w:tcBorders>
              <w:top w:val="nil"/>
              <w:left w:val="nil"/>
              <w:bottom w:val="nil"/>
              <w:right w:val="nil"/>
            </w:tcBorders>
            <w:shd w:val="clear" w:color="auto" w:fill="auto"/>
            <w:noWrap/>
            <w:vAlign w:val="center"/>
            <w:hideMark/>
          </w:tcPr>
          <w:p w14:paraId="3A38F999" w14:textId="77777777" w:rsidR="000320DE" w:rsidRPr="00E22E45" w:rsidRDefault="000320DE" w:rsidP="009E12D5">
            <w:pPr>
              <w:rPr>
                <w:rFonts w:ascii="Times New Roman" w:eastAsia="Times New Roman" w:hAnsi="Times New Roman" w:cs="Times New Roman"/>
                <w:color w:val="000000"/>
                <w:sz w:val="22"/>
                <w:szCs w:val="22"/>
              </w:rPr>
            </w:pPr>
          </w:p>
        </w:tc>
      </w:tr>
      <w:tr w:rsidR="00016D16" w:rsidRPr="00E22E45" w14:paraId="72F33BB2" w14:textId="77777777" w:rsidTr="000320DE">
        <w:trPr>
          <w:trHeight w:val="320"/>
        </w:trPr>
        <w:tc>
          <w:tcPr>
            <w:tcW w:w="0" w:type="auto"/>
            <w:tcBorders>
              <w:top w:val="nil"/>
              <w:left w:val="nil"/>
              <w:bottom w:val="nil"/>
              <w:right w:val="nil"/>
            </w:tcBorders>
            <w:shd w:val="clear" w:color="auto" w:fill="auto"/>
            <w:noWrap/>
            <w:vAlign w:val="center"/>
            <w:hideMark/>
          </w:tcPr>
          <w:p w14:paraId="51962B2B"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Disability</w:t>
            </w:r>
          </w:p>
        </w:tc>
        <w:tc>
          <w:tcPr>
            <w:tcW w:w="0" w:type="auto"/>
            <w:tcBorders>
              <w:top w:val="nil"/>
              <w:left w:val="nil"/>
              <w:bottom w:val="nil"/>
              <w:right w:val="nil"/>
            </w:tcBorders>
            <w:shd w:val="clear" w:color="auto" w:fill="auto"/>
            <w:noWrap/>
            <w:vAlign w:val="center"/>
            <w:hideMark/>
          </w:tcPr>
          <w:p w14:paraId="0902EF42"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No</w:t>
            </w:r>
          </w:p>
        </w:tc>
        <w:tc>
          <w:tcPr>
            <w:tcW w:w="0" w:type="auto"/>
            <w:tcBorders>
              <w:top w:val="nil"/>
              <w:left w:val="nil"/>
              <w:bottom w:val="nil"/>
              <w:right w:val="nil"/>
            </w:tcBorders>
            <w:shd w:val="clear" w:color="auto" w:fill="auto"/>
            <w:noWrap/>
            <w:vAlign w:val="center"/>
            <w:hideMark/>
          </w:tcPr>
          <w:p w14:paraId="50A17A43"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92.9</w:t>
            </w:r>
          </w:p>
        </w:tc>
        <w:tc>
          <w:tcPr>
            <w:tcW w:w="0" w:type="auto"/>
            <w:tcBorders>
              <w:top w:val="nil"/>
              <w:left w:val="nil"/>
              <w:bottom w:val="nil"/>
              <w:right w:val="nil"/>
            </w:tcBorders>
            <w:shd w:val="clear" w:color="auto" w:fill="auto"/>
            <w:noWrap/>
            <w:vAlign w:val="center"/>
            <w:hideMark/>
          </w:tcPr>
          <w:p w14:paraId="5DDC3A86"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97.3</w:t>
            </w:r>
          </w:p>
        </w:tc>
        <w:tc>
          <w:tcPr>
            <w:tcW w:w="0" w:type="auto"/>
            <w:tcBorders>
              <w:top w:val="nil"/>
              <w:left w:val="nil"/>
              <w:bottom w:val="nil"/>
              <w:right w:val="nil"/>
            </w:tcBorders>
            <w:shd w:val="clear" w:color="auto" w:fill="auto"/>
            <w:noWrap/>
            <w:vAlign w:val="center"/>
            <w:hideMark/>
          </w:tcPr>
          <w:p w14:paraId="64BE0CE1"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87.5</w:t>
            </w:r>
          </w:p>
        </w:tc>
        <w:tc>
          <w:tcPr>
            <w:tcW w:w="0" w:type="auto"/>
            <w:tcBorders>
              <w:top w:val="nil"/>
              <w:left w:val="nil"/>
              <w:bottom w:val="nil"/>
              <w:right w:val="nil"/>
            </w:tcBorders>
            <w:shd w:val="clear" w:color="auto" w:fill="auto"/>
            <w:noWrap/>
            <w:vAlign w:val="center"/>
            <w:hideMark/>
          </w:tcPr>
          <w:p w14:paraId="6A010AA6"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45026642"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94.1</w:t>
            </w:r>
          </w:p>
        </w:tc>
        <w:tc>
          <w:tcPr>
            <w:tcW w:w="0" w:type="auto"/>
            <w:tcBorders>
              <w:top w:val="nil"/>
              <w:left w:val="nil"/>
              <w:bottom w:val="nil"/>
              <w:right w:val="nil"/>
            </w:tcBorders>
            <w:shd w:val="clear" w:color="auto" w:fill="auto"/>
            <w:noWrap/>
            <w:vAlign w:val="center"/>
            <w:hideMark/>
          </w:tcPr>
          <w:p w14:paraId="0819D7A8"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75.2</w:t>
            </w:r>
          </w:p>
        </w:tc>
        <w:tc>
          <w:tcPr>
            <w:tcW w:w="0" w:type="auto"/>
            <w:tcBorders>
              <w:top w:val="nil"/>
              <w:left w:val="nil"/>
              <w:bottom w:val="nil"/>
              <w:right w:val="nil"/>
            </w:tcBorders>
            <w:shd w:val="clear" w:color="auto" w:fill="auto"/>
            <w:noWrap/>
            <w:vAlign w:val="center"/>
            <w:hideMark/>
          </w:tcPr>
          <w:p w14:paraId="62730E2A"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r>
      <w:tr w:rsidR="00016D16" w:rsidRPr="00E22E45" w14:paraId="0EBB83A9" w14:textId="77777777" w:rsidTr="000320DE">
        <w:trPr>
          <w:trHeight w:val="320"/>
        </w:trPr>
        <w:tc>
          <w:tcPr>
            <w:tcW w:w="0" w:type="auto"/>
            <w:tcBorders>
              <w:top w:val="nil"/>
              <w:left w:val="nil"/>
              <w:bottom w:val="nil"/>
              <w:right w:val="nil"/>
            </w:tcBorders>
            <w:shd w:val="clear" w:color="auto" w:fill="auto"/>
            <w:noWrap/>
            <w:vAlign w:val="center"/>
            <w:hideMark/>
          </w:tcPr>
          <w:p w14:paraId="7845FEB7" w14:textId="77777777" w:rsidR="000320DE" w:rsidRPr="00E22E45" w:rsidRDefault="000320DE" w:rsidP="009E12D5">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3049B7C7"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Yes</w:t>
            </w:r>
          </w:p>
        </w:tc>
        <w:tc>
          <w:tcPr>
            <w:tcW w:w="0" w:type="auto"/>
            <w:tcBorders>
              <w:top w:val="nil"/>
              <w:left w:val="nil"/>
              <w:bottom w:val="nil"/>
              <w:right w:val="nil"/>
            </w:tcBorders>
            <w:shd w:val="clear" w:color="auto" w:fill="auto"/>
            <w:noWrap/>
            <w:vAlign w:val="center"/>
            <w:hideMark/>
          </w:tcPr>
          <w:p w14:paraId="171C2C88"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7.1</w:t>
            </w:r>
          </w:p>
        </w:tc>
        <w:tc>
          <w:tcPr>
            <w:tcW w:w="0" w:type="auto"/>
            <w:tcBorders>
              <w:top w:val="nil"/>
              <w:left w:val="nil"/>
              <w:bottom w:val="nil"/>
              <w:right w:val="nil"/>
            </w:tcBorders>
            <w:shd w:val="clear" w:color="auto" w:fill="auto"/>
            <w:noWrap/>
            <w:vAlign w:val="center"/>
            <w:hideMark/>
          </w:tcPr>
          <w:p w14:paraId="2EE50BB7"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2.7</w:t>
            </w:r>
          </w:p>
        </w:tc>
        <w:tc>
          <w:tcPr>
            <w:tcW w:w="0" w:type="auto"/>
            <w:tcBorders>
              <w:top w:val="nil"/>
              <w:left w:val="nil"/>
              <w:bottom w:val="nil"/>
              <w:right w:val="nil"/>
            </w:tcBorders>
            <w:shd w:val="clear" w:color="auto" w:fill="auto"/>
            <w:noWrap/>
            <w:vAlign w:val="center"/>
            <w:hideMark/>
          </w:tcPr>
          <w:p w14:paraId="23FF28B3"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12.5</w:t>
            </w:r>
          </w:p>
        </w:tc>
        <w:tc>
          <w:tcPr>
            <w:tcW w:w="0" w:type="auto"/>
            <w:tcBorders>
              <w:top w:val="nil"/>
              <w:left w:val="nil"/>
              <w:bottom w:val="nil"/>
              <w:right w:val="nil"/>
            </w:tcBorders>
            <w:shd w:val="clear" w:color="auto" w:fill="auto"/>
            <w:noWrap/>
            <w:vAlign w:val="center"/>
            <w:hideMark/>
          </w:tcPr>
          <w:p w14:paraId="0EC91DDE" w14:textId="77777777" w:rsidR="000320DE" w:rsidRPr="00E22E45" w:rsidRDefault="000320DE" w:rsidP="009E12D5">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548B8206"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5.9</w:t>
            </w:r>
          </w:p>
        </w:tc>
        <w:tc>
          <w:tcPr>
            <w:tcW w:w="0" w:type="auto"/>
            <w:tcBorders>
              <w:top w:val="nil"/>
              <w:left w:val="nil"/>
              <w:bottom w:val="nil"/>
              <w:right w:val="nil"/>
            </w:tcBorders>
            <w:shd w:val="clear" w:color="auto" w:fill="auto"/>
            <w:noWrap/>
            <w:vAlign w:val="center"/>
            <w:hideMark/>
          </w:tcPr>
          <w:p w14:paraId="0707F8C0"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24.8</w:t>
            </w:r>
          </w:p>
        </w:tc>
        <w:tc>
          <w:tcPr>
            <w:tcW w:w="0" w:type="auto"/>
            <w:tcBorders>
              <w:top w:val="nil"/>
              <w:left w:val="nil"/>
              <w:bottom w:val="nil"/>
              <w:right w:val="nil"/>
            </w:tcBorders>
            <w:shd w:val="clear" w:color="auto" w:fill="auto"/>
            <w:noWrap/>
            <w:vAlign w:val="center"/>
            <w:hideMark/>
          </w:tcPr>
          <w:p w14:paraId="57DE85B0" w14:textId="77777777" w:rsidR="000320DE" w:rsidRPr="00E22E45" w:rsidRDefault="000320DE" w:rsidP="009E12D5">
            <w:pPr>
              <w:rPr>
                <w:rFonts w:ascii="Times New Roman" w:eastAsia="Times New Roman" w:hAnsi="Times New Roman" w:cs="Times New Roman"/>
                <w:color w:val="000000"/>
                <w:sz w:val="22"/>
                <w:szCs w:val="22"/>
              </w:rPr>
            </w:pPr>
          </w:p>
        </w:tc>
      </w:tr>
      <w:tr w:rsidR="00016D16" w:rsidRPr="00E22E45" w14:paraId="75AA7DC3" w14:textId="77777777" w:rsidTr="000320DE">
        <w:trPr>
          <w:trHeight w:val="320"/>
        </w:trPr>
        <w:tc>
          <w:tcPr>
            <w:tcW w:w="0" w:type="auto"/>
            <w:tcBorders>
              <w:top w:val="nil"/>
              <w:left w:val="nil"/>
              <w:bottom w:val="nil"/>
              <w:right w:val="nil"/>
            </w:tcBorders>
            <w:shd w:val="clear" w:color="auto" w:fill="auto"/>
            <w:noWrap/>
            <w:vAlign w:val="center"/>
            <w:hideMark/>
          </w:tcPr>
          <w:p w14:paraId="4AB6B240"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Loneliness</w:t>
            </w:r>
          </w:p>
        </w:tc>
        <w:tc>
          <w:tcPr>
            <w:tcW w:w="0" w:type="auto"/>
            <w:tcBorders>
              <w:top w:val="nil"/>
              <w:left w:val="nil"/>
              <w:bottom w:val="nil"/>
              <w:right w:val="nil"/>
            </w:tcBorders>
            <w:shd w:val="clear" w:color="auto" w:fill="auto"/>
            <w:noWrap/>
            <w:vAlign w:val="center"/>
            <w:hideMark/>
          </w:tcPr>
          <w:p w14:paraId="5DE12281"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No</w:t>
            </w:r>
          </w:p>
        </w:tc>
        <w:tc>
          <w:tcPr>
            <w:tcW w:w="0" w:type="auto"/>
            <w:tcBorders>
              <w:top w:val="nil"/>
              <w:left w:val="nil"/>
              <w:bottom w:val="nil"/>
              <w:right w:val="nil"/>
            </w:tcBorders>
            <w:shd w:val="clear" w:color="auto" w:fill="auto"/>
            <w:noWrap/>
            <w:vAlign w:val="center"/>
            <w:hideMark/>
          </w:tcPr>
          <w:p w14:paraId="20F5A63A"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88.7</w:t>
            </w:r>
          </w:p>
        </w:tc>
        <w:tc>
          <w:tcPr>
            <w:tcW w:w="0" w:type="auto"/>
            <w:tcBorders>
              <w:top w:val="nil"/>
              <w:left w:val="nil"/>
              <w:bottom w:val="nil"/>
              <w:right w:val="nil"/>
            </w:tcBorders>
            <w:shd w:val="clear" w:color="auto" w:fill="auto"/>
            <w:noWrap/>
            <w:vAlign w:val="center"/>
            <w:hideMark/>
          </w:tcPr>
          <w:p w14:paraId="0AF6C01D"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91.9</w:t>
            </w:r>
          </w:p>
        </w:tc>
        <w:tc>
          <w:tcPr>
            <w:tcW w:w="0" w:type="auto"/>
            <w:tcBorders>
              <w:top w:val="nil"/>
              <w:left w:val="nil"/>
              <w:bottom w:val="nil"/>
              <w:right w:val="nil"/>
            </w:tcBorders>
            <w:shd w:val="clear" w:color="auto" w:fill="auto"/>
            <w:noWrap/>
            <w:vAlign w:val="center"/>
            <w:hideMark/>
          </w:tcPr>
          <w:p w14:paraId="3734BF20"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84.6</w:t>
            </w:r>
          </w:p>
        </w:tc>
        <w:tc>
          <w:tcPr>
            <w:tcW w:w="0" w:type="auto"/>
            <w:tcBorders>
              <w:top w:val="nil"/>
              <w:left w:val="nil"/>
              <w:bottom w:val="nil"/>
              <w:right w:val="nil"/>
            </w:tcBorders>
            <w:shd w:val="clear" w:color="auto" w:fill="auto"/>
            <w:noWrap/>
            <w:vAlign w:val="center"/>
            <w:hideMark/>
          </w:tcPr>
          <w:p w14:paraId="7D94F701"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56D4CD09"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90.2</w:t>
            </w:r>
          </w:p>
        </w:tc>
        <w:tc>
          <w:tcPr>
            <w:tcW w:w="0" w:type="auto"/>
            <w:tcBorders>
              <w:top w:val="nil"/>
              <w:left w:val="nil"/>
              <w:bottom w:val="nil"/>
              <w:right w:val="nil"/>
            </w:tcBorders>
            <w:shd w:val="clear" w:color="auto" w:fill="auto"/>
            <w:noWrap/>
            <w:vAlign w:val="center"/>
            <w:hideMark/>
          </w:tcPr>
          <w:p w14:paraId="3CCAACDC"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67.5</w:t>
            </w:r>
          </w:p>
        </w:tc>
        <w:tc>
          <w:tcPr>
            <w:tcW w:w="0" w:type="auto"/>
            <w:tcBorders>
              <w:top w:val="nil"/>
              <w:left w:val="nil"/>
              <w:bottom w:val="nil"/>
              <w:right w:val="nil"/>
            </w:tcBorders>
            <w:shd w:val="clear" w:color="auto" w:fill="auto"/>
            <w:noWrap/>
            <w:vAlign w:val="center"/>
            <w:hideMark/>
          </w:tcPr>
          <w:p w14:paraId="46563E8D"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r>
      <w:tr w:rsidR="00016D16" w:rsidRPr="00E22E45" w14:paraId="7D7AE9B9" w14:textId="77777777" w:rsidTr="000320DE">
        <w:trPr>
          <w:trHeight w:val="320"/>
        </w:trPr>
        <w:tc>
          <w:tcPr>
            <w:tcW w:w="0" w:type="auto"/>
            <w:tcBorders>
              <w:top w:val="nil"/>
              <w:left w:val="nil"/>
              <w:bottom w:val="nil"/>
              <w:right w:val="nil"/>
            </w:tcBorders>
            <w:shd w:val="clear" w:color="auto" w:fill="auto"/>
            <w:noWrap/>
            <w:vAlign w:val="center"/>
            <w:hideMark/>
          </w:tcPr>
          <w:p w14:paraId="28A79A2D" w14:textId="77777777" w:rsidR="000320DE" w:rsidRPr="00E22E45" w:rsidRDefault="000320DE" w:rsidP="009E12D5">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40D27F66"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Yes</w:t>
            </w:r>
          </w:p>
        </w:tc>
        <w:tc>
          <w:tcPr>
            <w:tcW w:w="0" w:type="auto"/>
            <w:tcBorders>
              <w:top w:val="nil"/>
              <w:left w:val="nil"/>
              <w:bottom w:val="nil"/>
              <w:right w:val="nil"/>
            </w:tcBorders>
            <w:shd w:val="clear" w:color="auto" w:fill="auto"/>
            <w:noWrap/>
            <w:vAlign w:val="center"/>
            <w:hideMark/>
          </w:tcPr>
          <w:p w14:paraId="666E37BB"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11.3</w:t>
            </w:r>
          </w:p>
        </w:tc>
        <w:tc>
          <w:tcPr>
            <w:tcW w:w="0" w:type="auto"/>
            <w:tcBorders>
              <w:top w:val="nil"/>
              <w:left w:val="nil"/>
              <w:bottom w:val="nil"/>
              <w:right w:val="nil"/>
            </w:tcBorders>
            <w:shd w:val="clear" w:color="auto" w:fill="auto"/>
            <w:noWrap/>
            <w:vAlign w:val="center"/>
            <w:hideMark/>
          </w:tcPr>
          <w:p w14:paraId="2D5CEC4F"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8.1</w:t>
            </w:r>
          </w:p>
        </w:tc>
        <w:tc>
          <w:tcPr>
            <w:tcW w:w="0" w:type="auto"/>
            <w:tcBorders>
              <w:top w:val="nil"/>
              <w:left w:val="nil"/>
              <w:bottom w:val="nil"/>
              <w:right w:val="nil"/>
            </w:tcBorders>
            <w:shd w:val="clear" w:color="auto" w:fill="auto"/>
            <w:noWrap/>
            <w:vAlign w:val="center"/>
            <w:hideMark/>
          </w:tcPr>
          <w:p w14:paraId="60E25156"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15.4</w:t>
            </w:r>
          </w:p>
        </w:tc>
        <w:tc>
          <w:tcPr>
            <w:tcW w:w="0" w:type="auto"/>
            <w:tcBorders>
              <w:top w:val="nil"/>
              <w:left w:val="nil"/>
              <w:bottom w:val="nil"/>
              <w:right w:val="nil"/>
            </w:tcBorders>
            <w:shd w:val="clear" w:color="auto" w:fill="auto"/>
            <w:noWrap/>
            <w:vAlign w:val="center"/>
            <w:hideMark/>
          </w:tcPr>
          <w:p w14:paraId="65574ABF" w14:textId="77777777" w:rsidR="000320DE" w:rsidRPr="00E22E45" w:rsidRDefault="000320DE" w:rsidP="009E12D5">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60DB80EA"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9.8</w:t>
            </w:r>
          </w:p>
        </w:tc>
        <w:tc>
          <w:tcPr>
            <w:tcW w:w="0" w:type="auto"/>
            <w:tcBorders>
              <w:top w:val="nil"/>
              <w:left w:val="nil"/>
              <w:bottom w:val="nil"/>
              <w:right w:val="nil"/>
            </w:tcBorders>
            <w:shd w:val="clear" w:color="auto" w:fill="auto"/>
            <w:noWrap/>
            <w:vAlign w:val="center"/>
            <w:hideMark/>
          </w:tcPr>
          <w:p w14:paraId="5FED70B1"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32.5</w:t>
            </w:r>
          </w:p>
        </w:tc>
        <w:tc>
          <w:tcPr>
            <w:tcW w:w="0" w:type="auto"/>
            <w:tcBorders>
              <w:top w:val="nil"/>
              <w:left w:val="nil"/>
              <w:bottom w:val="nil"/>
              <w:right w:val="nil"/>
            </w:tcBorders>
            <w:shd w:val="clear" w:color="auto" w:fill="auto"/>
            <w:noWrap/>
            <w:vAlign w:val="center"/>
            <w:hideMark/>
          </w:tcPr>
          <w:p w14:paraId="33090E6B" w14:textId="77777777" w:rsidR="000320DE" w:rsidRPr="00E22E45" w:rsidRDefault="000320DE" w:rsidP="009E12D5">
            <w:pPr>
              <w:rPr>
                <w:rFonts w:ascii="Times New Roman" w:eastAsia="Times New Roman" w:hAnsi="Times New Roman" w:cs="Times New Roman"/>
                <w:color w:val="000000"/>
                <w:sz w:val="22"/>
                <w:szCs w:val="22"/>
              </w:rPr>
            </w:pPr>
          </w:p>
        </w:tc>
      </w:tr>
      <w:tr w:rsidR="00016D16" w:rsidRPr="00E22E45" w14:paraId="1E2A68AB" w14:textId="77777777" w:rsidTr="000320DE">
        <w:trPr>
          <w:trHeight w:val="320"/>
        </w:trPr>
        <w:tc>
          <w:tcPr>
            <w:tcW w:w="0" w:type="auto"/>
            <w:tcBorders>
              <w:top w:val="nil"/>
              <w:left w:val="nil"/>
              <w:bottom w:val="single" w:sz="4" w:space="0" w:color="auto"/>
              <w:right w:val="nil"/>
            </w:tcBorders>
            <w:shd w:val="clear" w:color="auto" w:fill="auto"/>
            <w:noWrap/>
            <w:vAlign w:val="center"/>
            <w:hideMark/>
          </w:tcPr>
          <w:p w14:paraId="6F6549A7" w14:textId="18168C14" w:rsidR="000320DE" w:rsidRPr="00E22E45" w:rsidRDefault="000320DE" w:rsidP="009E12D5">
            <w:pPr>
              <w:rPr>
                <w:rFonts w:ascii="Times New Roman" w:eastAsia="Times New Roman" w:hAnsi="Times New Roman" w:cs="Times New Roman"/>
                <w:color w:val="000000"/>
                <w:sz w:val="22"/>
                <w:szCs w:val="22"/>
                <w:lang w:val="en-US"/>
              </w:rPr>
            </w:pPr>
            <w:r w:rsidRPr="00E22E45">
              <w:rPr>
                <w:rFonts w:ascii="Times New Roman" w:eastAsia="Times New Roman" w:hAnsi="Times New Roman" w:cs="Times New Roman"/>
                <w:color w:val="000000"/>
                <w:sz w:val="22"/>
                <w:szCs w:val="22"/>
              </w:rPr>
              <w:t>Social participation</w:t>
            </w:r>
            <w:r w:rsidR="00D315FA" w:rsidRPr="00E22E45">
              <w:rPr>
                <w:rFonts w:ascii="Times New Roman" w:eastAsia="Times New Roman" w:hAnsi="Times New Roman" w:cs="Times New Roman"/>
                <w:color w:val="000000"/>
                <w:sz w:val="22"/>
                <w:szCs w:val="22"/>
                <w:vertAlign w:val="superscript"/>
                <w:lang w:val="en-US"/>
              </w:rPr>
              <w:t>b</w:t>
            </w:r>
          </w:p>
        </w:tc>
        <w:tc>
          <w:tcPr>
            <w:tcW w:w="0" w:type="auto"/>
            <w:tcBorders>
              <w:top w:val="nil"/>
              <w:left w:val="nil"/>
              <w:bottom w:val="single" w:sz="4" w:space="0" w:color="auto"/>
              <w:right w:val="nil"/>
            </w:tcBorders>
            <w:shd w:val="clear" w:color="auto" w:fill="auto"/>
            <w:noWrap/>
            <w:vAlign w:val="center"/>
            <w:hideMark/>
          </w:tcPr>
          <w:p w14:paraId="1BC777CB" w14:textId="77777777" w:rsidR="000320DE" w:rsidRPr="00E22E45" w:rsidRDefault="000320D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Mean (SD)</w:t>
            </w:r>
          </w:p>
        </w:tc>
        <w:tc>
          <w:tcPr>
            <w:tcW w:w="0" w:type="auto"/>
            <w:tcBorders>
              <w:top w:val="nil"/>
              <w:left w:val="nil"/>
              <w:bottom w:val="single" w:sz="4" w:space="0" w:color="auto"/>
              <w:right w:val="nil"/>
            </w:tcBorders>
            <w:shd w:val="clear" w:color="auto" w:fill="auto"/>
            <w:noWrap/>
            <w:vAlign w:val="center"/>
            <w:hideMark/>
          </w:tcPr>
          <w:p w14:paraId="4E4B5E6B" w14:textId="7F3C2890" w:rsidR="000320DE" w:rsidRPr="00E22E45" w:rsidRDefault="00016D16" w:rsidP="009E12D5">
            <w:pPr>
              <w:rPr>
                <w:rFonts w:ascii="Times New Roman" w:eastAsia="Times New Roman" w:hAnsi="Times New Roman" w:cs="Times New Roman"/>
                <w:color w:val="000000"/>
                <w:sz w:val="22"/>
                <w:szCs w:val="22"/>
                <w:lang w:val="en-US"/>
              </w:rPr>
            </w:pPr>
            <w:r w:rsidRPr="00E22E45">
              <w:rPr>
                <w:rFonts w:ascii="Times New Roman" w:eastAsia="Times New Roman" w:hAnsi="Times New Roman" w:cs="Times New Roman"/>
                <w:color w:val="000000"/>
                <w:sz w:val="22"/>
                <w:szCs w:val="22"/>
                <w:lang w:val="en-US"/>
              </w:rPr>
              <w:t>21.3 (23.3)</w:t>
            </w:r>
          </w:p>
        </w:tc>
        <w:tc>
          <w:tcPr>
            <w:tcW w:w="0" w:type="auto"/>
            <w:tcBorders>
              <w:top w:val="nil"/>
              <w:left w:val="nil"/>
              <w:bottom w:val="single" w:sz="4" w:space="0" w:color="auto"/>
              <w:right w:val="nil"/>
            </w:tcBorders>
            <w:shd w:val="clear" w:color="auto" w:fill="auto"/>
            <w:noWrap/>
            <w:vAlign w:val="center"/>
            <w:hideMark/>
          </w:tcPr>
          <w:p w14:paraId="3C720723" w14:textId="29823BE8" w:rsidR="000320DE" w:rsidRPr="00E22E45" w:rsidRDefault="00016D16" w:rsidP="009E12D5">
            <w:pPr>
              <w:rPr>
                <w:rFonts w:ascii="Times New Roman" w:eastAsia="Times New Roman" w:hAnsi="Times New Roman" w:cs="Times New Roman"/>
                <w:color w:val="000000"/>
                <w:sz w:val="22"/>
                <w:szCs w:val="22"/>
                <w:lang w:val="en-US"/>
              </w:rPr>
            </w:pPr>
            <w:r w:rsidRPr="00E22E45">
              <w:rPr>
                <w:rFonts w:ascii="Times New Roman" w:eastAsia="Times New Roman" w:hAnsi="Times New Roman" w:cs="Times New Roman"/>
                <w:color w:val="000000"/>
                <w:sz w:val="22"/>
                <w:szCs w:val="22"/>
                <w:lang w:val="en-US"/>
              </w:rPr>
              <w:t>22.7 (23.7)</w:t>
            </w:r>
          </w:p>
        </w:tc>
        <w:tc>
          <w:tcPr>
            <w:tcW w:w="0" w:type="auto"/>
            <w:tcBorders>
              <w:top w:val="nil"/>
              <w:left w:val="nil"/>
              <w:bottom w:val="single" w:sz="4" w:space="0" w:color="auto"/>
              <w:right w:val="nil"/>
            </w:tcBorders>
            <w:shd w:val="clear" w:color="auto" w:fill="auto"/>
            <w:noWrap/>
            <w:vAlign w:val="center"/>
            <w:hideMark/>
          </w:tcPr>
          <w:p w14:paraId="7D88A280" w14:textId="1ADE0DCA" w:rsidR="000320DE" w:rsidRPr="00E22E45" w:rsidRDefault="00016D16" w:rsidP="009E12D5">
            <w:pPr>
              <w:rPr>
                <w:rFonts w:ascii="Times New Roman" w:eastAsia="Times New Roman" w:hAnsi="Times New Roman" w:cs="Times New Roman"/>
                <w:color w:val="000000"/>
                <w:sz w:val="22"/>
                <w:szCs w:val="22"/>
                <w:lang w:val="en-US"/>
              </w:rPr>
            </w:pPr>
            <w:r w:rsidRPr="00E22E45">
              <w:rPr>
                <w:rFonts w:ascii="Times New Roman" w:eastAsia="Times New Roman" w:hAnsi="Times New Roman" w:cs="Times New Roman"/>
                <w:color w:val="000000"/>
                <w:sz w:val="22"/>
                <w:szCs w:val="22"/>
                <w:lang w:val="en-US"/>
              </w:rPr>
              <w:t>20.2 (22.8)</w:t>
            </w:r>
          </w:p>
        </w:tc>
        <w:tc>
          <w:tcPr>
            <w:tcW w:w="0" w:type="auto"/>
            <w:tcBorders>
              <w:top w:val="nil"/>
              <w:left w:val="nil"/>
              <w:bottom w:val="single" w:sz="4" w:space="0" w:color="auto"/>
              <w:right w:val="nil"/>
            </w:tcBorders>
            <w:shd w:val="clear" w:color="auto" w:fill="auto"/>
            <w:noWrap/>
            <w:vAlign w:val="center"/>
            <w:hideMark/>
          </w:tcPr>
          <w:p w14:paraId="7DCF1211" w14:textId="1351641A" w:rsidR="000320DE" w:rsidRPr="00E22E45" w:rsidRDefault="00913CEF" w:rsidP="009E12D5">
            <w:pPr>
              <w:rPr>
                <w:rFonts w:ascii="Times New Roman" w:eastAsia="Times New Roman" w:hAnsi="Times New Roman" w:cs="Times New Roman"/>
                <w:color w:val="000000"/>
                <w:sz w:val="22"/>
                <w:szCs w:val="22"/>
                <w:lang w:val="en-US"/>
              </w:rPr>
            </w:pPr>
            <w:r w:rsidRPr="00E22E45">
              <w:rPr>
                <w:rFonts w:ascii="Times New Roman" w:eastAsia="Times New Roman" w:hAnsi="Times New Roman" w:cs="Times New Roman"/>
                <w:color w:val="000000"/>
                <w:sz w:val="22"/>
                <w:szCs w:val="22"/>
                <w:lang w:val="en-US"/>
              </w:rPr>
              <w:t>&lt;0.001</w:t>
            </w:r>
          </w:p>
        </w:tc>
        <w:tc>
          <w:tcPr>
            <w:tcW w:w="0" w:type="auto"/>
            <w:tcBorders>
              <w:top w:val="nil"/>
              <w:left w:val="nil"/>
              <w:bottom w:val="single" w:sz="4" w:space="0" w:color="auto"/>
              <w:right w:val="nil"/>
            </w:tcBorders>
            <w:shd w:val="clear" w:color="auto" w:fill="auto"/>
            <w:noWrap/>
            <w:vAlign w:val="center"/>
            <w:hideMark/>
          </w:tcPr>
          <w:p w14:paraId="0BF502E6" w14:textId="2018C374" w:rsidR="000320DE" w:rsidRPr="00E22E45" w:rsidRDefault="00427444" w:rsidP="009E12D5">
            <w:pPr>
              <w:rPr>
                <w:rFonts w:ascii="Times New Roman" w:eastAsia="Times New Roman" w:hAnsi="Times New Roman" w:cs="Times New Roman"/>
                <w:color w:val="000000"/>
                <w:sz w:val="22"/>
                <w:szCs w:val="22"/>
                <w:lang w:val="en-US"/>
              </w:rPr>
            </w:pPr>
            <w:r w:rsidRPr="00E22E45">
              <w:rPr>
                <w:rFonts w:ascii="Times New Roman" w:eastAsia="Times New Roman" w:hAnsi="Times New Roman" w:cs="Times New Roman"/>
                <w:color w:val="000000"/>
                <w:sz w:val="22"/>
                <w:szCs w:val="22"/>
                <w:lang w:val="en-US"/>
              </w:rPr>
              <w:t>21.5 (23.2)</w:t>
            </w:r>
          </w:p>
        </w:tc>
        <w:tc>
          <w:tcPr>
            <w:tcW w:w="0" w:type="auto"/>
            <w:tcBorders>
              <w:top w:val="nil"/>
              <w:left w:val="nil"/>
              <w:bottom w:val="single" w:sz="4" w:space="0" w:color="auto"/>
              <w:right w:val="nil"/>
            </w:tcBorders>
            <w:shd w:val="clear" w:color="auto" w:fill="auto"/>
            <w:noWrap/>
            <w:vAlign w:val="center"/>
            <w:hideMark/>
          </w:tcPr>
          <w:p w14:paraId="517CFA9C" w14:textId="789DE961" w:rsidR="000320DE" w:rsidRPr="00E22E45" w:rsidRDefault="00427444" w:rsidP="009E12D5">
            <w:pPr>
              <w:rPr>
                <w:rFonts w:ascii="Times New Roman" w:eastAsia="Times New Roman" w:hAnsi="Times New Roman" w:cs="Times New Roman"/>
                <w:color w:val="000000"/>
                <w:sz w:val="22"/>
                <w:szCs w:val="22"/>
                <w:lang w:val="en-US"/>
              </w:rPr>
            </w:pPr>
            <w:r w:rsidRPr="00E22E45">
              <w:rPr>
                <w:rFonts w:ascii="Times New Roman" w:eastAsia="Times New Roman" w:hAnsi="Times New Roman" w:cs="Times New Roman"/>
                <w:color w:val="000000"/>
                <w:sz w:val="22"/>
                <w:szCs w:val="22"/>
                <w:lang w:val="en-US"/>
              </w:rPr>
              <w:t>22.0 (23.6)</w:t>
            </w:r>
          </w:p>
        </w:tc>
        <w:tc>
          <w:tcPr>
            <w:tcW w:w="0" w:type="auto"/>
            <w:tcBorders>
              <w:top w:val="nil"/>
              <w:left w:val="nil"/>
              <w:bottom w:val="single" w:sz="4" w:space="0" w:color="auto"/>
              <w:right w:val="nil"/>
            </w:tcBorders>
            <w:shd w:val="clear" w:color="auto" w:fill="auto"/>
            <w:noWrap/>
            <w:vAlign w:val="center"/>
            <w:hideMark/>
          </w:tcPr>
          <w:p w14:paraId="42A71055" w14:textId="6AC5EDF3" w:rsidR="000320DE" w:rsidRPr="00E22E45" w:rsidRDefault="00D315FA" w:rsidP="009E12D5">
            <w:pPr>
              <w:rPr>
                <w:rFonts w:ascii="Times New Roman" w:eastAsia="Times New Roman" w:hAnsi="Times New Roman" w:cs="Times New Roman"/>
                <w:color w:val="000000"/>
                <w:sz w:val="22"/>
                <w:szCs w:val="22"/>
                <w:lang w:val="en-US"/>
              </w:rPr>
            </w:pPr>
            <w:r w:rsidRPr="00E22E45">
              <w:rPr>
                <w:rFonts w:ascii="Times New Roman" w:eastAsia="Times New Roman" w:hAnsi="Times New Roman" w:cs="Times New Roman"/>
                <w:color w:val="000000"/>
                <w:sz w:val="22"/>
                <w:szCs w:val="22"/>
                <w:lang w:val="en-US"/>
              </w:rPr>
              <w:t>0.548</w:t>
            </w:r>
          </w:p>
        </w:tc>
      </w:tr>
    </w:tbl>
    <w:p w14:paraId="45B781F9" w14:textId="3CF6D1DC" w:rsidR="000320DE" w:rsidRPr="00E22E45" w:rsidRDefault="000320DE" w:rsidP="009E12D5">
      <w:pPr>
        <w:snapToGrid w:val="0"/>
        <w:rPr>
          <w:rFonts w:ascii="Times New Roman" w:hAnsi="Times New Roman" w:cs="Times New Roman"/>
          <w:sz w:val="20"/>
          <w:szCs w:val="20"/>
          <w:lang w:val="en-US"/>
        </w:rPr>
      </w:pPr>
      <w:r w:rsidRPr="00E22E45">
        <w:rPr>
          <w:rFonts w:ascii="Times New Roman" w:hAnsi="Times New Roman" w:cs="Times New Roman"/>
          <w:sz w:val="20"/>
          <w:szCs w:val="20"/>
          <w:lang w:val="en-US"/>
        </w:rPr>
        <w:t>Abbreviation: SD Standard deviation</w:t>
      </w:r>
    </w:p>
    <w:p w14:paraId="1E231FDF" w14:textId="189E537F" w:rsidR="005D6027" w:rsidRPr="00E22E45" w:rsidRDefault="000320DE" w:rsidP="009E12D5">
      <w:pPr>
        <w:snapToGrid w:val="0"/>
        <w:rPr>
          <w:rFonts w:ascii="Times New Roman" w:hAnsi="Times New Roman" w:cs="Times New Roman"/>
          <w:sz w:val="20"/>
          <w:szCs w:val="20"/>
          <w:lang w:val="en-US"/>
        </w:rPr>
      </w:pPr>
      <w:r w:rsidRPr="00E22E45">
        <w:rPr>
          <w:rFonts w:ascii="Times New Roman" w:hAnsi="Times New Roman" w:cs="Times New Roman"/>
          <w:sz w:val="20"/>
          <w:szCs w:val="20"/>
          <w:lang w:val="en-US"/>
        </w:rPr>
        <w:t>Data are % unless otherwise stated.</w:t>
      </w:r>
    </w:p>
    <w:p w14:paraId="0CF5E098" w14:textId="04CE4A9F" w:rsidR="004A1674" w:rsidRPr="00E22E45" w:rsidRDefault="004A1674" w:rsidP="009E12D5">
      <w:pPr>
        <w:snapToGrid w:val="0"/>
        <w:rPr>
          <w:rFonts w:ascii="Times New Roman" w:hAnsi="Times New Roman" w:cs="Times New Roman"/>
          <w:sz w:val="20"/>
          <w:szCs w:val="20"/>
          <w:lang w:val="en-US"/>
        </w:rPr>
      </w:pPr>
      <w:r w:rsidRPr="00E22E45">
        <w:rPr>
          <w:rFonts w:ascii="Times New Roman" w:hAnsi="Times New Roman" w:cs="Times New Roman"/>
          <w:sz w:val="20"/>
          <w:szCs w:val="20"/>
          <w:lang w:val="en-US"/>
        </w:rPr>
        <w:t>Multimorbidity referred to ≥2 chronic conditions.</w:t>
      </w:r>
    </w:p>
    <w:p w14:paraId="5F976F21" w14:textId="504382F1" w:rsidR="000320DE" w:rsidRPr="00E22E45" w:rsidRDefault="000320DE" w:rsidP="009E12D5">
      <w:pPr>
        <w:snapToGrid w:val="0"/>
        <w:rPr>
          <w:rFonts w:ascii="Times New Roman" w:hAnsi="Times New Roman" w:cs="Times New Roman"/>
          <w:sz w:val="20"/>
          <w:szCs w:val="20"/>
          <w:lang w:val="en-US"/>
        </w:rPr>
      </w:pPr>
      <w:r w:rsidRPr="00E22E45">
        <w:rPr>
          <w:rFonts w:ascii="Times New Roman" w:hAnsi="Times New Roman" w:cs="Times New Roman"/>
          <w:sz w:val="20"/>
          <w:szCs w:val="20"/>
          <w:lang w:val="en-US"/>
        </w:rPr>
        <w:t>P-value was calculated by Chi-squared tests and Student’s t-tests for categorical and continuous variables, respectively.</w:t>
      </w:r>
    </w:p>
    <w:p w14:paraId="490331FD" w14:textId="2268F0BC" w:rsidR="000320DE" w:rsidRPr="00E22E45" w:rsidRDefault="00D315FA" w:rsidP="009E12D5">
      <w:pPr>
        <w:snapToGrid w:val="0"/>
        <w:rPr>
          <w:rFonts w:ascii="Times New Roman" w:hAnsi="Times New Roman" w:cs="Times New Roman"/>
          <w:sz w:val="20"/>
          <w:szCs w:val="20"/>
          <w:lang w:val="en-US"/>
        </w:rPr>
      </w:pPr>
      <w:r w:rsidRPr="00E22E45">
        <w:rPr>
          <w:rFonts w:ascii="Times New Roman" w:hAnsi="Times New Roman" w:cs="Times New Roman"/>
          <w:sz w:val="20"/>
          <w:szCs w:val="20"/>
          <w:vertAlign w:val="superscript"/>
          <w:lang w:val="en-US"/>
        </w:rPr>
        <w:t xml:space="preserve">a </w:t>
      </w:r>
      <w:r w:rsidRPr="00E22E45">
        <w:rPr>
          <w:rFonts w:ascii="Times New Roman" w:hAnsi="Times New Roman" w:cs="Times New Roman"/>
          <w:sz w:val="20"/>
          <w:szCs w:val="20"/>
          <w:lang w:val="en-US"/>
        </w:rPr>
        <w:t>Based on a scale ranging from 0 to 100 with higher scores representing worse health status.</w:t>
      </w:r>
    </w:p>
    <w:p w14:paraId="2EE81265" w14:textId="1AE39C6D" w:rsidR="00D315FA" w:rsidRPr="00E22E45" w:rsidRDefault="00D315FA" w:rsidP="009E12D5">
      <w:pPr>
        <w:snapToGrid w:val="0"/>
        <w:rPr>
          <w:rFonts w:ascii="Times New Roman" w:hAnsi="Times New Roman" w:cs="Times New Roman"/>
          <w:sz w:val="20"/>
          <w:szCs w:val="20"/>
          <w:lang w:val="en-US"/>
        </w:rPr>
      </w:pPr>
      <w:r w:rsidRPr="00E22E45">
        <w:rPr>
          <w:rFonts w:ascii="Times New Roman" w:hAnsi="Times New Roman" w:cs="Times New Roman"/>
          <w:sz w:val="20"/>
          <w:szCs w:val="20"/>
          <w:vertAlign w:val="superscript"/>
          <w:lang w:val="en-US"/>
        </w:rPr>
        <w:t xml:space="preserve">b </w:t>
      </w:r>
      <w:r w:rsidR="00890285" w:rsidRPr="00E22E45">
        <w:rPr>
          <w:rFonts w:ascii="Times New Roman" w:hAnsi="Times New Roman" w:cs="Times New Roman"/>
          <w:sz w:val="20"/>
          <w:szCs w:val="20"/>
          <w:lang w:val="en-US"/>
        </w:rPr>
        <w:t>Based on a scale ranging from 0 to 100 with higher scores representing higher levels of social participation.</w:t>
      </w:r>
    </w:p>
    <w:p w14:paraId="431B219E" w14:textId="02E59254" w:rsidR="00E4769B" w:rsidRPr="00E22E45" w:rsidRDefault="00E4769B" w:rsidP="009E12D5">
      <w:pPr>
        <w:snapToGrid w:val="0"/>
        <w:rPr>
          <w:rFonts w:ascii="Times New Roman" w:hAnsi="Times New Roman" w:cs="Times New Roman"/>
          <w:sz w:val="20"/>
          <w:szCs w:val="20"/>
          <w:lang w:val="en-US"/>
        </w:rPr>
      </w:pPr>
    </w:p>
    <w:p w14:paraId="7A4A75E9" w14:textId="77777777" w:rsidR="00E4769B" w:rsidRPr="00E22E45" w:rsidRDefault="00E4769B" w:rsidP="009E12D5">
      <w:pPr>
        <w:snapToGrid w:val="0"/>
        <w:spacing w:line="480" w:lineRule="auto"/>
        <w:rPr>
          <w:rFonts w:ascii="Times New Roman" w:hAnsi="Times New Roman" w:cs="Times New Roman"/>
          <w:lang w:val="en-US"/>
        </w:rPr>
        <w:sectPr w:rsidR="00E4769B" w:rsidRPr="00E22E45" w:rsidSect="000320DE">
          <w:pgSz w:w="16840" w:h="11900" w:orient="landscape"/>
          <w:pgMar w:top="1440" w:right="1440" w:bottom="1440" w:left="1440" w:header="708" w:footer="708" w:gutter="0"/>
          <w:cols w:space="708"/>
          <w:docGrid w:linePitch="360"/>
        </w:sectPr>
      </w:pPr>
    </w:p>
    <w:tbl>
      <w:tblPr>
        <w:tblW w:w="0" w:type="auto"/>
        <w:tblLook w:val="04A0" w:firstRow="1" w:lastRow="0" w:firstColumn="1" w:lastColumn="0" w:noHBand="0" w:noVBand="1"/>
      </w:tblPr>
      <w:tblGrid>
        <w:gridCol w:w="1493"/>
        <w:gridCol w:w="1201"/>
        <w:gridCol w:w="1298"/>
        <w:gridCol w:w="1249"/>
        <w:gridCol w:w="1298"/>
        <w:gridCol w:w="1076"/>
        <w:gridCol w:w="1188"/>
      </w:tblGrid>
      <w:tr w:rsidR="00E4769B" w:rsidRPr="00E22E45" w14:paraId="3A5AF669" w14:textId="77777777" w:rsidTr="00E4769B">
        <w:trPr>
          <w:trHeight w:val="320"/>
        </w:trPr>
        <w:tc>
          <w:tcPr>
            <w:tcW w:w="0" w:type="auto"/>
            <w:gridSpan w:val="7"/>
            <w:tcBorders>
              <w:top w:val="nil"/>
              <w:left w:val="nil"/>
              <w:bottom w:val="single" w:sz="4" w:space="0" w:color="auto"/>
              <w:right w:val="nil"/>
            </w:tcBorders>
            <w:shd w:val="clear" w:color="auto" w:fill="auto"/>
            <w:noWrap/>
            <w:vAlign w:val="center"/>
            <w:hideMark/>
          </w:tcPr>
          <w:p w14:paraId="3B10DB6B" w14:textId="77777777" w:rsidR="00946C80" w:rsidRPr="00E22E45" w:rsidRDefault="00E4769B" w:rsidP="009E12D5">
            <w:pPr>
              <w:rPr>
                <w:rFonts w:ascii="Times New Roman" w:eastAsia="Times New Roman" w:hAnsi="Times New Roman" w:cs="Times New Roman"/>
                <w:color w:val="000000"/>
                <w:lang w:val="en-US"/>
              </w:rPr>
            </w:pPr>
            <w:r w:rsidRPr="00E22E45">
              <w:rPr>
                <w:rFonts w:ascii="Times New Roman" w:eastAsia="Times New Roman" w:hAnsi="Times New Roman" w:cs="Times New Roman"/>
                <w:b/>
                <w:bCs/>
                <w:color w:val="000000"/>
              </w:rPr>
              <w:lastRenderedPageBreak/>
              <w:t>Table 2</w:t>
            </w:r>
            <w:r w:rsidRPr="00E22E45">
              <w:rPr>
                <w:rFonts w:ascii="Times New Roman" w:eastAsia="Times New Roman" w:hAnsi="Times New Roman" w:cs="Times New Roman"/>
                <w:b/>
                <w:bCs/>
                <w:color w:val="000000"/>
                <w:lang w:val="en-US"/>
              </w:rPr>
              <w:t xml:space="preserve"> </w:t>
            </w:r>
            <w:r w:rsidR="00AA6547" w:rsidRPr="00E22E45">
              <w:rPr>
                <w:rFonts w:ascii="Times New Roman" w:eastAsia="Times New Roman" w:hAnsi="Times New Roman" w:cs="Times New Roman"/>
                <w:color w:val="000000"/>
                <w:lang w:val="en-US"/>
              </w:rPr>
              <w:t>Association between number of chronic conditions and depression</w:t>
            </w:r>
          </w:p>
          <w:p w14:paraId="0973CBB8" w14:textId="729941C1" w:rsidR="00AA6547" w:rsidRPr="00E22E45" w:rsidRDefault="00AA6547" w:rsidP="009E12D5">
            <w:pPr>
              <w:rPr>
                <w:rFonts w:ascii="Times New Roman" w:eastAsia="Times New Roman" w:hAnsi="Times New Roman" w:cs="Times New Roman"/>
                <w:color w:val="000000"/>
                <w:lang w:val="en-US"/>
              </w:rPr>
            </w:pPr>
            <w:r w:rsidRPr="00E22E45">
              <w:rPr>
                <w:rFonts w:ascii="Times New Roman" w:eastAsia="Times New Roman" w:hAnsi="Times New Roman" w:cs="Times New Roman"/>
                <w:color w:val="000000"/>
                <w:lang w:val="en-US"/>
              </w:rPr>
              <w:t>estimated</w:t>
            </w:r>
            <w:r w:rsidR="00946C80" w:rsidRPr="00E22E45">
              <w:rPr>
                <w:rFonts w:ascii="Times New Roman" w:eastAsia="Times New Roman" w:hAnsi="Times New Roman" w:cs="Times New Roman"/>
                <w:color w:val="000000"/>
                <w:lang w:val="en-US"/>
              </w:rPr>
              <w:t xml:space="preserve"> </w:t>
            </w:r>
            <w:r w:rsidRPr="00E22E45">
              <w:rPr>
                <w:rFonts w:ascii="Times New Roman" w:eastAsia="Times New Roman" w:hAnsi="Times New Roman" w:cs="Times New Roman"/>
                <w:color w:val="000000"/>
                <w:lang w:val="en-US"/>
              </w:rPr>
              <w:t>by multivariable logistic regression (overall and by age groups)</w:t>
            </w:r>
          </w:p>
        </w:tc>
      </w:tr>
      <w:tr w:rsidR="00AA6547" w:rsidRPr="00E22E45" w14:paraId="4511AB3A" w14:textId="77777777" w:rsidTr="00946C80">
        <w:trPr>
          <w:trHeight w:val="320"/>
        </w:trPr>
        <w:tc>
          <w:tcPr>
            <w:tcW w:w="0" w:type="auto"/>
            <w:tcBorders>
              <w:top w:val="nil"/>
              <w:left w:val="nil"/>
              <w:bottom w:val="nil"/>
              <w:right w:val="nil"/>
            </w:tcBorders>
            <w:shd w:val="clear" w:color="auto" w:fill="auto"/>
            <w:noWrap/>
            <w:vAlign w:val="center"/>
            <w:hideMark/>
          </w:tcPr>
          <w:p w14:paraId="4EABE632" w14:textId="77777777" w:rsidR="00E4769B" w:rsidRPr="00E22E45" w:rsidRDefault="00E4769B"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 xml:space="preserve">No. of chronic </w:t>
            </w:r>
          </w:p>
        </w:tc>
        <w:tc>
          <w:tcPr>
            <w:tcW w:w="1201" w:type="dxa"/>
            <w:tcBorders>
              <w:top w:val="nil"/>
              <w:left w:val="nil"/>
              <w:bottom w:val="nil"/>
              <w:right w:val="nil"/>
            </w:tcBorders>
            <w:shd w:val="clear" w:color="auto" w:fill="auto"/>
            <w:noWrap/>
            <w:vAlign w:val="center"/>
            <w:hideMark/>
          </w:tcPr>
          <w:p w14:paraId="33AAF404" w14:textId="77777777" w:rsidR="00E4769B" w:rsidRPr="00E22E45" w:rsidRDefault="00E4769B"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 </w:t>
            </w:r>
          </w:p>
        </w:tc>
        <w:tc>
          <w:tcPr>
            <w:tcW w:w="1156" w:type="dxa"/>
            <w:tcBorders>
              <w:top w:val="nil"/>
              <w:left w:val="nil"/>
              <w:bottom w:val="nil"/>
              <w:right w:val="nil"/>
            </w:tcBorders>
            <w:shd w:val="clear" w:color="auto" w:fill="auto"/>
            <w:noWrap/>
            <w:vAlign w:val="center"/>
            <w:hideMark/>
          </w:tcPr>
          <w:p w14:paraId="40600DDA" w14:textId="77777777" w:rsidR="00E4769B" w:rsidRPr="00E22E45" w:rsidRDefault="00E4769B"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 </w:t>
            </w:r>
          </w:p>
        </w:tc>
        <w:tc>
          <w:tcPr>
            <w:tcW w:w="0" w:type="auto"/>
            <w:tcBorders>
              <w:top w:val="nil"/>
              <w:left w:val="nil"/>
              <w:bottom w:val="nil"/>
              <w:right w:val="nil"/>
            </w:tcBorders>
            <w:shd w:val="clear" w:color="auto" w:fill="auto"/>
            <w:noWrap/>
            <w:vAlign w:val="center"/>
            <w:hideMark/>
          </w:tcPr>
          <w:p w14:paraId="40003A37" w14:textId="77777777" w:rsidR="00E4769B" w:rsidRPr="00E22E45" w:rsidRDefault="00E4769B"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Age</w:t>
            </w:r>
          </w:p>
        </w:tc>
        <w:tc>
          <w:tcPr>
            <w:tcW w:w="0" w:type="auto"/>
            <w:tcBorders>
              <w:top w:val="nil"/>
              <w:left w:val="nil"/>
              <w:bottom w:val="nil"/>
              <w:right w:val="nil"/>
            </w:tcBorders>
            <w:shd w:val="clear" w:color="auto" w:fill="auto"/>
            <w:noWrap/>
            <w:vAlign w:val="center"/>
            <w:hideMark/>
          </w:tcPr>
          <w:p w14:paraId="63C61789" w14:textId="77777777" w:rsidR="00E4769B" w:rsidRPr="00E22E45" w:rsidRDefault="00E4769B"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 </w:t>
            </w:r>
          </w:p>
        </w:tc>
        <w:tc>
          <w:tcPr>
            <w:tcW w:w="0" w:type="auto"/>
            <w:tcBorders>
              <w:top w:val="nil"/>
              <w:left w:val="nil"/>
              <w:bottom w:val="nil"/>
              <w:right w:val="nil"/>
            </w:tcBorders>
            <w:shd w:val="clear" w:color="auto" w:fill="auto"/>
            <w:noWrap/>
            <w:vAlign w:val="center"/>
            <w:hideMark/>
          </w:tcPr>
          <w:p w14:paraId="4181CE84" w14:textId="77777777" w:rsidR="00E4769B" w:rsidRPr="00E22E45" w:rsidRDefault="00E4769B"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 </w:t>
            </w:r>
          </w:p>
        </w:tc>
        <w:tc>
          <w:tcPr>
            <w:tcW w:w="0" w:type="auto"/>
            <w:tcBorders>
              <w:top w:val="nil"/>
              <w:left w:val="nil"/>
              <w:bottom w:val="nil"/>
              <w:right w:val="nil"/>
            </w:tcBorders>
            <w:shd w:val="clear" w:color="auto" w:fill="auto"/>
            <w:noWrap/>
            <w:vAlign w:val="center"/>
            <w:hideMark/>
          </w:tcPr>
          <w:p w14:paraId="2BDC7F70" w14:textId="77777777" w:rsidR="00E4769B" w:rsidRPr="00E22E45" w:rsidRDefault="00E4769B"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 </w:t>
            </w:r>
          </w:p>
        </w:tc>
      </w:tr>
      <w:tr w:rsidR="00AA6547" w:rsidRPr="00E22E45" w14:paraId="0112AAA9" w14:textId="77777777" w:rsidTr="00946C80">
        <w:trPr>
          <w:trHeight w:val="340"/>
        </w:trPr>
        <w:tc>
          <w:tcPr>
            <w:tcW w:w="0" w:type="auto"/>
            <w:tcBorders>
              <w:top w:val="nil"/>
              <w:left w:val="nil"/>
              <w:bottom w:val="double" w:sz="6" w:space="0" w:color="auto"/>
              <w:right w:val="nil"/>
            </w:tcBorders>
            <w:shd w:val="clear" w:color="auto" w:fill="auto"/>
            <w:noWrap/>
            <w:vAlign w:val="center"/>
            <w:hideMark/>
          </w:tcPr>
          <w:p w14:paraId="51E2AB1B" w14:textId="77777777" w:rsidR="00E4769B" w:rsidRPr="00E22E45" w:rsidRDefault="00E4769B"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conditions</w:t>
            </w:r>
          </w:p>
        </w:tc>
        <w:tc>
          <w:tcPr>
            <w:tcW w:w="1201" w:type="dxa"/>
            <w:tcBorders>
              <w:top w:val="nil"/>
              <w:left w:val="nil"/>
              <w:bottom w:val="double" w:sz="6" w:space="0" w:color="auto"/>
              <w:right w:val="nil"/>
            </w:tcBorders>
            <w:shd w:val="clear" w:color="auto" w:fill="auto"/>
            <w:noWrap/>
            <w:vAlign w:val="center"/>
            <w:hideMark/>
          </w:tcPr>
          <w:p w14:paraId="7FCB1F3E" w14:textId="77777777" w:rsidR="00E4769B" w:rsidRPr="00E22E45" w:rsidRDefault="00E4769B"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Overall</w:t>
            </w:r>
          </w:p>
        </w:tc>
        <w:tc>
          <w:tcPr>
            <w:tcW w:w="1156" w:type="dxa"/>
            <w:tcBorders>
              <w:top w:val="nil"/>
              <w:left w:val="nil"/>
              <w:bottom w:val="double" w:sz="6" w:space="0" w:color="auto"/>
              <w:right w:val="nil"/>
            </w:tcBorders>
            <w:shd w:val="clear" w:color="auto" w:fill="auto"/>
            <w:noWrap/>
            <w:vAlign w:val="center"/>
            <w:hideMark/>
          </w:tcPr>
          <w:p w14:paraId="2E7A9811" w14:textId="77777777" w:rsidR="00E4769B" w:rsidRPr="00E22E45" w:rsidRDefault="00E4769B"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 </w:t>
            </w:r>
          </w:p>
        </w:tc>
        <w:tc>
          <w:tcPr>
            <w:tcW w:w="0" w:type="auto"/>
            <w:tcBorders>
              <w:top w:val="nil"/>
              <w:left w:val="nil"/>
              <w:bottom w:val="double" w:sz="6" w:space="0" w:color="auto"/>
              <w:right w:val="nil"/>
            </w:tcBorders>
            <w:shd w:val="clear" w:color="auto" w:fill="auto"/>
            <w:noWrap/>
            <w:vAlign w:val="center"/>
            <w:hideMark/>
          </w:tcPr>
          <w:p w14:paraId="30289879" w14:textId="77777777" w:rsidR="00E4769B" w:rsidRPr="00E22E45" w:rsidRDefault="00E4769B"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50-64 years</w:t>
            </w:r>
          </w:p>
        </w:tc>
        <w:tc>
          <w:tcPr>
            <w:tcW w:w="0" w:type="auto"/>
            <w:tcBorders>
              <w:top w:val="nil"/>
              <w:left w:val="nil"/>
              <w:bottom w:val="double" w:sz="6" w:space="0" w:color="auto"/>
              <w:right w:val="nil"/>
            </w:tcBorders>
            <w:shd w:val="clear" w:color="auto" w:fill="auto"/>
            <w:noWrap/>
            <w:vAlign w:val="center"/>
            <w:hideMark/>
          </w:tcPr>
          <w:p w14:paraId="206E1AB3" w14:textId="77777777" w:rsidR="00E4769B" w:rsidRPr="00E22E45" w:rsidRDefault="00E4769B"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 </w:t>
            </w:r>
          </w:p>
        </w:tc>
        <w:tc>
          <w:tcPr>
            <w:tcW w:w="0" w:type="auto"/>
            <w:tcBorders>
              <w:top w:val="nil"/>
              <w:left w:val="nil"/>
              <w:bottom w:val="double" w:sz="6" w:space="0" w:color="auto"/>
              <w:right w:val="nil"/>
            </w:tcBorders>
            <w:shd w:val="clear" w:color="auto" w:fill="auto"/>
            <w:noWrap/>
            <w:vAlign w:val="center"/>
            <w:hideMark/>
          </w:tcPr>
          <w:p w14:paraId="3B02F61B" w14:textId="77777777" w:rsidR="00E4769B" w:rsidRPr="00E22E45" w:rsidRDefault="00E4769B"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≥65 years</w:t>
            </w:r>
          </w:p>
        </w:tc>
        <w:tc>
          <w:tcPr>
            <w:tcW w:w="0" w:type="auto"/>
            <w:tcBorders>
              <w:top w:val="nil"/>
              <w:left w:val="nil"/>
              <w:bottom w:val="double" w:sz="6" w:space="0" w:color="auto"/>
              <w:right w:val="nil"/>
            </w:tcBorders>
            <w:shd w:val="clear" w:color="auto" w:fill="auto"/>
            <w:noWrap/>
            <w:vAlign w:val="center"/>
            <w:hideMark/>
          </w:tcPr>
          <w:p w14:paraId="7BA842AC" w14:textId="77777777" w:rsidR="00E4769B" w:rsidRPr="00E22E45" w:rsidRDefault="00E4769B"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 </w:t>
            </w:r>
          </w:p>
        </w:tc>
      </w:tr>
      <w:tr w:rsidR="00AA6547" w:rsidRPr="00E22E45" w14:paraId="50183428" w14:textId="77777777" w:rsidTr="00946C80">
        <w:trPr>
          <w:trHeight w:val="340"/>
        </w:trPr>
        <w:tc>
          <w:tcPr>
            <w:tcW w:w="0" w:type="auto"/>
            <w:tcBorders>
              <w:top w:val="nil"/>
              <w:left w:val="nil"/>
              <w:bottom w:val="nil"/>
              <w:right w:val="nil"/>
            </w:tcBorders>
            <w:shd w:val="clear" w:color="auto" w:fill="auto"/>
            <w:noWrap/>
            <w:vAlign w:val="center"/>
            <w:hideMark/>
          </w:tcPr>
          <w:p w14:paraId="4429D7B5" w14:textId="77777777" w:rsidR="00E4769B" w:rsidRPr="00E22E45" w:rsidRDefault="00E4769B"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0</w:t>
            </w:r>
          </w:p>
        </w:tc>
        <w:tc>
          <w:tcPr>
            <w:tcW w:w="1201" w:type="dxa"/>
            <w:tcBorders>
              <w:top w:val="nil"/>
              <w:left w:val="nil"/>
              <w:bottom w:val="nil"/>
              <w:right w:val="nil"/>
            </w:tcBorders>
            <w:shd w:val="clear" w:color="auto" w:fill="auto"/>
            <w:noWrap/>
            <w:vAlign w:val="center"/>
            <w:hideMark/>
          </w:tcPr>
          <w:p w14:paraId="14450B15" w14:textId="77777777" w:rsidR="00E4769B" w:rsidRPr="00E22E45" w:rsidRDefault="00E4769B"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1.00</w:t>
            </w:r>
          </w:p>
        </w:tc>
        <w:tc>
          <w:tcPr>
            <w:tcW w:w="1156" w:type="dxa"/>
            <w:tcBorders>
              <w:top w:val="nil"/>
              <w:left w:val="nil"/>
              <w:bottom w:val="nil"/>
              <w:right w:val="nil"/>
            </w:tcBorders>
            <w:shd w:val="clear" w:color="auto" w:fill="auto"/>
            <w:noWrap/>
            <w:vAlign w:val="center"/>
            <w:hideMark/>
          </w:tcPr>
          <w:p w14:paraId="37C6D8C8" w14:textId="77777777" w:rsidR="00E4769B" w:rsidRPr="00E22E45" w:rsidRDefault="00E4769B" w:rsidP="009E12D5">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62773451" w14:textId="77777777" w:rsidR="00E4769B" w:rsidRPr="00E22E45" w:rsidRDefault="00E4769B"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1.00</w:t>
            </w:r>
          </w:p>
        </w:tc>
        <w:tc>
          <w:tcPr>
            <w:tcW w:w="0" w:type="auto"/>
            <w:tcBorders>
              <w:top w:val="nil"/>
              <w:left w:val="nil"/>
              <w:bottom w:val="nil"/>
              <w:right w:val="nil"/>
            </w:tcBorders>
            <w:shd w:val="clear" w:color="auto" w:fill="auto"/>
            <w:noWrap/>
            <w:vAlign w:val="center"/>
            <w:hideMark/>
          </w:tcPr>
          <w:p w14:paraId="121EE218" w14:textId="77777777" w:rsidR="00E4769B" w:rsidRPr="00E22E45" w:rsidRDefault="00E4769B" w:rsidP="009E12D5">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45D45DF4" w14:textId="77777777" w:rsidR="00E4769B" w:rsidRPr="00E22E45" w:rsidRDefault="00E4769B"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1.00</w:t>
            </w:r>
          </w:p>
        </w:tc>
        <w:tc>
          <w:tcPr>
            <w:tcW w:w="0" w:type="auto"/>
            <w:tcBorders>
              <w:top w:val="nil"/>
              <w:left w:val="nil"/>
              <w:bottom w:val="nil"/>
              <w:right w:val="nil"/>
            </w:tcBorders>
            <w:shd w:val="clear" w:color="auto" w:fill="auto"/>
            <w:noWrap/>
            <w:vAlign w:val="center"/>
            <w:hideMark/>
          </w:tcPr>
          <w:p w14:paraId="7F252C0F" w14:textId="77777777" w:rsidR="00E4769B" w:rsidRPr="00E22E45" w:rsidRDefault="00E4769B" w:rsidP="009E12D5">
            <w:pPr>
              <w:rPr>
                <w:rFonts w:ascii="Times New Roman" w:eastAsia="Times New Roman" w:hAnsi="Times New Roman" w:cs="Times New Roman"/>
                <w:color w:val="000000"/>
                <w:sz w:val="22"/>
                <w:szCs w:val="22"/>
              </w:rPr>
            </w:pPr>
          </w:p>
        </w:tc>
      </w:tr>
      <w:tr w:rsidR="00AA6547" w:rsidRPr="00E22E45" w14:paraId="7C722534" w14:textId="77777777" w:rsidTr="00946C80">
        <w:trPr>
          <w:trHeight w:val="320"/>
        </w:trPr>
        <w:tc>
          <w:tcPr>
            <w:tcW w:w="0" w:type="auto"/>
            <w:tcBorders>
              <w:top w:val="nil"/>
              <w:left w:val="nil"/>
              <w:bottom w:val="nil"/>
              <w:right w:val="nil"/>
            </w:tcBorders>
            <w:shd w:val="clear" w:color="auto" w:fill="auto"/>
            <w:noWrap/>
            <w:vAlign w:val="center"/>
            <w:hideMark/>
          </w:tcPr>
          <w:p w14:paraId="4B95D459" w14:textId="77777777" w:rsidR="00E4769B" w:rsidRPr="00E22E45" w:rsidRDefault="00E4769B"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w:t>
            </w:r>
          </w:p>
        </w:tc>
        <w:tc>
          <w:tcPr>
            <w:tcW w:w="1201" w:type="dxa"/>
            <w:tcBorders>
              <w:top w:val="nil"/>
              <w:left w:val="nil"/>
              <w:bottom w:val="nil"/>
              <w:right w:val="nil"/>
            </w:tcBorders>
            <w:shd w:val="clear" w:color="auto" w:fill="auto"/>
            <w:noWrap/>
            <w:vAlign w:val="center"/>
            <w:hideMark/>
          </w:tcPr>
          <w:p w14:paraId="4E0030CC" w14:textId="1D30D4C9" w:rsidR="00E4769B" w:rsidRPr="00E22E45" w:rsidRDefault="00E4769B"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1.50*</w:t>
            </w:r>
          </w:p>
        </w:tc>
        <w:tc>
          <w:tcPr>
            <w:tcW w:w="1156" w:type="dxa"/>
            <w:tcBorders>
              <w:top w:val="nil"/>
              <w:left w:val="nil"/>
              <w:bottom w:val="nil"/>
              <w:right w:val="nil"/>
            </w:tcBorders>
            <w:shd w:val="clear" w:color="auto" w:fill="auto"/>
            <w:noWrap/>
            <w:vAlign w:val="center"/>
            <w:hideMark/>
          </w:tcPr>
          <w:p w14:paraId="785CF379" w14:textId="77777777" w:rsidR="00E4769B" w:rsidRPr="00E22E45" w:rsidRDefault="00E4769B"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[1.15,1.96]</w:t>
            </w:r>
          </w:p>
        </w:tc>
        <w:tc>
          <w:tcPr>
            <w:tcW w:w="0" w:type="auto"/>
            <w:tcBorders>
              <w:top w:val="nil"/>
              <w:left w:val="nil"/>
              <w:bottom w:val="nil"/>
              <w:right w:val="nil"/>
            </w:tcBorders>
            <w:shd w:val="clear" w:color="auto" w:fill="auto"/>
            <w:noWrap/>
            <w:vAlign w:val="center"/>
            <w:hideMark/>
          </w:tcPr>
          <w:p w14:paraId="20F56258" w14:textId="67267795" w:rsidR="00E4769B" w:rsidRPr="00E22E45" w:rsidRDefault="00E4769B"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1.84*</w:t>
            </w:r>
          </w:p>
        </w:tc>
        <w:tc>
          <w:tcPr>
            <w:tcW w:w="0" w:type="auto"/>
            <w:tcBorders>
              <w:top w:val="nil"/>
              <w:left w:val="nil"/>
              <w:bottom w:val="nil"/>
              <w:right w:val="nil"/>
            </w:tcBorders>
            <w:shd w:val="clear" w:color="auto" w:fill="auto"/>
            <w:noWrap/>
            <w:vAlign w:val="center"/>
            <w:hideMark/>
          </w:tcPr>
          <w:p w14:paraId="00CA8757" w14:textId="77777777" w:rsidR="00E4769B" w:rsidRPr="00E22E45" w:rsidRDefault="00E4769B"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[1.17,2.91]</w:t>
            </w:r>
          </w:p>
        </w:tc>
        <w:tc>
          <w:tcPr>
            <w:tcW w:w="0" w:type="auto"/>
            <w:tcBorders>
              <w:top w:val="nil"/>
              <w:left w:val="nil"/>
              <w:bottom w:val="nil"/>
              <w:right w:val="nil"/>
            </w:tcBorders>
            <w:shd w:val="clear" w:color="auto" w:fill="auto"/>
            <w:noWrap/>
            <w:vAlign w:val="center"/>
            <w:hideMark/>
          </w:tcPr>
          <w:p w14:paraId="74B6BF03" w14:textId="77777777" w:rsidR="00E4769B" w:rsidRPr="00E22E45" w:rsidRDefault="00E4769B"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0.92</w:t>
            </w:r>
          </w:p>
        </w:tc>
        <w:tc>
          <w:tcPr>
            <w:tcW w:w="0" w:type="auto"/>
            <w:tcBorders>
              <w:top w:val="nil"/>
              <w:left w:val="nil"/>
              <w:bottom w:val="nil"/>
              <w:right w:val="nil"/>
            </w:tcBorders>
            <w:shd w:val="clear" w:color="auto" w:fill="auto"/>
            <w:noWrap/>
            <w:vAlign w:val="center"/>
            <w:hideMark/>
          </w:tcPr>
          <w:p w14:paraId="21CACEF4" w14:textId="77777777" w:rsidR="00E4769B" w:rsidRPr="00E22E45" w:rsidRDefault="00E4769B"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[0.50,1.69]</w:t>
            </w:r>
          </w:p>
        </w:tc>
      </w:tr>
      <w:tr w:rsidR="00AA6547" w:rsidRPr="00E22E45" w14:paraId="3A22DBAE" w14:textId="77777777" w:rsidTr="00946C80">
        <w:trPr>
          <w:trHeight w:val="320"/>
        </w:trPr>
        <w:tc>
          <w:tcPr>
            <w:tcW w:w="0" w:type="auto"/>
            <w:tcBorders>
              <w:top w:val="nil"/>
              <w:left w:val="nil"/>
              <w:bottom w:val="nil"/>
              <w:right w:val="nil"/>
            </w:tcBorders>
            <w:shd w:val="clear" w:color="auto" w:fill="auto"/>
            <w:noWrap/>
            <w:vAlign w:val="center"/>
            <w:hideMark/>
          </w:tcPr>
          <w:p w14:paraId="420A2F6E" w14:textId="77777777" w:rsidR="00E4769B" w:rsidRPr="00E22E45" w:rsidRDefault="00E4769B"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2</w:t>
            </w:r>
          </w:p>
        </w:tc>
        <w:tc>
          <w:tcPr>
            <w:tcW w:w="1201" w:type="dxa"/>
            <w:tcBorders>
              <w:top w:val="nil"/>
              <w:left w:val="nil"/>
              <w:bottom w:val="nil"/>
              <w:right w:val="nil"/>
            </w:tcBorders>
            <w:shd w:val="clear" w:color="auto" w:fill="auto"/>
            <w:noWrap/>
            <w:vAlign w:val="center"/>
            <w:hideMark/>
          </w:tcPr>
          <w:p w14:paraId="1BCA6C66" w14:textId="755FF510" w:rsidR="00E4769B" w:rsidRPr="00E22E45" w:rsidRDefault="00E4769B"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2.55**</w:t>
            </w:r>
          </w:p>
        </w:tc>
        <w:tc>
          <w:tcPr>
            <w:tcW w:w="1156" w:type="dxa"/>
            <w:tcBorders>
              <w:top w:val="nil"/>
              <w:left w:val="nil"/>
              <w:bottom w:val="nil"/>
              <w:right w:val="nil"/>
            </w:tcBorders>
            <w:shd w:val="clear" w:color="auto" w:fill="auto"/>
            <w:noWrap/>
            <w:vAlign w:val="center"/>
            <w:hideMark/>
          </w:tcPr>
          <w:p w14:paraId="3FAD4BF0" w14:textId="77777777" w:rsidR="00E4769B" w:rsidRPr="00E22E45" w:rsidRDefault="00E4769B"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[1.90,3.42]</w:t>
            </w:r>
          </w:p>
        </w:tc>
        <w:tc>
          <w:tcPr>
            <w:tcW w:w="0" w:type="auto"/>
            <w:tcBorders>
              <w:top w:val="nil"/>
              <w:left w:val="nil"/>
              <w:bottom w:val="nil"/>
              <w:right w:val="nil"/>
            </w:tcBorders>
            <w:shd w:val="clear" w:color="auto" w:fill="auto"/>
            <w:noWrap/>
            <w:vAlign w:val="center"/>
            <w:hideMark/>
          </w:tcPr>
          <w:p w14:paraId="76470994" w14:textId="49C678B4" w:rsidR="00E4769B" w:rsidRPr="00E22E45" w:rsidRDefault="00E4769B"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3.46**</w:t>
            </w:r>
          </w:p>
        </w:tc>
        <w:tc>
          <w:tcPr>
            <w:tcW w:w="0" w:type="auto"/>
            <w:tcBorders>
              <w:top w:val="nil"/>
              <w:left w:val="nil"/>
              <w:bottom w:val="nil"/>
              <w:right w:val="nil"/>
            </w:tcBorders>
            <w:shd w:val="clear" w:color="auto" w:fill="auto"/>
            <w:noWrap/>
            <w:vAlign w:val="center"/>
            <w:hideMark/>
          </w:tcPr>
          <w:p w14:paraId="1E477957" w14:textId="77777777" w:rsidR="00E4769B" w:rsidRPr="00E22E45" w:rsidRDefault="00E4769B"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[2.11,5.67]</w:t>
            </w:r>
          </w:p>
        </w:tc>
        <w:tc>
          <w:tcPr>
            <w:tcW w:w="0" w:type="auto"/>
            <w:tcBorders>
              <w:top w:val="nil"/>
              <w:left w:val="nil"/>
              <w:bottom w:val="nil"/>
              <w:right w:val="nil"/>
            </w:tcBorders>
            <w:shd w:val="clear" w:color="auto" w:fill="auto"/>
            <w:noWrap/>
            <w:vAlign w:val="center"/>
            <w:hideMark/>
          </w:tcPr>
          <w:p w14:paraId="3706BAC6" w14:textId="77777777" w:rsidR="00E4769B" w:rsidRPr="00E22E45" w:rsidRDefault="00E4769B"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1.29</w:t>
            </w:r>
          </w:p>
        </w:tc>
        <w:tc>
          <w:tcPr>
            <w:tcW w:w="0" w:type="auto"/>
            <w:tcBorders>
              <w:top w:val="nil"/>
              <w:left w:val="nil"/>
              <w:bottom w:val="nil"/>
              <w:right w:val="nil"/>
            </w:tcBorders>
            <w:shd w:val="clear" w:color="auto" w:fill="auto"/>
            <w:noWrap/>
            <w:vAlign w:val="center"/>
            <w:hideMark/>
          </w:tcPr>
          <w:p w14:paraId="1838124D" w14:textId="77777777" w:rsidR="00E4769B" w:rsidRPr="00E22E45" w:rsidRDefault="00E4769B"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[0.75,2.20]</w:t>
            </w:r>
          </w:p>
        </w:tc>
      </w:tr>
      <w:tr w:rsidR="00AA6547" w:rsidRPr="00E22E45" w14:paraId="4F9B1175" w14:textId="77777777" w:rsidTr="00946C80">
        <w:trPr>
          <w:trHeight w:val="320"/>
        </w:trPr>
        <w:tc>
          <w:tcPr>
            <w:tcW w:w="0" w:type="auto"/>
            <w:tcBorders>
              <w:top w:val="nil"/>
              <w:left w:val="nil"/>
              <w:bottom w:val="nil"/>
              <w:right w:val="nil"/>
            </w:tcBorders>
            <w:shd w:val="clear" w:color="auto" w:fill="auto"/>
            <w:noWrap/>
            <w:vAlign w:val="center"/>
            <w:hideMark/>
          </w:tcPr>
          <w:p w14:paraId="66527587" w14:textId="77777777" w:rsidR="00E4769B" w:rsidRPr="00E22E45" w:rsidRDefault="00E4769B"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3</w:t>
            </w:r>
          </w:p>
        </w:tc>
        <w:tc>
          <w:tcPr>
            <w:tcW w:w="1201" w:type="dxa"/>
            <w:tcBorders>
              <w:top w:val="nil"/>
              <w:left w:val="nil"/>
              <w:bottom w:val="nil"/>
              <w:right w:val="nil"/>
            </w:tcBorders>
            <w:shd w:val="clear" w:color="auto" w:fill="auto"/>
            <w:noWrap/>
            <w:vAlign w:val="center"/>
            <w:hideMark/>
          </w:tcPr>
          <w:p w14:paraId="0473BBA6" w14:textId="7D49630A" w:rsidR="00E4769B" w:rsidRPr="00E22E45" w:rsidRDefault="00E4769B"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3.12**</w:t>
            </w:r>
          </w:p>
        </w:tc>
        <w:tc>
          <w:tcPr>
            <w:tcW w:w="1156" w:type="dxa"/>
            <w:tcBorders>
              <w:top w:val="nil"/>
              <w:left w:val="nil"/>
              <w:bottom w:val="nil"/>
              <w:right w:val="nil"/>
            </w:tcBorders>
            <w:shd w:val="clear" w:color="auto" w:fill="auto"/>
            <w:noWrap/>
            <w:vAlign w:val="center"/>
            <w:hideMark/>
          </w:tcPr>
          <w:p w14:paraId="66F28F97" w14:textId="77777777" w:rsidR="00E4769B" w:rsidRPr="00E22E45" w:rsidRDefault="00E4769B"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[2.25,4.34]</w:t>
            </w:r>
          </w:p>
        </w:tc>
        <w:tc>
          <w:tcPr>
            <w:tcW w:w="0" w:type="auto"/>
            <w:tcBorders>
              <w:top w:val="nil"/>
              <w:left w:val="nil"/>
              <w:bottom w:val="nil"/>
              <w:right w:val="nil"/>
            </w:tcBorders>
            <w:shd w:val="clear" w:color="auto" w:fill="auto"/>
            <w:noWrap/>
            <w:vAlign w:val="center"/>
            <w:hideMark/>
          </w:tcPr>
          <w:p w14:paraId="027B8E38" w14:textId="5E117412" w:rsidR="00E4769B" w:rsidRPr="00E22E45" w:rsidRDefault="00E4769B"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5.00**</w:t>
            </w:r>
          </w:p>
        </w:tc>
        <w:tc>
          <w:tcPr>
            <w:tcW w:w="0" w:type="auto"/>
            <w:tcBorders>
              <w:top w:val="nil"/>
              <w:left w:val="nil"/>
              <w:bottom w:val="nil"/>
              <w:right w:val="nil"/>
            </w:tcBorders>
            <w:shd w:val="clear" w:color="auto" w:fill="auto"/>
            <w:noWrap/>
            <w:vAlign w:val="center"/>
            <w:hideMark/>
          </w:tcPr>
          <w:p w14:paraId="590B9F35" w14:textId="77777777" w:rsidR="00E4769B" w:rsidRPr="00E22E45" w:rsidRDefault="00E4769B"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[3.26,7.67]</w:t>
            </w:r>
          </w:p>
        </w:tc>
        <w:tc>
          <w:tcPr>
            <w:tcW w:w="0" w:type="auto"/>
            <w:tcBorders>
              <w:top w:val="nil"/>
              <w:left w:val="nil"/>
              <w:bottom w:val="nil"/>
              <w:right w:val="nil"/>
            </w:tcBorders>
            <w:shd w:val="clear" w:color="auto" w:fill="auto"/>
            <w:noWrap/>
            <w:vAlign w:val="center"/>
            <w:hideMark/>
          </w:tcPr>
          <w:p w14:paraId="2DE79C2F" w14:textId="77777777" w:rsidR="00E4769B" w:rsidRPr="00E22E45" w:rsidRDefault="00E4769B"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1.31</w:t>
            </w:r>
          </w:p>
        </w:tc>
        <w:tc>
          <w:tcPr>
            <w:tcW w:w="0" w:type="auto"/>
            <w:tcBorders>
              <w:top w:val="nil"/>
              <w:left w:val="nil"/>
              <w:bottom w:val="nil"/>
              <w:right w:val="nil"/>
            </w:tcBorders>
            <w:shd w:val="clear" w:color="auto" w:fill="auto"/>
            <w:noWrap/>
            <w:vAlign w:val="center"/>
            <w:hideMark/>
          </w:tcPr>
          <w:p w14:paraId="295F7F15" w14:textId="77777777" w:rsidR="00E4769B" w:rsidRPr="00E22E45" w:rsidRDefault="00E4769B"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[0.70,2.45]</w:t>
            </w:r>
          </w:p>
        </w:tc>
      </w:tr>
      <w:tr w:rsidR="00AA6547" w:rsidRPr="00E22E45" w14:paraId="3B4F57AD" w14:textId="77777777" w:rsidTr="00946C80">
        <w:trPr>
          <w:trHeight w:val="320"/>
        </w:trPr>
        <w:tc>
          <w:tcPr>
            <w:tcW w:w="0" w:type="auto"/>
            <w:tcBorders>
              <w:top w:val="nil"/>
              <w:left w:val="nil"/>
              <w:bottom w:val="nil"/>
              <w:right w:val="nil"/>
            </w:tcBorders>
            <w:shd w:val="clear" w:color="auto" w:fill="auto"/>
            <w:noWrap/>
            <w:vAlign w:val="center"/>
            <w:hideMark/>
          </w:tcPr>
          <w:p w14:paraId="0AF9A4A0" w14:textId="77777777" w:rsidR="00E4769B" w:rsidRPr="00E22E45" w:rsidRDefault="00E4769B"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4</w:t>
            </w:r>
          </w:p>
        </w:tc>
        <w:tc>
          <w:tcPr>
            <w:tcW w:w="1201" w:type="dxa"/>
            <w:tcBorders>
              <w:top w:val="nil"/>
              <w:left w:val="nil"/>
              <w:bottom w:val="nil"/>
              <w:right w:val="nil"/>
            </w:tcBorders>
            <w:shd w:val="clear" w:color="auto" w:fill="auto"/>
            <w:noWrap/>
            <w:vAlign w:val="center"/>
            <w:hideMark/>
          </w:tcPr>
          <w:p w14:paraId="262D4FEA" w14:textId="03697D22" w:rsidR="00E4769B" w:rsidRPr="00E22E45" w:rsidRDefault="00E4769B"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5.68**</w:t>
            </w:r>
          </w:p>
        </w:tc>
        <w:tc>
          <w:tcPr>
            <w:tcW w:w="1156" w:type="dxa"/>
            <w:tcBorders>
              <w:top w:val="nil"/>
              <w:left w:val="nil"/>
              <w:bottom w:val="nil"/>
              <w:right w:val="nil"/>
            </w:tcBorders>
            <w:shd w:val="clear" w:color="auto" w:fill="auto"/>
            <w:noWrap/>
            <w:vAlign w:val="center"/>
            <w:hideMark/>
          </w:tcPr>
          <w:p w14:paraId="335F89EB" w14:textId="77777777" w:rsidR="00E4769B" w:rsidRPr="00E22E45" w:rsidRDefault="00E4769B"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[4.02,8.03]</w:t>
            </w:r>
          </w:p>
        </w:tc>
        <w:tc>
          <w:tcPr>
            <w:tcW w:w="0" w:type="auto"/>
            <w:tcBorders>
              <w:top w:val="nil"/>
              <w:left w:val="nil"/>
              <w:bottom w:val="nil"/>
              <w:right w:val="nil"/>
            </w:tcBorders>
            <w:shd w:val="clear" w:color="auto" w:fill="auto"/>
            <w:noWrap/>
            <w:vAlign w:val="center"/>
            <w:hideMark/>
          </w:tcPr>
          <w:p w14:paraId="733AC1E7" w14:textId="5E9EB8D8" w:rsidR="00E4769B" w:rsidRPr="00E22E45" w:rsidRDefault="00E4769B"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6.49**</w:t>
            </w:r>
          </w:p>
        </w:tc>
        <w:tc>
          <w:tcPr>
            <w:tcW w:w="0" w:type="auto"/>
            <w:tcBorders>
              <w:top w:val="nil"/>
              <w:left w:val="nil"/>
              <w:bottom w:val="nil"/>
              <w:right w:val="nil"/>
            </w:tcBorders>
            <w:shd w:val="clear" w:color="auto" w:fill="auto"/>
            <w:noWrap/>
            <w:vAlign w:val="center"/>
            <w:hideMark/>
          </w:tcPr>
          <w:p w14:paraId="302DAA56" w14:textId="77777777" w:rsidR="00E4769B" w:rsidRPr="00E22E45" w:rsidRDefault="00E4769B"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[4.03,10.44]</w:t>
            </w:r>
          </w:p>
        </w:tc>
        <w:tc>
          <w:tcPr>
            <w:tcW w:w="0" w:type="auto"/>
            <w:tcBorders>
              <w:top w:val="nil"/>
              <w:left w:val="nil"/>
              <w:bottom w:val="nil"/>
              <w:right w:val="nil"/>
            </w:tcBorders>
            <w:shd w:val="clear" w:color="auto" w:fill="auto"/>
            <w:noWrap/>
            <w:vAlign w:val="center"/>
            <w:hideMark/>
          </w:tcPr>
          <w:p w14:paraId="62EC82FA" w14:textId="731863AD" w:rsidR="00E4769B" w:rsidRPr="00E22E45" w:rsidRDefault="00E4769B"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3.49**</w:t>
            </w:r>
          </w:p>
        </w:tc>
        <w:tc>
          <w:tcPr>
            <w:tcW w:w="0" w:type="auto"/>
            <w:tcBorders>
              <w:top w:val="nil"/>
              <w:left w:val="nil"/>
              <w:bottom w:val="nil"/>
              <w:right w:val="nil"/>
            </w:tcBorders>
            <w:shd w:val="clear" w:color="auto" w:fill="auto"/>
            <w:noWrap/>
            <w:vAlign w:val="center"/>
            <w:hideMark/>
          </w:tcPr>
          <w:p w14:paraId="26699394" w14:textId="77777777" w:rsidR="00E4769B" w:rsidRPr="00E22E45" w:rsidRDefault="00E4769B"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[2.11,5.76]</w:t>
            </w:r>
          </w:p>
        </w:tc>
      </w:tr>
      <w:tr w:rsidR="00AA6547" w:rsidRPr="00E22E45" w14:paraId="2290B0AE" w14:textId="77777777" w:rsidTr="00946C80">
        <w:trPr>
          <w:trHeight w:val="320"/>
        </w:trPr>
        <w:tc>
          <w:tcPr>
            <w:tcW w:w="0" w:type="auto"/>
            <w:tcBorders>
              <w:top w:val="nil"/>
              <w:left w:val="nil"/>
              <w:bottom w:val="single" w:sz="4" w:space="0" w:color="auto"/>
              <w:right w:val="nil"/>
            </w:tcBorders>
            <w:shd w:val="clear" w:color="auto" w:fill="auto"/>
            <w:noWrap/>
            <w:vAlign w:val="center"/>
            <w:hideMark/>
          </w:tcPr>
          <w:p w14:paraId="6DE3698D" w14:textId="3B89AC45" w:rsidR="00E4769B" w:rsidRPr="00E22E45" w:rsidRDefault="002D41E7"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lang w:val="en-US"/>
              </w:rPr>
              <w:t>≥</w:t>
            </w:r>
            <w:r w:rsidR="00E4769B" w:rsidRPr="00E22E45">
              <w:rPr>
                <w:rFonts w:ascii="Times New Roman" w:eastAsia="Times New Roman" w:hAnsi="Times New Roman" w:cs="Times New Roman"/>
                <w:color w:val="000000"/>
                <w:sz w:val="22"/>
                <w:szCs w:val="22"/>
              </w:rPr>
              <w:t>5</w:t>
            </w:r>
          </w:p>
        </w:tc>
        <w:tc>
          <w:tcPr>
            <w:tcW w:w="1201" w:type="dxa"/>
            <w:tcBorders>
              <w:top w:val="nil"/>
              <w:left w:val="nil"/>
              <w:bottom w:val="single" w:sz="4" w:space="0" w:color="auto"/>
              <w:right w:val="nil"/>
            </w:tcBorders>
            <w:shd w:val="clear" w:color="auto" w:fill="auto"/>
            <w:noWrap/>
            <w:vAlign w:val="center"/>
            <w:hideMark/>
          </w:tcPr>
          <w:p w14:paraId="48554108" w14:textId="00F236A1" w:rsidR="00E4769B" w:rsidRPr="00E22E45" w:rsidRDefault="00E4769B"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8.39**</w:t>
            </w:r>
          </w:p>
        </w:tc>
        <w:tc>
          <w:tcPr>
            <w:tcW w:w="1156" w:type="dxa"/>
            <w:tcBorders>
              <w:top w:val="nil"/>
              <w:left w:val="nil"/>
              <w:bottom w:val="single" w:sz="4" w:space="0" w:color="auto"/>
              <w:right w:val="nil"/>
            </w:tcBorders>
            <w:shd w:val="clear" w:color="auto" w:fill="auto"/>
            <w:noWrap/>
            <w:vAlign w:val="center"/>
            <w:hideMark/>
          </w:tcPr>
          <w:p w14:paraId="09AC9EA9" w14:textId="77777777" w:rsidR="00E4769B" w:rsidRPr="00E22E45" w:rsidRDefault="00E4769B"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[5.87,12.00]</w:t>
            </w:r>
          </w:p>
        </w:tc>
        <w:tc>
          <w:tcPr>
            <w:tcW w:w="0" w:type="auto"/>
            <w:tcBorders>
              <w:top w:val="nil"/>
              <w:left w:val="nil"/>
              <w:bottom w:val="single" w:sz="4" w:space="0" w:color="auto"/>
              <w:right w:val="nil"/>
            </w:tcBorders>
            <w:shd w:val="clear" w:color="auto" w:fill="auto"/>
            <w:noWrap/>
            <w:vAlign w:val="center"/>
            <w:hideMark/>
          </w:tcPr>
          <w:p w14:paraId="3E4F6933" w14:textId="0A261C4D" w:rsidR="00E4769B" w:rsidRPr="00E22E45" w:rsidRDefault="00E4769B"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12.55**</w:t>
            </w:r>
          </w:p>
        </w:tc>
        <w:tc>
          <w:tcPr>
            <w:tcW w:w="0" w:type="auto"/>
            <w:tcBorders>
              <w:top w:val="nil"/>
              <w:left w:val="nil"/>
              <w:bottom w:val="single" w:sz="4" w:space="0" w:color="auto"/>
              <w:right w:val="nil"/>
            </w:tcBorders>
            <w:shd w:val="clear" w:color="auto" w:fill="auto"/>
            <w:noWrap/>
            <w:vAlign w:val="center"/>
            <w:hideMark/>
          </w:tcPr>
          <w:p w14:paraId="07839F06" w14:textId="77777777" w:rsidR="00E4769B" w:rsidRPr="00E22E45" w:rsidRDefault="00E4769B"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[6.36,24.77]</w:t>
            </w:r>
          </w:p>
        </w:tc>
        <w:tc>
          <w:tcPr>
            <w:tcW w:w="0" w:type="auto"/>
            <w:tcBorders>
              <w:top w:val="nil"/>
              <w:left w:val="nil"/>
              <w:bottom w:val="single" w:sz="4" w:space="0" w:color="auto"/>
              <w:right w:val="nil"/>
            </w:tcBorders>
            <w:shd w:val="clear" w:color="auto" w:fill="auto"/>
            <w:noWrap/>
            <w:vAlign w:val="center"/>
            <w:hideMark/>
          </w:tcPr>
          <w:p w14:paraId="5F786652" w14:textId="09B4DC69" w:rsidR="00E4769B" w:rsidRPr="00E22E45" w:rsidRDefault="00E4769B"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4.30**</w:t>
            </w:r>
          </w:p>
        </w:tc>
        <w:tc>
          <w:tcPr>
            <w:tcW w:w="0" w:type="auto"/>
            <w:tcBorders>
              <w:top w:val="nil"/>
              <w:left w:val="nil"/>
              <w:bottom w:val="single" w:sz="4" w:space="0" w:color="auto"/>
              <w:right w:val="nil"/>
            </w:tcBorders>
            <w:shd w:val="clear" w:color="auto" w:fill="auto"/>
            <w:noWrap/>
            <w:vAlign w:val="center"/>
            <w:hideMark/>
          </w:tcPr>
          <w:p w14:paraId="28FA3A06" w14:textId="77777777" w:rsidR="00E4769B" w:rsidRPr="00E22E45" w:rsidRDefault="00E4769B"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[2.39,7.72]</w:t>
            </w:r>
          </w:p>
        </w:tc>
      </w:tr>
    </w:tbl>
    <w:p w14:paraId="527777B2" w14:textId="2BFE0CB1" w:rsidR="00BD7F2E" w:rsidRPr="00E22E45" w:rsidRDefault="00BD7F2E" w:rsidP="009E12D5">
      <w:pPr>
        <w:snapToGrid w:val="0"/>
        <w:rPr>
          <w:rFonts w:ascii="Times New Roman" w:hAnsi="Times New Roman" w:cs="Times New Roman"/>
          <w:sz w:val="20"/>
          <w:szCs w:val="20"/>
          <w:lang w:val="en-US"/>
        </w:rPr>
      </w:pPr>
      <w:r w:rsidRPr="00E22E45">
        <w:rPr>
          <w:rFonts w:ascii="Times New Roman" w:hAnsi="Times New Roman" w:cs="Times New Roman"/>
          <w:sz w:val="20"/>
          <w:szCs w:val="20"/>
          <w:lang w:val="en-US"/>
        </w:rPr>
        <w:t>Data are odds ratio [95% confidence interval].</w:t>
      </w:r>
    </w:p>
    <w:p w14:paraId="4C39A117" w14:textId="40EEEBF6" w:rsidR="00BC1016" w:rsidRPr="00E22E45" w:rsidRDefault="00BC1016" w:rsidP="009E12D5">
      <w:pPr>
        <w:snapToGrid w:val="0"/>
        <w:rPr>
          <w:rFonts w:ascii="Times New Roman" w:hAnsi="Times New Roman" w:cs="Times New Roman"/>
          <w:sz w:val="20"/>
          <w:szCs w:val="20"/>
          <w:lang w:val="en-US"/>
        </w:rPr>
      </w:pPr>
      <w:r w:rsidRPr="00E22E45">
        <w:rPr>
          <w:rFonts w:ascii="Times New Roman" w:hAnsi="Times New Roman" w:cs="Times New Roman"/>
          <w:sz w:val="20"/>
          <w:szCs w:val="20"/>
          <w:lang w:val="en-US"/>
        </w:rPr>
        <w:t xml:space="preserve">Models are adjusted for </w:t>
      </w:r>
      <w:r w:rsidR="0084053F" w:rsidRPr="00E22E45">
        <w:rPr>
          <w:rFonts w:ascii="Times New Roman" w:hAnsi="Times New Roman" w:cs="Times New Roman"/>
          <w:sz w:val="20"/>
          <w:szCs w:val="20"/>
          <w:lang w:val="en-US"/>
        </w:rPr>
        <w:t>age, sex, education, marital status, smoking, and country.</w:t>
      </w:r>
    </w:p>
    <w:p w14:paraId="69BB051D" w14:textId="542BFD7C" w:rsidR="00535130" w:rsidRPr="00E22E45" w:rsidRDefault="00BD7F2E" w:rsidP="009E12D5">
      <w:pPr>
        <w:snapToGrid w:val="0"/>
        <w:rPr>
          <w:rFonts w:ascii="Times New Roman" w:hAnsi="Times New Roman" w:cs="Times New Roman"/>
          <w:sz w:val="20"/>
          <w:szCs w:val="20"/>
          <w:lang w:val="en-US"/>
        </w:rPr>
      </w:pPr>
      <w:r w:rsidRPr="00E22E45">
        <w:rPr>
          <w:rFonts w:ascii="Times New Roman" w:hAnsi="Times New Roman" w:cs="Times New Roman"/>
          <w:sz w:val="20"/>
          <w:szCs w:val="20"/>
          <w:lang w:val="en-US"/>
        </w:rPr>
        <w:t>All regressions showed significant test for trend (P&lt;0.0</w:t>
      </w:r>
      <w:r w:rsidR="007E1A12" w:rsidRPr="00E22E45">
        <w:rPr>
          <w:rFonts w:ascii="Times New Roman" w:hAnsi="Times New Roman" w:cs="Times New Roman"/>
          <w:sz w:val="20"/>
          <w:szCs w:val="20"/>
          <w:lang w:val="en-US"/>
        </w:rPr>
        <w:t>01</w:t>
      </w:r>
      <w:r w:rsidRPr="00E22E45">
        <w:rPr>
          <w:rFonts w:ascii="Times New Roman" w:hAnsi="Times New Roman" w:cs="Times New Roman"/>
          <w:sz w:val="20"/>
          <w:szCs w:val="20"/>
          <w:lang w:val="en-US"/>
        </w:rPr>
        <w:t>).</w:t>
      </w:r>
    </w:p>
    <w:p w14:paraId="18989449" w14:textId="5095C845" w:rsidR="00BD7F2E" w:rsidRPr="00E22E45" w:rsidRDefault="00BD7F2E" w:rsidP="009E12D5">
      <w:pPr>
        <w:snapToGrid w:val="0"/>
        <w:rPr>
          <w:rFonts w:ascii="Times New Roman" w:hAnsi="Times New Roman" w:cs="Times New Roman"/>
          <w:sz w:val="20"/>
          <w:szCs w:val="20"/>
          <w:lang w:val="en-US"/>
        </w:rPr>
      </w:pPr>
      <w:r w:rsidRPr="00E22E45">
        <w:rPr>
          <w:rFonts w:ascii="Times New Roman" w:hAnsi="Times New Roman" w:cs="Times New Roman"/>
          <w:sz w:val="20"/>
          <w:szCs w:val="20"/>
          <w:lang w:val="en-US"/>
        </w:rPr>
        <w:t>* p&lt;0.01, ** p&lt;0.001</w:t>
      </w:r>
    </w:p>
    <w:p w14:paraId="4EF142B2" w14:textId="77777777" w:rsidR="00BD7F2E" w:rsidRPr="00E22E45" w:rsidRDefault="00BD7F2E" w:rsidP="009E12D5">
      <w:pPr>
        <w:snapToGrid w:val="0"/>
        <w:rPr>
          <w:rFonts w:ascii="Times New Roman" w:hAnsi="Times New Roman" w:cs="Times New Roman"/>
          <w:sz w:val="20"/>
          <w:szCs w:val="20"/>
          <w:lang w:val="en-US"/>
        </w:rPr>
      </w:pPr>
    </w:p>
    <w:p w14:paraId="13A810C9" w14:textId="77777777" w:rsidR="00BD7F2E" w:rsidRPr="00E22E45" w:rsidRDefault="00BD7F2E" w:rsidP="009E12D5">
      <w:pPr>
        <w:snapToGrid w:val="0"/>
        <w:rPr>
          <w:rFonts w:ascii="Times New Roman" w:hAnsi="Times New Roman" w:cs="Times New Roman"/>
          <w:sz w:val="20"/>
          <w:szCs w:val="20"/>
          <w:lang w:val="en-US"/>
        </w:rPr>
      </w:pPr>
    </w:p>
    <w:p w14:paraId="2500363B" w14:textId="77777777" w:rsidR="00095B56" w:rsidRPr="00E22E45" w:rsidRDefault="00095B56" w:rsidP="009E12D5">
      <w:pPr>
        <w:snapToGrid w:val="0"/>
        <w:spacing w:line="480" w:lineRule="auto"/>
        <w:rPr>
          <w:rFonts w:ascii="Times New Roman" w:hAnsi="Times New Roman" w:cs="Times New Roman"/>
          <w:lang w:val="en-US"/>
        </w:rPr>
        <w:sectPr w:rsidR="00095B56" w:rsidRPr="00E22E45" w:rsidSect="002207A0">
          <w:pgSz w:w="11900" w:h="16840"/>
          <w:pgMar w:top="1440" w:right="1440" w:bottom="1440" w:left="1440" w:header="708" w:footer="708" w:gutter="0"/>
          <w:cols w:space="708"/>
          <w:docGrid w:linePitch="360"/>
        </w:sectPr>
      </w:pPr>
    </w:p>
    <w:p w14:paraId="5CE61AFE" w14:textId="211D776D" w:rsidR="00535130" w:rsidRPr="00E22E45" w:rsidRDefault="00874D8B" w:rsidP="009E12D5">
      <w:pPr>
        <w:snapToGrid w:val="0"/>
        <w:rPr>
          <w:rFonts w:ascii="Times New Roman" w:hAnsi="Times New Roman" w:cs="Times New Roman"/>
          <w:lang w:val="en-US"/>
        </w:rPr>
      </w:pPr>
      <w:r w:rsidRPr="00E22E45">
        <w:rPr>
          <w:noProof/>
          <w:lang w:val="es-ES" w:eastAsia="es-ES"/>
        </w:rPr>
        <w:lastRenderedPageBreak/>
        <w:drawing>
          <wp:inline distT="0" distB="0" distL="0" distR="0" wp14:anchorId="027B48DF" wp14:editId="470C4700">
            <wp:extent cx="5378450" cy="4222750"/>
            <wp:effectExtent l="0" t="0" r="6350" b="6350"/>
            <wp:docPr id="2" name="Chart 2" descr="P569#yIS1">
              <a:extLst xmlns:a="http://schemas.openxmlformats.org/drawingml/2006/main">
                <a:ext uri="{FF2B5EF4-FFF2-40B4-BE49-F238E27FC236}">
                  <a16:creationId xmlns:a16="http://schemas.microsoft.com/office/drawing/2014/main" id="{FE153E9A-298F-3E45-8A33-CE35FD93A9E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73242322" w14:textId="216FA3EF" w:rsidR="00095B56" w:rsidRPr="00E22E45" w:rsidRDefault="002E4FDF" w:rsidP="009E12D5">
      <w:pPr>
        <w:snapToGrid w:val="0"/>
        <w:rPr>
          <w:rFonts w:ascii="Times New Roman" w:hAnsi="Times New Roman" w:cs="Times New Roman"/>
          <w:lang w:val="en-US"/>
        </w:rPr>
      </w:pPr>
      <w:r w:rsidRPr="00E22E45">
        <w:rPr>
          <w:rFonts w:ascii="Times New Roman" w:hAnsi="Times New Roman" w:cs="Times New Roman"/>
          <w:b/>
          <w:bCs/>
          <w:lang w:val="en-US"/>
        </w:rPr>
        <w:t xml:space="preserve">Figure 1 </w:t>
      </w:r>
      <w:r w:rsidRPr="00E22E45">
        <w:rPr>
          <w:rFonts w:ascii="Times New Roman" w:hAnsi="Times New Roman" w:cs="Times New Roman"/>
          <w:lang w:val="en-US"/>
        </w:rPr>
        <w:t>Prevalence of depression by number of chronic conditions (overall and by age groups)</w:t>
      </w:r>
    </w:p>
    <w:p w14:paraId="46A68DFD" w14:textId="77777777" w:rsidR="00095B56" w:rsidRPr="00E22E45" w:rsidRDefault="00095B56" w:rsidP="009E12D5">
      <w:pPr>
        <w:snapToGrid w:val="0"/>
        <w:rPr>
          <w:rFonts w:ascii="Times New Roman" w:hAnsi="Times New Roman" w:cs="Times New Roman"/>
          <w:lang w:val="en-US"/>
        </w:rPr>
      </w:pPr>
    </w:p>
    <w:p w14:paraId="3C020FBD" w14:textId="02A6736B" w:rsidR="00095B56" w:rsidRPr="00E22E45" w:rsidRDefault="00095B56" w:rsidP="009E12D5">
      <w:pPr>
        <w:snapToGrid w:val="0"/>
        <w:spacing w:line="480" w:lineRule="auto"/>
        <w:rPr>
          <w:rFonts w:ascii="Times New Roman" w:hAnsi="Times New Roman" w:cs="Times New Roman"/>
          <w:lang w:val="en-US"/>
        </w:rPr>
        <w:sectPr w:rsidR="00095B56" w:rsidRPr="00E22E45" w:rsidSect="002207A0">
          <w:pgSz w:w="11900" w:h="16840"/>
          <w:pgMar w:top="1440" w:right="1440" w:bottom="1440" w:left="1440" w:header="708" w:footer="708" w:gutter="0"/>
          <w:cols w:space="708"/>
          <w:docGrid w:linePitch="360"/>
        </w:sectPr>
      </w:pPr>
    </w:p>
    <w:p w14:paraId="505F5F43" w14:textId="02D38953" w:rsidR="00535130" w:rsidRPr="00E22E45" w:rsidRDefault="00535130" w:rsidP="009E12D5">
      <w:pPr>
        <w:snapToGrid w:val="0"/>
        <w:rPr>
          <w:rFonts w:ascii="Times New Roman" w:hAnsi="Times New Roman" w:cs="Times New Roman"/>
          <w:lang w:val="en-US"/>
        </w:rPr>
      </w:pPr>
      <w:r w:rsidRPr="00E22E45">
        <w:rPr>
          <w:rFonts w:ascii="Times New Roman" w:hAnsi="Times New Roman" w:cs="Times New Roman"/>
          <w:noProof/>
          <w:lang w:val="es-ES" w:eastAsia="es-ES"/>
        </w:rPr>
        <w:lastRenderedPageBreak/>
        <w:drawing>
          <wp:inline distT="0" distB="0" distL="0" distR="0" wp14:anchorId="0847E6FC" wp14:editId="2A78FBE3">
            <wp:extent cx="5727700" cy="4550410"/>
            <wp:effectExtent l="12700" t="12700" r="12700" b="8890"/>
            <wp:docPr id="3" name="Picture 3" descr="P573#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P573#yIS1"/>
                    <pic:cNvPicPr/>
                  </pic:nvPicPr>
                  <pic:blipFill>
                    <a:blip r:embed="rId18"/>
                    <a:stretch>
                      <a:fillRect/>
                    </a:stretch>
                  </pic:blipFill>
                  <pic:spPr>
                    <a:xfrm>
                      <a:off x="0" y="0"/>
                      <a:ext cx="5727700" cy="4550410"/>
                    </a:xfrm>
                    <a:prstGeom prst="rect">
                      <a:avLst/>
                    </a:prstGeom>
                    <a:ln>
                      <a:solidFill>
                        <a:schemeClr val="tx1"/>
                      </a:solidFill>
                    </a:ln>
                  </pic:spPr>
                </pic:pic>
              </a:graphicData>
            </a:graphic>
          </wp:inline>
        </w:drawing>
      </w:r>
    </w:p>
    <w:p w14:paraId="76390C69" w14:textId="0285557D" w:rsidR="00075EBE" w:rsidRPr="00E22E45" w:rsidRDefault="00535130" w:rsidP="009E12D5">
      <w:pPr>
        <w:snapToGrid w:val="0"/>
        <w:rPr>
          <w:rFonts w:ascii="Times New Roman" w:hAnsi="Times New Roman" w:cs="Times New Roman"/>
          <w:lang w:val="en-US"/>
        </w:rPr>
      </w:pPr>
      <w:r w:rsidRPr="00E22E45">
        <w:rPr>
          <w:rFonts w:ascii="Times New Roman" w:hAnsi="Times New Roman" w:cs="Times New Roman"/>
          <w:b/>
          <w:bCs/>
          <w:lang w:val="en-US"/>
        </w:rPr>
        <w:t xml:space="preserve">Figure 2 </w:t>
      </w:r>
      <w:r w:rsidRPr="00E22E45">
        <w:rPr>
          <w:rFonts w:ascii="Times New Roman" w:hAnsi="Times New Roman" w:cs="Times New Roman"/>
          <w:lang w:val="en-US"/>
        </w:rPr>
        <w:t>Association between individual chronic conditions and depression (outcome) estimated by multivariable logistic regression</w:t>
      </w:r>
    </w:p>
    <w:p w14:paraId="502D4AA4" w14:textId="4DC91CEB" w:rsidR="00535130" w:rsidRPr="00E22E45" w:rsidRDefault="00535130" w:rsidP="009E12D5">
      <w:pPr>
        <w:snapToGrid w:val="0"/>
        <w:rPr>
          <w:rFonts w:ascii="Times New Roman" w:hAnsi="Times New Roman" w:cs="Times New Roman"/>
          <w:sz w:val="20"/>
          <w:szCs w:val="20"/>
          <w:lang w:val="en-US"/>
        </w:rPr>
      </w:pPr>
      <w:r w:rsidRPr="00E22E45">
        <w:rPr>
          <w:rFonts w:ascii="Times New Roman" w:hAnsi="Times New Roman" w:cs="Times New Roman"/>
          <w:sz w:val="20"/>
          <w:szCs w:val="20"/>
          <w:lang w:val="en-US"/>
        </w:rPr>
        <w:t>Abbreviation: OR Odds ratio; CI Confidence interval</w:t>
      </w:r>
    </w:p>
    <w:p w14:paraId="7FD3BAAC" w14:textId="2DFC4094" w:rsidR="00782847" w:rsidRPr="00E22E45" w:rsidRDefault="00535130" w:rsidP="00782847">
      <w:pPr>
        <w:snapToGrid w:val="0"/>
        <w:rPr>
          <w:rFonts w:ascii="Times New Roman" w:hAnsi="Times New Roman" w:cs="Times New Roman"/>
          <w:sz w:val="20"/>
          <w:szCs w:val="20"/>
          <w:lang w:val="en-US"/>
        </w:rPr>
      </w:pPr>
      <w:r w:rsidRPr="00E22E45">
        <w:rPr>
          <w:rFonts w:ascii="Times New Roman" w:hAnsi="Times New Roman" w:cs="Times New Roman"/>
          <w:sz w:val="20"/>
          <w:szCs w:val="20"/>
          <w:lang w:val="en-US"/>
        </w:rPr>
        <w:t xml:space="preserve">Model is adjusted for </w:t>
      </w:r>
      <w:r w:rsidR="00DB301C" w:rsidRPr="00E22E45">
        <w:rPr>
          <w:rFonts w:ascii="Times New Roman" w:hAnsi="Times New Roman" w:cs="Times New Roman"/>
          <w:sz w:val="20"/>
          <w:szCs w:val="20"/>
          <w:lang w:val="en-US"/>
        </w:rPr>
        <w:t xml:space="preserve">all chronic conditions simultaneously as well as </w:t>
      </w:r>
      <w:r w:rsidR="00782847" w:rsidRPr="00E22E45">
        <w:rPr>
          <w:rFonts w:ascii="Times New Roman" w:hAnsi="Times New Roman" w:cs="Times New Roman"/>
          <w:sz w:val="20"/>
          <w:szCs w:val="20"/>
          <w:lang w:val="en-US"/>
        </w:rPr>
        <w:t>age, sex, education, marital status, smoking, and country.</w:t>
      </w:r>
    </w:p>
    <w:p w14:paraId="37675184" w14:textId="78AD5E01" w:rsidR="00535130" w:rsidRPr="00E22E45" w:rsidRDefault="00535130" w:rsidP="009E12D5">
      <w:pPr>
        <w:snapToGrid w:val="0"/>
        <w:rPr>
          <w:rFonts w:ascii="Times New Roman" w:hAnsi="Times New Roman" w:cs="Times New Roman"/>
          <w:sz w:val="20"/>
          <w:szCs w:val="20"/>
          <w:lang w:val="en-US"/>
        </w:rPr>
      </w:pPr>
    </w:p>
    <w:p w14:paraId="7CAACA8C" w14:textId="77777777" w:rsidR="00535130" w:rsidRPr="00E22E45" w:rsidRDefault="00535130" w:rsidP="009E12D5">
      <w:pPr>
        <w:snapToGrid w:val="0"/>
        <w:rPr>
          <w:rFonts w:ascii="Times New Roman" w:hAnsi="Times New Roman" w:cs="Times New Roman"/>
          <w:sz w:val="20"/>
          <w:szCs w:val="20"/>
          <w:lang w:val="en-US"/>
        </w:rPr>
      </w:pPr>
    </w:p>
    <w:p w14:paraId="54291253" w14:textId="77777777" w:rsidR="00535130" w:rsidRPr="00E22E45" w:rsidRDefault="00535130" w:rsidP="009E12D5">
      <w:pPr>
        <w:snapToGrid w:val="0"/>
        <w:rPr>
          <w:lang w:val="en-US"/>
        </w:rPr>
      </w:pPr>
    </w:p>
    <w:p w14:paraId="7037669B" w14:textId="77777777" w:rsidR="007D55FB" w:rsidRPr="00E22E45" w:rsidRDefault="007D55FB" w:rsidP="009E12D5">
      <w:pPr>
        <w:snapToGrid w:val="0"/>
        <w:spacing w:line="480" w:lineRule="auto"/>
        <w:rPr>
          <w:lang w:val="en-US"/>
        </w:rPr>
        <w:sectPr w:rsidR="007D55FB" w:rsidRPr="00E22E45" w:rsidSect="002207A0">
          <w:pgSz w:w="11900" w:h="16840"/>
          <w:pgMar w:top="1440" w:right="1440" w:bottom="1440" w:left="1440" w:header="708" w:footer="708" w:gutter="0"/>
          <w:cols w:space="708"/>
          <w:docGrid w:linePitch="360"/>
        </w:sectPr>
      </w:pPr>
    </w:p>
    <w:p w14:paraId="7751F904" w14:textId="18AE0058" w:rsidR="007D55FB" w:rsidRPr="00E22E45" w:rsidRDefault="00C90BDB" w:rsidP="009E12D5">
      <w:pPr>
        <w:snapToGrid w:val="0"/>
        <w:rPr>
          <w:lang w:val="en-US"/>
        </w:rPr>
      </w:pPr>
      <w:r w:rsidRPr="00E22E45">
        <w:rPr>
          <w:noProof/>
          <w:lang w:val="es-ES" w:eastAsia="es-ES"/>
        </w:rPr>
        <w:lastRenderedPageBreak/>
        <w:drawing>
          <wp:inline distT="0" distB="0" distL="0" distR="0" wp14:anchorId="664FE637" wp14:editId="3068E3AA">
            <wp:extent cx="5727700" cy="4003675"/>
            <wp:effectExtent l="12700" t="12700" r="12700" b="9525"/>
            <wp:docPr id="1" name="Picture 1" descr="P581#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P581#yIS1"/>
                    <pic:cNvPicPr/>
                  </pic:nvPicPr>
                  <pic:blipFill>
                    <a:blip r:embed="rId19"/>
                    <a:stretch>
                      <a:fillRect/>
                    </a:stretch>
                  </pic:blipFill>
                  <pic:spPr>
                    <a:xfrm>
                      <a:off x="0" y="0"/>
                      <a:ext cx="5727700" cy="4003675"/>
                    </a:xfrm>
                    <a:prstGeom prst="rect">
                      <a:avLst/>
                    </a:prstGeom>
                    <a:ln>
                      <a:solidFill>
                        <a:schemeClr val="tx1"/>
                      </a:solidFill>
                    </a:ln>
                  </pic:spPr>
                </pic:pic>
              </a:graphicData>
            </a:graphic>
          </wp:inline>
        </w:drawing>
      </w:r>
    </w:p>
    <w:p w14:paraId="17623C8F" w14:textId="09538782" w:rsidR="007D55FB" w:rsidRPr="00E22E45" w:rsidRDefault="00F404D9" w:rsidP="009E12D5">
      <w:pPr>
        <w:snapToGrid w:val="0"/>
        <w:rPr>
          <w:rFonts w:ascii="Times New Roman" w:hAnsi="Times New Roman" w:cs="Times New Roman"/>
          <w:lang w:val="en-US"/>
        </w:rPr>
      </w:pPr>
      <w:r w:rsidRPr="00E22E45">
        <w:rPr>
          <w:rFonts w:ascii="Times New Roman" w:hAnsi="Times New Roman" w:cs="Times New Roman"/>
          <w:b/>
          <w:bCs/>
          <w:lang w:val="en-US"/>
        </w:rPr>
        <w:t xml:space="preserve">Figure </w:t>
      </w:r>
      <w:r w:rsidR="00535130" w:rsidRPr="00E22E45">
        <w:rPr>
          <w:rFonts w:ascii="Times New Roman" w:hAnsi="Times New Roman" w:cs="Times New Roman"/>
          <w:b/>
          <w:bCs/>
          <w:lang w:val="en-US"/>
        </w:rPr>
        <w:t>3</w:t>
      </w:r>
      <w:r w:rsidRPr="00E22E45">
        <w:rPr>
          <w:rFonts w:ascii="Times New Roman" w:hAnsi="Times New Roman" w:cs="Times New Roman"/>
          <w:b/>
          <w:bCs/>
          <w:lang w:val="en-US"/>
        </w:rPr>
        <w:t xml:space="preserve"> </w:t>
      </w:r>
      <w:r w:rsidRPr="00E22E45">
        <w:rPr>
          <w:rFonts w:ascii="Times New Roman" w:hAnsi="Times New Roman" w:cs="Times New Roman"/>
          <w:lang w:val="en-US"/>
        </w:rPr>
        <w:t xml:space="preserve">Country-wise analysis of association between multimorbidity (i.e., ≥2 chronic conditions) and depression (outcome) </w:t>
      </w:r>
      <w:r w:rsidR="00BE4FAB" w:rsidRPr="00E22E45">
        <w:rPr>
          <w:rFonts w:ascii="Times New Roman" w:hAnsi="Times New Roman" w:cs="Times New Roman"/>
          <w:lang w:val="en-US"/>
        </w:rPr>
        <w:t xml:space="preserve">among adults aged ≥50 years </w:t>
      </w:r>
      <w:r w:rsidRPr="00E22E45">
        <w:rPr>
          <w:rFonts w:ascii="Times New Roman" w:hAnsi="Times New Roman" w:cs="Times New Roman"/>
          <w:lang w:val="en-US"/>
        </w:rPr>
        <w:t>estimated by multivariable logistic regression</w:t>
      </w:r>
    </w:p>
    <w:p w14:paraId="22960FAE" w14:textId="76E35C0C" w:rsidR="00F404D9" w:rsidRPr="00E22E45" w:rsidRDefault="00E25812" w:rsidP="009E12D5">
      <w:pPr>
        <w:snapToGrid w:val="0"/>
        <w:rPr>
          <w:rFonts w:ascii="Times New Roman" w:hAnsi="Times New Roman" w:cs="Times New Roman"/>
          <w:sz w:val="20"/>
          <w:szCs w:val="20"/>
          <w:lang w:val="en-US"/>
        </w:rPr>
      </w:pPr>
      <w:r w:rsidRPr="00E22E45">
        <w:rPr>
          <w:rFonts w:ascii="Times New Roman" w:hAnsi="Times New Roman" w:cs="Times New Roman"/>
          <w:sz w:val="20"/>
          <w:szCs w:val="20"/>
          <w:lang w:val="en-US"/>
        </w:rPr>
        <w:t>Abbreviation: OR Odds ratio; CI Confidence interval</w:t>
      </w:r>
    </w:p>
    <w:p w14:paraId="6C27EB08" w14:textId="15379C9F" w:rsidR="00D95026" w:rsidRPr="00E22E45" w:rsidRDefault="00D95026" w:rsidP="00D95026">
      <w:pPr>
        <w:snapToGrid w:val="0"/>
        <w:rPr>
          <w:rFonts w:ascii="Times New Roman" w:hAnsi="Times New Roman" w:cs="Times New Roman"/>
          <w:sz w:val="20"/>
          <w:szCs w:val="20"/>
          <w:lang w:val="en-US"/>
        </w:rPr>
      </w:pPr>
      <w:r w:rsidRPr="00E22E45">
        <w:rPr>
          <w:rFonts w:ascii="Times New Roman" w:hAnsi="Times New Roman" w:cs="Times New Roman"/>
          <w:sz w:val="20"/>
          <w:szCs w:val="20"/>
          <w:lang w:val="en-US"/>
        </w:rPr>
        <w:t>Models are adjusted for age, sex, education, marital status, and smoking.</w:t>
      </w:r>
    </w:p>
    <w:p w14:paraId="7D29DAC2" w14:textId="085D5676" w:rsidR="00E25812" w:rsidRPr="00E22E45" w:rsidRDefault="00E25812" w:rsidP="009E12D5">
      <w:pPr>
        <w:snapToGrid w:val="0"/>
        <w:rPr>
          <w:rFonts w:ascii="Times New Roman" w:hAnsi="Times New Roman" w:cs="Times New Roman"/>
          <w:sz w:val="20"/>
          <w:szCs w:val="20"/>
          <w:lang w:val="en-US"/>
        </w:rPr>
      </w:pPr>
      <w:r w:rsidRPr="00E22E45">
        <w:rPr>
          <w:rFonts w:ascii="Times New Roman" w:hAnsi="Times New Roman" w:cs="Times New Roman"/>
          <w:sz w:val="20"/>
          <w:szCs w:val="20"/>
          <w:lang w:val="en-US"/>
        </w:rPr>
        <w:t>Overall estimate was obtained by meta-analysis with random effects.</w:t>
      </w:r>
    </w:p>
    <w:p w14:paraId="1DA2D9E0" w14:textId="77777777" w:rsidR="00075EBE" w:rsidRPr="00E22E45" w:rsidRDefault="00075EBE" w:rsidP="009E12D5">
      <w:pPr>
        <w:snapToGrid w:val="0"/>
        <w:rPr>
          <w:lang w:val="en-US"/>
        </w:rPr>
      </w:pPr>
    </w:p>
    <w:p w14:paraId="6F6C900F" w14:textId="77777777" w:rsidR="00BD40C5" w:rsidRPr="00E22E45" w:rsidRDefault="00BD40C5" w:rsidP="009E12D5">
      <w:pPr>
        <w:spacing w:line="480" w:lineRule="auto"/>
        <w:rPr>
          <w:rFonts w:ascii="Times New Roman" w:hAnsi="Times New Roman" w:cs="Times New Roman"/>
          <w:lang w:val="en-US"/>
        </w:rPr>
      </w:pPr>
    </w:p>
    <w:p w14:paraId="0674A06A" w14:textId="20621FD9" w:rsidR="006A1728" w:rsidRPr="00E22E45" w:rsidRDefault="006A1728" w:rsidP="009E12D5">
      <w:pPr>
        <w:spacing w:line="480" w:lineRule="auto"/>
        <w:rPr>
          <w:rFonts w:ascii="Times New Roman" w:hAnsi="Times New Roman" w:cs="Times New Roman"/>
          <w:lang w:val="en-US"/>
        </w:rPr>
        <w:sectPr w:rsidR="006A1728" w:rsidRPr="00E22E45" w:rsidSect="002207A0">
          <w:pgSz w:w="11900" w:h="16840"/>
          <w:pgMar w:top="1440" w:right="1440" w:bottom="1440" w:left="1440" w:header="708" w:footer="708" w:gutter="0"/>
          <w:cols w:space="708"/>
          <w:docGrid w:linePitch="360"/>
        </w:sectPr>
      </w:pPr>
    </w:p>
    <w:p w14:paraId="433AB157" w14:textId="77777777" w:rsidR="00BD40C5" w:rsidRPr="00E22E45" w:rsidRDefault="00BD40C5" w:rsidP="00BA217D">
      <w:pPr>
        <w:pStyle w:val="Heading1"/>
      </w:pPr>
      <w:r w:rsidRPr="00E22E45">
        <w:lastRenderedPageBreak/>
        <w:t>APPENDIX</w:t>
      </w:r>
    </w:p>
    <w:p w14:paraId="69E53E46" w14:textId="756EEF9D" w:rsidR="00075EBE" w:rsidRPr="00E22E45" w:rsidRDefault="00075EBE" w:rsidP="009E12D5">
      <w:pPr>
        <w:rPr>
          <w:b/>
          <w:bCs/>
        </w:rPr>
      </w:pPr>
    </w:p>
    <w:tbl>
      <w:tblPr>
        <w:tblW w:w="5000" w:type="pct"/>
        <w:tblLook w:val="04A0" w:firstRow="1" w:lastRow="0" w:firstColumn="1" w:lastColumn="0" w:noHBand="0" w:noVBand="1"/>
      </w:tblPr>
      <w:tblGrid>
        <w:gridCol w:w="9020"/>
      </w:tblGrid>
      <w:tr w:rsidR="00075EBE" w:rsidRPr="00E22E45" w14:paraId="1E40DB52" w14:textId="77777777" w:rsidTr="001700C4">
        <w:trPr>
          <w:trHeight w:val="73"/>
        </w:trPr>
        <w:tc>
          <w:tcPr>
            <w:tcW w:w="5000" w:type="pct"/>
            <w:tcBorders>
              <w:top w:val="nil"/>
              <w:left w:val="nil"/>
              <w:bottom w:val="nil"/>
              <w:right w:val="nil"/>
            </w:tcBorders>
            <w:shd w:val="clear" w:color="auto" w:fill="auto"/>
            <w:noWrap/>
            <w:vAlign w:val="center"/>
            <w:hideMark/>
          </w:tcPr>
          <w:p w14:paraId="4CEC3F2F" w14:textId="51DA1F4B" w:rsidR="00075EBE" w:rsidRPr="00E22E45" w:rsidRDefault="00075EBE" w:rsidP="009E12D5">
            <w:pPr>
              <w:rPr>
                <w:rFonts w:ascii="Times New Roman" w:eastAsia="Times New Roman" w:hAnsi="Times New Roman" w:cs="Times New Roman"/>
                <w:color w:val="000000"/>
              </w:rPr>
            </w:pPr>
            <w:r w:rsidRPr="00E22E45">
              <w:rPr>
                <w:rFonts w:ascii="Times New Roman" w:eastAsia="Times New Roman" w:hAnsi="Times New Roman" w:cs="Times New Roman"/>
                <w:b/>
                <w:color w:val="000000"/>
              </w:rPr>
              <w:t xml:space="preserve">Table </w:t>
            </w:r>
            <w:r w:rsidR="00565AC9" w:rsidRPr="00E22E45">
              <w:rPr>
                <w:rFonts w:ascii="Times New Roman" w:eastAsia="Times New Roman" w:hAnsi="Times New Roman" w:cs="Times New Roman"/>
                <w:b/>
                <w:color w:val="000000"/>
                <w:lang w:val="en-US"/>
              </w:rPr>
              <w:t>S</w:t>
            </w:r>
            <w:r w:rsidRPr="00E22E45">
              <w:rPr>
                <w:rFonts w:ascii="Times New Roman" w:eastAsia="Times New Roman" w:hAnsi="Times New Roman" w:cs="Times New Roman"/>
                <w:b/>
                <w:color w:val="000000"/>
              </w:rPr>
              <w:t>1</w:t>
            </w:r>
            <w:r w:rsidRPr="00E22E45">
              <w:rPr>
                <w:rFonts w:ascii="Times New Roman" w:eastAsia="Times New Roman" w:hAnsi="Times New Roman" w:cs="Times New Roman"/>
                <w:color w:val="000000"/>
              </w:rPr>
              <w:t xml:space="preserve"> Questions and answer options used for endorsement of DSM-IV depression</w:t>
            </w:r>
          </w:p>
        </w:tc>
      </w:tr>
      <w:tr w:rsidR="00075EBE" w:rsidRPr="00E22E45" w14:paraId="351C6748" w14:textId="77777777" w:rsidTr="001700C4">
        <w:trPr>
          <w:trHeight w:val="63"/>
        </w:trPr>
        <w:tc>
          <w:tcPr>
            <w:tcW w:w="5000" w:type="pct"/>
            <w:tcBorders>
              <w:top w:val="single" w:sz="4" w:space="0" w:color="auto"/>
              <w:left w:val="nil"/>
              <w:bottom w:val="nil"/>
              <w:right w:val="nil"/>
            </w:tcBorders>
            <w:shd w:val="clear" w:color="auto" w:fill="auto"/>
            <w:vAlign w:val="center"/>
            <w:hideMark/>
          </w:tcPr>
          <w:p w14:paraId="392AAC2F" w14:textId="77777777" w:rsidR="00075EBE" w:rsidRPr="00E22E45" w:rsidRDefault="00075EB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 At least one of the two following symptoms in the last 12 months:</w:t>
            </w:r>
          </w:p>
        </w:tc>
      </w:tr>
      <w:tr w:rsidR="00075EBE" w:rsidRPr="00E22E45" w14:paraId="7AA08F4E" w14:textId="77777777" w:rsidTr="001700C4">
        <w:trPr>
          <w:trHeight w:val="73"/>
        </w:trPr>
        <w:tc>
          <w:tcPr>
            <w:tcW w:w="5000" w:type="pct"/>
            <w:tcBorders>
              <w:top w:val="nil"/>
              <w:left w:val="nil"/>
              <w:bottom w:val="nil"/>
              <w:right w:val="nil"/>
            </w:tcBorders>
            <w:shd w:val="clear" w:color="auto" w:fill="auto"/>
            <w:vAlign w:val="center"/>
            <w:hideMark/>
          </w:tcPr>
          <w:p w14:paraId="1DB317B0" w14:textId="77777777" w:rsidR="00075EBE" w:rsidRPr="00E22E45" w:rsidRDefault="00075EB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(a) A period, lasting several days, of feeling sad, empty or depressed</w:t>
            </w:r>
          </w:p>
        </w:tc>
      </w:tr>
      <w:tr w:rsidR="00075EBE" w:rsidRPr="00E22E45" w14:paraId="1D25162E" w14:textId="77777777" w:rsidTr="001700C4">
        <w:trPr>
          <w:trHeight w:val="73"/>
        </w:trPr>
        <w:tc>
          <w:tcPr>
            <w:tcW w:w="5000" w:type="pct"/>
            <w:tcBorders>
              <w:top w:val="nil"/>
              <w:left w:val="nil"/>
              <w:bottom w:val="nil"/>
              <w:right w:val="nil"/>
            </w:tcBorders>
            <w:shd w:val="clear" w:color="auto" w:fill="auto"/>
            <w:vAlign w:val="center"/>
            <w:hideMark/>
          </w:tcPr>
          <w:p w14:paraId="7CA69167" w14:textId="77777777" w:rsidR="00075EBE" w:rsidRPr="00E22E45" w:rsidRDefault="00075EB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(b) A period lasting several days with a loss of interest in most things the participant usually enjoys such as personal relationships, work or hobbies/recreation</w:t>
            </w:r>
          </w:p>
        </w:tc>
      </w:tr>
      <w:tr w:rsidR="00075EBE" w:rsidRPr="00E22E45" w14:paraId="0815B5FE" w14:textId="77777777" w:rsidTr="001700C4">
        <w:trPr>
          <w:trHeight w:val="73"/>
        </w:trPr>
        <w:tc>
          <w:tcPr>
            <w:tcW w:w="5000" w:type="pct"/>
            <w:tcBorders>
              <w:top w:val="nil"/>
              <w:left w:val="nil"/>
              <w:bottom w:val="nil"/>
              <w:right w:val="nil"/>
            </w:tcBorders>
            <w:shd w:val="clear" w:color="auto" w:fill="auto"/>
            <w:vAlign w:val="center"/>
            <w:hideMark/>
          </w:tcPr>
          <w:p w14:paraId="32D09CA2" w14:textId="77777777" w:rsidR="00075EBE" w:rsidRPr="00E22E45" w:rsidRDefault="00075EBE" w:rsidP="009E12D5">
            <w:pPr>
              <w:rPr>
                <w:rFonts w:ascii="Times New Roman" w:eastAsia="Times New Roman" w:hAnsi="Times New Roman" w:cs="Times New Roman"/>
                <w:b/>
                <w:bCs/>
                <w:color w:val="000000"/>
                <w:sz w:val="22"/>
                <w:szCs w:val="22"/>
              </w:rPr>
            </w:pPr>
            <w:r w:rsidRPr="00E22E45">
              <w:rPr>
                <w:rFonts w:ascii="Times New Roman" w:eastAsia="Times New Roman" w:hAnsi="Times New Roman" w:cs="Times New Roman"/>
                <w:b/>
                <w:bCs/>
                <w:color w:val="000000"/>
                <w:sz w:val="22"/>
                <w:szCs w:val="22"/>
              </w:rPr>
              <w:t>AND</w:t>
            </w:r>
          </w:p>
        </w:tc>
      </w:tr>
      <w:tr w:rsidR="00075EBE" w:rsidRPr="00E22E45" w14:paraId="6EC89BF9" w14:textId="77777777" w:rsidTr="001700C4">
        <w:trPr>
          <w:trHeight w:val="73"/>
        </w:trPr>
        <w:tc>
          <w:tcPr>
            <w:tcW w:w="5000" w:type="pct"/>
            <w:tcBorders>
              <w:top w:val="nil"/>
              <w:left w:val="nil"/>
              <w:bottom w:val="nil"/>
              <w:right w:val="nil"/>
            </w:tcBorders>
            <w:shd w:val="clear" w:color="auto" w:fill="auto"/>
            <w:vAlign w:val="center"/>
            <w:hideMark/>
          </w:tcPr>
          <w:p w14:paraId="43F37B29" w14:textId="77777777" w:rsidR="00075EBE" w:rsidRPr="00E22E45" w:rsidRDefault="00075EB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2. The period of sadness/loss of interest/low energy lasted for more than two weeks and was most of the day and nearly every day</w:t>
            </w:r>
          </w:p>
        </w:tc>
      </w:tr>
      <w:tr w:rsidR="00075EBE" w:rsidRPr="00E22E45" w14:paraId="2DBCB979" w14:textId="77777777" w:rsidTr="001700C4">
        <w:trPr>
          <w:trHeight w:val="73"/>
        </w:trPr>
        <w:tc>
          <w:tcPr>
            <w:tcW w:w="5000" w:type="pct"/>
            <w:tcBorders>
              <w:top w:val="nil"/>
              <w:left w:val="nil"/>
              <w:bottom w:val="nil"/>
              <w:right w:val="nil"/>
            </w:tcBorders>
            <w:shd w:val="clear" w:color="auto" w:fill="auto"/>
            <w:vAlign w:val="center"/>
            <w:hideMark/>
          </w:tcPr>
          <w:p w14:paraId="2114959F" w14:textId="77777777" w:rsidR="00075EBE" w:rsidRPr="00E22E45" w:rsidRDefault="00075EBE" w:rsidP="009E12D5">
            <w:pPr>
              <w:rPr>
                <w:rFonts w:ascii="Times New Roman" w:eastAsia="Times New Roman" w:hAnsi="Times New Roman" w:cs="Times New Roman"/>
                <w:b/>
                <w:bCs/>
                <w:color w:val="000000"/>
                <w:sz w:val="22"/>
                <w:szCs w:val="22"/>
              </w:rPr>
            </w:pPr>
            <w:r w:rsidRPr="00E22E45">
              <w:rPr>
                <w:rFonts w:ascii="Times New Roman" w:eastAsia="Times New Roman" w:hAnsi="Times New Roman" w:cs="Times New Roman"/>
                <w:b/>
                <w:bCs/>
                <w:color w:val="000000"/>
                <w:sz w:val="22"/>
                <w:szCs w:val="22"/>
              </w:rPr>
              <w:t>AND</w:t>
            </w:r>
          </w:p>
        </w:tc>
      </w:tr>
      <w:tr w:rsidR="00075EBE" w:rsidRPr="00E22E45" w14:paraId="50EFD09F" w14:textId="77777777" w:rsidTr="001700C4">
        <w:trPr>
          <w:trHeight w:val="73"/>
        </w:trPr>
        <w:tc>
          <w:tcPr>
            <w:tcW w:w="5000" w:type="pct"/>
            <w:tcBorders>
              <w:top w:val="nil"/>
              <w:left w:val="nil"/>
              <w:bottom w:val="nil"/>
              <w:right w:val="nil"/>
            </w:tcBorders>
            <w:shd w:val="clear" w:color="auto" w:fill="auto"/>
            <w:vAlign w:val="center"/>
            <w:hideMark/>
          </w:tcPr>
          <w:p w14:paraId="3C242016" w14:textId="77777777" w:rsidR="00075EBE" w:rsidRPr="00E22E45" w:rsidRDefault="00075EB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3. Five or more of the following symptoms:</w:t>
            </w:r>
          </w:p>
        </w:tc>
      </w:tr>
      <w:tr w:rsidR="00075EBE" w:rsidRPr="00E22E45" w14:paraId="31ABB25E" w14:textId="77777777" w:rsidTr="001700C4">
        <w:trPr>
          <w:trHeight w:val="73"/>
        </w:trPr>
        <w:tc>
          <w:tcPr>
            <w:tcW w:w="5000" w:type="pct"/>
            <w:tcBorders>
              <w:top w:val="nil"/>
              <w:left w:val="nil"/>
              <w:bottom w:val="nil"/>
              <w:right w:val="nil"/>
            </w:tcBorders>
            <w:shd w:val="clear" w:color="auto" w:fill="auto"/>
            <w:vAlign w:val="center"/>
            <w:hideMark/>
          </w:tcPr>
          <w:p w14:paraId="1B233B6E" w14:textId="77777777" w:rsidR="00075EBE" w:rsidRPr="00E22E45" w:rsidRDefault="00075EB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(a) Loss of appetite</w:t>
            </w:r>
          </w:p>
        </w:tc>
      </w:tr>
      <w:tr w:rsidR="00075EBE" w:rsidRPr="00E22E45" w14:paraId="0446A9BB" w14:textId="77777777" w:rsidTr="001700C4">
        <w:trPr>
          <w:trHeight w:val="73"/>
        </w:trPr>
        <w:tc>
          <w:tcPr>
            <w:tcW w:w="5000" w:type="pct"/>
            <w:tcBorders>
              <w:top w:val="nil"/>
              <w:left w:val="nil"/>
              <w:bottom w:val="nil"/>
              <w:right w:val="nil"/>
            </w:tcBorders>
            <w:shd w:val="clear" w:color="auto" w:fill="auto"/>
            <w:vAlign w:val="center"/>
            <w:hideMark/>
          </w:tcPr>
          <w:p w14:paraId="22E69DF6" w14:textId="77777777" w:rsidR="00075EBE" w:rsidRPr="00E22E45" w:rsidRDefault="00075EB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(b) Insomnia (problems falling asleep or waking up too early)</w:t>
            </w:r>
          </w:p>
        </w:tc>
      </w:tr>
      <w:tr w:rsidR="00075EBE" w:rsidRPr="00E22E45" w14:paraId="234F804A" w14:textId="77777777" w:rsidTr="001700C4">
        <w:trPr>
          <w:trHeight w:val="73"/>
        </w:trPr>
        <w:tc>
          <w:tcPr>
            <w:tcW w:w="5000" w:type="pct"/>
            <w:tcBorders>
              <w:top w:val="nil"/>
              <w:left w:val="nil"/>
              <w:bottom w:val="nil"/>
              <w:right w:val="nil"/>
            </w:tcBorders>
            <w:shd w:val="clear" w:color="auto" w:fill="auto"/>
            <w:vAlign w:val="center"/>
            <w:hideMark/>
          </w:tcPr>
          <w:p w14:paraId="25EA29BA" w14:textId="77777777" w:rsidR="00075EBE" w:rsidRPr="00E22E45" w:rsidRDefault="00075EB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(c) Decreased energy or tiredness all the time</w:t>
            </w:r>
          </w:p>
        </w:tc>
      </w:tr>
      <w:tr w:rsidR="00075EBE" w:rsidRPr="00E22E45" w14:paraId="6A102A44" w14:textId="77777777" w:rsidTr="001700C4">
        <w:trPr>
          <w:trHeight w:val="73"/>
        </w:trPr>
        <w:tc>
          <w:tcPr>
            <w:tcW w:w="5000" w:type="pct"/>
            <w:tcBorders>
              <w:top w:val="nil"/>
              <w:left w:val="nil"/>
              <w:bottom w:val="nil"/>
              <w:right w:val="nil"/>
            </w:tcBorders>
            <w:shd w:val="clear" w:color="auto" w:fill="auto"/>
            <w:vAlign w:val="center"/>
            <w:hideMark/>
          </w:tcPr>
          <w:p w14:paraId="3BF967CE" w14:textId="77777777" w:rsidR="00075EBE" w:rsidRPr="00E22E45" w:rsidRDefault="00075EB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(d) Slowing down in moving around or restless/jittery</w:t>
            </w:r>
          </w:p>
        </w:tc>
      </w:tr>
      <w:tr w:rsidR="00075EBE" w:rsidRPr="00E22E45" w14:paraId="6E1EAF15" w14:textId="77777777" w:rsidTr="001700C4">
        <w:trPr>
          <w:trHeight w:val="73"/>
        </w:trPr>
        <w:tc>
          <w:tcPr>
            <w:tcW w:w="5000" w:type="pct"/>
            <w:tcBorders>
              <w:top w:val="nil"/>
              <w:left w:val="nil"/>
              <w:bottom w:val="nil"/>
              <w:right w:val="nil"/>
            </w:tcBorders>
            <w:shd w:val="clear" w:color="auto" w:fill="auto"/>
            <w:vAlign w:val="center"/>
            <w:hideMark/>
          </w:tcPr>
          <w:p w14:paraId="09326A24" w14:textId="77777777" w:rsidR="00075EBE" w:rsidRPr="00E22E45" w:rsidRDefault="00075EB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(e) Negative feelings/loss of confidence or frequent feelings of hopelessness.</w:t>
            </w:r>
          </w:p>
        </w:tc>
      </w:tr>
      <w:tr w:rsidR="00075EBE" w:rsidRPr="00E22E45" w14:paraId="01461269" w14:textId="77777777" w:rsidTr="001700C4">
        <w:trPr>
          <w:trHeight w:val="73"/>
        </w:trPr>
        <w:tc>
          <w:tcPr>
            <w:tcW w:w="5000" w:type="pct"/>
            <w:tcBorders>
              <w:top w:val="nil"/>
              <w:left w:val="nil"/>
              <w:bottom w:val="nil"/>
              <w:right w:val="nil"/>
            </w:tcBorders>
            <w:shd w:val="clear" w:color="auto" w:fill="auto"/>
            <w:vAlign w:val="center"/>
            <w:hideMark/>
          </w:tcPr>
          <w:p w14:paraId="2A2FA7D3" w14:textId="77777777" w:rsidR="00075EBE" w:rsidRPr="00E22E45" w:rsidRDefault="00075EB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(f) Slowed thinking or difficulties concentrating (e.g., listening to others, working, watching TV, listening to the radio)</w:t>
            </w:r>
          </w:p>
        </w:tc>
      </w:tr>
      <w:tr w:rsidR="00075EBE" w:rsidRPr="00E22E45" w14:paraId="586621BB" w14:textId="77777777" w:rsidTr="001700C4">
        <w:trPr>
          <w:trHeight w:val="73"/>
        </w:trPr>
        <w:tc>
          <w:tcPr>
            <w:tcW w:w="5000" w:type="pct"/>
            <w:tcBorders>
              <w:top w:val="nil"/>
              <w:left w:val="nil"/>
              <w:bottom w:val="nil"/>
              <w:right w:val="nil"/>
            </w:tcBorders>
            <w:shd w:val="clear" w:color="auto" w:fill="auto"/>
            <w:vAlign w:val="center"/>
            <w:hideMark/>
          </w:tcPr>
          <w:p w14:paraId="783D07EE" w14:textId="77777777" w:rsidR="00075EBE" w:rsidRPr="00E22E45" w:rsidRDefault="00075EB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(g) Thoughts of death, wishes of own death or suicide attempt</w:t>
            </w:r>
          </w:p>
        </w:tc>
      </w:tr>
      <w:tr w:rsidR="00075EBE" w:rsidRPr="00E22E45" w14:paraId="7C1CB663" w14:textId="77777777" w:rsidTr="001700C4">
        <w:trPr>
          <w:trHeight w:val="73"/>
        </w:trPr>
        <w:tc>
          <w:tcPr>
            <w:tcW w:w="5000" w:type="pct"/>
            <w:tcBorders>
              <w:top w:val="nil"/>
              <w:left w:val="nil"/>
              <w:bottom w:val="nil"/>
              <w:right w:val="nil"/>
            </w:tcBorders>
            <w:shd w:val="clear" w:color="auto" w:fill="auto"/>
            <w:vAlign w:val="center"/>
            <w:hideMark/>
          </w:tcPr>
          <w:p w14:paraId="6128FA71" w14:textId="77777777" w:rsidR="00075EBE" w:rsidRPr="00E22E45" w:rsidRDefault="00075EB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(h) Feelings of sadness, emptiness or depression lasting several days</w:t>
            </w:r>
          </w:p>
        </w:tc>
      </w:tr>
      <w:tr w:rsidR="00075EBE" w:rsidRPr="00E22E45" w14:paraId="01B24BD8" w14:textId="77777777" w:rsidTr="001700C4">
        <w:trPr>
          <w:trHeight w:val="73"/>
        </w:trPr>
        <w:tc>
          <w:tcPr>
            <w:tcW w:w="5000" w:type="pct"/>
            <w:tcBorders>
              <w:top w:val="nil"/>
              <w:left w:val="nil"/>
              <w:bottom w:val="single" w:sz="4" w:space="0" w:color="auto"/>
              <w:right w:val="nil"/>
            </w:tcBorders>
            <w:shd w:val="clear" w:color="auto" w:fill="auto"/>
            <w:vAlign w:val="center"/>
            <w:hideMark/>
          </w:tcPr>
          <w:p w14:paraId="748DDF09" w14:textId="77777777" w:rsidR="00075EBE" w:rsidRPr="00E22E45" w:rsidRDefault="00075EBE"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(i) Anhedonia: loss of interest in things the participant usually enjoys</w:t>
            </w:r>
          </w:p>
        </w:tc>
      </w:tr>
    </w:tbl>
    <w:p w14:paraId="3BEB4CC0" w14:textId="77777777" w:rsidR="00075EBE" w:rsidRPr="00E22E45" w:rsidRDefault="00075EBE" w:rsidP="009E12D5">
      <w:pPr>
        <w:rPr>
          <w:b/>
          <w:bCs/>
        </w:rPr>
      </w:pPr>
    </w:p>
    <w:p w14:paraId="14F0D02C" w14:textId="77777777" w:rsidR="00075EBE" w:rsidRPr="00E22E45" w:rsidRDefault="00075EBE" w:rsidP="009E12D5">
      <w:pPr>
        <w:rPr>
          <w:b/>
          <w:bCs/>
        </w:rPr>
      </w:pPr>
    </w:p>
    <w:p w14:paraId="3F39B0F6" w14:textId="1A930343" w:rsidR="00075EBE" w:rsidRPr="00E22E45" w:rsidRDefault="00075EBE" w:rsidP="009E12D5">
      <w:pPr>
        <w:rPr>
          <w:b/>
          <w:bCs/>
        </w:rPr>
        <w:sectPr w:rsidR="00075EBE" w:rsidRPr="00E22E45" w:rsidSect="002207A0">
          <w:pgSz w:w="11900" w:h="16840"/>
          <w:pgMar w:top="1440" w:right="1440" w:bottom="1440" w:left="1440" w:header="708" w:footer="708" w:gutter="0"/>
          <w:cols w:space="708"/>
          <w:docGrid w:linePitch="360"/>
        </w:sectPr>
      </w:pPr>
    </w:p>
    <w:tbl>
      <w:tblPr>
        <w:tblW w:w="4986" w:type="pct"/>
        <w:tblLook w:val="04A0" w:firstRow="1" w:lastRow="0" w:firstColumn="1" w:lastColumn="0" w:noHBand="0" w:noVBand="1"/>
      </w:tblPr>
      <w:tblGrid>
        <w:gridCol w:w="1466"/>
        <w:gridCol w:w="3359"/>
        <w:gridCol w:w="4170"/>
      </w:tblGrid>
      <w:tr w:rsidR="00BD40C5" w:rsidRPr="00E22E45" w14:paraId="06B83CF4" w14:textId="77777777" w:rsidTr="001700C4">
        <w:trPr>
          <w:trHeight w:val="300"/>
        </w:trPr>
        <w:tc>
          <w:tcPr>
            <w:tcW w:w="5000" w:type="pct"/>
            <w:gridSpan w:val="3"/>
            <w:tcBorders>
              <w:top w:val="nil"/>
              <w:left w:val="nil"/>
              <w:bottom w:val="single" w:sz="4" w:space="0" w:color="auto"/>
              <w:right w:val="nil"/>
            </w:tcBorders>
            <w:shd w:val="clear" w:color="auto" w:fill="auto"/>
            <w:noWrap/>
            <w:vAlign w:val="center"/>
            <w:hideMark/>
          </w:tcPr>
          <w:p w14:paraId="753ED682" w14:textId="135E8907" w:rsidR="00BD40C5" w:rsidRPr="00E22E45" w:rsidRDefault="00BD40C5" w:rsidP="009E12D5">
            <w:pPr>
              <w:rPr>
                <w:rFonts w:ascii="Times New Roman" w:hAnsi="Times New Roman" w:cs="Times New Roman"/>
                <w:bCs/>
                <w:color w:val="000000"/>
              </w:rPr>
            </w:pPr>
            <w:r w:rsidRPr="00E22E45">
              <w:rPr>
                <w:rFonts w:ascii="Times New Roman" w:hAnsi="Times New Roman" w:cs="Times New Roman"/>
                <w:b/>
                <w:bCs/>
                <w:color w:val="000000"/>
              </w:rPr>
              <w:lastRenderedPageBreak/>
              <w:t>Table S</w:t>
            </w:r>
            <w:r w:rsidR="00075EBE" w:rsidRPr="00E22E45">
              <w:rPr>
                <w:rFonts w:ascii="Times New Roman" w:hAnsi="Times New Roman" w:cs="Times New Roman"/>
                <w:b/>
                <w:bCs/>
                <w:color w:val="000000"/>
                <w:lang w:val="en-US"/>
              </w:rPr>
              <w:t>2</w:t>
            </w:r>
            <w:r w:rsidRPr="00E22E45">
              <w:rPr>
                <w:rFonts w:ascii="Times New Roman" w:hAnsi="Times New Roman" w:cs="Times New Roman"/>
                <w:b/>
                <w:bCs/>
                <w:color w:val="000000"/>
              </w:rPr>
              <w:t xml:space="preserve"> </w:t>
            </w:r>
            <w:r w:rsidRPr="00E22E45">
              <w:rPr>
                <w:rFonts w:ascii="Times New Roman" w:hAnsi="Times New Roman" w:cs="Times New Roman"/>
                <w:bCs/>
                <w:color w:val="000000"/>
              </w:rPr>
              <w:t>Details on the diagnosis of chronic conditions</w:t>
            </w:r>
          </w:p>
        </w:tc>
      </w:tr>
      <w:tr w:rsidR="00BD40C5" w:rsidRPr="00E22E45" w14:paraId="2EB69E41" w14:textId="77777777" w:rsidTr="001700C4">
        <w:trPr>
          <w:trHeight w:val="63"/>
        </w:trPr>
        <w:tc>
          <w:tcPr>
            <w:tcW w:w="815" w:type="pct"/>
            <w:tcBorders>
              <w:top w:val="single" w:sz="4" w:space="0" w:color="auto"/>
              <w:left w:val="nil"/>
              <w:bottom w:val="double" w:sz="6" w:space="0" w:color="auto"/>
              <w:right w:val="nil"/>
            </w:tcBorders>
            <w:shd w:val="clear" w:color="auto" w:fill="auto"/>
            <w:hideMark/>
          </w:tcPr>
          <w:p w14:paraId="65071CB4" w14:textId="77777777" w:rsidR="00BD40C5" w:rsidRPr="00E22E45" w:rsidRDefault="00BD40C5" w:rsidP="009E12D5">
            <w:pPr>
              <w:rPr>
                <w:rFonts w:ascii="Times New Roman" w:hAnsi="Times New Roman" w:cs="Times New Roman"/>
                <w:color w:val="000000"/>
                <w:sz w:val="22"/>
                <w:szCs w:val="22"/>
              </w:rPr>
            </w:pPr>
            <w:r w:rsidRPr="00E22E45">
              <w:rPr>
                <w:rFonts w:ascii="Times New Roman" w:hAnsi="Times New Roman" w:cs="Times New Roman"/>
                <w:color w:val="000000"/>
                <w:sz w:val="22"/>
                <w:szCs w:val="22"/>
              </w:rPr>
              <w:t>Condition</w:t>
            </w:r>
          </w:p>
        </w:tc>
        <w:tc>
          <w:tcPr>
            <w:tcW w:w="1867" w:type="pct"/>
            <w:tcBorders>
              <w:top w:val="single" w:sz="4" w:space="0" w:color="auto"/>
              <w:left w:val="nil"/>
              <w:bottom w:val="double" w:sz="6" w:space="0" w:color="auto"/>
              <w:right w:val="nil"/>
            </w:tcBorders>
            <w:shd w:val="clear" w:color="auto" w:fill="auto"/>
            <w:hideMark/>
          </w:tcPr>
          <w:p w14:paraId="5CE50AD8" w14:textId="77777777" w:rsidR="00BD40C5" w:rsidRPr="00E22E45" w:rsidRDefault="00BD40C5" w:rsidP="009E12D5">
            <w:pPr>
              <w:rPr>
                <w:rFonts w:ascii="Times New Roman" w:hAnsi="Times New Roman" w:cs="Times New Roman"/>
                <w:color w:val="000000"/>
                <w:sz w:val="22"/>
                <w:szCs w:val="22"/>
              </w:rPr>
            </w:pPr>
            <w:r w:rsidRPr="00E22E45">
              <w:rPr>
                <w:rFonts w:ascii="Times New Roman" w:hAnsi="Times New Roman" w:cs="Times New Roman"/>
                <w:color w:val="000000"/>
                <w:sz w:val="22"/>
                <w:szCs w:val="22"/>
              </w:rPr>
              <w:t>(a) Self-reported diagnosis</w:t>
            </w:r>
          </w:p>
        </w:tc>
        <w:tc>
          <w:tcPr>
            <w:tcW w:w="2318" w:type="pct"/>
            <w:tcBorders>
              <w:top w:val="single" w:sz="4" w:space="0" w:color="auto"/>
              <w:left w:val="nil"/>
              <w:bottom w:val="double" w:sz="6" w:space="0" w:color="auto"/>
              <w:right w:val="nil"/>
            </w:tcBorders>
            <w:shd w:val="clear" w:color="auto" w:fill="auto"/>
            <w:hideMark/>
          </w:tcPr>
          <w:p w14:paraId="59DDD80F" w14:textId="77777777" w:rsidR="00BD40C5" w:rsidRPr="00E22E45" w:rsidRDefault="00BD40C5" w:rsidP="009E12D5">
            <w:pPr>
              <w:rPr>
                <w:rFonts w:ascii="Times New Roman" w:hAnsi="Times New Roman" w:cs="Times New Roman"/>
                <w:color w:val="000000"/>
                <w:sz w:val="22"/>
                <w:szCs w:val="22"/>
              </w:rPr>
            </w:pPr>
            <w:r w:rsidRPr="00E22E45">
              <w:rPr>
                <w:rFonts w:ascii="Times New Roman" w:hAnsi="Times New Roman" w:cs="Times New Roman"/>
                <w:color w:val="000000"/>
                <w:sz w:val="22"/>
                <w:szCs w:val="22"/>
              </w:rPr>
              <w:t>(b) Symptom-based algorithm or other method of diagnosis</w:t>
            </w:r>
            <w:r w:rsidRPr="00E22E45">
              <w:rPr>
                <w:rFonts w:ascii="Times New Roman" w:hAnsi="Times New Roman" w:cs="Times New Roman"/>
                <w:color w:val="000000"/>
                <w:sz w:val="22"/>
                <w:szCs w:val="22"/>
                <w:vertAlign w:val="superscript"/>
              </w:rPr>
              <w:t>a</w:t>
            </w:r>
          </w:p>
        </w:tc>
      </w:tr>
      <w:tr w:rsidR="00BD40C5" w:rsidRPr="00E22E45" w14:paraId="70C73CF2" w14:textId="77777777" w:rsidTr="001700C4">
        <w:trPr>
          <w:trHeight w:val="28"/>
        </w:trPr>
        <w:tc>
          <w:tcPr>
            <w:tcW w:w="815" w:type="pct"/>
            <w:tcBorders>
              <w:top w:val="double" w:sz="6" w:space="0" w:color="auto"/>
              <w:left w:val="nil"/>
              <w:bottom w:val="single" w:sz="4" w:space="0" w:color="auto"/>
              <w:right w:val="nil"/>
            </w:tcBorders>
            <w:shd w:val="clear" w:color="auto" w:fill="auto"/>
            <w:hideMark/>
          </w:tcPr>
          <w:p w14:paraId="2EE1DF2F" w14:textId="77777777" w:rsidR="00BD40C5" w:rsidRPr="00E22E45" w:rsidRDefault="00BD40C5" w:rsidP="009E12D5">
            <w:pPr>
              <w:rPr>
                <w:rFonts w:ascii="Times New Roman" w:hAnsi="Times New Roman" w:cs="Times New Roman"/>
                <w:color w:val="000000"/>
                <w:sz w:val="22"/>
                <w:szCs w:val="22"/>
              </w:rPr>
            </w:pPr>
            <w:r w:rsidRPr="00E22E45">
              <w:rPr>
                <w:rFonts w:ascii="Times New Roman" w:hAnsi="Times New Roman" w:cs="Times New Roman"/>
                <w:color w:val="000000"/>
                <w:sz w:val="22"/>
                <w:szCs w:val="22"/>
              </w:rPr>
              <w:t>Angina</w:t>
            </w:r>
          </w:p>
        </w:tc>
        <w:tc>
          <w:tcPr>
            <w:tcW w:w="1867" w:type="pct"/>
            <w:tcBorders>
              <w:top w:val="double" w:sz="6" w:space="0" w:color="auto"/>
              <w:left w:val="nil"/>
              <w:bottom w:val="single" w:sz="4" w:space="0" w:color="auto"/>
              <w:right w:val="nil"/>
            </w:tcBorders>
            <w:shd w:val="clear" w:color="auto" w:fill="auto"/>
            <w:hideMark/>
          </w:tcPr>
          <w:p w14:paraId="2A3BD110" w14:textId="77777777" w:rsidR="00BD40C5" w:rsidRPr="00E22E45" w:rsidRDefault="00BD40C5" w:rsidP="009E12D5">
            <w:pPr>
              <w:rPr>
                <w:rFonts w:ascii="Times New Roman" w:hAnsi="Times New Roman" w:cs="Times New Roman"/>
                <w:color w:val="000000"/>
                <w:sz w:val="22"/>
                <w:szCs w:val="22"/>
              </w:rPr>
            </w:pPr>
            <w:r w:rsidRPr="00E22E45">
              <w:rPr>
                <w:rFonts w:ascii="Times New Roman" w:hAnsi="Times New Roman" w:cs="Times New Roman"/>
                <w:color w:val="000000"/>
                <w:sz w:val="22"/>
                <w:szCs w:val="22"/>
              </w:rPr>
              <w:t>Have you ever been diagnosed with angina or angina pectoris (a heart disease)?</w:t>
            </w:r>
          </w:p>
        </w:tc>
        <w:tc>
          <w:tcPr>
            <w:tcW w:w="2318" w:type="pct"/>
            <w:tcBorders>
              <w:top w:val="double" w:sz="6" w:space="0" w:color="auto"/>
              <w:left w:val="nil"/>
              <w:bottom w:val="single" w:sz="4" w:space="0" w:color="auto"/>
              <w:right w:val="nil"/>
            </w:tcBorders>
            <w:shd w:val="clear" w:color="auto" w:fill="auto"/>
            <w:hideMark/>
          </w:tcPr>
          <w:p w14:paraId="53D01520" w14:textId="77777777" w:rsidR="00BD40C5" w:rsidRPr="00E22E45" w:rsidRDefault="00BD40C5" w:rsidP="009E12D5">
            <w:pPr>
              <w:rPr>
                <w:rFonts w:ascii="Times New Roman" w:hAnsi="Times New Roman" w:cs="Times New Roman"/>
                <w:color w:val="000000"/>
                <w:sz w:val="22"/>
                <w:szCs w:val="22"/>
              </w:rPr>
            </w:pPr>
            <w:r w:rsidRPr="00E22E45">
              <w:rPr>
                <w:rFonts w:ascii="Times New Roman" w:hAnsi="Times New Roman" w:cs="Times New Roman"/>
                <w:color w:val="000000"/>
                <w:sz w:val="22"/>
                <w:szCs w:val="22"/>
              </w:rPr>
              <w:t>Rose questionnaire</w:t>
            </w:r>
            <w:r w:rsidRPr="00E22E45">
              <w:rPr>
                <w:rFonts w:ascii="Times New Roman" w:hAnsi="Times New Roman" w:cs="Times New Roman"/>
                <w:sz w:val="22"/>
                <w:szCs w:val="22"/>
              </w:rPr>
              <w:t xml:space="preserve"> [1]</w:t>
            </w:r>
          </w:p>
        </w:tc>
      </w:tr>
      <w:tr w:rsidR="00BD40C5" w:rsidRPr="00E22E45" w14:paraId="373A48E1" w14:textId="77777777" w:rsidTr="001700C4">
        <w:trPr>
          <w:trHeight w:val="1502"/>
        </w:trPr>
        <w:tc>
          <w:tcPr>
            <w:tcW w:w="815" w:type="pct"/>
            <w:tcBorders>
              <w:top w:val="single" w:sz="4" w:space="0" w:color="auto"/>
              <w:left w:val="nil"/>
              <w:bottom w:val="single" w:sz="4" w:space="0" w:color="auto"/>
              <w:right w:val="nil"/>
            </w:tcBorders>
            <w:shd w:val="clear" w:color="auto" w:fill="auto"/>
            <w:hideMark/>
          </w:tcPr>
          <w:p w14:paraId="267A0554" w14:textId="77777777" w:rsidR="00BD40C5" w:rsidRPr="00E22E45" w:rsidRDefault="00BD40C5" w:rsidP="009E12D5">
            <w:pPr>
              <w:rPr>
                <w:rFonts w:ascii="Times New Roman" w:hAnsi="Times New Roman" w:cs="Times New Roman"/>
                <w:color w:val="000000"/>
                <w:sz w:val="22"/>
                <w:szCs w:val="22"/>
              </w:rPr>
            </w:pPr>
            <w:r w:rsidRPr="00E22E45">
              <w:rPr>
                <w:rFonts w:ascii="Times New Roman" w:hAnsi="Times New Roman" w:cs="Times New Roman"/>
                <w:color w:val="000000"/>
                <w:sz w:val="22"/>
                <w:szCs w:val="22"/>
              </w:rPr>
              <w:t>Arthritis</w:t>
            </w:r>
          </w:p>
        </w:tc>
        <w:tc>
          <w:tcPr>
            <w:tcW w:w="1867" w:type="pct"/>
            <w:tcBorders>
              <w:top w:val="single" w:sz="4" w:space="0" w:color="auto"/>
              <w:left w:val="nil"/>
              <w:bottom w:val="single" w:sz="4" w:space="0" w:color="auto"/>
              <w:right w:val="nil"/>
            </w:tcBorders>
            <w:shd w:val="clear" w:color="auto" w:fill="auto"/>
            <w:hideMark/>
          </w:tcPr>
          <w:p w14:paraId="322B3345" w14:textId="77777777" w:rsidR="00BD40C5" w:rsidRPr="00E22E45" w:rsidRDefault="00BD40C5" w:rsidP="009E12D5">
            <w:pPr>
              <w:rPr>
                <w:rFonts w:ascii="Times New Roman" w:hAnsi="Times New Roman" w:cs="Times New Roman"/>
                <w:color w:val="000000"/>
                <w:sz w:val="22"/>
                <w:szCs w:val="22"/>
              </w:rPr>
            </w:pPr>
            <w:r w:rsidRPr="00E22E45">
              <w:rPr>
                <w:rFonts w:ascii="Times New Roman" w:hAnsi="Times New Roman" w:cs="Times New Roman"/>
                <w:color w:val="000000"/>
                <w:sz w:val="22"/>
                <w:szCs w:val="22"/>
              </w:rPr>
              <w:t>Have you ever been diagnosed with/told you have arthritis (a disease of the joints, or by other names rheumatism or osteoarthritis)?</w:t>
            </w:r>
          </w:p>
        </w:tc>
        <w:tc>
          <w:tcPr>
            <w:tcW w:w="2318" w:type="pct"/>
            <w:tcBorders>
              <w:top w:val="single" w:sz="4" w:space="0" w:color="auto"/>
              <w:left w:val="nil"/>
              <w:bottom w:val="single" w:sz="4" w:space="0" w:color="auto"/>
              <w:right w:val="nil"/>
            </w:tcBorders>
            <w:shd w:val="clear" w:color="auto" w:fill="auto"/>
            <w:hideMark/>
          </w:tcPr>
          <w:p w14:paraId="3E5AAA0B" w14:textId="77777777" w:rsidR="00BD40C5" w:rsidRPr="00E22E45" w:rsidRDefault="00BD40C5" w:rsidP="009E12D5">
            <w:pPr>
              <w:rPr>
                <w:rFonts w:ascii="Times New Roman" w:hAnsi="Times New Roman" w:cs="Times New Roman"/>
                <w:color w:val="000000"/>
                <w:sz w:val="22"/>
                <w:szCs w:val="22"/>
              </w:rPr>
            </w:pPr>
            <w:r w:rsidRPr="00E22E45">
              <w:rPr>
                <w:rFonts w:ascii="Times New Roman" w:hAnsi="Times New Roman" w:cs="Times New Roman"/>
                <w:color w:val="000000"/>
                <w:sz w:val="22"/>
                <w:szCs w:val="22"/>
              </w:rPr>
              <w:t>Affirmative answers to all four of the following:</w:t>
            </w:r>
            <w:r w:rsidRPr="00E22E45">
              <w:rPr>
                <w:rFonts w:ascii="Times New Roman" w:hAnsi="Times New Roman" w:cs="Times New Roman"/>
                <w:color w:val="000000"/>
                <w:sz w:val="22"/>
                <w:szCs w:val="22"/>
              </w:rPr>
              <w:br/>
              <w:t>1. During the last 12 months, have you experienced pain, aching, stiffness or swelling in or around the joints (e.g., in arms, hands, legs or feet) which were not related to an injury and lasted for more than a month?</w:t>
            </w:r>
            <w:r w:rsidRPr="00E22E45">
              <w:rPr>
                <w:rFonts w:ascii="Times New Roman" w:hAnsi="Times New Roman" w:cs="Times New Roman"/>
                <w:color w:val="000000"/>
                <w:sz w:val="22"/>
                <w:szCs w:val="22"/>
              </w:rPr>
              <w:br/>
              <w:t>2. During the last 12 months, have you experienced stiffness in the joint in the morning after getting up from bed, or after a long rest of the joint without movement?</w:t>
            </w:r>
            <w:r w:rsidRPr="00E22E45">
              <w:rPr>
                <w:rFonts w:ascii="Times New Roman" w:hAnsi="Times New Roman" w:cs="Times New Roman"/>
                <w:color w:val="000000"/>
                <w:sz w:val="22"/>
                <w:szCs w:val="22"/>
              </w:rPr>
              <w:br/>
              <w:t>3. Did this stiffness last for less than 30 minutes?</w:t>
            </w:r>
            <w:r w:rsidRPr="00E22E45">
              <w:rPr>
                <w:rFonts w:ascii="Times New Roman" w:hAnsi="Times New Roman" w:cs="Times New Roman"/>
                <w:color w:val="000000"/>
                <w:sz w:val="22"/>
                <w:szCs w:val="22"/>
              </w:rPr>
              <w:br/>
              <w:t>4. Did this stiffness go away after exercise or movement in the joint?</w:t>
            </w:r>
          </w:p>
        </w:tc>
      </w:tr>
      <w:tr w:rsidR="00BD40C5" w:rsidRPr="00E22E45" w14:paraId="4C303D3E" w14:textId="77777777" w:rsidTr="001700C4">
        <w:trPr>
          <w:trHeight w:val="2735"/>
        </w:trPr>
        <w:tc>
          <w:tcPr>
            <w:tcW w:w="815" w:type="pct"/>
            <w:tcBorders>
              <w:top w:val="single" w:sz="4" w:space="0" w:color="auto"/>
              <w:left w:val="nil"/>
              <w:bottom w:val="single" w:sz="4" w:space="0" w:color="auto"/>
              <w:right w:val="nil"/>
            </w:tcBorders>
            <w:shd w:val="clear" w:color="auto" w:fill="auto"/>
            <w:hideMark/>
          </w:tcPr>
          <w:p w14:paraId="520AB442" w14:textId="77777777" w:rsidR="00BD40C5" w:rsidRPr="00E22E45" w:rsidRDefault="00BD40C5" w:rsidP="009E12D5">
            <w:pPr>
              <w:rPr>
                <w:rFonts w:ascii="Times New Roman" w:hAnsi="Times New Roman" w:cs="Times New Roman"/>
                <w:color w:val="000000"/>
                <w:sz w:val="22"/>
                <w:szCs w:val="22"/>
              </w:rPr>
            </w:pPr>
            <w:r w:rsidRPr="00E22E45">
              <w:rPr>
                <w:rFonts w:ascii="Times New Roman" w:hAnsi="Times New Roman" w:cs="Times New Roman"/>
                <w:color w:val="000000"/>
                <w:sz w:val="22"/>
                <w:szCs w:val="22"/>
              </w:rPr>
              <w:t>Asthma</w:t>
            </w:r>
          </w:p>
        </w:tc>
        <w:tc>
          <w:tcPr>
            <w:tcW w:w="1867" w:type="pct"/>
            <w:tcBorders>
              <w:top w:val="single" w:sz="4" w:space="0" w:color="auto"/>
              <w:left w:val="nil"/>
              <w:bottom w:val="single" w:sz="4" w:space="0" w:color="auto"/>
              <w:right w:val="nil"/>
            </w:tcBorders>
            <w:shd w:val="clear" w:color="auto" w:fill="auto"/>
            <w:hideMark/>
          </w:tcPr>
          <w:p w14:paraId="7FB21D9E" w14:textId="77777777" w:rsidR="00BD40C5" w:rsidRPr="00E22E45" w:rsidRDefault="00BD40C5" w:rsidP="009E12D5">
            <w:pPr>
              <w:rPr>
                <w:rFonts w:ascii="Times New Roman" w:hAnsi="Times New Roman" w:cs="Times New Roman"/>
                <w:color w:val="000000"/>
                <w:sz w:val="22"/>
                <w:szCs w:val="22"/>
              </w:rPr>
            </w:pPr>
            <w:r w:rsidRPr="00E22E45">
              <w:rPr>
                <w:rFonts w:ascii="Times New Roman" w:hAnsi="Times New Roman" w:cs="Times New Roman"/>
                <w:color w:val="000000"/>
                <w:sz w:val="22"/>
                <w:szCs w:val="22"/>
              </w:rPr>
              <w:t>Have you ever been diagnosed with asthma (an allergic respiratory disease)?</w:t>
            </w:r>
          </w:p>
        </w:tc>
        <w:tc>
          <w:tcPr>
            <w:tcW w:w="2318" w:type="pct"/>
            <w:tcBorders>
              <w:top w:val="single" w:sz="4" w:space="0" w:color="auto"/>
              <w:left w:val="nil"/>
              <w:bottom w:val="single" w:sz="4" w:space="0" w:color="auto"/>
              <w:right w:val="nil"/>
            </w:tcBorders>
            <w:shd w:val="clear" w:color="auto" w:fill="auto"/>
            <w:hideMark/>
          </w:tcPr>
          <w:p w14:paraId="6F2727D6" w14:textId="77777777" w:rsidR="00BD40C5" w:rsidRPr="00E22E45" w:rsidRDefault="00BD40C5" w:rsidP="009E12D5">
            <w:pPr>
              <w:rPr>
                <w:rFonts w:ascii="Times New Roman" w:hAnsi="Times New Roman" w:cs="Times New Roman"/>
                <w:color w:val="000000"/>
                <w:sz w:val="22"/>
                <w:szCs w:val="22"/>
              </w:rPr>
            </w:pPr>
            <w:r w:rsidRPr="00E22E45">
              <w:rPr>
                <w:rFonts w:ascii="Times New Roman" w:hAnsi="Times New Roman" w:cs="Times New Roman"/>
                <w:color w:val="000000"/>
                <w:sz w:val="22"/>
                <w:szCs w:val="22"/>
              </w:rPr>
              <w:t xml:space="preserve">1. During the last 12 months, have you experienced attacks of wheezing or whistling breathing? (Yes) </w:t>
            </w:r>
            <w:r w:rsidRPr="00E22E45">
              <w:rPr>
                <w:rFonts w:ascii="Times New Roman" w:hAnsi="Times New Roman" w:cs="Times New Roman"/>
                <w:color w:val="000000"/>
                <w:sz w:val="22"/>
                <w:szCs w:val="22"/>
              </w:rPr>
              <w:br/>
            </w:r>
            <w:r w:rsidRPr="00E22E45">
              <w:rPr>
                <w:rFonts w:ascii="Times New Roman" w:hAnsi="Times New Roman" w:cs="Times New Roman"/>
                <w:b/>
                <w:bCs/>
                <w:color w:val="000000"/>
                <w:sz w:val="22"/>
                <w:szCs w:val="22"/>
              </w:rPr>
              <w:t>AND</w:t>
            </w:r>
            <w:r w:rsidRPr="00E22E45">
              <w:rPr>
                <w:rFonts w:ascii="Times New Roman" w:hAnsi="Times New Roman" w:cs="Times New Roman"/>
                <w:color w:val="000000"/>
                <w:sz w:val="22"/>
                <w:szCs w:val="22"/>
              </w:rPr>
              <w:br/>
              <w:t>2. “Yes” to at least one of the following (past 12 months):</w:t>
            </w:r>
            <w:r w:rsidRPr="00E22E45">
              <w:rPr>
                <w:rFonts w:ascii="Times New Roman" w:hAnsi="Times New Roman" w:cs="Times New Roman"/>
                <w:color w:val="000000"/>
                <w:sz w:val="22"/>
                <w:szCs w:val="22"/>
              </w:rPr>
              <w:br/>
              <w:t>(a) Have you experienced an attack of wheezing that came on after you stopped exercising or some other physical activity?</w:t>
            </w:r>
            <w:r w:rsidRPr="00E22E45">
              <w:rPr>
                <w:rFonts w:ascii="Times New Roman" w:hAnsi="Times New Roman" w:cs="Times New Roman"/>
                <w:color w:val="000000"/>
                <w:sz w:val="22"/>
                <w:szCs w:val="22"/>
              </w:rPr>
              <w:br/>
              <w:t>(b) Have you had a feeling of tightness in your chest?</w:t>
            </w:r>
            <w:r w:rsidRPr="00E22E45">
              <w:rPr>
                <w:rFonts w:ascii="Times New Roman" w:hAnsi="Times New Roman" w:cs="Times New Roman"/>
                <w:color w:val="000000"/>
                <w:sz w:val="22"/>
                <w:szCs w:val="22"/>
              </w:rPr>
              <w:br/>
              <w:t>(c) Have you woken up with a feeling of tightness in your chest in the morning or any other time?</w:t>
            </w:r>
            <w:r w:rsidRPr="00E22E45">
              <w:rPr>
                <w:rFonts w:ascii="Times New Roman" w:hAnsi="Times New Roman" w:cs="Times New Roman"/>
                <w:color w:val="000000"/>
                <w:sz w:val="22"/>
                <w:szCs w:val="22"/>
              </w:rPr>
              <w:br/>
              <w:t>(d) Have you had an attack of shortness of breath that came on without an obvious cause when you were not exercising or doing some physical activity?</w:t>
            </w:r>
          </w:p>
        </w:tc>
      </w:tr>
      <w:tr w:rsidR="00BD40C5" w:rsidRPr="00E22E45" w14:paraId="2150DBB1" w14:textId="77777777" w:rsidTr="001700C4">
        <w:trPr>
          <w:trHeight w:val="2357"/>
        </w:trPr>
        <w:tc>
          <w:tcPr>
            <w:tcW w:w="815" w:type="pct"/>
            <w:tcBorders>
              <w:top w:val="single" w:sz="4" w:space="0" w:color="auto"/>
              <w:left w:val="nil"/>
              <w:bottom w:val="single" w:sz="4" w:space="0" w:color="auto"/>
              <w:right w:val="nil"/>
            </w:tcBorders>
            <w:shd w:val="clear" w:color="auto" w:fill="auto"/>
            <w:hideMark/>
          </w:tcPr>
          <w:p w14:paraId="71AA6124" w14:textId="77777777" w:rsidR="00BD40C5" w:rsidRPr="00E22E45" w:rsidRDefault="00BD40C5" w:rsidP="009E12D5">
            <w:pPr>
              <w:rPr>
                <w:rFonts w:ascii="Times New Roman" w:hAnsi="Times New Roman" w:cs="Times New Roman"/>
                <w:color w:val="000000"/>
                <w:sz w:val="22"/>
                <w:szCs w:val="22"/>
              </w:rPr>
            </w:pPr>
            <w:r w:rsidRPr="00E22E45">
              <w:rPr>
                <w:rFonts w:ascii="Times New Roman" w:hAnsi="Times New Roman" w:cs="Times New Roman"/>
                <w:color w:val="000000"/>
                <w:sz w:val="22"/>
                <w:szCs w:val="22"/>
              </w:rPr>
              <w:t>Chronic lung disease</w:t>
            </w:r>
          </w:p>
        </w:tc>
        <w:tc>
          <w:tcPr>
            <w:tcW w:w="1867" w:type="pct"/>
            <w:tcBorders>
              <w:top w:val="single" w:sz="4" w:space="0" w:color="auto"/>
              <w:left w:val="nil"/>
              <w:bottom w:val="single" w:sz="4" w:space="0" w:color="auto"/>
              <w:right w:val="nil"/>
            </w:tcBorders>
            <w:shd w:val="clear" w:color="auto" w:fill="auto"/>
            <w:hideMark/>
          </w:tcPr>
          <w:p w14:paraId="305D9851" w14:textId="77777777" w:rsidR="00BD40C5" w:rsidRPr="00E22E45" w:rsidRDefault="00BD40C5" w:rsidP="009E12D5">
            <w:pPr>
              <w:rPr>
                <w:rFonts w:ascii="Times New Roman" w:hAnsi="Times New Roman" w:cs="Times New Roman"/>
                <w:color w:val="000000"/>
                <w:sz w:val="22"/>
                <w:szCs w:val="22"/>
              </w:rPr>
            </w:pPr>
            <w:r w:rsidRPr="00E22E45">
              <w:rPr>
                <w:rFonts w:ascii="Times New Roman" w:hAnsi="Times New Roman" w:cs="Times New Roman"/>
                <w:color w:val="000000"/>
                <w:sz w:val="22"/>
                <w:szCs w:val="22"/>
              </w:rPr>
              <w:t>Have you ever been diagnosed with chronic lung disease (emphysema, bronchitis, COPD)?</w:t>
            </w:r>
          </w:p>
        </w:tc>
        <w:tc>
          <w:tcPr>
            <w:tcW w:w="2318" w:type="pct"/>
            <w:tcBorders>
              <w:top w:val="single" w:sz="4" w:space="0" w:color="auto"/>
              <w:left w:val="nil"/>
              <w:bottom w:val="single" w:sz="4" w:space="0" w:color="auto"/>
              <w:right w:val="nil"/>
            </w:tcBorders>
            <w:shd w:val="clear" w:color="auto" w:fill="auto"/>
            <w:hideMark/>
          </w:tcPr>
          <w:p w14:paraId="11A9272E" w14:textId="77777777" w:rsidR="00BD40C5" w:rsidRPr="00E22E45" w:rsidRDefault="00BD40C5" w:rsidP="009E12D5">
            <w:pPr>
              <w:rPr>
                <w:rFonts w:ascii="Times New Roman" w:hAnsi="Times New Roman" w:cs="Times New Roman"/>
                <w:color w:val="000000"/>
                <w:sz w:val="22"/>
                <w:szCs w:val="22"/>
              </w:rPr>
            </w:pPr>
            <w:r w:rsidRPr="00E22E45">
              <w:rPr>
                <w:rFonts w:ascii="Times New Roman" w:hAnsi="Times New Roman" w:cs="Times New Roman"/>
                <w:color w:val="000000"/>
                <w:sz w:val="22"/>
                <w:szCs w:val="22"/>
              </w:rPr>
              <w:t>1. During the last 12 months, have you experienced any shortness of breath at rest (while awake)?</w:t>
            </w:r>
            <w:r w:rsidRPr="00E22E45">
              <w:rPr>
                <w:rFonts w:ascii="Times New Roman" w:hAnsi="Times New Roman" w:cs="Times New Roman"/>
                <w:color w:val="000000"/>
                <w:sz w:val="22"/>
                <w:szCs w:val="22"/>
              </w:rPr>
              <w:br/>
              <w:t xml:space="preserve"> (Yes)</w:t>
            </w:r>
            <w:r w:rsidRPr="00E22E45">
              <w:rPr>
                <w:rFonts w:ascii="Times New Roman" w:hAnsi="Times New Roman" w:cs="Times New Roman"/>
                <w:color w:val="000000"/>
                <w:sz w:val="22"/>
                <w:szCs w:val="22"/>
              </w:rPr>
              <w:br/>
            </w:r>
            <w:r w:rsidRPr="00E22E45">
              <w:rPr>
                <w:rFonts w:ascii="Times New Roman" w:hAnsi="Times New Roman" w:cs="Times New Roman"/>
                <w:b/>
                <w:bCs/>
                <w:color w:val="000000"/>
                <w:sz w:val="22"/>
                <w:szCs w:val="22"/>
              </w:rPr>
              <w:t>OR</w:t>
            </w:r>
            <w:r w:rsidRPr="00E22E45">
              <w:rPr>
                <w:rFonts w:ascii="Times New Roman" w:hAnsi="Times New Roman" w:cs="Times New Roman"/>
                <w:color w:val="000000"/>
                <w:sz w:val="22"/>
                <w:szCs w:val="22"/>
              </w:rPr>
              <w:br/>
              <w:t>2. “Yes” to both of the following (past 12 months):</w:t>
            </w:r>
            <w:r w:rsidRPr="00E22E45">
              <w:rPr>
                <w:rFonts w:ascii="Times New Roman" w:hAnsi="Times New Roman" w:cs="Times New Roman"/>
                <w:color w:val="000000"/>
                <w:sz w:val="22"/>
                <w:szCs w:val="22"/>
              </w:rPr>
              <w:br/>
              <w:t>(a) Have you experienced any coughing or wheezing for 10 minutes or more at a time?</w:t>
            </w:r>
            <w:r w:rsidRPr="00E22E45">
              <w:rPr>
                <w:rFonts w:ascii="Times New Roman" w:hAnsi="Times New Roman" w:cs="Times New Roman"/>
                <w:color w:val="000000"/>
                <w:sz w:val="22"/>
                <w:szCs w:val="22"/>
              </w:rPr>
              <w:br/>
              <w:t>(b) Have you experienced any coughing up of sputum or phlegm on most days of the month for at least 3 months?</w:t>
            </w:r>
          </w:p>
        </w:tc>
      </w:tr>
      <w:tr w:rsidR="00BD40C5" w:rsidRPr="00E22E45" w14:paraId="473F128C" w14:textId="77777777" w:rsidTr="001700C4">
        <w:trPr>
          <w:trHeight w:val="107"/>
        </w:trPr>
        <w:tc>
          <w:tcPr>
            <w:tcW w:w="815" w:type="pct"/>
            <w:tcBorders>
              <w:top w:val="single" w:sz="4" w:space="0" w:color="auto"/>
              <w:left w:val="nil"/>
              <w:bottom w:val="single" w:sz="4" w:space="0" w:color="auto"/>
              <w:right w:val="nil"/>
            </w:tcBorders>
            <w:shd w:val="clear" w:color="auto" w:fill="auto"/>
            <w:hideMark/>
          </w:tcPr>
          <w:p w14:paraId="3608CFD2" w14:textId="77777777" w:rsidR="00BD40C5" w:rsidRPr="00E22E45" w:rsidRDefault="00BD40C5" w:rsidP="009E12D5">
            <w:pPr>
              <w:rPr>
                <w:rFonts w:ascii="Times New Roman" w:hAnsi="Times New Roman" w:cs="Times New Roman"/>
                <w:color w:val="000000"/>
                <w:sz w:val="22"/>
                <w:szCs w:val="22"/>
              </w:rPr>
            </w:pPr>
            <w:r w:rsidRPr="00E22E45">
              <w:rPr>
                <w:rFonts w:ascii="Times New Roman" w:hAnsi="Times New Roman" w:cs="Times New Roman"/>
                <w:color w:val="000000"/>
                <w:sz w:val="22"/>
                <w:szCs w:val="22"/>
              </w:rPr>
              <w:t>Diabetes</w:t>
            </w:r>
          </w:p>
        </w:tc>
        <w:tc>
          <w:tcPr>
            <w:tcW w:w="1867" w:type="pct"/>
            <w:tcBorders>
              <w:top w:val="single" w:sz="4" w:space="0" w:color="auto"/>
              <w:left w:val="nil"/>
              <w:bottom w:val="single" w:sz="4" w:space="0" w:color="auto"/>
              <w:right w:val="nil"/>
            </w:tcBorders>
            <w:shd w:val="clear" w:color="auto" w:fill="auto"/>
            <w:hideMark/>
          </w:tcPr>
          <w:p w14:paraId="0B197FD0" w14:textId="77777777" w:rsidR="00BD40C5" w:rsidRPr="00E22E45" w:rsidRDefault="00BD40C5" w:rsidP="009E12D5">
            <w:pPr>
              <w:rPr>
                <w:rFonts w:ascii="Times New Roman" w:hAnsi="Times New Roman" w:cs="Times New Roman"/>
                <w:color w:val="000000"/>
                <w:sz w:val="22"/>
                <w:szCs w:val="22"/>
              </w:rPr>
            </w:pPr>
            <w:r w:rsidRPr="00E22E45">
              <w:rPr>
                <w:rFonts w:ascii="Times New Roman" w:hAnsi="Times New Roman" w:cs="Times New Roman"/>
                <w:color w:val="000000"/>
                <w:sz w:val="22"/>
                <w:szCs w:val="22"/>
              </w:rPr>
              <w:t xml:space="preserve">Have you ever been diagnosed with diabetes (high blood sugar)? </w:t>
            </w:r>
            <w:r w:rsidRPr="00E22E45">
              <w:rPr>
                <w:rFonts w:ascii="Times New Roman" w:hAnsi="Times New Roman" w:cs="Times New Roman"/>
                <w:color w:val="000000"/>
                <w:sz w:val="22"/>
                <w:szCs w:val="22"/>
              </w:rPr>
              <w:lastRenderedPageBreak/>
              <w:t>(not including diabetes associated with a pregnancy)</w:t>
            </w:r>
          </w:p>
        </w:tc>
        <w:tc>
          <w:tcPr>
            <w:tcW w:w="2318" w:type="pct"/>
            <w:tcBorders>
              <w:top w:val="single" w:sz="4" w:space="0" w:color="auto"/>
              <w:left w:val="nil"/>
              <w:bottom w:val="single" w:sz="4" w:space="0" w:color="auto"/>
              <w:right w:val="nil"/>
            </w:tcBorders>
            <w:shd w:val="clear" w:color="auto" w:fill="auto"/>
            <w:noWrap/>
            <w:hideMark/>
          </w:tcPr>
          <w:p w14:paraId="6C48FDD7" w14:textId="77777777" w:rsidR="00BD40C5" w:rsidRPr="00E22E45" w:rsidRDefault="00BD40C5" w:rsidP="009E12D5">
            <w:pPr>
              <w:rPr>
                <w:rFonts w:ascii="Times New Roman" w:hAnsi="Times New Roman" w:cs="Times New Roman"/>
                <w:color w:val="000000"/>
                <w:sz w:val="22"/>
                <w:szCs w:val="22"/>
              </w:rPr>
            </w:pPr>
            <w:r w:rsidRPr="00E22E45">
              <w:rPr>
                <w:rFonts w:ascii="Times New Roman" w:hAnsi="Times New Roman" w:cs="Times New Roman"/>
                <w:color w:val="000000"/>
                <w:sz w:val="22"/>
                <w:szCs w:val="22"/>
              </w:rPr>
              <w:lastRenderedPageBreak/>
              <w:t>NA</w:t>
            </w:r>
          </w:p>
        </w:tc>
      </w:tr>
      <w:tr w:rsidR="00BD40C5" w:rsidRPr="00E22E45" w14:paraId="57782DFB" w14:textId="77777777" w:rsidTr="001700C4">
        <w:trPr>
          <w:trHeight w:val="656"/>
        </w:trPr>
        <w:tc>
          <w:tcPr>
            <w:tcW w:w="815" w:type="pct"/>
            <w:tcBorders>
              <w:top w:val="single" w:sz="4" w:space="0" w:color="auto"/>
              <w:left w:val="nil"/>
              <w:bottom w:val="single" w:sz="4" w:space="0" w:color="auto"/>
              <w:right w:val="nil"/>
            </w:tcBorders>
            <w:shd w:val="clear" w:color="auto" w:fill="auto"/>
            <w:hideMark/>
          </w:tcPr>
          <w:p w14:paraId="59B75EFF" w14:textId="77777777" w:rsidR="00BD40C5" w:rsidRPr="00E22E45" w:rsidRDefault="00BD40C5" w:rsidP="009E12D5">
            <w:pPr>
              <w:rPr>
                <w:rFonts w:ascii="Times New Roman" w:hAnsi="Times New Roman" w:cs="Times New Roman"/>
                <w:color w:val="000000"/>
                <w:sz w:val="22"/>
                <w:szCs w:val="22"/>
              </w:rPr>
            </w:pPr>
            <w:r w:rsidRPr="00E22E45">
              <w:rPr>
                <w:rFonts w:ascii="Times New Roman" w:hAnsi="Times New Roman" w:cs="Times New Roman"/>
                <w:color w:val="000000"/>
                <w:sz w:val="22"/>
                <w:szCs w:val="22"/>
              </w:rPr>
              <w:t>Hypertension</w:t>
            </w:r>
          </w:p>
        </w:tc>
        <w:tc>
          <w:tcPr>
            <w:tcW w:w="1867" w:type="pct"/>
            <w:tcBorders>
              <w:top w:val="single" w:sz="4" w:space="0" w:color="auto"/>
              <w:left w:val="nil"/>
              <w:bottom w:val="single" w:sz="4" w:space="0" w:color="auto"/>
              <w:right w:val="nil"/>
            </w:tcBorders>
            <w:shd w:val="clear" w:color="auto" w:fill="auto"/>
            <w:hideMark/>
          </w:tcPr>
          <w:p w14:paraId="6AC44A2E" w14:textId="77777777" w:rsidR="00BD40C5" w:rsidRPr="00E22E45" w:rsidRDefault="00BD40C5" w:rsidP="009E12D5">
            <w:pPr>
              <w:rPr>
                <w:rFonts w:ascii="Times New Roman" w:hAnsi="Times New Roman" w:cs="Times New Roman"/>
                <w:color w:val="000000"/>
                <w:sz w:val="22"/>
                <w:szCs w:val="22"/>
              </w:rPr>
            </w:pPr>
            <w:r w:rsidRPr="00E22E45">
              <w:rPr>
                <w:rFonts w:ascii="Times New Roman" w:hAnsi="Times New Roman" w:cs="Times New Roman"/>
                <w:color w:val="000000"/>
                <w:sz w:val="22"/>
                <w:szCs w:val="22"/>
              </w:rPr>
              <w:t>Have you ever been diagnosed with high blood pressure (hypertension)?</w:t>
            </w:r>
          </w:p>
        </w:tc>
        <w:tc>
          <w:tcPr>
            <w:tcW w:w="2318" w:type="pct"/>
            <w:tcBorders>
              <w:top w:val="single" w:sz="4" w:space="0" w:color="auto"/>
              <w:left w:val="nil"/>
              <w:bottom w:val="single" w:sz="4" w:space="0" w:color="auto"/>
              <w:right w:val="nil"/>
            </w:tcBorders>
            <w:shd w:val="clear" w:color="auto" w:fill="auto"/>
            <w:hideMark/>
          </w:tcPr>
          <w:p w14:paraId="075EB5FC" w14:textId="77777777" w:rsidR="00BD40C5" w:rsidRPr="00E22E45" w:rsidRDefault="00BD40C5" w:rsidP="009E12D5">
            <w:pPr>
              <w:rPr>
                <w:rFonts w:ascii="Times New Roman" w:hAnsi="Times New Roman" w:cs="Times New Roman"/>
                <w:color w:val="000000"/>
                <w:sz w:val="22"/>
                <w:szCs w:val="22"/>
              </w:rPr>
            </w:pPr>
            <w:r w:rsidRPr="00E22E45">
              <w:rPr>
                <w:rFonts w:ascii="Times New Roman" w:hAnsi="Times New Roman" w:cs="Times New Roman"/>
                <w:color w:val="000000"/>
                <w:sz w:val="22"/>
                <w:szCs w:val="22"/>
              </w:rPr>
              <w:t>Blood pressure was measured three times with a one-minute interval with the use of a wrist blood pressure monitor (</w:t>
            </w:r>
            <w:r w:rsidRPr="00E22E45">
              <w:rPr>
                <w:rFonts w:ascii="Times New Roman" w:hAnsi="Times New Roman" w:cs="Times New Roman"/>
                <w:color w:val="141413"/>
                <w:sz w:val="22"/>
                <w:szCs w:val="22"/>
              </w:rPr>
              <w:t xml:space="preserve">Medistar Wrist Blood Pressure Model S) </w:t>
            </w:r>
            <w:r w:rsidRPr="00E22E45">
              <w:rPr>
                <w:rFonts w:ascii="Times New Roman" w:hAnsi="Times New Roman" w:cs="Times New Roman"/>
                <w:color w:val="000000"/>
                <w:sz w:val="22"/>
                <w:szCs w:val="22"/>
              </w:rPr>
              <w:t>and the mean value of the three measurements was calculated. Hypertension was defined as having at least one of the following: systolic blood pressure ≥140 mmHg; diastolic blood pressure ≥90 mmHg.</w:t>
            </w:r>
          </w:p>
        </w:tc>
      </w:tr>
      <w:tr w:rsidR="00BD40C5" w:rsidRPr="00E22E45" w14:paraId="0393BA4E" w14:textId="77777777" w:rsidTr="001700C4">
        <w:trPr>
          <w:trHeight w:val="63"/>
        </w:trPr>
        <w:tc>
          <w:tcPr>
            <w:tcW w:w="815" w:type="pct"/>
            <w:tcBorders>
              <w:top w:val="single" w:sz="4" w:space="0" w:color="auto"/>
              <w:left w:val="nil"/>
              <w:bottom w:val="single" w:sz="4" w:space="0" w:color="auto"/>
              <w:right w:val="nil"/>
            </w:tcBorders>
            <w:shd w:val="clear" w:color="auto" w:fill="auto"/>
            <w:hideMark/>
          </w:tcPr>
          <w:p w14:paraId="3888E12F" w14:textId="77777777" w:rsidR="00BD40C5" w:rsidRPr="00E22E45" w:rsidRDefault="00BD40C5" w:rsidP="009E12D5">
            <w:pPr>
              <w:rPr>
                <w:rFonts w:ascii="Times New Roman" w:hAnsi="Times New Roman" w:cs="Times New Roman"/>
                <w:color w:val="000000"/>
                <w:sz w:val="22"/>
                <w:szCs w:val="22"/>
              </w:rPr>
            </w:pPr>
            <w:r w:rsidRPr="00E22E45">
              <w:rPr>
                <w:rFonts w:ascii="Times New Roman" w:hAnsi="Times New Roman" w:cs="Times New Roman"/>
                <w:color w:val="000000"/>
                <w:sz w:val="22"/>
                <w:szCs w:val="22"/>
              </w:rPr>
              <w:t>Stroke</w:t>
            </w:r>
          </w:p>
        </w:tc>
        <w:tc>
          <w:tcPr>
            <w:tcW w:w="1867" w:type="pct"/>
            <w:tcBorders>
              <w:top w:val="single" w:sz="4" w:space="0" w:color="auto"/>
              <w:left w:val="nil"/>
              <w:bottom w:val="single" w:sz="4" w:space="0" w:color="auto"/>
              <w:right w:val="nil"/>
            </w:tcBorders>
            <w:shd w:val="clear" w:color="auto" w:fill="auto"/>
            <w:hideMark/>
          </w:tcPr>
          <w:p w14:paraId="76338A3C" w14:textId="77777777" w:rsidR="00BD40C5" w:rsidRPr="00E22E45" w:rsidRDefault="00BD40C5" w:rsidP="009E12D5">
            <w:pPr>
              <w:rPr>
                <w:rFonts w:ascii="Times New Roman" w:hAnsi="Times New Roman" w:cs="Times New Roman"/>
                <w:color w:val="000000"/>
                <w:sz w:val="22"/>
                <w:szCs w:val="22"/>
              </w:rPr>
            </w:pPr>
            <w:r w:rsidRPr="00E22E45">
              <w:rPr>
                <w:rFonts w:ascii="Times New Roman" w:hAnsi="Times New Roman" w:cs="Times New Roman"/>
                <w:color w:val="000000"/>
                <w:sz w:val="22"/>
                <w:szCs w:val="22"/>
              </w:rPr>
              <w:t>Have you ever been told by a health professional that you have had a stroke?</w:t>
            </w:r>
          </w:p>
        </w:tc>
        <w:tc>
          <w:tcPr>
            <w:tcW w:w="2318" w:type="pct"/>
            <w:tcBorders>
              <w:top w:val="single" w:sz="4" w:space="0" w:color="auto"/>
              <w:left w:val="nil"/>
              <w:bottom w:val="single" w:sz="4" w:space="0" w:color="auto"/>
              <w:right w:val="nil"/>
            </w:tcBorders>
            <w:shd w:val="clear" w:color="auto" w:fill="auto"/>
            <w:noWrap/>
            <w:hideMark/>
          </w:tcPr>
          <w:p w14:paraId="324B088C" w14:textId="77777777" w:rsidR="00BD40C5" w:rsidRPr="00E22E45" w:rsidRDefault="00BD40C5" w:rsidP="009E12D5">
            <w:pPr>
              <w:rPr>
                <w:rFonts w:ascii="Times New Roman" w:hAnsi="Times New Roman" w:cs="Times New Roman"/>
                <w:color w:val="000000"/>
                <w:sz w:val="22"/>
                <w:szCs w:val="22"/>
              </w:rPr>
            </w:pPr>
            <w:r w:rsidRPr="00E22E45">
              <w:rPr>
                <w:rFonts w:ascii="Times New Roman" w:hAnsi="Times New Roman" w:cs="Times New Roman"/>
                <w:color w:val="000000"/>
                <w:sz w:val="22"/>
                <w:szCs w:val="22"/>
              </w:rPr>
              <w:t>NA</w:t>
            </w:r>
          </w:p>
        </w:tc>
      </w:tr>
    </w:tbl>
    <w:p w14:paraId="555EF4D6" w14:textId="77777777" w:rsidR="00BD40C5" w:rsidRPr="00E22E45" w:rsidRDefault="00BD40C5" w:rsidP="009E12D5">
      <w:pPr>
        <w:rPr>
          <w:rFonts w:ascii="Times New Roman" w:hAnsi="Times New Roman" w:cs="Times New Roman"/>
          <w:color w:val="000000"/>
          <w:sz w:val="20"/>
          <w:szCs w:val="20"/>
        </w:rPr>
      </w:pPr>
      <w:r w:rsidRPr="00E22E45">
        <w:rPr>
          <w:rFonts w:ascii="Times New Roman" w:hAnsi="Times New Roman" w:cs="Times New Roman"/>
          <w:color w:val="000000"/>
          <w:sz w:val="20"/>
          <w:szCs w:val="20"/>
        </w:rPr>
        <w:t>For all chronic conditions, we assumed that the individual had the condition if they fulfilled at least one of the following: (a) affirmative answer to self-reported diagnosis or (b) symptom-based algorithm or other method of diagnosis.</w:t>
      </w:r>
    </w:p>
    <w:p w14:paraId="36E39FEB" w14:textId="77777777" w:rsidR="00BD40C5" w:rsidRPr="00E22E45" w:rsidRDefault="00BD40C5" w:rsidP="009E12D5">
      <w:pPr>
        <w:rPr>
          <w:rFonts w:ascii="Times New Roman" w:hAnsi="Times New Roman" w:cs="Times New Roman"/>
          <w:color w:val="000000"/>
          <w:sz w:val="20"/>
          <w:szCs w:val="20"/>
        </w:rPr>
      </w:pPr>
      <w:r w:rsidRPr="00E22E45">
        <w:rPr>
          <w:rFonts w:ascii="Times New Roman" w:hAnsi="Times New Roman" w:cs="Times New Roman"/>
          <w:color w:val="000000"/>
          <w:sz w:val="20"/>
          <w:szCs w:val="20"/>
          <w:vertAlign w:val="superscript"/>
        </w:rPr>
        <w:t xml:space="preserve">a </w:t>
      </w:r>
      <w:r w:rsidRPr="00E22E45">
        <w:rPr>
          <w:rFonts w:ascii="Times New Roman" w:hAnsi="Times New Roman" w:cs="Times New Roman"/>
          <w:color w:val="000000"/>
          <w:sz w:val="20"/>
          <w:szCs w:val="20"/>
        </w:rPr>
        <w:t>These algorithms have been used in previous publications [2, 3] and those of arthritis, asthma, and chronic lung disease have been validated [2, 4].</w:t>
      </w:r>
    </w:p>
    <w:p w14:paraId="557ABC9B" w14:textId="77777777" w:rsidR="00BD40C5" w:rsidRPr="00E22E45" w:rsidRDefault="00BD40C5" w:rsidP="009E12D5">
      <w:pPr>
        <w:rPr>
          <w:rFonts w:ascii="Times New Roman" w:hAnsi="Times New Roman" w:cs="Times New Roman"/>
          <w:sz w:val="20"/>
          <w:szCs w:val="20"/>
        </w:rPr>
      </w:pPr>
    </w:p>
    <w:p w14:paraId="60A27606" w14:textId="77777777" w:rsidR="00BD40C5" w:rsidRPr="00E22E45" w:rsidRDefault="00BD40C5" w:rsidP="009E12D5">
      <w:pPr>
        <w:rPr>
          <w:rFonts w:ascii="Times New Roman" w:hAnsi="Times New Roman" w:cs="Times New Roman"/>
          <w:sz w:val="20"/>
          <w:szCs w:val="20"/>
        </w:rPr>
      </w:pPr>
      <w:r w:rsidRPr="00E22E45">
        <w:rPr>
          <w:rFonts w:ascii="Times New Roman" w:hAnsi="Times New Roman" w:cs="Times New Roman"/>
          <w:sz w:val="20"/>
          <w:szCs w:val="20"/>
        </w:rPr>
        <w:t>[1]</w:t>
      </w:r>
      <w:r w:rsidRPr="00E22E45">
        <w:rPr>
          <w:rFonts w:ascii="Times New Roman" w:hAnsi="Times New Roman" w:cs="Times New Roman"/>
          <w:sz w:val="20"/>
          <w:szCs w:val="20"/>
        </w:rPr>
        <w:tab/>
        <w:t>Rose GA. The diagnosis of ischaemic heart pain and intermittent claudication in field surveys. Bull World Health Organ. 1962;27: 645-658.</w:t>
      </w:r>
    </w:p>
    <w:p w14:paraId="5396BDB6" w14:textId="77777777" w:rsidR="00BD40C5" w:rsidRPr="00E22E45" w:rsidRDefault="00BD40C5" w:rsidP="009E12D5">
      <w:pPr>
        <w:rPr>
          <w:rFonts w:ascii="Times New Roman" w:hAnsi="Times New Roman" w:cs="Times New Roman"/>
          <w:sz w:val="20"/>
          <w:szCs w:val="20"/>
        </w:rPr>
      </w:pPr>
      <w:r w:rsidRPr="00E22E45">
        <w:rPr>
          <w:rFonts w:ascii="Times New Roman" w:hAnsi="Times New Roman" w:cs="Times New Roman"/>
          <w:sz w:val="20"/>
          <w:szCs w:val="20"/>
        </w:rPr>
        <w:t>[2]</w:t>
      </w:r>
      <w:r w:rsidRPr="00E22E45">
        <w:rPr>
          <w:rFonts w:ascii="Times New Roman" w:hAnsi="Times New Roman" w:cs="Times New Roman"/>
          <w:sz w:val="20"/>
          <w:szCs w:val="20"/>
        </w:rPr>
        <w:tab/>
        <w:t>Arokiasamy P, Uttamacharya, Kowal P, et al. Chronic Noncommunicable Diseases in 6 Low- and Middle-Income Countries: Findings From Wave 1 of the World Health Organization's Study on Global Ageing and Adult Health (SAGE). Am J Epidemiol. 2017;185: 414-428.</w:t>
      </w:r>
    </w:p>
    <w:p w14:paraId="58F8E0C8" w14:textId="77777777" w:rsidR="00BD40C5" w:rsidRPr="00E22E45" w:rsidRDefault="00BD40C5" w:rsidP="009E12D5">
      <w:pPr>
        <w:rPr>
          <w:rFonts w:ascii="Times New Roman" w:hAnsi="Times New Roman" w:cs="Times New Roman"/>
          <w:sz w:val="20"/>
          <w:szCs w:val="20"/>
        </w:rPr>
      </w:pPr>
      <w:r w:rsidRPr="00E22E45">
        <w:rPr>
          <w:rFonts w:ascii="Times New Roman" w:hAnsi="Times New Roman" w:cs="Times New Roman"/>
          <w:sz w:val="20"/>
          <w:szCs w:val="20"/>
        </w:rPr>
        <w:t>[3]</w:t>
      </w:r>
      <w:r w:rsidRPr="00E22E45">
        <w:rPr>
          <w:rFonts w:ascii="Times New Roman" w:hAnsi="Times New Roman" w:cs="Times New Roman"/>
          <w:sz w:val="20"/>
          <w:szCs w:val="20"/>
        </w:rPr>
        <w:tab/>
        <w:t>Garin N, Koyanagi A, Chatterji S, et al. Global Multimorbidity Patterns: A Cross-Sectional, Population-Based, Multi-Country Study. J Gerontol A Biol Sci Med Sci. 2016;71: 205-214.</w:t>
      </w:r>
    </w:p>
    <w:p w14:paraId="5ED4478C" w14:textId="01F031ED" w:rsidR="00BD40C5" w:rsidRPr="00E22E45" w:rsidRDefault="00BD40C5" w:rsidP="009E12D5">
      <w:pPr>
        <w:rPr>
          <w:rFonts w:ascii="Times New Roman" w:hAnsi="Times New Roman" w:cs="Times New Roman"/>
          <w:sz w:val="20"/>
          <w:szCs w:val="20"/>
        </w:rPr>
      </w:pPr>
      <w:r w:rsidRPr="00E22E45">
        <w:rPr>
          <w:rFonts w:ascii="Times New Roman" w:hAnsi="Times New Roman" w:cs="Times New Roman"/>
          <w:sz w:val="20"/>
          <w:szCs w:val="20"/>
        </w:rPr>
        <w:t>[4]</w:t>
      </w:r>
      <w:r w:rsidRPr="00E22E45">
        <w:rPr>
          <w:rFonts w:ascii="Times New Roman" w:hAnsi="Times New Roman" w:cs="Times New Roman"/>
          <w:sz w:val="20"/>
          <w:szCs w:val="20"/>
        </w:rPr>
        <w:tab/>
        <w:t>Moussavi S, Chatterji S, Verdes E, Tandon A, Patel V, Ustun B. Depression, chronic diseases, and decrements in health: results from the World Health Surveys. Lancet. 2007;370: 851-858.</w:t>
      </w:r>
    </w:p>
    <w:p w14:paraId="76B801CC" w14:textId="0C29F1DD" w:rsidR="005257DD" w:rsidRPr="00E22E45" w:rsidRDefault="005257DD" w:rsidP="009E12D5">
      <w:pPr>
        <w:rPr>
          <w:rFonts w:ascii="Times New Roman" w:hAnsi="Times New Roman" w:cs="Times New Roman"/>
          <w:sz w:val="20"/>
          <w:szCs w:val="20"/>
        </w:rPr>
      </w:pPr>
    </w:p>
    <w:p w14:paraId="03790B7F" w14:textId="77777777" w:rsidR="005257DD" w:rsidRPr="00E22E45" w:rsidRDefault="005257DD" w:rsidP="009E12D5">
      <w:pPr>
        <w:rPr>
          <w:rFonts w:ascii="Times New Roman" w:hAnsi="Times New Roman" w:cs="Times New Roman"/>
          <w:sz w:val="20"/>
          <w:szCs w:val="20"/>
        </w:rPr>
        <w:sectPr w:rsidR="005257DD" w:rsidRPr="00E22E45" w:rsidSect="002207A0">
          <w:pgSz w:w="11900" w:h="16840"/>
          <w:pgMar w:top="1440" w:right="1440" w:bottom="1440" w:left="1440" w:header="708" w:footer="708" w:gutter="0"/>
          <w:cols w:space="708"/>
          <w:docGrid w:linePitch="360"/>
        </w:sectPr>
      </w:pPr>
    </w:p>
    <w:tbl>
      <w:tblPr>
        <w:tblW w:w="5000" w:type="pct"/>
        <w:tblCellMar>
          <w:left w:w="70" w:type="dxa"/>
          <w:right w:w="70" w:type="dxa"/>
        </w:tblCellMar>
        <w:tblLook w:val="04A0" w:firstRow="1" w:lastRow="0" w:firstColumn="1" w:lastColumn="0" w:noHBand="0" w:noVBand="1"/>
      </w:tblPr>
      <w:tblGrid>
        <w:gridCol w:w="1461"/>
        <w:gridCol w:w="7559"/>
      </w:tblGrid>
      <w:tr w:rsidR="00856D07" w:rsidRPr="00E22E45" w14:paraId="6E4EDC6F" w14:textId="77777777" w:rsidTr="001700C4">
        <w:trPr>
          <w:trHeight w:val="315"/>
        </w:trPr>
        <w:tc>
          <w:tcPr>
            <w:tcW w:w="5000" w:type="pct"/>
            <w:gridSpan w:val="2"/>
            <w:tcBorders>
              <w:top w:val="nil"/>
              <w:left w:val="nil"/>
              <w:bottom w:val="nil"/>
              <w:right w:val="nil"/>
            </w:tcBorders>
            <w:shd w:val="clear" w:color="auto" w:fill="auto"/>
            <w:hideMark/>
          </w:tcPr>
          <w:p w14:paraId="1D415461" w14:textId="7CAE9FCE" w:rsidR="00856D07" w:rsidRPr="00E22E45" w:rsidRDefault="00856D07" w:rsidP="009E12D5">
            <w:pPr>
              <w:rPr>
                <w:rFonts w:ascii="Times New Roman" w:hAnsi="Times New Roman" w:cs="Times New Roman"/>
                <w:b/>
                <w:bCs/>
                <w:color w:val="000000"/>
                <w:lang w:eastAsia="es-ES"/>
              </w:rPr>
            </w:pPr>
            <w:r w:rsidRPr="00E22E45">
              <w:rPr>
                <w:rFonts w:ascii="Times New Roman" w:hAnsi="Times New Roman" w:cs="Times New Roman"/>
                <w:b/>
                <w:bCs/>
                <w:color w:val="000000"/>
                <w:lang w:val="en-US" w:eastAsia="es-ES"/>
              </w:rPr>
              <w:lastRenderedPageBreak/>
              <w:t>Table S</w:t>
            </w:r>
            <w:r w:rsidR="00B56EDA" w:rsidRPr="00E22E45">
              <w:rPr>
                <w:rFonts w:ascii="Times New Roman" w:hAnsi="Times New Roman" w:cs="Times New Roman"/>
                <w:b/>
                <w:bCs/>
                <w:color w:val="000000"/>
                <w:lang w:val="en-US" w:eastAsia="es-ES"/>
              </w:rPr>
              <w:t>3</w:t>
            </w:r>
            <w:r w:rsidRPr="00E22E45">
              <w:rPr>
                <w:rFonts w:ascii="Times New Roman" w:hAnsi="Times New Roman" w:cs="Times New Roman"/>
                <w:b/>
                <w:bCs/>
                <w:color w:val="000000"/>
                <w:lang w:val="en-US" w:eastAsia="es-ES"/>
              </w:rPr>
              <w:t xml:space="preserve"> </w:t>
            </w:r>
            <w:r w:rsidRPr="00E22E45">
              <w:rPr>
                <w:rFonts w:ascii="Times New Roman" w:hAnsi="Times New Roman" w:cs="Times New Roman"/>
                <w:color w:val="000000"/>
                <w:lang w:eastAsia="es-ES"/>
              </w:rPr>
              <w:t xml:space="preserve">Questions used to assess health status </w:t>
            </w:r>
          </w:p>
        </w:tc>
      </w:tr>
      <w:tr w:rsidR="00856D07" w:rsidRPr="00E22E45" w14:paraId="3366E233" w14:textId="77777777" w:rsidTr="001700C4">
        <w:trPr>
          <w:trHeight w:val="315"/>
        </w:trPr>
        <w:tc>
          <w:tcPr>
            <w:tcW w:w="810" w:type="pct"/>
            <w:tcBorders>
              <w:top w:val="single" w:sz="4" w:space="0" w:color="auto"/>
              <w:left w:val="single" w:sz="4" w:space="0" w:color="auto"/>
              <w:bottom w:val="nil"/>
              <w:right w:val="nil"/>
            </w:tcBorders>
            <w:shd w:val="clear" w:color="auto" w:fill="auto"/>
            <w:hideMark/>
          </w:tcPr>
          <w:p w14:paraId="626B8E4D" w14:textId="77777777" w:rsidR="00856D07" w:rsidRPr="00E22E45" w:rsidRDefault="00856D07" w:rsidP="009E12D5">
            <w:pPr>
              <w:rPr>
                <w:rFonts w:ascii="Times New Roman" w:hAnsi="Times New Roman" w:cs="Times New Roman"/>
                <w:b/>
                <w:bCs/>
                <w:color w:val="000000"/>
                <w:sz w:val="22"/>
                <w:szCs w:val="22"/>
                <w:lang w:val="es-ES" w:eastAsia="es-ES"/>
              </w:rPr>
            </w:pPr>
            <w:r w:rsidRPr="00E22E45">
              <w:rPr>
                <w:rFonts w:ascii="Times New Roman" w:hAnsi="Times New Roman" w:cs="Times New Roman"/>
                <w:b/>
                <w:bCs/>
                <w:color w:val="000000"/>
                <w:sz w:val="22"/>
                <w:szCs w:val="22"/>
                <w:lang w:val="es-ES" w:eastAsia="es-ES"/>
              </w:rPr>
              <w:t>Mobility</w:t>
            </w:r>
          </w:p>
        </w:tc>
        <w:tc>
          <w:tcPr>
            <w:tcW w:w="4190" w:type="pct"/>
            <w:tcBorders>
              <w:top w:val="single" w:sz="4" w:space="0" w:color="auto"/>
              <w:left w:val="single" w:sz="4" w:space="0" w:color="auto"/>
              <w:bottom w:val="nil"/>
              <w:right w:val="single" w:sz="4" w:space="0" w:color="auto"/>
            </w:tcBorders>
            <w:shd w:val="clear" w:color="auto" w:fill="auto"/>
            <w:hideMark/>
          </w:tcPr>
          <w:p w14:paraId="533F031A" w14:textId="77777777" w:rsidR="00856D07" w:rsidRPr="00E22E45" w:rsidRDefault="00856D07" w:rsidP="009E12D5">
            <w:pPr>
              <w:rPr>
                <w:rFonts w:ascii="Times New Roman" w:hAnsi="Times New Roman" w:cs="Times New Roman"/>
                <w:color w:val="000000"/>
                <w:sz w:val="22"/>
                <w:szCs w:val="22"/>
                <w:lang w:eastAsia="es-ES"/>
              </w:rPr>
            </w:pPr>
            <w:r w:rsidRPr="00E22E45">
              <w:rPr>
                <w:rFonts w:ascii="Times New Roman" w:hAnsi="Times New Roman" w:cs="Times New Roman"/>
                <w:color w:val="000000"/>
                <w:sz w:val="22"/>
                <w:szCs w:val="22"/>
              </w:rPr>
              <w:t xml:space="preserve">(1) </w:t>
            </w:r>
            <w:r w:rsidRPr="00E22E45">
              <w:rPr>
                <w:rFonts w:ascii="Times New Roman" w:hAnsi="Times New Roman" w:cs="Times New Roman"/>
                <w:color w:val="000000"/>
                <w:sz w:val="22"/>
                <w:szCs w:val="22"/>
                <w:lang w:eastAsia="es-ES"/>
              </w:rPr>
              <w:t>Overall in the last 30 days, how much difficulty did you have with moving around?</w:t>
            </w:r>
          </w:p>
        </w:tc>
      </w:tr>
      <w:tr w:rsidR="00856D07" w:rsidRPr="00E22E45" w14:paraId="45294344" w14:textId="77777777" w:rsidTr="001700C4">
        <w:trPr>
          <w:trHeight w:val="510"/>
        </w:trPr>
        <w:tc>
          <w:tcPr>
            <w:tcW w:w="810" w:type="pct"/>
            <w:tcBorders>
              <w:top w:val="nil"/>
              <w:left w:val="single" w:sz="4" w:space="0" w:color="auto"/>
              <w:bottom w:val="single" w:sz="4" w:space="0" w:color="auto"/>
              <w:right w:val="nil"/>
            </w:tcBorders>
            <w:shd w:val="clear" w:color="auto" w:fill="auto"/>
            <w:hideMark/>
          </w:tcPr>
          <w:p w14:paraId="0D008BA2" w14:textId="77777777" w:rsidR="00856D07" w:rsidRPr="00E22E45" w:rsidRDefault="00856D07" w:rsidP="009E12D5">
            <w:pPr>
              <w:rPr>
                <w:rFonts w:ascii="Times New Roman" w:hAnsi="Times New Roman" w:cs="Times New Roman"/>
                <w:b/>
                <w:bCs/>
                <w:color w:val="000000"/>
                <w:sz w:val="22"/>
                <w:szCs w:val="22"/>
                <w:lang w:eastAsia="es-ES"/>
              </w:rPr>
            </w:pPr>
            <w:r w:rsidRPr="00E22E45">
              <w:rPr>
                <w:rFonts w:ascii="Times New Roman" w:hAnsi="Times New Roman" w:cs="Times New Roman"/>
                <w:b/>
                <w:bCs/>
                <w:color w:val="000000"/>
                <w:sz w:val="22"/>
                <w:szCs w:val="22"/>
                <w:lang w:eastAsia="es-ES"/>
              </w:rPr>
              <w:t> </w:t>
            </w:r>
          </w:p>
        </w:tc>
        <w:tc>
          <w:tcPr>
            <w:tcW w:w="4190" w:type="pct"/>
            <w:tcBorders>
              <w:top w:val="nil"/>
              <w:left w:val="single" w:sz="4" w:space="0" w:color="auto"/>
              <w:bottom w:val="single" w:sz="4" w:space="0" w:color="auto"/>
              <w:right w:val="single" w:sz="4" w:space="0" w:color="auto"/>
            </w:tcBorders>
            <w:shd w:val="clear" w:color="auto" w:fill="auto"/>
            <w:hideMark/>
          </w:tcPr>
          <w:p w14:paraId="68F975CE" w14:textId="77777777" w:rsidR="00856D07" w:rsidRPr="00E22E45" w:rsidRDefault="00856D07" w:rsidP="009E12D5">
            <w:pPr>
              <w:rPr>
                <w:rFonts w:ascii="Times New Roman" w:hAnsi="Times New Roman" w:cs="Times New Roman"/>
                <w:color w:val="000000"/>
                <w:sz w:val="22"/>
                <w:szCs w:val="22"/>
                <w:lang w:eastAsia="es-ES"/>
              </w:rPr>
            </w:pPr>
            <w:r w:rsidRPr="00E22E45">
              <w:rPr>
                <w:rFonts w:ascii="Times New Roman" w:hAnsi="Times New Roman" w:cs="Times New Roman"/>
                <w:color w:val="000000"/>
                <w:sz w:val="22"/>
                <w:szCs w:val="22"/>
              </w:rPr>
              <w:t xml:space="preserve">(2) </w:t>
            </w:r>
            <w:r w:rsidRPr="00E22E45">
              <w:rPr>
                <w:rFonts w:ascii="Times New Roman" w:hAnsi="Times New Roman" w:cs="Times New Roman"/>
                <w:color w:val="000000"/>
                <w:sz w:val="22"/>
                <w:szCs w:val="22"/>
                <w:lang w:eastAsia="es-ES"/>
              </w:rPr>
              <w:t>In the last 30 days, how much difficulty did you have in vigorous activities, such as running 3 km (or equivalent) or cycling?</w:t>
            </w:r>
          </w:p>
        </w:tc>
      </w:tr>
      <w:tr w:rsidR="00856D07" w:rsidRPr="00E22E45" w14:paraId="62FBFAC8" w14:textId="77777777" w:rsidTr="001700C4">
        <w:trPr>
          <w:trHeight w:val="315"/>
        </w:trPr>
        <w:tc>
          <w:tcPr>
            <w:tcW w:w="810" w:type="pct"/>
            <w:tcBorders>
              <w:top w:val="single" w:sz="4" w:space="0" w:color="auto"/>
              <w:left w:val="single" w:sz="4" w:space="0" w:color="auto"/>
              <w:bottom w:val="single" w:sz="4" w:space="0" w:color="auto"/>
              <w:right w:val="nil"/>
            </w:tcBorders>
            <w:shd w:val="clear" w:color="auto" w:fill="auto"/>
            <w:hideMark/>
          </w:tcPr>
          <w:p w14:paraId="5274C1D4" w14:textId="77777777" w:rsidR="00856D07" w:rsidRPr="00E22E45" w:rsidRDefault="00856D07" w:rsidP="009E12D5">
            <w:pPr>
              <w:rPr>
                <w:rFonts w:ascii="Times New Roman" w:hAnsi="Times New Roman" w:cs="Times New Roman"/>
                <w:b/>
                <w:bCs/>
                <w:color w:val="000000"/>
                <w:sz w:val="22"/>
                <w:szCs w:val="22"/>
                <w:lang w:val="es-ES"/>
              </w:rPr>
            </w:pPr>
            <w:r w:rsidRPr="00E22E45">
              <w:rPr>
                <w:rFonts w:ascii="Times New Roman" w:hAnsi="Times New Roman" w:cs="Times New Roman"/>
                <w:b/>
                <w:bCs/>
                <w:color w:val="000000"/>
                <w:sz w:val="22"/>
                <w:szCs w:val="22"/>
                <w:lang w:val="es-ES" w:eastAsia="es-ES"/>
              </w:rPr>
              <w:t xml:space="preserve">Pain and </w:t>
            </w:r>
            <w:r w:rsidRPr="00E22E45">
              <w:rPr>
                <w:rFonts w:ascii="Times New Roman" w:hAnsi="Times New Roman" w:cs="Times New Roman"/>
                <w:b/>
                <w:bCs/>
                <w:color w:val="000000"/>
                <w:sz w:val="22"/>
                <w:szCs w:val="22"/>
                <w:lang w:val="es-ES"/>
              </w:rPr>
              <w:t>discomfort</w:t>
            </w:r>
          </w:p>
        </w:tc>
        <w:tc>
          <w:tcPr>
            <w:tcW w:w="4190" w:type="pct"/>
            <w:tcBorders>
              <w:top w:val="single" w:sz="4" w:space="0" w:color="auto"/>
              <w:left w:val="single" w:sz="4" w:space="0" w:color="auto"/>
              <w:bottom w:val="single" w:sz="4" w:space="0" w:color="auto"/>
              <w:right w:val="single" w:sz="4" w:space="0" w:color="auto"/>
            </w:tcBorders>
            <w:shd w:val="clear" w:color="auto" w:fill="auto"/>
            <w:hideMark/>
          </w:tcPr>
          <w:p w14:paraId="643CC837" w14:textId="77777777" w:rsidR="00856D07" w:rsidRPr="00E22E45" w:rsidRDefault="00856D07" w:rsidP="009E12D5">
            <w:pPr>
              <w:rPr>
                <w:rFonts w:ascii="Times New Roman" w:hAnsi="Times New Roman" w:cs="Times New Roman"/>
                <w:color w:val="000000"/>
                <w:sz w:val="22"/>
                <w:szCs w:val="22"/>
              </w:rPr>
            </w:pPr>
            <w:r w:rsidRPr="00E22E45">
              <w:rPr>
                <w:rFonts w:ascii="Times New Roman" w:hAnsi="Times New Roman" w:cs="Times New Roman"/>
                <w:color w:val="000000"/>
                <w:sz w:val="22"/>
                <w:szCs w:val="22"/>
              </w:rPr>
              <w:t xml:space="preserve">(1) </w:t>
            </w:r>
            <w:r w:rsidRPr="00E22E45">
              <w:rPr>
                <w:rFonts w:ascii="Times New Roman" w:hAnsi="Times New Roman" w:cs="Times New Roman"/>
                <w:color w:val="000000"/>
                <w:sz w:val="22"/>
                <w:szCs w:val="22"/>
                <w:lang w:eastAsia="es-ES"/>
              </w:rPr>
              <w:t>Overall in the last 30 days, how much of bodily aches or pains did you have?</w:t>
            </w:r>
          </w:p>
          <w:p w14:paraId="0AD9DCE5" w14:textId="77777777" w:rsidR="00856D07" w:rsidRPr="00E22E45" w:rsidRDefault="00856D07" w:rsidP="009E12D5">
            <w:pPr>
              <w:rPr>
                <w:rFonts w:ascii="Times New Roman" w:hAnsi="Times New Roman" w:cs="Times New Roman"/>
                <w:color w:val="000000"/>
                <w:sz w:val="22"/>
                <w:szCs w:val="22"/>
              </w:rPr>
            </w:pPr>
            <w:r w:rsidRPr="00E22E45">
              <w:rPr>
                <w:rFonts w:ascii="Times New Roman" w:hAnsi="Times New Roman" w:cs="Times New Roman"/>
                <w:color w:val="000000"/>
                <w:sz w:val="22"/>
                <w:szCs w:val="22"/>
              </w:rPr>
              <w:t xml:space="preserve">(2) </w:t>
            </w:r>
            <w:r w:rsidRPr="00E22E45">
              <w:rPr>
                <w:rFonts w:ascii="Times New Roman" w:hAnsi="Times New Roman" w:cs="Times New Roman"/>
                <w:color w:val="000000"/>
                <w:sz w:val="22"/>
                <w:szCs w:val="22"/>
                <w:lang w:eastAsia="es-ES"/>
              </w:rPr>
              <w:t>In the last 30 days, how much bodily discomfort did you have?</w:t>
            </w:r>
          </w:p>
        </w:tc>
      </w:tr>
      <w:tr w:rsidR="00856D07" w:rsidRPr="00E22E45" w14:paraId="374DD250" w14:textId="77777777" w:rsidTr="001700C4">
        <w:trPr>
          <w:trHeight w:val="315"/>
        </w:trPr>
        <w:tc>
          <w:tcPr>
            <w:tcW w:w="810" w:type="pct"/>
            <w:tcBorders>
              <w:top w:val="single" w:sz="4" w:space="0" w:color="auto"/>
              <w:left w:val="single" w:sz="4" w:space="0" w:color="auto"/>
              <w:bottom w:val="nil"/>
              <w:right w:val="nil"/>
            </w:tcBorders>
            <w:shd w:val="clear" w:color="auto" w:fill="auto"/>
            <w:hideMark/>
          </w:tcPr>
          <w:p w14:paraId="77D0B055" w14:textId="77777777" w:rsidR="00856D07" w:rsidRPr="00E22E45" w:rsidRDefault="00856D07" w:rsidP="009E12D5">
            <w:pPr>
              <w:rPr>
                <w:rFonts w:ascii="Times New Roman" w:hAnsi="Times New Roman" w:cs="Times New Roman"/>
                <w:b/>
                <w:bCs/>
                <w:color w:val="000000"/>
                <w:sz w:val="22"/>
                <w:szCs w:val="22"/>
                <w:lang w:val="es-ES" w:eastAsia="es-ES"/>
              </w:rPr>
            </w:pPr>
            <w:r w:rsidRPr="00E22E45">
              <w:rPr>
                <w:rFonts w:ascii="Times New Roman" w:hAnsi="Times New Roman" w:cs="Times New Roman"/>
                <w:b/>
                <w:bCs/>
                <w:color w:val="000000"/>
                <w:sz w:val="22"/>
                <w:szCs w:val="22"/>
                <w:lang w:val="es-ES" w:eastAsia="es-ES"/>
              </w:rPr>
              <w:t>Cognition</w:t>
            </w:r>
          </w:p>
        </w:tc>
        <w:tc>
          <w:tcPr>
            <w:tcW w:w="4190" w:type="pct"/>
            <w:tcBorders>
              <w:top w:val="single" w:sz="4" w:space="0" w:color="auto"/>
              <w:left w:val="single" w:sz="4" w:space="0" w:color="auto"/>
              <w:bottom w:val="nil"/>
              <w:right w:val="single" w:sz="4" w:space="0" w:color="auto"/>
            </w:tcBorders>
            <w:shd w:val="clear" w:color="auto" w:fill="auto"/>
            <w:hideMark/>
          </w:tcPr>
          <w:p w14:paraId="1C099961" w14:textId="77777777" w:rsidR="00856D07" w:rsidRPr="00E22E45" w:rsidRDefault="00856D07" w:rsidP="009E12D5">
            <w:pPr>
              <w:rPr>
                <w:rFonts w:ascii="Times New Roman" w:hAnsi="Times New Roman" w:cs="Times New Roman"/>
                <w:color w:val="000000"/>
                <w:sz w:val="22"/>
                <w:szCs w:val="22"/>
                <w:lang w:eastAsia="es-ES"/>
              </w:rPr>
            </w:pPr>
            <w:r w:rsidRPr="00E22E45">
              <w:rPr>
                <w:rFonts w:ascii="Times New Roman" w:hAnsi="Times New Roman" w:cs="Times New Roman"/>
                <w:color w:val="000000"/>
                <w:sz w:val="22"/>
                <w:szCs w:val="22"/>
              </w:rPr>
              <w:t xml:space="preserve">(1) </w:t>
            </w:r>
            <w:r w:rsidRPr="00E22E45">
              <w:rPr>
                <w:rFonts w:ascii="Times New Roman" w:hAnsi="Times New Roman" w:cs="Times New Roman"/>
                <w:color w:val="000000"/>
                <w:sz w:val="22"/>
                <w:szCs w:val="22"/>
                <w:lang w:eastAsia="es-ES"/>
              </w:rPr>
              <w:t>Overall in the last 30 days, how much difficulty did you have with concentrating or remembering things?</w:t>
            </w:r>
          </w:p>
        </w:tc>
      </w:tr>
      <w:tr w:rsidR="00856D07" w:rsidRPr="00E22E45" w14:paraId="3EC0CDCC" w14:textId="77777777" w:rsidTr="001700C4">
        <w:trPr>
          <w:trHeight w:val="510"/>
        </w:trPr>
        <w:tc>
          <w:tcPr>
            <w:tcW w:w="810" w:type="pct"/>
            <w:tcBorders>
              <w:top w:val="nil"/>
              <w:left w:val="single" w:sz="4" w:space="0" w:color="auto"/>
              <w:bottom w:val="single" w:sz="4" w:space="0" w:color="auto"/>
              <w:right w:val="nil"/>
            </w:tcBorders>
            <w:shd w:val="clear" w:color="auto" w:fill="auto"/>
            <w:hideMark/>
          </w:tcPr>
          <w:p w14:paraId="3F8A2A1E" w14:textId="77777777" w:rsidR="00856D07" w:rsidRPr="00E22E45" w:rsidRDefault="00856D07" w:rsidP="009E12D5">
            <w:pPr>
              <w:rPr>
                <w:rFonts w:ascii="Times New Roman" w:hAnsi="Times New Roman" w:cs="Times New Roman"/>
                <w:b/>
                <w:bCs/>
                <w:color w:val="000000"/>
                <w:sz w:val="22"/>
                <w:szCs w:val="22"/>
                <w:lang w:eastAsia="es-ES"/>
              </w:rPr>
            </w:pPr>
            <w:r w:rsidRPr="00E22E45">
              <w:rPr>
                <w:rFonts w:ascii="Times New Roman" w:hAnsi="Times New Roman" w:cs="Times New Roman"/>
                <w:b/>
                <w:bCs/>
                <w:color w:val="000000"/>
                <w:sz w:val="22"/>
                <w:szCs w:val="22"/>
                <w:lang w:eastAsia="es-ES"/>
              </w:rPr>
              <w:t> </w:t>
            </w:r>
          </w:p>
        </w:tc>
        <w:tc>
          <w:tcPr>
            <w:tcW w:w="4190" w:type="pct"/>
            <w:tcBorders>
              <w:top w:val="nil"/>
              <w:left w:val="single" w:sz="4" w:space="0" w:color="auto"/>
              <w:bottom w:val="single" w:sz="4" w:space="0" w:color="auto"/>
              <w:right w:val="single" w:sz="4" w:space="0" w:color="auto"/>
            </w:tcBorders>
            <w:shd w:val="clear" w:color="auto" w:fill="auto"/>
            <w:hideMark/>
          </w:tcPr>
          <w:p w14:paraId="327E9FAF" w14:textId="77777777" w:rsidR="00856D07" w:rsidRPr="00E22E45" w:rsidRDefault="00856D07" w:rsidP="009E12D5">
            <w:pPr>
              <w:rPr>
                <w:rFonts w:ascii="Times New Roman" w:hAnsi="Times New Roman" w:cs="Times New Roman"/>
                <w:color w:val="000000"/>
                <w:sz w:val="22"/>
                <w:szCs w:val="22"/>
                <w:lang w:eastAsia="es-ES"/>
              </w:rPr>
            </w:pPr>
            <w:r w:rsidRPr="00E22E45">
              <w:rPr>
                <w:rFonts w:ascii="Times New Roman" w:hAnsi="Times New Roman" w:cs="Times New Roman"/>
                <w:color w:val="000000"/>
                <w:sz w:val="22"/>
                <w:szCs w:val="22"/>
              </w:rPr>
              <w:t xml:space="preserve">(2) </w:t>
            </w:r>
            <w:r w:rsidRPr="00E22E45">
              <w:rPr>
                <w:rFonts w:ascii="Times New Roman" w:hAnsi="Times New Roman" w:cs="Times New Roman"/>
                <w:color w:val="000000"/>
                <w:sz w:val="22"/>
                <w:szCs w:val="22"/>
                <w:lang w:eastAsia="es-ES"/>
              </w:rPr>
              <w:t>In the last 30 days, how much difficulty did you have in learning a new task (for example, learning how to get to a new place, learning a new game, learning a new recipe etc.)?</w:t>
            </w:r>
          </w:p>
        </w:tc>
      </w:tr>
      <w:tr w:rsidR="00856D07" w:rsidRPr="00E22E45" w14:paraId="24F115E9" w14:textId="77777777" w:rsidTr="002404F5">
        <w:trPr>
          <w:trHeight w:val="510"/>
        </w:trPr>
        <w:tc>
          <w:tcPr>
            <w:tcW w:w="810" w:type="pct"/>
            <w:tcBorders>
              <w:top w:val="nil"/>
              <w:left w:val="single" w:sz="4" w:space="0" w:color="auto"/>
              <w:right w:val="nil"/>
            </w:tcBorders>
            <w:shd w:val="clear" w:color="auto" w:fill="auto"/>
            <w:hideMark/>
          </w:tcPr>
          <w:p w14:paraId="6A748609" w14:textId="77777777" w:rsidR="00856D07" w:rsidRPr="00E22E45" w:rsidRDefault="00856D07" w:rsidP="009E12D5">
            <w:pPr>
              <w:rPr>
                <w:rFonts w:ascii="Times New Roman" w:hAnsi="Times New Roman" w:cs="Times New Roman"/>
                <w:b/>
                <w:bCs/>
                <w:color w:val="000000"/>
                <w:sz w:val="22"/>
                <w:szCs w:val="22"/>
                <w:lang w:val="es-ES" w:eastAsia="es-ES"/>
              </w:rPr>
            </w:pPr>
            <w:r w:rsidRPr="00E22E45">
              <w:rPr>
                <w:rFonts w:ascii="Times New Roman" w:hAnsi="Times New Roman" w:cs="Times New Roman"/>
                <w:b/>
                <w:bCs/>
                <w:color w:val="000000"/>
                <w:sz w:val="22"/>
                <w:szCs w:val="22"/>
                <w:lang w:val="es-ES" w:eastAsia="es-ES"/>
              </w:rPr>
              <w:t>Sleep and energy</w:t>
            </w:r>
          </w:p>
        </w:tc>
        <w:tc>
          <w:tcPr>
            <w:tcW w:w="4190" w:type="pct"/>
            <w:tcBorders>
              <w:top w:val="nil"/>
              <w:left w:val="single" w:sz="4" w:space="0" w:color="auto"/>
              <w:right w:val="single" w:sz="4" w:space="0" w:color="auto"/>
            </w:tcBorders>
            <w:shd w:val="clear" w:color="auto" w:fill="auto"/>
            <w:hideMark/>
          </w:tcPr>
          <w:p w14:paraId="1346F9FD" w14:textId="77777777" w:rsidR="00856D07" w:rsidRPr="00E22E45" w:rsidRDefault="00856D07" w:rsidP="009E12D5">
            <w:pPr>
              <w:rPr>
                <w:rFonts w:ascii="Times New Roman" w:hAnsi="Times New Roman" w:cs="Times New Roman"/>
                <w:color w:val="000000"/>
                <w:sz w:val="22"/>
                <w:szCs w:val="22"/>
                <w:lang w:eastAsia="es-ES"/>
              </w:rPr>
            </w:pPr>
            <w:r w:rsidRPr="00E22E45">
              <w:rPr>
                <w:rFonts w:ascii="Times New Roman" w:hAnsi="Times New Roman" w:cs="Times New Roman"/>
                <w:color w:val="000000"/>
                <w:sz w:val="22"/>
                <w:szCs w:val="22"/>
              </w:rPr>
              <w:t xml:space="preserve">(1) </w:t>
            </w:r>
            <w:r w:rsidRPr="00E22E45">
              <w:rPr>
                <w:rFonts w:ascii="Times New Roman" w:hAnsi="Times New Roman" w:cs="Times New Roman"/>
                <w:color w:val="000000"/>
                <w:sz w:val="22"/>
                <w:szCs w:val="22"/>
                <w:lang w:eastAsia="es-ES"/>
              </w:rPr>
              <w:t>Overall in the last 30 days, how much of a problem did you have with sleeping, such as falling asleep, waking up frequently during the night or waking up too early in the morning?</w:t>
            </w:r>
          </w:p>
        </w:tc>
      </w:tr>
      <w:tr w:rsidR="00856D07" w:rsidRPr="00E22E45" w14:paraId="4BDBA910" w14:textId="77777777" w:rsidTr="002404F5">
        <w:trPr>
          <w:trHeight w:val="510"/>
        </w:trPr>
        <w:tc>
          <w:tcPr>
            <w:tcW w:w="810" w:type="pct"/>
            <w:tcBorders>
              <w:top w:val="nil"/>
              <w:left w:val="single" w:sz="4" w:space="0" w:color="auto"/>
              <w:bottom w:val="single" w:sz="4" w:space="0" w:color="auto"/>
              <w:right w:val="nil"/>
            </w:tcBorders>
            <w:shd w:val="clear" w:color="auto" w:fill="auto"/>
            <w:hideMark/>
          </w:tcPr>
          <w:p w14:paraId="4FE24B8F" w14:textId="77777777" w:rsidR="00856D07" w:rsidRPr="00E22E45" w:rsidRDefault="00856D07" w:rsidP="009E12D5">
            <w:pPr>
              <w:rPr>
                <w:rFonts w:ascii="Times New Roman" w:hAnsi="Times New Roman" w:cs="Times New Roman"/>
                <w:color w:val="000000"/>
                <w:sz w:val="22"/>
                <w:szCs w:val="22"/>
                <w:lang w:eastAsia="es-ES"/>
              </w:rPr>
            </w:pPr>
            <w:r w:rsidRPr="00E22E45">
              <w:rPr>
                <w:rFonts w:ascii="Times New Roman" w:hAnsi="Times New Roman" w:cs="Times New Roman"/>
                <w:color w:val="000000"/>
                <w:sz w:val="22"/>
                <w:szCs w:val="22"/>
                <w:lang w:eastAsia="es-ES"/>
              </w:rPr>
              <w:t> </w:t>
            </w:r>
          </w:p>
        </w:tc>
        <w:tc>
          <w:tcPr>
            <w:tcW w:w="4190" w:type="pct"/>
            <w:tcBorders>
              <w:top w:val="nil"/>
              <w:left w:val="single" w:sz="4" w:space="0" w:color="auto"/>
              <w:bottom w:val="single" w:sz="4" w:space="0" w:color="auto"/>
              <w:right w:val="single" w:sz="4" w:space="0" w:color="auto"/>
            </w:tcBorders>
            <w:shd w:val="clear" w:color="auto" w:fill="auto"/>
            <w:hideMark/>
          </w:tcPr>
          <w:p w14:paraId="37798477" w14:textId="77777777" w:rsidR="00856D07" w:rsidRPr="00E22E45" w:rsidRDefault="00856D07" w:rsidP="009E12D5">
            <w:pPr>
              <w:rPr>
                <w:rFonts w:ascii="Times New Roman" w:hAnsi="Times New Roman" w:cs="Times New Roman"/>
                <w:color w:val="000000"/>
                <w:sz w:val="22"/>
                <w:szCs w:val="22"/>
                <w:lang w:eastAsia="es-ES"/>
              </w:rPr>
            </w:pPr>
            <w:r w:rsidRPr="00E22E45">
              <w:rPr>
                <w:rFonts w:ascii="Times New Roman" w:hAnsi="Times New Roman" w:cs="Times New Roman"/>
                <w:color w:val="000000"/>
                <w:sz w:val="22"/>
                <w:szCs w:val="22"/>
              </w:rPr>
              <w:t xml:space="preserve">(2) </w:t>
            </w:r>
            <w:r w:rsidRPr="00E22E45">
              <w:rPr>
                <w:rFonts w:ascii="Times New Roman" w:hAnsi="Times New Roman" w:cs="Times New Roman"/>
                <w:color w:val="000000"/>
                <w:sz w:val="22"/>
                <w:szCs w:val="22"/>
                <w:lang w:eastAsia="es-ES"/>
              </w:rPr>
              <w:t>In the last 30 days, how much of a problem did you have due to not feeling rested and refreshed during the day (e.g. feeling tired, not having energy)?</w:t>
            </w:r>
          </w:p>
        </w:tc>
      </w:tr>
      <w:tr w:rsidR="00856D07" w:rsidRPr="00E22E45" w14:paraId="308C8B2D" w14:textId="77777777" w:rsidTr="002404F5">
        <w:trPr>
          <w:trHeight w:val="510"/>
        </w:trPr>
        <w:tc>
          <w:tcPr>
            <w:tcW w:w="810" w:type="pct"/>
            <w:tcBorders>
              <w:top w:val="single" w:sz="4" w:space="0" w:color="auto"/>
              <w:left w:val="single" w:sz="4" w:space="0" w:color="auto"/>
              <w:bottom w:val="nil"/>
              <w:right w:val="nil"/>
            </w:tcBorders>
            <w:shd w:val="clear" w:color="auto" w:fill="auto"/>
          </w:tcPr>
          <w:p w14:paraId="44F1B0DD" w14:textId="77777777" w:rsidR="00856D07" w:rsidRPr="00E22E45" w:rsidRDefault="00856D07" w:rsidP="009E12D5">
            <w:pPr>
              <w:rPr>
                <w:rFonts w:ascii="Times New Roman" w:hAnsi="Times New Roman" w:cs="Times New Roman"/>
                <w:color w:val="000000"/>
                <w:sz w:val="22"/>
                <w:szCs w:val="22"/>
                <w:lang w:eastAsia="es-ES"/>
              </w:rPr>
            </w:pPr>
            <w:r w:rsidRPr="00E22E45">
              <w:rPr>
                <w:rFonts w:ascii="Times New Roman" w:hAnsi="Times New Roman" w:cs="Times New Roman"/>
                <w:b/>
                <w:bCs/>
                <w:color w:val="000000"/>
                <w:sz w:val="22"/>
                <w:szCs w:val="22"/>
                <w:lang w:eastAsia="es-ES"/>
              </w:rPr>
              <w:t>Perceived stress</w:t>
            </w:r>
          </w:p>
        </w:tc>
        <w:tc>
          <w:tcPr>
            <w:tcW w:w="4190" w:type="pct"/>
            <w:tcBorders>
              <w:top w:val="single" w:sz="4" w:space="0" w:color="auto"/>
              <w:left w:val="single" w:sz="4" w:space="0" w:color="auto"/>
              <w:bottom w:val="nil"/>
              <w:right w:val="single" w:sz="4" w:space="0" w:color="auto"/>
            </w:tcBorders>
            <w:shd w:val="clear" w:color="auto" w:fill="auto"/>
          </w:tcPr>
          <w:p w14:paraId="071AF743" w14:textId="77777777" w:rsidR="00856D07" w:rsidRPr="00E22E45" w:rsidRDefault="00856D07" w:rsidP="009E12D5">
            <w:pPr>
              <w:rPr>
                <w:rFonts w:ascii="Times New Roman" w:hAnsi="Times New Roman" w:cs="Times New Roman"/>
                <w:color w:val="000000"/>
                <w:sz w:val="22"/>
                <w:szCs w:val="22"/>
              </w:rPr>
            </w:pPr>
            <w:r w:rsidRPr="00E22E45">
              <w:rPr>
                <w:rFonts w:ascii="Times New Roman" w:hAnsi="Times New Roman" w:cs="Times New Roman"/>
                <w:sz w:val="22"/>
                <w:szCs w:val="22"/>
                <w:lang w:val="en-US"/>
              </w:rPr>
              <w:t>(1) How often have you felt that you were unable to control the important things in your life?</w:t>
            </w:r>
          </w:p>
        </w:tc>
      </w:tr>
      <w:tr w:rsidR="00856D07" w:rsidRPr="00E22E45" w14:paraId="0F9AA15D" w14:textId="77777777" w:rsidTr="001700C4">
        <w:trPr>
          <w:trHeight w:val="510"/>
        </w:trPr>
        <w:tc>
          <w:tcPr>
            <w:tcW w:w="810" w:type="pct"/>
            <w:tcBorders>
              <w:top w:val="nil"/>
              <w:left w:val="single" w:sz="4" w:space="0" w:color="auto"/>
              <w:bottom w:val="single" w:sz="4" w:space="0" w:color="auto"/>
              <w:right w:val="nil"/>
            </w:tcBorders>
            <w:shd w:val="clear" w:color="auto" w:fill="auto"/>
          </w:tcPr>
          <w:p w14:paraId="1AC3FBEA" w14:textId="77777777" w:rsidR="00856D07" w:rsidRPr="00E22E45" w:rsidRDefault="00856D07" w:rsidP="009E12D5">
            <w:pPr>
              <w:rPr>
                <w:rFonts w:ascii="Times New Roman" w:hAnsi="Times New Roman" w:cs="Times New Roman"/>
                <w:color w:val="000000"/>
                <w:sz w:val="22"/>
                <w:szCs w:val="22"/>
                <w:lang w:eastAsia="es-ES"/>
              </w:rPr>
            </w:pPr>
          </w:p>
        </w:tc>
        <w:tc>
          <w:tcPr>
            <w:tcW w:w="4190" w:type="pct"/>
            <w:tcBorders>
              <w:top w:val="nil"/>
              <w:left w:val="single" w:sz="4" w:space="0" w:color="auto"/>
              <w:bottom w:val="single" w:sz="4" w:space="0" w:color="auto"/>
              <w:right w:val="single" w:sz="4" w:space="0" w:color="auto"/>
            </w:tcBorders>
            <w:shd w:val="clear" w:color="auto" w:fill="auto"/>
          </w:tcPr>
          <w:p w14:paraId="6BA40D2E" w14:textId="77777777" w:rsidR="00856D07" w:rsidRPr="00E22E45" w:rsidRDefault="00856D07" w:rsidP="009E12D5">
            <w:pPr>
              <w:rPr>
                <w:rFonts w:ascii="Times New Roman" w:hAnsi="Times New Roman" w:cs="Times New Roman"/>
                <w:color w:val="000000"/>
                <w:sz w:val="22"/>
                <w:szCs w:val="22"/>
              </w:rPr>
            </w:pPr>
            <w:r w:rsidRPr="00E22E45">
              <w:rPr>
                <w:rFonts w:ascii="Times New Roman" w:hAnsi="Times New Roman" w:cs="Times New Roman"/>
                <w:sz w:val="22"/>
                <w:szCs w:val="22"/>
                <w:lang w:val="en-US"/>
              </w:rPr>
              <w:t>(2) How often have you found that you could not cope with all the things that you had to do?</w:t>
            </w:r>
          </w:p>
        </w:tc>
      </w:tr>
    </w:tbl>
    <w:p w14:paraId="40307457" w14:textId="1DEC0B45" w:rsidR="005257DD" w:rsidRPr="00E22E45" w:rsidRDefault="005257DD" w:rsidP="009E12D5">
      <w:pPr>
        <w:rPr>
          <w:rFonts w:ascii="Times New Roman" w:hAnsi="Times New Roman" w:cs="Times New Roman"/>
        </w:rPr>
      </w:pPr>
    </w:p>
    <w:p w14:paraId="504F5E7A" w14:textId="31C24F9A" w:rsidR="00B94870" w:rsidRPr="00E22E45" w:rsidRDefault="00B94870" w:rsidP="009E12D5">
      <w:pPr>
        <w:spacing w:line="480" w:lineRule="auto"/>
        <w:rPr>
          <w:rFonts w:ascii="Times New Roman" w:hAnsi="Times New Roman" w:cs="Times New Roman"/>
          <w:lang w:val="en-US"/>
        </w:rPr>
      </w:pPr>
    </w:p>
    <w:p w14:paraId="14A465AB" w14:textId="77777777" w:rsidR="005D6027" w:rsidRPr="00E22E45" w:rsidRDefault="005D6027" w:rsidP="009E12D5">
      <w:pPr>
        <w:spacing w:line="480" w:lineRule="auto"/>
        <w:rPr>
          <w:rFonts w:ascii="Times New Roman" w:hAnsi="Times New Roman" w:cs="Times New Roman"/>
          <w:lang w:val="en-US"/>
        </w:rPr>
        <w:sectPr w:rsidR="005D6027" w:rsidRPr="00E22E45" w:rsidSect="002207A0">
          <w:pgSz w:w="11900" w:h="16840"/>
          <w:pgMar w:top="1440" w:right="1440" w:bottom="1440" w:left="1440" w:header="708" w:footer="708" w:gutter="0"/>
          <w:cols w:space="708"/>
          <w:docGrid w:linePitch="360"/>
        </w:sectPr>
      </w:pPr>
    </w:p>
    <w:tbl>
      <w:tblPr>
        <w:tblW w:w="0" w:type="auto"/>
        <w:tblLook w:val="04A0" w:firstRow="1" w:lastRow="0" w:firstColumn="1" w:lastColumn="0" w:noHBand="0" w:noVBand="1"/>
      </w:tblPr>
      <w:tblGrid>
        <w:gridCol w:w="1933"/>
        <w:gridCol w:w="901"/>
        <w:gridCol w:w="1628"/>
        <w:gridCol w:w="889"/>
        <w:gridCol w:w="858"/>
        <w:gridCol w:w="1628"/>
        <w:gridCol w:w="889"/>
        <w:gridCol w:w="858"/>
        <w:gridCol w:w="1628"/>
        <w:gridCol w:w="889"/>
        <w:gridCol w:w="858"/>
      </w:tblGrid>
      <w:tr w:rsidR="009951E2" w:rsidRPr="00E22E45" w14:paraId="3E33AC1C" w14:textId="77777777" w:rsidTr="00E14F03">
        <w:trPr>
          <w:trHeight w:val="340"/>
        </w:trPr>
        <w:tc>
          <w:tcPr>
            <w:tcW w:w="0" w:type="auto"/>
            <w:gridSpan w:val="11"/>
            <w:tcBorders>
              <w:top w:val="nil"/>
              <w:left w:val="nil"/>
              <w:bottom w:val="nil"/>
              <w:right w:val="nil"/>
            </w:tcBorders>
            <w:shd w:val="clear" w:color="auto" w:fill="auto"/>
            <w:noWrap/>
            <w:vAlign w:val="center"/>
            <w:hideMark/>
          </w:tcPr>
          <w:p w14:paraId="50B012C7" w14:textId="0AEA4BA4" w:rsidR="00E14F03" w:rsidRPr="00E22E45" w:rsidRDefault="009951E2" w:rsidP="009E12D5">
            <w:pPr>
              <w:rPr>
                <w:rFonts w:ascii="Times New Roman" w:eastAsia="Times New Roman" w:hAnsi="Times New Roman" w:cs="Times New Roman"/>
                <w:color w:val="000000"/>
              </w:rPr>
            </w:pPr>
            <w:r w:rsidRPr="00E22E45">
              <w:rPr>
                <w:rFonts w:ascii="Times New Roman" w:eastAsia="Times New Roman" w:hAnsi="Times New Roman" w:cs="Times New Roman"/>
                <w:b/>
                <w:bCs/>
                <w:color w:val="000000"/>
              </w:rPr>
              <w:lastRenderedPageBreak/>
              <w:t>Table S</w:t>
            </w:r>
            <w:r w:rsidR="00A022BB" w:rsidRPr="00E22E45">
              <w:rPr>
                <w:rFonts w:ascii="Times New Roman" w:eastAsia="Times New Roman" w:hAnsi="Times New Roman" w:cs="Times New Roman"/>
                <w:b/>
                <w:bCs/>
                <w:color w:val="000000"/>
                <w:lang w:val="en-US"/>
              </w:rPr>
              <w:t>4</w:t>
            </w:r>
            <w:r w:rsidRPr="00E22E45">
              <w:rPr>
                <w:rFonts w:ascii="Times New Roman" w:eastAsia="Times New Roman" w:hAnsi="Times New Roman" w:cs="Times New Roman"/>
                <w:b/>
                <w:bCs/>
                <w:color w:val="000000"/>
              </w:rPr>
              <w:t xml:space="preserve"> </w:t>
            </w:r>
            <w:r w:rsidRPr="00E22E45">
              <w:rPr>
                <w:rFonts w:ascii="Times New Roman" w:eastAsia="Times New Roman" w:hAnsi="Times New Roman" w:cs="Times New Roman"/>
                <w:color w:val="000000"/>
              </w:rPr>
              <w:t>Mediators in the association between multimorbidity (i.e., ≥2 chronic conditions) and depression (outcome)</w:t>
            </w:r>
          </w:p>
          <w:p w14:paraId="526D17B7" w14:textId="680631C4" w:rsidR="009951E2" w:rsidRPr="00E22E45" w:rsidRDefault="009951E2" w:rsidP="009E12D5">
            <w:pPr>
              <w:rPr>
                <w:rFonts w:ascii="Times New Roman" w:eastAsia="Times New Roman" w:hAnsi="Times New Roman" w:cs="Times New Roman"/>
                <w:color w:val="000000"/>
              </w:rPr>
            </w:pPr>
            <w:r w:rsidRPr="00E22E45">
              <w:rPr>
                <w:rFonts w:ascii="Times New Roman" w:eastAsia="Times New Roman" w:hAnsi="Times New Roman" w:cs="Times New Roman"/>
                <w:color w:val="000000"/>
              </w:rPr>
              <w:t>(overall and by age groups)</w:t>
            </w:r>
          </w:p>
        </w:tc>
      </w:tr>
      <w:tr w:rsidR="009951E2" w:rsidRPr="00E22E45" w14:paraId="15367FA6" w14:textId="77777777" w:rsidTr="00E14F03">
        <w:trPr>
          <w:trHeight w:val="340"/>
        </w:trPr>
        <w:tc>
          <w:tcPr>
            <w:tcW w:w="0" w:type="auto"/>
            <w:tcBorders>
              <w:top w:val="single" w:sz="4" w:space="0" w:color="auto"/>
              <w:left w:val="nil"/>
              <w:bottom w:val="nil"/>
              <w:right w:val="nil"/>
            </w:tcBorders>
            <w:shd w:val="clear" w:color="auto" w:fill="auto"/>
            <w:noWrap/>
            <w:vAlign w:val="center"/>
            <w:hideMark/>
          </w:tcPr>
          <w:p w14:paraId="5F5E85D6"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 </w:t>
            </w:r>
          </w:p>
        </w:tc>
        <w:tc>
          <w:tcPr>
            <w:tcW w:w="0" w:type="auto"/>
            <w:tcBorders>
              <w:top w:val="single" w:sz="4" w:space="0" w:color="auto"/>
              <w:left w:val="nil"/>
              <w:bottom w:val="nil"/>
              <w:right w:val="nil"/>
            </w:tcBorders>
            <w:shd w:val="clear" w:color="auto" w:fill="auto"/>
            <w:noWrap/>
            <w:vAlign w:val="center"/>
            <w:hideMark/>
          </w:tcPr>
          <w:p w14:paraId="48415083" w14:textId="77777777" w:rsidR="009951E2" w:rsidRPr="00E22E45" w:rsidRDefault="009951E2" w:rsidP="009E12D5">
            <w:pPr>
              <w:rPr>
                <w:rFonts w:ascii="Courier New" w:eastAsia="Times New Roman" w:hAnsi="Courier New" w:cs="Courier New"/>
                <w:color w:val="000000"/>
                <w:sz w:val="22"/>
                <w:szCs w:val="22"/>
              </w:rPr>
            </w:pPr>
            <w:r w:rsidRPr="00E22E45">
              <w:rPr>
                <w:rFonts w:ascii="Courier New" w:eastAsia="Times New Roman" w:hAnsi="Courier New" w:cs="Courier New"/>
                <w:color w:val="000000"/>
                <w:sz w:val="22"/>
                <w:szCs w:val="22"/>
              </w:rPr>
              <w:t> </w:t>
            </w:r>
          </w:p>
        </w:tc>
        <w:tc>
          <w:tcPr>
            <w:tcW w:w="0" w:type="auto"/>
            <w:gridSpan w:val="3"/>
            <w:tcBorders>
              <w:top w:val="single" w:sz="4" w:space="0" w:color="auto"/>
              <w:left w:val="nil"/>
              <w:bottom w:val="nil"/>
              <w:right w:val="nil"/>
            </w:tcBorders>
            <w:shd w:val="clear" w:color="auto" w:fill="auto"/>
            <w:noWrap/>
            <w:vAlign w:val="center"/>
            <w:hideMark/>
          </w:tcPr>
          <w:p w14:paraId="0CBA8F67"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Overall</w:t>
            </w:r>
          </w:p>
        </w:tc>
        <w:tc>
          <w:tcPr>
            <w:tcW w:w="0" w:type="auto"/>
            <w:gridSpan w:val="3"/>
            <w:tcBorders>
              <w:top w:val="single" w:sz="4" w:space="0" w:color="auto"/>
              <w:left w:val="nil"/>
              <w:bottom w:val="nil"/>
              <w:right w:val="nil"/>
            </w:tcBorders>
            <w:shd w:val="clear" w:color="auto" w:fill="auto"/>
            <w:noWrap/>
            <w:vAlign w:val="center"/>
            <w:hideMark/>
          </w:tcPr>
          <w:p w14:paraId="6C1C25C7"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Age 50-64 years</w:t>
            </w:r>
          </w:p>
        </w:tc>
        <w:tc>
          <w:tcPr>
            <w:tcW w:w="0" w:type="auto"/>
            <w:gridSpan w:val="3"/>
            <w:tcBorders>
              <w:top w:val="single" w:sz="4" w:space="0" w:color="auto"/>
              <w:left w:val="nil"/>
              <w:bottom w:val="nil"/>
              <w:right w:val="nil"/>
            </w:tcBorders>
            <w:shd w:val="clear" w:color="auto" w:fill="auto"/>
            <w:noWrap/>
            <w:vAlign w:val="center"/>
            <w:hideMark/>
          </w:tcPr>
          <w:p w14:paraId="0EE22873"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Age ≥65 years</w:t>
            </w:r>
          </w:p>
        </w:tc>
      </w:tr>
      <w:tr w:rsidR="00E14F03" w:rsidRPr="00E22E45" w14:paraId="531D9E83" w14:textId="77777777" w:rsidTr="00E14F03">
        <w:trPr>
          <w:trHeight w:val="360"/>
        </w:trPr>
        <w:tc>
          <w:tcPr>
            <w:tcW w:w="0" w:type="auto"/>
            <w:tcBorders>
              <w:top w:val="nil"/>
              <w:left w:val="nil"/>
              <w:bottom w:val="double" w:sz="6" w:space="0" w:color="auto"/>
              <w:right w:val="nil"/>
            </w:tcBorders>
            <w:shd w:val="clear" w:color="auto" w:fill="auto"/>
            <w:noWrap/>
            <w:vAlign w:val="center"/>
            <w:hideMark/>
          </w:tcPr>
          <w:p w14:paraId="66CBBBCC"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Mediator</w:t>
            </w:r>
          </w:p>
        </w:tc>
        <w:tc>
          <w:tcPr>
            <w:tcW w:w="0" w:type="auto"/>
            <w:tcBorders>
              <w:top w:val="nil"/>
              <w:left w:val="nil"/>
              <w:bottom w:val="double" w:sz="6" w:space="0" w:color="auto"/>
              <w:right w:val="nil"/>
            </w:tcBorders>
            <w:shd w:val="clear" w:color="auto" w:fill="auto"/>
            <w:noWrap/>
            <w:vAlign w:val="center"/>
            <w:hideMark/>
          </w:tcPr>
          <w:p w14:paraId="30F07FAA"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Effect</w:t>
            </w:r>
          </w:p>
        </w:tc>
        <w:tc>
          <w:tcPr>
            <w:tcW w:w="0" w:type="auto"/>
            <w:tcBorders>
              <w:top w:val="nil"/>
              <w:left w:val="nil"/>
              <w:bottom w:val="double" w:sz="6" w:space="0" w:color="auto"/>
              <w:right w:val="nil"/>
            </w:tcBorders>
            <w:shd w:val="clear" w:color="auto" w:fill="auto"/>
            <w:noWrap/>
            <w:vAlign w:val="center"/>
            <w:hideMark/>
          </w:tcPr>
          <w:p w14:paraId="155E6E95"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OR [95%CI]</w:t>
            </w:r>
          </w:p>
        </w:tc>
        <w:tc>
          <w:tcPr>
            <w:tcW w:w="0" w:type="auto"/>
            <w:tcBorders>
              <w:top w:val="nil"/>
              <w:left w:val="nil"/>
              <w:bottom w:val="double" w:sz="6" w:space="0" w:color="auto"/>
              <w:right w:val="nil"/>
            </w:tcBorders>
            <w:shd w:val="clear" w:color="auto" w:fill="auto"/>
            <w:noWrap/>
            <w:vAlign w:val="center"/>
            <w:hideMark/>
          </w:tcPr>
          <w:p w14:paraId="62C50B17"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P-value</w:t>
            </w:r>
          </w:p>
        </w:tc>
        <w:tc>
          <w:tcPr>
            <w:tcW w:w="0" w:type="auto"/>
            <w:tcBorders>
              <w:top w:val="nil"/>
              <w:left w:val="nil"/>
              <w:bottom w:val="double" w:sz="6" w:space="0" w:color="auto"/>
              <w:right w:val="nil"/>
            </w:tcBorders>
            <w:shd w:val="clear" w:color="auto" w:fill="auto"/>
            <w:noWrap/>
            <w:vAlign w:val="center"/>
            <w:hideMark/>
          </w:tcPr>
          <w:p w14:paraId="3C475DB4"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%Med.</w:t>
            </w:r>
          </w:p>
        </w:tc>
        <w:tc>
          <w:tcPr>
            <w:tcW w:w="0" w:type="auto"/>
            <w:tcBorders>
              <w:top w:val="nil"/>
              <w:left w:val="nil"/>
              <w:bottom w:val="double" w:sz="6" w:space="0" w:color="auto"/>
              <w:right w:val="nil"/>
            </w:tcBorders>
            <w:shd w:val="clear" w:color="auto" w:fill="auto"/>
            <w:noWrap/>
            <w:vAlign w:val="center"/>
            <w:hideMark/>
          </w:tcPr>
          <w:p w14:paraId="18E28EE5"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OR [95%CI]</w:t>
            </w:r>
          </w:p>
        </w:tc>
        <w:tc>
          <w:tcPr>
            <w:tcW w:w="0" w:type="auto"/>
            <w:tcBorders>
              <w:top w:val="nil"/>
              <w:left w:val="nil"/>
              <w:bottom w:val="double" w:sz="6" w:space="0" w:color="auto"/>
              <w:right w:val="nil"/>
            </w:tcBorders>
            <w:shd w:val="clear" w:color="auto" w:fill="auto"/>
            <w:noWrap/>
            <w:vAlign w:val="center"/>
            <w:hideMark/>
          </w:tcPr>
          <w:p w14:paraId="4690AC20"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P-value</w:t>
            </w:r>
          </w:p>
        </w:tc>
        <w:tc>
          <w:tcPr>
            <w:tcW w:w="0" w:type="auto"/>
            <w:tcBorders>
              <w:top w:val="nil"/>
              <w:left w:val="nil"/>
              <w:bottom w:val="double" w:sz="6" w:space="0" w:color="auto"/>
              <w:right w:val="nil"/>
            </w:tcBorders>
            <w:shd w:val="clear" w:color="auto" w:fill="auto"/>
            <w:noWrap/>
            <w:vAlign w:val="center"/>
            <w:hideMark/>
          </w:tcPr>
          <w:p w14:paraId="372825A9"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%Med.</w:t>
            </w:r>
          </w:p>
        </w:tc>
        <w:tc>
          <w:tcPr>
            <w:tcW w:w="0" w:type="auto"/>
            <w:tcBorders>
              <w:top w:val="nil"/>
              <w:left w:val="nil"/>
              <w:bottom w:val="double" w:sz="6" w:space="0" w:color="auto"/>
              <w:right w:val="nil"/>
            </w:tcBorders>
            <w:shd w:val="clear" w:color="auto" w:fill="auto"/>
            <w:noWrap/>
            <w:vAlign w:val="center"/>
            <w:hideMark/>
          </w:tcPr>
          <w:p w14:paraId="1A399CAA"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OR [95%CI]</w:t>
            </w:r>
          </w:p>
        </w:tc>
        <w:tc>
          <w:tcPr>
            <w:tcW w:w="0" w:type="auto"/>
            <w:tcBorders>
              <w:top w:val="nil"/>
              <w:left w:val="nil"/>
              <w:bottom w:val="double" w:sz="6" w:space="0" w:color="auto"/>
              <w:right w:val="nil"/>
            </w:tcBorders>
            <w:shd w:val="clear" w:color="auto" w:fill="auto"/>
            <w:noWrap/>
            <w:vAlign w:val="center"/>
            <w:hideMark/>
          </w:tcPr>
          <w:p w14:paraId="2F3BD830"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P-value</w:t>
            </w:r>
          </w:p>
        </w:tc>
        <w:tc>
          <w:tcPr>
            <w:tcW w:w="0" w:type="auto"/>
            <w:tcBorders>
              <w:top w:val="nil"/>
              <w:left w:val="nil"/>
              <w:bottom w:val="double" w:sz="6" w:space="0" w:color="auto"/>
              <w:right w:val="nil"/>
            </w:tcBorders>
            <w:shd w:val="clear" w:color="auto" w:fill="auto"/>
            <w:noWrap/>
            <w:vAlign w:val="center"/>
            <w:hideMark/>
          </w:tcPr>
          <w:p w14:paraId="25E16648"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%Med.</w:t>
            </w:r>
          </w:p>
        </w:tc>
      </w:tr>
      <w:tr w:rsidR="00E14F03" w:rsidRPr="00E22E45" w14:paraId="44A508F8" w14:textId="77777777" w:rsidTr="00E14F03">
        <w:trPr>
          <w:trHeight w:val="360"/>
        </w:trPr>
        <w:tc>
          <w:tcPr>
            <w:tcW w:w="0" w:type="auto"/>
            <w:tcBorders>
              <w:top w:val="nil"/>
              <w:left w:val="nil"/>
              <w:bottom w:val="nil"/>
              <w:right w:val="nil"/>
            </w:tcBorders>
            <w:shd w:val="clear" w:color="auto" w:fill="auto"/>
            <w:noWrap/>
            <w:vAlign w:val="center"/>
            <w:hideMark/>
          </w:tcPr>
          <w:p w14:paraId="3256F6EF"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Unemployment</w:t>
            </w:r>
          </w:p>
        </w:tc>
        <w:tc>
          <w:tcPr>
            <w:tcW w:w="0" w:type="auto"/>
            <w:tcBorders>
              <w:top w:val="nil"/>
              <w:left w:val="nil"/>
              <w:bottom w:val="nil"/>
              <w:right w:val="nil"/>
            </w:tcBorders>
            <w:shd w:val="clear" w:color="auto" w:fill="auto"/>
            <w:noWrap/>
            <w:vAlign w:val="center"/>
            <w:hideMark/>
          </w:tcPr>
          <w:p w14:paraId="4D4C0584"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Total</w:t>
            </w:r>
          </w:p>
        </w:tc>
        <w:tc>
          <w:tcPr>
            <w:tcW w:w="0" w:type="auto"/>
            <w:tcBorders>
              <w:top w:val="nil"/>
              <w:left w:val="nil"/>
              <w:bottom w:val="nil"/>
              <w:right w:val="nil"/>
            </w:tcBorders>
            <w:shd w:val="clear" w:color="auto" w:fill="auto"/>
            <w:noWrap/>
            <w:vAlign w:val="center"/>
            <w:hideMark/>
          </w:tcPr>
          <w:p w14:paraId="787C78DC" w14:textId="108A67EB"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2.7</w:t>
            </w:r>
            <w:r w:rsidR="001E368A" w:rsidRPr="00E22E45">
              <w:rPr>
                <w:rFonts w:ascii="Times New Roman" w:eastAsia="Times New Roman" w:hAnsi="Times New Roman" w:cs="Times New Roman"/>
                <w:color w:val="000000"/>
                <w:sz w:val="22"/>
                <w:szCs w:val="22"/>
                <w:lang w:val="en-US"/>
              </w:rPr>
              <w:t>0</w:t>
            </w:r>
            <w:r w:rsidRPr="00E22E45">
              <w:rPr>
                <w:rFonts w:ascii="Times New Roman" w:eastAsia="Times New Roman" w:hAnsi="Times New Roman" w:cs="Times New Roman"/>
                <w:color w:val="000000"/>
                <w:sz w:val="22"/>
                <w:szCs w:val="22"/>
              </w:rPr>
              <w:t xml:space="preserve"> [2.19,3.33]</w:t>
            </w:r>
          </w:p>
        </w:tc>
        <w:tc>
          <w:tcPr>
            <w:tcW w:w="0" w:type="auto"/>
            <w:tcBorders>
              <w:top w:val="nil"/>
              <w:left w:val="nil"/>
              <w:bottom w:val="nil"/>
              <w:right w:val="nil"/>
            </w:tcBorders>
            <w:shd w:val="clear" w:color="auto" w:fill="auto"/>
            <w:noWrap/>
            <w:vAlign w:val="center"/>
            <w:hideMark/>
          </w:tcPr>
          <w:p w14:paraId="5A357CF1"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51070E7A"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NA</w:t>
            </w:r>
          </w:p>
        </w:tc>
        <w:tc>
          <w:tcPr>
            <w:tcW w:w="0" w:type="auto"/>
            <w:tcBorders>
              <w:top w:val="nil"/>
              <w:left w:val="nil"/>
              <w:bottom w:val="nil"/>
              <w:right w:val="nil"/>
            </w:tcBorders>
            <w:shd w:val="clear" w:color="auto" w:fill="auto"/>
            <w:noWrap/>
            <w:vAlign w:val="center"/>
            <w:hideMark/>
          </w:tcPr>
          <w:p w14:paraId="16C351DD" w14:textId="35A53D3A"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3.21 [2.4</w:t>
            </w:r>
            <w:r w:rsidR="001E368A" w:rsidRPr="00E22E45">
              <w:rPr>
                <w:rFonts w:ascii="Times New Roman" w:eastAsia="Times New Roman" w:hAnsi="Times New Roman" w:cs="Times New Roman"/>
                <w:color w:val="000000"/>
                <w:sz w:val="22"/>
                <w:szCs w:val="22"/>
                <w:lang w:val="en-US"/>
              </w:rPr>
              <w:t>0</w:t>
            </w:r>
            <w:r w:rsidRPr="00E22E45">
              <w:rPr>
                <w:rFonts w:ascii="Times New Roman" w:eastAsia="Times New Roman" w:hAnsi="Times New Roman" w:cs="Times New Roman"/>
                <w:color w:val="000000"/>
                <w:sz w:val="22"/>
                <w:szCs w:val="22"/>
              </w:rPr>
              <w:t>,4.29]</w:t>
            </w:r>
          </w:p>
        </w:tc>
        <w:tc>
          <w:tcPr>
            <w:tcW w:w="0" w:type="auto"/>
            <w:tcBorders>
              <w:top w:val="nil"/>
              <w:left w:val="nil"/>
              <w:bottom w:val="nil"/>
              <w:right w:val="nil"/>
            </w:tcBorders>
            <w:shd w:val="clear" w:color="auto" w:fill="auto"/>
            <w:noWrap/>
            <w:vAlign w:val="center"/>
            <w:hideMark/>
          </w:tcPr>
          <w:p w14:paraId="5E284235"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4980CA90"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NA</w:t>
            </w:r>
          </w:p>
        </w:tc>
        <w:tc>
          <w:tcPr>
            <w:tcW w:w="0" w:type="auto"/>
            <w:tcBorders>
              <w:top w:val="nil"/>
              <w:left w:val="nil"/>
              <w:bottom w:val="nil"/>
              <w:right w:val="nil"/>
            </w:tcBorders>
            <w:shd w:val="clear" w:color="auto" w:fill="auto"/>
            <w:noWrap/>
            <w:vAlign w:val="center"/>
            <w:hideMark/>
          </w:tcPr>
          <w:p w14:paraId="6CE7D1F3"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1.99 [1.51,2.62]</w:t>
            </w:r>
          </w:p>
        </w:tc>
        <w:tc>
          <w:tcPr>
            <w:tcW w:w="0" w:type="auto"/>
            <w:tcBorders>
              <w:top w:val="nil"/>
              <w:left w:val="nil"/>
              <w:bottom w:val="nil"/>
              <w:right w:val="nil"/>
            </w:tcBorders>
            <w:shd w:val="clear" w:color="auto" w:fill="auto"/>
            <w:noWrap/>
            <w:vAlign w:val="center"/>
            <w:hideMark/>
          </w:tcPr>
          <w:p w14:paraId="146E36BD"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6336B405"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NA</w:t>
            </w:r>
          </w:p>
        </w:tc>
      </w:tr>
      <w:tr w:rsidR="00E14F03" w:rsidRPr="00E22E45" w14:paraId="432B84A4" w14:textId="77777777" w:rsidTr="00E14F03">
        <w:trPr>
          <w:trHeight w:val="340"/>
        </w:trPr>
        <w:tc>
          <w:tcPr>
            <w:tcW w:w="0" w:type="auto"/>
            <w:tcBorders>
              <w:top w:val="nil"/>
              <w:left w:val="nil"/>
              <w:bottom w:val="nil"/>
              <w:right w:val="nil"/>
            </w:tcBorders>
            <w:shd w:val="clear" w:color="auto" w:fill="auto"/>
            <w:noWrap/>
            <w:vAlign w:val="center"/>
            <w:hideMark/>
          </w:tcPr>
          <w:p w14:paraId="0A55F42E" w14:textId="77777777" w:rsidR="009951E2" w:rsidRPr="00E22E45" w:rsidRDefault="009951E2" w:rsidP="009E12D5">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1E853346"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Direct</w:t>
            </w:r>
          </w:p>
        </w:tc>
        <w:tc>
          <w:tcPr>
            <w:tcW w:w="0" w:type="auto"/>
            <w:tcBorders>
              <w:top w:val="nil"/>
              <w:left w:val="nil"/>
              <w:bottom w:val="nil"/>
              <w:right w:val="nil"/>
            </w:tcBorders>
            <w:shd w:val="clear" w:color="auto" w:fill="auto"/>
            <w:noWrap/>
            <w:vAlign w:val="center"/>
            <w:hideMark/>
          </w:tcPr>
          <w:p w14:paraId="770CBE7F"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2.67 [2.18,3.27]</w:t>
            </w:r>
          </w:p>
        </w:tc>
        <w:tc>
          <w:tcPr>
            <w:tcW w:w="0" w:type="auto"/>
            <w:tcBorders>
              <w:top w:val="nil"/>
              <w:left w:val="nil"/>
              <w:bottom w:val="nil"/>
              <w:right w:val="nil"/>
            </w:tcBorders>
            <w:shd w:val="clear" w:color="auto" w:fill="auto"/>
            <w:noWrap/>
            <w:vAlign w:val="center"/>
            <w:hideMark/>
          </w:tcPr>
          <w:p w14:paraId="3EF50593"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58E3A08F" w14:textId="77777777" w:rsidR="009951E2" w:rsidRPr="00E22E45" w:rsidRDefault="009951E2" w:rsidP="009E12D5">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2F9364B8"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3.15 [2.38,4.17]</w:t>
            </w:r>
          </w:p>
        </w:tc>
        <w:tc>
          <w:tcPr>
            <w:tcW w:w="0" w:type="auto"/>
            <w:tcBorders>
              <w:top w:val="nil"/>
              <w:left w:val="nil"/>
              <w:bottom w:val="nil"/>
              <w:right w:val="nil"/>
            </w:tcBorders>
            <w:shd w:val="clear" w:color="auto" w:fill="auto"/>
            <w:noWrap/>
            <w:vAlign w:val="center"/>
            <w:hideMark/>
          </w:tcPr>
          <w:p w14:paraId="448BA75B"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3CA036F5" w14:textId="77777777" w:rsidR="009951E2" w:rsidRPr="00E22E45" w:rsidRDefault="009951E2" w:rsidP="009E12D5">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69693A3B" w14:textId="0EDD6578"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2</w:t>
            </w:r>
            <w:r w:rsidR="001D3718" w:rsidRPr="00E22E45">
              <w:rPr>
                <w:rFonts w:ascii="Times New Roman" w:eastAsia="Times New Roman" w:hAnsi="Times New Roman" w:cs="Times New Roman"/>
                <w:color w:val="000000"/>
                <w:sz w:val="22"/>
                <w:szCs w:val="22"/>
                <w:lang w:val="en-US"/>
              </w:rPr>
              <w:t>.00</w:t>
            </w:r>
            <w:r w:rsidRPr="00E22E45">
              <w:rPr>
                <w:rFonts w:ascii="Times New Roman" w:eastAsia="Times New Roman" w:hAnsi="Times New Roman" w:cs="Times New Roman"/>
                <w:color w:val="000000"/>
                <w:sz w:val="22"/>
                <w:szCs w:val="22"/>
              </w:rPr>
              <w:t xml:space="preserve"> [1.52,2.63]</w:t>
            </w:r>
          </w:p>
        </w:tc>
        <w:tc>
          <w:tcPr>
            <w:tcW w:w="0" w:type="auto"/>
            <w:tcBorders>
              <w:top w:val="nil"/>
              <w:left w:val="nil"/>
              <w:bottom w:val="nil"/>
              <w:right w:val="nil"/>
            </w:tcBorders>
            <w:shd w:val="clear" w:color="auto" w:fill="auto"/>
            <w:noWrap/>
            <w:vAlign w:val="center"/>
            <w:hideMark/>
          </w:tcPr>
          <w:p w14:paraId="04EBD27D"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65F6ABD9" w14:textId="77777777" w:rsidR="009951E2" w:rsidRPr="00E22E45" w:rsidRDefault="009951E2" w:rsidP="009E12D5">
            <w:pPr>
              <w:rPr>
                <w:rFonts w:ascii="Times New Roman" w:eastAsia="Times New Roman" w:hAnsi="Times New Roman" w:cs="Times New Roman"/>
                <w:color w:val="000000"/>
                <w:sz w:val="22"/>
                <w:szCs w:val="22"/>
              </w:rPr>
            </w:pPr>
          </w:p>
        </w:tc>
      </w:tr>
      <w:tr w:rsidR="00E14F03" w:rsidRPr="00E22E45" w14:paraId="2A350395" w14:textId="77777777" w:rsidTr="00E14F03">
        <w:trPr>
          <w:trHeight w:val="340"/>
        </w:trPr>
        <w:tc>
          <w:tcPr>
            <w:tcW w:w="0" w:type="auto"/>
            <w:tcBorders>
              <w:top w:val="nil"/>
              <w:left w:val="nil"/>
              <w:bottom w:val="nil"/>
              <w:right w:val="nil"/>
            </w:tcBorders>
            <w:shd w:val="clear" w:color="auto" w:fill="auto"/>
            <w:noWrap/>
            <w:vAlign w:val="center"/>
            <w:hideMark/>
          </w:tcPr>
          <w:p w14:paraId="778C5520" w14:textId="77777777" w:rsidR="009951E2" w:rsidRPr="00E22E45" w:rsidRDefault="009951E2" w:rsidP="009E12D5">
            <w:pP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center"/>
            <w:hideMark/>
          </w:tcPr>
          <w:p w14:paraId="5DAAACC0"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Indirect</w:t>
            </w:r>
          </w:p>
        </w:tc>
        <w:tc>
          <w:tcPr>
            <w:tcW w:w="0" w:type="auto"/>
            <w:tcBorders>
              <w:top w:val="nil"/>
              <w:left w:val="nil"/>
              <w:bottom w:val="nil"/>
              <w:right w:val="nil"/>
            </w:tcBorders>
            <w:shd w:val="clear" w:color="auto" w:fill="auto"/>
            <w:noWrap/>
            <w:vAlign w:val="center"/>
            <w:hideMark/>
          </w:tcPr>
          <w:p w14:paraId="77B232F7"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1.01 [0.99,1.03]</w:t>
            </w:r>
          </w:p>
        </w:tc>
        <w:tc>
          <w:tcPr>
            <w:tcW w:w="0" w:type="auto"/>
            <w:tcBorders>
              <w:top w:val="nil"/>
              <w:left w:val="nil"/>
              <w:bottom w:val="nil"/>
              <w:right w:val="nil"/>
            </w:tcBorders>
            <w:shd w:val="clear" w:color="auto" w:fill="auto"/>
            <w:noWrap/>
            <w:vAlign w:val="center"/>
            <w:hideMark/>
          </w:tcPr>
          <w:p w14:paraId="0A5A192E"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0.206</w:t>
            </w:r>
          </w:p>
        </w:tc>
        <w:tc>
          <w:tcPr>
            <w:tcW w:w="0" w:type="auto"/>
            <w:tcBorders>
              <w:top w:val="nil"/>
              <w:left w:val="nil"/>
              <w:bottom w:val="nil"/>
              <w:right w:val="nil"/>
            </w:tcBorders>
            <w:shd w:val="clear" w:color="auto" w:fill="auto"/>
            <w:noWrap/>
            <w:vAlign w:val="center"/>
            <w:hideMark/>
          </w:tcPr>
          <w:p w14:paraId="3D84BF78" w14:textId="77777777" w:rsidR="009951E2" w:rsidRPr="00E22E45" w:rsidRDefault="009951E2" w:rsidP="009E12D5">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28B23C8E" w14:textId="3095AD94"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1.02 [1</w:t>
            </w:r>
            <w:r w:rsidR="001E368A" w:rsidRPr="00E22E45">
              <w:rPr>
                <w:rFonts w:ascii="Times New Roman" w:eastAsia="Times New Roman" w:hAnsi="Times New Roman" w:cs="Times New Roman"/>
                <w:color w:val="000000"/>
                <w:sz w:val="22"/>
                <w:szCs w:val="22"/>
                <w:lang w:val="en-US"/>
              </w:rPr>
              <w:t>.00</w:t>
            </w:r>
            <w:r w:rsidRPr="00E22E45">
              <w:rPr>
                <w:rFonts w:ascii="Times New Roman" w:eastAsia="Times New Roman" w:hAnsi="Times New Roman" w:cs="Times New Roman"/>
                <w:color w:val="000000"/>
                <w:sz w:val="22"/>
                <w:szCs w:val="22"/>
              </w:rPr>
              <w:t>,1.04]</w:t>
            </w:r>
          </w:p>
        </w:tc>
        <w:tc>
          <w:tcPr>
            <w:tcW w:w="0" w:type="auto"/>
            <w:tcBorders>
              <w:top w:val="nil"/>
              <w:left w:val="nil"/>
              <w:bottom w:val="nil"/>
              <w:right w:val="nil"/>
            </w:tcBorders>
            <w:shd w:val="clear" w:color="auto" w:fill="auto"/>
            <w:noWrap/>
            <w:vAlign w:val="center"/>
            <w:hideMark/>
          </w:tcPr>
          <w:p w14:paraId="58C9E4E2"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0.117</w:t>
            </w:r>
          </w:p>
        </w:tc>
        <w:tc>
          <w:tcPr>
            <w:tcW w:w="0" w:type="auto"/>
            <w:tcBorders>
              <w:top w:val="nil"/>
              <w:left w:val="nil"/>
              <w:bottom w:val="nil"/>
              <w:right w:val="nil"/>
            </w:tcBorders>
            <w:shd w:val="clear" w:color="auto" w:fill="auto"/>
            <w:noWrap/>
            <w:vAlign w:val="center"/>
            <w:hideMark/>
          </w:tcPr>
          <w:p w14:paraId="545E8F03" w14:textId="77777777" w:rsidR="009951E2" w:rsidRPr="00E22E45" w:rsidRDefault="009951E2" w:rsidP="009E12D5">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4AA148EC"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0.99 [0.97,1.02]</w:t>
            </w:r>
          </w:p>
        </w:tc>
        <w:tc>
          <w:tcPr>
            <w:tcW w:w="0" w:type="auto"/>
            <w:tcBorders>
              <w:top w:val="nil"/>
              <w:left w:val="nil"/>
              <w:bottom w:val="nil"/>
              <w:right w:val="nil"/>
            </w:tcBorders>
            <w:shd w:val="clear" w:color="auto" w:fill="auto"/>
            <w:noWrap/>
            <w:vAlign w:val="center"/>
            <w:hideMark/>
          </w:tcPr>
          <w:p w14:paraId="28774F9E"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0.646</w:t>
            </w:r>
          </w:p>
        </w:tc>
        <w:tc>
          <w:tcPr>
            <w:tcW w:w="0" w:type="auto"/>
            <w:tcBorders>
              <w:top w:val="nil"/>
              <w:left w:val="nil"/>
              <w:bottom w:val="nil"/>
              <w:right w:val="nil"/>
            </w:tcBorders>
            <w:shd w:val="clear" w:color="auto" w:fill="auto"/>
            <w:noWrap/>
            <w:vAlign w:val="center"/>
            <w:hideMark/>
          </w:tcPr>
          <w:p w14:paraId="043617A0" w14:textId="77777777" w:rsidR="009951E2" w:rsidRPr="00E22E45" w:rsidRDefault="009951E2" w:rsidP="009E12D5">
            <w:pPr>
              <w:rPr>
                <w:rFonts w:ascii="Times New Roman" w:eastAsia="Times New Roman" w:hAnsi="Times New Roman" w:cs="Times New Roman"/>
                <w:color w:val="000000"/>
                <w:sz w:val="22"/>
                <w:szCs w:val="22"/>
              </w:rPr>
            </w:pPr>
          </w:p>
        </w:tc>
      </w:tr>
      <w:tr w:rsidR="00E14F03" w:rsidRPr="00E22E45" w14:paraId="502C0916" w14:textId="77777777" w:rsidTr="00E14F03">
        <w:trPr>
          <w:trHeight w:val="340"/>
        </w:trPr>
        <w:tc>
          <w:tcPr>
            <w:tcW w:w="0" w:type="auto"/>
            <w:tcBorders>
              <w:top w:val="nil"/>
              <w:left w:val="nil"/>
              <w:bottom w:val="nil"/>
              <w:right w:val="nil"/>
            </w:tcBorders>
            <w:shd w:val="clear" w:color="auto" w:fill="auto"/>
            <w:noWrap/>
            <w:vAlign w:val="center"/>
            <w:hideMark/>
          </w:tcPr>
          <w:p w14:paraId="4ED73648"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Food insecurity</w:t>
            </w:r>
          </w:p>
        </w:tc>
        <w:tc>
          <w:tcPr>
            <w:tcW w:w="0" w:type="auto"/>
            <w:tcBorders>
              <w:top w:val="nil"/>
              <w:left w:val="nil"/>
              <w:bottom w:val="nil"/>
              <w:right w:val="nil"/>
            </w:tcBorders>
            <w:shd w:val="clear" w:color="auto" w:fill="auto"/>
            <w:noWrap/>
            <w:vAlign w:val="center"/>
            <w:hideMark/>
          </w:tcPr>
          <w:p w14:paraId="314A491D"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Total</w:t>
            </w:r>
          </w:p>
        </w:tc>
        <w:tc>
          <w:tcPr>
            <w:tcW w:w="0" w:type="auto"/>
            <w:tcBorders>
              <w:top w:val="nil"/>
              <w:left w:val="nil"/>
              <w:bottom w:val="nil"/>
              <w:right w:val="nil"/>
            </w:tcBorders>
            <w:shd w:val="clear" w:color="auto" w:fill="auto"/>
            <w:noWrap/>
            <w:vAlign w:val="center"/>
            <w:hideMark/>
          </w:tcPr>
          <w:p w14:paraId="09E3B907"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2.74 [2.21,3.39]</w:t>
            </w:r>
          </w:p>
        </w:tc>
        <w:tc>
          <w:tcPr>
            <w:tcW w:w="0" w:type="auto"/>
            <w:tcBorders>
              <w:top w:val="nil"/>
              <w:left w:val="nil"/>
              <w:bottom w:val="nil"/>
              <w:right w:val="nil"/>
            </w:tcBorders>
            <w:shd w:val="clear" w:color="auto" w:fill="auto"/>
            <w:noWrap/>
            <w:vAlign w:val="center"/>
            <w:hideMark/>
          </w:tcPr>
          <w:p w14:paraId="003DECB5"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62AE80D7"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1.5</w:t>
            </w:r>
          </w:p>
        </w:tc>
        <w:tc>
          <w:tcPr>
            <w:tcW w:w="0" w:type="auto"/>
            <w:tcBorders>
              <w:top w:val="nil"/>
              <w:left w:val="nil"/>
              <w:bottom w:val="nil"/>
              <w:right w:val="nil"/>
            </w:tcBorders>
            <w:shd w:val="clear" w:color="auto" w:fill="auto"/>
            <w:noWrap/>
            <w:vAlign w:val="center"/>
            <w:hideMark/>
          </w:tcPr>
          <w:p w14:paraId="5B91B4F0"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3.24 [2.41,4.35]</w:t>
            </w:r>
          </w:p>
        </w:tc>
        <w:tc>
          <w:tcPr>
            <w:tcW w:w="0" w:type="auto"/>
            <w:tcBorders>
              <w:top w:val="nil"/>
              <w:left w:val="nil"/>
              <w:bottom w:val="nil"/>
              <w:right w:val="nil"/>
            </w:tcBorders>
            <w:shd w:val="clear" w:color="auto" w:fill="auto"/>
            <w:noWrap/>
            <w:vAlign w:val="center"/>
            <w:hideMark/>
          </w:tcPr>
          <w:p w14:paraId="7FD73493"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7E08DFFD"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NA</w:t>
            </w:r>
          </w:p>
        </w:tc>
        <w:tc>
          <w:tcPr>
            <w:tcW w:w="0" w:type="auto"/>
            <w:tcBorders>
              <w:top w:val="nil"/>
              <w:left w:val="nil"/>
              <w:bottom w:val="nil"/>
              <w:right w:val="nil"/>
            </w:tcBorders>
            <w:shd w:val="clear" w:color="auto" w:fill="auto"/>
            <w:noWrap/>
            <w:vAlign w:val="center"/>
            <w:hideMark/>
          </w:tcPr>
          <w:p w14:paraId="3585DF07"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2.02 [1.53,2.68]</w:t>
            </w:r>
          </w:p>
        </w:tc>
        <w:tc>
          <w:tcPr>
            <w:tcW w:w="0" w:type="auto"/>
            <w:tcBorders>
              <w:top w:val="nil"/>
              <w:left w:val="nil"/>
              <w:bottom w:val="nil"/>
              <w:right w:val="nil"/>
            </w:tcBorders>
            <w:shd w:val="clear" w:color="auto" w:fill="auto"/>
            <w:noWrap/>
            <w:vAlign w:val="center"/>
            <w:hideMark/>
          </w:tcPr>
          <w:p w14:paraId="6BC9DB98"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39FA3E12"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2.6</w:t>
            </w:r>
          </w:p>
        </w:tc>
      </w:tr>
      <w:tr w:rsidR="00E14F03" w:rsidRPr="00E22E45" w14:paraId="65B61C72" w14:textId="77777777" w:rsidTr="00E14F03">
        <w:trPr>
          <w:trHeight w:val="340"/>
        </w:trPr>
        <w:tc>
          <w:tcPr>
            <w:tcW w:w="0" w:type="auto"/>
            <w:tcBorders>
              <w:top w:val="nil"/>
              <w:left w:val="nil"/>
              <w:bottom w:val="nil"/>
              <w:right w:val="nil"/>
            </w:tcBorders>
            <w:shd w:val="clear" w:color="auto" w:fill="auto"/>
            <w:noWrap/>
            <w:vAlign w:val="center"/>
            <w:hideMark/>
          </w:tcPr>
          <w:p w14:paraId="446574F2" w14:textId="77777777" w:rsidR="009951E2" w:rsidRPr="00E22E45" w:rsidRDefault="009951E2" w:rsidP="009E12D5">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03444D99"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Direct</w:t>
            </w:r>
          </w:p>
        </w:tc>
        <w:tc>
          <w:tcPr>
            <w:tcW w:w="0" w:type="auto"/>
            <w:tcBorders>
              <w:top w:val="nil"/>
              <w:left w:val="nil"/>
              <w:bottom w:val="nil"/>
              <w:right w:val="nil"/>
            </w:tcBorders>
            <w:shd w:val="clear" w:color="auto" w:fill="auto"/>
            <w:noWrap/>
            <w:vAlign w:val="center"/>
            <w:hideMark/>
          </w:tcPr>
          <w:p w14:paraId="6E618659" w14:textId="28C14CC8"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2.7</w:t>
            </w:r>
            <w:r w:rsidR="001E368A" w:rsidRPr="00E22E45">
              <w:rPr>
                <w:rFonts w:ascii="Times New Roman" w:eastAsia="Times New Roman" w:hAnsi="Times New Roman" w:cs="Times New Roman"/>
                <w:color w:val="000000"/>
                <w:sz w:val="22"/>
                <w:szCs w:val="22"/>
                <w:lang w:val="en-US"/>
              </w:rPr>
              <w:t>0</w:t>
            </w:r>
            <w:r w:rsidRPr="00E22E45">
              <w:rPr>
                <w:rFonts w:ascii="Times New Roman" w:eastAsia="Times New Roman" w:hAnsi="Times New Roman" w:cs="Times New Roman"/>
                <w:color w:val="000000"/>
                <w:sz w:val="22"/>
                <w:szCs w:val="22"/>
              </w:rPr>
              <w:t xml:space="preserve"> [2.18,3.34]</w:t>
            </w:r>
          </w:p>
        </w:tc>
        <w:tc>
          <w:tcPr>
            <w:tcW w:w="0" w:type="auto"/>
            <w:tcBorders>
              <w:top w:val="nil"/>
              <w:left w:val="nil"/>
              <w:bottom w:val="nil"/>
              <w:right w:val="nil"/>
            </w:tcBorders>
            <w:shd w:val="clear" w:color="auto" w:fill="auto"/>
            <w:noWrap/>
            <w:vAlign w:val="center"/>
            <w:hideMark/>
          </w:tcPr>
          <w:p w14:paraId="2E6C0523"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010DE36A" w14:textId="77777777" w:rsidR="009951E2" w:rsidRPr="00E22E45" w:rsidRDefault="009951E2" w:rsidP="009E12D5">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0CDA08DE" w14:textId="6292D293"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3.2</w:t>
            </w:r>
            <w:r w:rsidR="001E368A" w:rsidRPr="00E22E45">
              <w:rPr>
                <w:rFonts w:ascii="Times New Roman" w:eastAsia="Times New Roman" w:hAnsi="Times New Roman" w:cs="Times New Roman"/>
                <w:color w:val="000000"/>
                <w:sz w:val="22"/>
                <w:szCs w:val="22"/>
                <w:lang w:val="en-US"/>
              </w:rPr>
              <w:t>0</w:t>
            </w:r>
            <w:r w:rsidRPr="00E22E45">
              <w:rPr>
                <w:rFonts w:ascii="Times New Roman" w:eastAsia="Times New Roman" w:hAnsi="Times New Roman" w:cs="Times New Roman"/>
                <w:color w:val="000000"/>
                <w:sz w:val="22"/>
                <w:szCs w:val="22"/>
              </w:rPr>
              <w:t xml:space="preserve"> [2.38,4.3</w:t>
            </w:r>
            <w:r w:rsidR="001E368A" w:rsidRPr="00E22E45">
              <w:rPr>
                <w:rFonts w:ascii="Times New Roman" w:eastAsia="Times New Roman" w:hAnsi="Times New Roman" w:cs="Times New Roman"/>
                <w:color w:val="000000"/>
                <w:sz w:val="22"/>
                <w:szCs w:val="22"/>
                <w:lang w:val="en-US"/>
              </w:rPr>
              <w:t>0</w:t>
            </w:r>
            <w:r w:rsidRPr="00E22E45">
              <w:rPr>
                <w:rFonts w:ascii="Times New Roman" w:eastAsia="Times New Roman" w:hAnsi="Times New Roman" w:cs="Times New Roman"/>
                <w:color w:val="000000"/>
                <w:sz w:val="22"/>
                <w:szCs w:val="22"/>
              </w:rPr>
              <w:t>]</w:t>
            </w:r>
          </w:p>
        </w:tc>
        <w:tc>
          <w:tcPr>
            <w:tcW w:w="0" w:type="auto"/>
            <w:tcBorders>
              <w:top w:val="nil"/>
              <w:left w:val="nil"/>
              <w:bottom w:val="nil"/>
              <w:right w:val="nil"/>
            </w:tcBorders>
            <w:shd w:val="clear" w:color="auto" w:fill="auto"/>
            <w:noWrap/>
            <w:vAlign w:val="center"/>
            <w:hideMark/>
          </w:tcPr>
          <w:p w14:paraId="2392D856"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5382163F" w14:textId="77777777" w:rsidR="009951E2" w:rsidRPr="00E22E45" w:rsidRDefault="009951E2" w:rsidP="009E12D5">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409C5D85" w14:textId="5E8A7366"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1.98 [1.5</w:t>
            </w:r>
            <w:r w:rsidR="001D3718" w:rsidRPr="00E22E45">
              <w:rPr>
                <w:rFonts w:ascii="Times New Roman" w:eastAsia="Times New Roman" w:hAnsi="Times New Roman" w:cs="Times New Roman"/>
                <w:color w:val="000000"/>
                <w:sz w:val="22"/>
                <w:szCs w:val="22"/>
                <w:lang w:val="en-US"/>
              </w:rPr>
              <w:t>0</w:t>
            </w:r>
            <w:r w:rsidRPr="00E22E45">
              <w:rPr>
                <w:rFonts w:ascii="Times New Roman" w:eastAsia="Times New Roman" w:hAnsi="Times New Roman" w:cs="Times New Roman"/>
                <w:color w:val="000000"/>
                <w:sz w:val="22"/>
                <w:szCs w:val="22"/>
              </w:rPr>
              <w:t>,2.63]</w:t>
            </w:r>
          </w:p>
        </w:tc>
        <w:tc>
          <w:tcPr>
            <w:tcW w:w="0" w:type="auto"/>
            <w:tcBorders>
              <w:top w:val="nil"/>
              <w:left w:val="nil"/>
              <w:bottom w:val="nil"/>
              <w:right w:val="nil"/>
            </w:tcBorders>
            <w:shd w:val="clear" w:color="auto" w:fill="auto"/>
            <w:noWrap/>
            <w:vAlign w:val="center"/>
            <w:hideMark/>
          </w:tcPr>
          <w:p w14:paraId="49BC8564"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60563181" w14:textId="77777777" w:rsidR="009951E2" w:rsidRPr="00E22E45" w:rsidRDefault="009951E2" w:rsidP="009E12D5">
            <w:pPr>
              <w:rPr>
                <w:rFonts w:ascii="Times New Roman" w:eastAsia="Times New Roman" w:hAnsi="Times New Roman" w:cs="Times New Roman"/>
                <w:color w:val="000000"/>
                <w:sz w:val="22"/>
                <w:szCs w:val="22"/>
              </w:rPr>
            </w:pPr>
          </w:p>
        </w:tc>
      </w:tr>
      <w:tr w:rsidR="00E14F03" w:rsidRPr="00E22E45" w14:paraId="599C3565" w14:textId="77777777" w:rsidTr="00E14F03">
        <w:trPr>
          <w:trHeight w:val="340"/>
        </w:trPr>
        <w:tc>
          <w:tcPr>
            <w:tcW w:w="0" w:type="auto"/>
            <w:tcBorders>
              <w:top w:val="nil"/>
              <w:left w:val="nil"/>
              <w:bottom w:val="nil"/>
              <w:right w:val="nil"/>
            </w:tcBorders>
            <w:shd w:val="clear" w:color="auto" w:fill="auto"/>
            <w:noWrap/>
            <w:vAlign w:val="center"/>
            <w:hideMark/>
          </w:tcPr>
          <w:p w14:paraId="166E218D" w14:textId="77777777" w:rsidR="009951E2" w:rsidRPr="00E22E45" w:rsidRDefault="009951E2" w:rsidP="009E12D5">
            <w:pP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center"/>
            <w:hideMark/>
          </w:tcPr>
          <w:p w14:paraId="1A09D36D"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Indirect</w:t>
            </w:r>
          </w:p>
        </w:tc>
        <w:tc>
          <w:tcPr>
            <w:tcW w:w="0" w:type="auto"/>
            <w:tcBorders>
              <w:top w:val="nil"/>
              <w:left w:val="nil"/>
              <w:bottom w:val="nil"/>
              <w:right w:val="nil"/>
            </w:tcBorders>
            <w:shd w:val="clear" w:color="auto" w:fill="auto"/>
            <w:noWrap/>
            <w:vAlign w:val="center"/>
            <w:hideMark/>
          </w:tcPr>
          <w:p w14:paraId="0600AEBB" w14:textId="0BCE884F"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1.02 [1</w:t>
            </w:r>
            <w:r w:rsidR="001E368A" w:rsidRPr="00E22E45">
              <w:rPr>
                <w:rFonts w:ascii="Times New Roman" w:eastAsia="Times New Roman" w:hAnsi="Times New Roman" w:cs="Times New Roman"/>
                <w:color w:val="000000"/>
                <w:sz w:val="22"/>
                <w:szCs w:val="22"/>
                <w:lang w:val="en-US"/>
              </w:rPr>
              <w:t>.00</w:t>
            </w:r>
            <w:r w:rsidRPr="00E22E45">
              <w:rPr>
                <w:rFonts w:ascii="Times New Roman" w:eastAsia="Times New Roman" w:hAnsi="Times New Roman" w:cs="Times New Roman"/>
                <w:color w:val="000000"/>
                <w:sz w:val="22"/>
                <w:szCs w:val="22"/>
              </w:rPr>
              <w:t>,1.03]</w:t>
            </w:r>
          </w:p>
        </w:tc>
        <w:tc>
          <w:tcPr>
            <w:tcW w:w="0" w:type="auto"/>
            <w:tcBorders>
              <w:top w:val="nil"/>
              <w:left w:val="nil"/>
              <w:bottom w:val="nil"/>
              <w:right w:val="nil"/>
            </w:tcBorders>
            <w:shd w:val="clear" w:color="auto" w:fill="auto"/>
            <w:noWrap/>
            <w:vAlign w:val="center"/>
            <w:hideMark/>
          </w:tcPr>
          <w:p w14:paraId="633BDCE6"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0.016</w:t>
            </w:r>
          </w:p>
        </w:tc>
        <w:tc>
          <w:tcPr>
            <w:tcW w:w="0" w:type="auto"/>
            <w:tcBorders>
              <w:top w:val="nil"/>
              <w:left w:val="nil"/>
              <w:bottom w:val="nil"/>
              <w:right w:val="nil"/>
            </w:tcBorders>
            <w:shd w:val="clear" w:color="auto" w:fill="auto"/>
            <w:noWrap/>
            <w:vAlign w:val="center"/>
            <w:hideMark/>
          </w:tcPr>
          <w:p w14:paraId="0A9660C3" w14:textId="77777777" w:rsidR="009951E2" w:rsidRPr="00E22E45" w:rsidRDefault="009951E2" w:rsidP="009E12D5">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460AE052" w14:textId="0FD4B47A"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1.01 [1</w:t>
            </w:r>
            <w:r w:rsidR="001E368A" w:rsidRPr="00E22E45">
              <w:rPr>
                <w:rFonts w:ascii="Times New Roman" w:eastAsia="Times New Roman" w:hAnsi="Times New Roman" w:cs="Times New Roman"/>
                <w:color w:val="000000"/>
                <w:sz w:val="22"/>
                <w:szCs w:val="22"/>
                <w:lang w:val="en-US"/>
              </w:rPr>
              <w:t>.00</w:t>
            </w:r>
            <w:r w:rsidRPr="00E22E45">
              <w:rPr>
                <w:rFonts w:ascii="Times New Roman" w:eastAsia="Times New Roman" w:hAnsi="Times New Roman" w:cs="Times New Roman"/>
                <w:color w:val="000000"/>
                <w:sz w:val="22"/>
                <w:szCs w:val="22"/>
              </w:rPr>
              <w:t>,1.03]</w:t>
            </w:r>
          </w:p>
        </w:tc>
        <w:tc>
          <w:tcPr>
            <w:tcW w:w="0" w:type="auto"/>
            <w:tcBorders>
              <w:top w:val="nil"/>
              <w:left w:val="nil"/>
              <w:bottom w:val="nil"/>
              <w:right w:val="nil"/>
            </w:tcBorders>
            <w:shd w:val="clear" w:color="auto" w:fill="auto"/>
            <w:noWrap/>
            <w:vAlign w:val="center"/>
            <w:hideMark/>
          </w:tcPr>
          <w:p w14:paraId="2A4C8E92"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0.113</w:t>
            </w:r>
          </w:p>
        </w:tc>
        <w:tc>
          <w:tcPr>
            <w:tcW w:w="0" w:type="auto"/>
            <w:tcBorders>
              <w:top w:val="nil"/>
              <w:left w:val="nil"/>
              <w:bottom w:val="nil"/>
              <w:right w:val="nil"/>
            </w:tcBorders>
            <w:shd w:val="clear" w:color="auto" w:fill="auto"/>
            <w:noWrap/>
            <w:vAlign w:val="center"/>
            <w:hideMark/>
          </w:tcPr>
          <w:p w14:paraId="56063647" w14:textId="77777777" w:rsidR="009951E2" w:rsidRPr="00E22E45" w:rsidRDefault="009951E2" w:rsidP="009E12D5">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475D2752" w14:textId="23AE0045"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1.02 [1</w:t>
            </w:r>
            <w:r w:rsidR="001D3718" w:rsidRPr="00E22E45">
              <w:rPr>
                <w:rFonts w:ascii="Times New Roman" w:eastAsia="Times New Roman" w:hAnsi="Times New Roman" w:cs="Times New Roman"/>
                <w:color w:val="000000"/>
                <w:sz w:val="22"/>
                <w:szCs w:val="22"/>
                <w:lang w:val="en-US"/>
              </w:rPr>
              <w:t>.00</w:t>
            </w:r>
            <w:r w:rsidRPr="00E22E45">
              <w:rPr>
                <w:rFonts w:ascii="Times New Roman" w:eastAsia="Times New Roman" w:hAnsi="Times New Roman" w:cs="Times New Roman"/>
                <w:color w:val="000000"/>
                <w:sz w:val="22"/>
                <w:szCs w:val="22"/>
              </w:rPr>
              <w:t>,1.04]</w:t>
            </w:r>
          </w:p>
        </w:tc>
        <w:tc>
          <w:tcPr>
            <w:tcW w:w="0" w:type="auto"/>
            <w:tcBorders>
              <w:top w:val="nil"/>
              <w:left w:val="nil"/>
              <w:bottom w:val="nil"/>
              <w:right w:val="nil"/>
            </w:tcBorders>
            <w:shd w:val="clear" w:color="auto" w:fill="auto"/>
            <w:noWrap/>
            <w:vAlign w:val="center"/>
            <w:hideMark/>
          </w:tcPr>
          <w:p w14:paraId="5BBA5359"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0.032</w:t>
            </w:r>
          </w:p>
        </w:tc>
        <w:tc>
          <w:tcPr>
            <w:tcW w:w="0" w:type="auto"/>
            <w:tcBorders>
              <w:top w:val="nil"/>
              <w:left w:val="nil"/>
              <w:bottom w:val="nil"/>
              <w:right w:val="nil"/>
            </w:tcBorders>
            <w:shd w:val="clear" w:color="auto" w:fill="auto"/>
            <w:noWrap/>
            <w:vAlign w:val="center"/>
            <w:hideMark/>
          </w:tcPr>
          <w:p w14:paraId="161C6004" w14:textId="77777777" w:rsidR="009951E2" w:rsidRPr="00E22E45" w:rsidRDefault="009951E2" w:rsidP="009E12D5">
            <w:pPr>
              <w:rPr>
                <w:rFonts w:ascii="Times New Roman" w:eastAsia="Times New Roman" w:hAnsi="Times New Roman" w:cs="Times New Roman"/>
                <w:color w:val="000000"/>
                <w:sz w:val="22"/>
                <w:szCs w:val="22"/>
              </w:rPr>
            </w:pPr>
          </w:p>
        </w:tc>
      </w:tr>
      <w:tr w:rsidR="00E14F03" w:rsidRPr="00E22E45" w14:paraId="447F25D5" w14:textId="77777777" w:rsidTr="00E14F03">
        <w:trPr>
          <w:trHeight w:val="340"/>
        </w:trPr>
        <w:tc>
          <w:tcPr>
            <w:tcW w:w="0" w:type="auto"/>
            <w:tcBorders>
              <w:top w:val="nil"/>
              <w:left w:val="nil"/>
              <w:bottom w:val="nil"/>
              <w:right w:val="nil"/>
            </w:tcBorders>
            <w:shd w:val="clear" w:color="auto" w:fill="auto"/>
            <w:noWrap/>
            <w:vAlign w:val="center"/>
            <w:hideMark/>
          </w:tcPr>
          <w:p w14:paraId="58B94985"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Wealth</w:t>
            </w:r>
          </w:p>
        </w:tc>
        <w:tc>
          <w:tcPr>
            <w:tcW w:w="0" w:type="auto"/>
            <w:tcBorders>
              <w:top w:val="nil"/>
              <w:left w:val="nil"/>
              <w:bottom w:val="nil"/>
              <w:right w:val="nil"/>
            </w:tcBorders>
            <w:shd w:val="clear" w:color="auto" w:fill="auto"/>
            <w:noWrap/>
            <w:vAlign w:val="center"/>
            <w:hideMark/>
          </w:tcPr>
          <w:p w14:paraId="57464763"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Total</w:t>
            </w:r>
          </w:p>
        </w:tc>
        <w:tc>
          <w:tcPr>
            <w:tcW w:w="0" w:type="auto"/>
            <w:tcBorders>
              <w:top w:val="nil"/>
              <w:left w:val="nil"/>
              <w:bottom w:val="nil"/>
              <w:right w:val="nil"/>
            </w:tcBorders>
            <w:shd w:val="clear" w:color="auto" w:fill="auto"/>
            <w:noWrap/>
            <w:vAlign w:val="center"/>
            <w:hideMark/>
          </w:tcPr>
          <w:p w14:paraId="3E2D7329"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2.74 [2.21,3.39]</w:t>
            </w:r>
          </w:p>
        </w:tc>
        <w:tc>
          <w:tcPr>
            <w:tcW w:w="0" w:type="auto"/>
            <w:tcBorders>
              <w:top w:val="nil"/>
              <w:left w:val="nil"/>
              <w:bottom w:val="nil"/>
              <w:right w:val="nil"/>
            </w:tcBorders>
            <w:shd w:val="clear" w:color="auto" w:fill="auto"/>
            <w:noWrap/>
            <w:vAlign w:val="center"/>
            <w:hideMark/>
          </w:tcPr>
          <w:p w14:paraId="70A7CFB2"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70D7DDC4"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NA</w:t>
            </w:r>
          </w:p>
        </w:tc>
        <w:tc>
          <w:tcPr>
            <w:tcW w:w="0" w:type="auto"/>
            <w:tcBorders>
              <w:top w:val="nil"/>
              <w:left w:val="nil"/>
              <w:bottom w:val="nil"/>
              <w:right w:val="nil"/>
            </w:tcBorders>
            <w:shd w:val="clear" w:color="auto" w:fill="auto"/>
            <w:noWrap/>
            <w:vAlign w:val="center"/>
            <w:hideMark/>
          </w:tcPr>
          <w:p w14:paraId="24639D05"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3.25 [2.43,4.35]</w:t>
            </w:r>
          </w:p>
        </w:tc>
        <w:tc>
          <w:tcPr>
            <w:tcW w:w="0" w:type="auto"/>
            <w:tcBorders>
              <w:top w:val="nil"/>
              <w:left w:val="nil"/>
              <w:bottom w:val="nil"/>
              <w:right w:val="nil"/>
            </w:tcBorders>
            <w:shd w:val="clear" w:color="auto" w:fill="auto"/>
            <w:noWrap/>
            <w:vAlign w:val="center"/>
            <w:hideMark/>
          </w:tcPr>
          <w:p w14:paraId="1C8B8330"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2F348F05"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NA</w:t>
            </w:r>
          </w:p>
        </w:tc>
        <w:tc>
          <w:tcPr>
            <w:tcW w:w="0" w:type="auto"/>
            <w:tcBorders>
              <w:top w:val="nil"/>
              <w:left w:val="nil"/>
              <w:bottom w:val="nil"/>
              <w:right w:val="nil"/>
            </w:tcBorders>
            <w:shd w:val="clear" w:color="auto" w:fill="auto"/>
            <w:noWrap/>
            <w:vAlign w:val="center"/>
            <w:hideMark/>
          </w:tcPr>
          <w:p w14:paraId="0E5F90B4" w14:textId="09BDFB21"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2</w:t>
            </w:r>
            <w:r w:rsidR="001D3718" w:rsidRPr="00E22E45">
              <w:rPr>
                <w:rFonts w:ascii="Times New Roman" w:eastAsia="Times New Roman" w:hAnsi="Times New Roman" w:cs="Times New Roman"/>
                <w:color w:val="000000"/>
                <w:sz w:val="22"/>
                <w:szCs w:val="22"/>
                <w:lang w:val="en-US"/>
              </w:rPr>
              <w:t>.00</w:t>
            </w:r>
            <w:r w:rsidRPr="00E22E45">
              <w:rPr>
                <w:rFonts w:ascii="Times New Roman" w:eastAsia="Times New Roman" w:hAnsi="Times New Roman" w:cs="Times New Roman"/>
                <w:color w:val="000000"/>
                <w:sz w:val="22"/>
                <w:szCs w:val="22"/>
              </w:rPr>
              <w:t xml:space="preserve"> [1.51,2.65]</w:t>
            </w:r>
          </w:p>
        </w:tc>
        <w:tc>
          <w:tcPr>
            <w:tcW w:w="0" w:type="auto"/>
            <w:tcBorders>
              <w:top w:val="nil"/>
              <w:left w:val="nil"/>
              <w:bottom w:val="nil"/>
              <w:right w:val="nil"/>
            </w:tcBorders>
            <w:shd w:val="clear" w:color="auto" w:fill="auto"/>
            <w:noWrap/>
            <w:vAlign w:val="center"/>
            <w:hideMark/>
          </w:tcPr>
          <w:p w14:paraId="033F13B9"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25E45AE1"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NA</w:t>
            </w:r>
          </w:p>
        </w:tc>
      </w:tr>
      <w:tr w:rsidR="00E14F03" w:rsidRPr="00E22E45" w14:paraId="74C43E7D" w14:textId="77777777" w:rsidTr="00E14F03">
        <w:trPr>
          <w:trHeight w:val="340"/>
        </w:trPr>
        <w:tc>
          <w:tcPr>
            <w:tcW w:w="0" w:type="auto"/>
            <w:tcBorders>
              <w:top w:val="nil"/>
              <w:left w:val="nil"/>
              <w:bottom w:val="nil"/>
              <w:right w:val="nil"/>
            </w:tcBorders>
            <w:shd w:val="clear" w:color="auto" w:fill="auto"/>
            <w:noWrap/>
            <w:vAlign w:val="center"/>
            <w:hideMark/>
          </w:tcPr>
          <w:p w14:paraId="5CDB40C8" w14:textId="77777777" w:rsidR="009951E2" w:rsidRPr="00E22E45" w:rsidRDefault="009951E2" w:rsidP="009E12D5">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625121C7"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Direct</w:t>
            </w:r>
          </w:p>
        </w:tc>
        <w:tc>
          <w:tcPr>
            <w:tcW w:w="0" w:type="auto"/>
            <w:tcBorders>
              <w:top w:val="nil"/>
              <w:left w:val="nil"/>
              <w:bottom w:val="nil"/>
              <w:right w:val="nil"/>
            </w:tcBorders>
            <w:shd w:val="clear" w:color="auto" w:fill="auto"/>
            <w:noWrap/>
            <w:vAlign w:val="center"/>
            <w:hideMark/>
          </w:tcPr>
          <w:p w14:paraId="5D89C96D"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2.72 [2.2,3.38]</w:t>
            </w:r>
          </w:p>
        </w:tc>
        <w:tc>
          <w:tcPr>
            <w:tcW w:w="0" w:type="auto"/>
            <w:tcBorders>
              <w:top w:val="nil"/>
              <w:left w:val="nil"/>
              <w:bottom w:val="nil"/>
              <w:right w:val="nil"/>
            </w:tcBorders>
            <w:shd w:val="clear" w:color="auto" w:fill="auto"/>
            <w:noWrap/>
            <w:vAlign w:val="center"/>
            <w:hideMark/>
          </w:tcPr>
          <w:p w14:paraId="0A01374A"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6BB2B971" w14:textId="77777777" w:rsidR="009951E2" w:rsidRPr="00E22E45" w:rsidRDefault="009951E2" w:rsidP="009E12D5">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428120A8"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3.26 [2.43,4.37]</w:t>
            </w:r>
          </w:p>
        </w:tc>
        <w:tc>
          <w:tcPr>
            <w:tcW w:w="0" w:type="auto"/>
            <w:tcBorders>
              <w:top w:val="nil"/>
              <w:left w:val="nil"/>
              <w:bottom w:val="nil"/>
              <w:right w:val="nil"/>
            </w:tcBorders>
            <w:shd w:val="clear" w:color="auto" w:fill="auto"/>
            <w:noWrap/>
            <w:vAlign w:val="center"/>
            <w:hideMark/>
          </w:tcPr>
          <w:p w14:paraId="6ECEA991"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094C0608" w14:textId="77777777" w:rsidR="009951E2" w:rsidRPr="00E22E45" w:rsidRDefault="009951E2" w:rsidP="009E12D5">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4490192D"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1.97 [1.49,2.61]</w:t>
            </w:r>
          </w:p>
        </w:tc>
        <w:tc>
          <w:tcPr>
            <w:tcW w:w="0" w:type="auto"/>
            <w:tcBorders>
              <w:top w:val="nil"/>
              <w:left w:val="nil"/>
              <w:bottom w:val="nil"/>
              <w:right w:val="nil"/>
            </w:tcBorders>
            <w:shd w:val="clear" w:color="auto" w:fill="auto"/>
            <w:noWrap/>
            <w:vAlign w:val="center"/>
            <w:hideMark/>
          </w:tcPr>
          <w:p w14:paraId="6722BCFF"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3AB960D2" w14:textId="77777777" w:rsidR="009951E2" w:rsidRPr="00E22E45" w:rsidRDefault="009951E2" w:rsidP="009E12D5">
            <w:pPr>
              <w:rPr>
                <w:rFonts w:ascii="Times New Roman" w:eastAsia="Times New Roman" w:hAnsi="Times New Roman" w:cs="Times New Roman"/>
                <w:color w:val="000000"/>
                <w:sz w:val="22"/>
                <w:szCs w:val="22"/>
              </w:rPr>
            </w:pPr>
          </w:p>
        </w:tc>
      </w:tr>
      <w:tr w:rsidR="00E14F03" w:rsidRPr="00E22E45" w14:paraId="5C54E3BC" w14:textId="77777777" w:rsidTr="00E14F03">
        <w:trPr>
          <w:trHeight w:val="340"/>
        </w:trPr>
        <w:tc>
          <w:tcPr>
            <w:tcW w:w="0" w:type="auto"/>
            <w:tcBorders>
              <w:top w:val="nil"/>
              <w:left w:val="nil"/>
              <w:bottom w:val="nil"/>
              <w:right w:val="nil"/>
            </w:tcBorders>
            <w:shd w:val="clear" w:color="auto" w:fill="auto"/>
            <w:noWrap/>
            <w:vAlign w:val="center"/>
            <w:hideMark/>
          </w:tcPr>
          <w:p w14:paraId="279E3853" w14:textId="77777777" w:rsidR="009951E2" w:rsidRPr="00E22E45" w:rsidRDefault="009951E2" w:rsidP="009E12D5">
            <w:pP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center"/>
            <w:hideMark/>
          </w:tcPr>
          <w:p w14:paraId="7BE385D1"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Indirect</w:t>
            </w:r>
          </w:p>
        </w:tc>
        <w:tc>
          <w:tcPr>
            <w:tcW w:w="0" w:type="auto"/>
            <w:tcBorders>
              <w:top w:val="nil"/>
              <w:left w:val="nil"/>
              <w:bottom w:val="nil"/>
              <w:right w:val="nil"/>
            </w:tcBorders>
            <w:shd w:val="clear" w:color="auto" w:fill="auto"/>
            <w:noWrap/>
            <w:vAlign w:val="center"/>
            <w:hideMark/>
          </w:tcPr>
          <w:p w14:paraId="62918F92"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1.01 [0.99,1.02]</w:t>
            </w:r>
          </w:p>
        </w:tc>
        <w:tc>
          <w:tcPr>
            <w:tcW w:w="0" w:type="auto"/>
            <w:tcBorders>
              <w:top w:val="nil"/>
              <w:left w:val="nil"/>
              <w:bottom w:val="nil"/>
              <w:right w:val="nil"/>
            </w:tcBorders>
            <w:shd w:val="clear" w:color="auto" w:fill="auto"/>
            <w:noWrap/>
            <w:vAlign w:val="center"/>
            <w:hideMark/>
          </w:tcPr>
          <w:p w14:paraId="053DBC91"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0.477</w:t>
            </w:r>
          </w:p>
        </w:tc>
        <w:tc>
          <w:tcPr>
            <w:tcW w:w="0" w:type="auto"/>
            <w:tcBorders>
              <w:top w:val="nil"/>
              <w:left w:val="nil"/>
              <w:bottom w:val="nil"/>
              <w:right w:val="nil"/>
            </w:tcBorders>
            <w:shd w:val="clear" w:color="auto" w:fill="auto"/>
            <w:noWrap/>
            <w:vAlign w:val="center"/>
            <w:hideMark/>
          </w:tcPr>
          <w:p w14:paraId="2C77C910" w14:textId="77777777" w:rsidR="009951E2" w:rsidRPr="00E22E45" w:rsidRDefault="009951E2" w:rsidP="009E12D5">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0A69421C" w14:textId="5EC0C685"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w:t>
            </w:r>
            <w:r w:rsidR="001E368A" w:rsidRPr="00E22E45">
              <w:rPr>
                <w:rFonts w:ascii="Times New Roman" w:eastAsia="Times New Roman" w:hAnsi="Times New Roman" w:cs="Times New Roman"/>
                <w:color w:val="000000"/>
                <w:sz w:val="22"/>
                <w:szCs w:val="22"/>
                <w:lang w:val="en-US"/>
              </w:rPr>
              <w:t>.00</w:t>
            </w:r>
            <w:r w:rsidRPr="00E22E45">
              <w:rPr>
                <w:rFonts w:ascii="Times New Roman" w:eastAsia="Times New Roman" w:hAnsi="Times New Roman" w:cs="Times New Roman"/>
                <w:color w:val="000000"/>
                <w:sz w:val="22"/>
                <w:szCs w:val="22"/>
              </w:rPr>
              <w:t xml:space="preserve"> [0.97,1.02]</w:t>
            </w:r>
          </w:p>
        </w:tc>
        <w:tc>
          <w:tcPr>
            <w:tcW w:w="0" w:type="auto"/>
            <w:tcBorders>
              <w:top w:val="nil"/>
              <w:left w:val="nil"/>
              <w:bottom w:val="nil"/>
              <w:right w:val="nil"/>
            </w:tcBorders>
            <w:shd w:val="clear" w:color="auto" w:fill="auto"/>
            <w:noWrap/>
            <w:vAlign w:val="center"/>
            <w:hideMark/>
          </w:tcPr>
          <w:p w14:paraId="0319D0BE"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0.774</w:t>
            </w:r>
          </w:p>
        </w:tc>
        <w:tc>
          <w:tcPr>
            <w:tcW w:w="0" w:type="auto"/>
            <w:tcBorders>
              <w:top w:val="nil"/>
              <w:left w:val="nil"/>
              <w:bottom w:val="nil"/>
              <w:right w:val="nil"/>
            </w:tcBorders>
            <w:shd w:val="clear" w:color="auto" w:fill="auto"/>
            <w:noWrap/>
            <w:vAlign w:val="center"/>
            <w:hideMark/>
          </w:tcPr>
          <w:p w14:paraId="1069AEB7" w14:textId="77777777" w:rsidR="009951E2" w:rsidRPr="00E22E45" w:rsidRDefault="009951E2" w:rsidP="009E12D5">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416063F8"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1.01 [0.99,1.03]</w:t>
            </w:r>
          </w:p>
        </w:tc>
        <w:tc>
          <w:tcPr>
            <w:tcW w:w="0" w:type="auto"/>
            <w:tcBorders>
              <w:top w:val="nil"/>
              <w:left w:val="nil"/>
              <w:bottom w:val="nil"/>
              <w:right w:val="nil"/>
            </w:tcBorders>
            <w:shd w:val="clear" w:color="auto" w:fill="auto"/>
            <w:noWrap/>
            <w:vAlign w:val="center"/>
            <w:hideMark/>
          </w:tcPr>
          <w:p w14:paraId="29E8087F"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0.225</w:t>
            </w:r>
          </w:p>
        </w:tc>
        <w:tc>
          <w:tcPr>
            <w:tcW w:w="0" w:type="auto"/>
            <w:tcBorders>
              <w:top w:val="nil"/>
              <w:left w:val="nil"/>
              <w:bottom w:val="nil"/>
              <w:right w:val="nil"/>
            </w:tcBorders>
            <w:shd w:val="clear" w:color="auto" w:fill="auto"/>
            <w:noWrap/>
            <w:vAlign w:val="center"/>
            <w:hideMark/>
          </w:tcPr>
          <w:p w14:paraId="459ABD17" w14:textId="77777777" w:rsidR="009951E2" w:rsidRPr="00E22E45" w:rsidRDefault="009951E2" w:rsidP="009E12D5">
            <w:pPr>
              <w:rPr>
                <w:rFonts w:ascii="Times New Roman" w:eastAsia="Times New Roman" w:hAnsi="Times New Roman" w:cs="Times New Roman"/>
                <w:color w:val="000000"/>
                <w:sz w:val="22"/>
                <w:szCs w:val="22"/>
              </w:rPr>
            </w:pPr>
          </w:p>
        </w:tc>
      </w:tr>
      <w:tr w:rsidR="00E14F03" w:rsidRPr="00E22E45" w14:paraId="2FAC9D23" w14:textId="77777777" w:rsidTr="00E14F03">
        <w:trPr>
          <w:trHeight w:val="340"/>
        </w:trPr>
        <w:tc>
          <w:tcPr>
            <w:tcW w:w="0" w:type="auto"/>
            <w:tcBorders>
              <w:top w:val="nil"/>
              <w:left w:val="nil"/>
              <w:bottom w:val="nil"/>
              <w:right w:val="nil"/>
            </w:tcBorders>
            <w:shd w:val="clear" w:color="auto" w:fill="auto"/>
            <w:noWrap/>
            <w:vAlign w:val="center"/>
            <w:hideMark/>
          </w:tcPr>
          <w:p w14:paraId="3FB18EF8"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Cognition</w:t>
            </w:r>
          </w:p>
        </w:tc>
        <w:tc>
          <w:tcPr>
            <w:tcW w:w="0" w:type="auto"/>
            <w:tcBorders>
              <w:top w:val="nil"/>
              <w:left w:val="nil"/>
              <w:bottom w:val="nil"/>
              <w:right w:val="nil"/>
            </w:tcBorders>
            <w:shd w:val="clear" w:color="auto" w:fill="auto"/>
            <w:noWrap/>
            <w:vAlign w:val="center"/>
            <w:hideMark/>
          </w:tcPr>
          <w:p w14:paraId="19C69A9C"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Total</w:t>
            </w:r>
          </w:p>
        </w:tc>
        <w:tc>
          <w:tcPr>
            <w:tcW w:w="0" w:type="auto"/>
            <w:tcBorders>
              <w:top w:val="nil"/>
              <w:left w:val="nil"/>
              <w:bottom w:val="nil"/>
              <w:right w:val="nil"/>
            </w:tcBorders>
            <w:shd w:val="clear" w:color="auto" w:fill="auto"/>
            <w:noWrap/>
            <w:vAlign w:val="center"/>
            <w:hideMark/>
          </w:tcPr>
          <w:p w14:paraId="73261654"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2.76 [2.23,3.42]</w:t>
            </w:r>
          </w:p>
        </w:tc>
        <w:tc>
          <w:tcPr>
            <w:tcW w:w="0" w:type="auto"/>
            <w:tcBorders>
              <w:top w:val="nil"/>
              <w:left w:val="nil"/>
              <w:bottom w:val="nil"/>
              <w:right w:val="nil"/>
            </w:tcBorders>
            <w:shd w:val="clear" w:color="auto" w:fill="auto"/>
            <w:noWrap/>
            <w:vAlign w:val="center"/>
            <w:hideMark/>
          </w:tcPr>
          <w:p w14:paraId="1733958C"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30FCC73E"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13.8</w:t>
            </w:r>
          </w:p>
        </w:tc>
        <w:tc>
          <w:tcPr>
            <w:tcW w:w="0" w:type="auto"/>
            <w:tcBorders>
              <w:top w:val="nil"/>
              <w:left w:val="nil"/>
              <w:bottom w:val="nil"/>
              <w:right w:val="nil"/>
            </w:tcBorders>
            <w:shd w:val="clear" w:color="auto" w:fill="auto"/>
            <w:noWrap/>
            <w:vAlign w:val="center"/>
            <w:hideMark/>
          </w:tcPr>
          <w:p w14:paraId="6C7475E1"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3.27 [2.43,4.39]</w:t>
            </w:r>
          </w:p>
        </w:tc>
        <w:tc>
          <w:tcPr>
            <w:tcW w:w="0" w:type="auto"/>
            <w:tcBorders>
              <w:top w:val="nil"/>
              <w:left w:val="nil"/>
              <w:bottom w:val="nil"/>
              <w:right w:val="nil"/>
            </w:tcBorders>
            <w:shd w:val="clear" w:color="auto" w:fill="auto"/>
            <w:noWrap/>
            <w:vAlign w:val="center"/>
            <w:hideMark/>
          </w:tcPr>
          <w:p w14:paraId="4ADB2935"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54C8A274"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11.9</w:t>
            </w:r>
          </w:p>
        </w:tc>
        <w:tc>
          <w:tcPr>
            <w:tcW w:w="0" w:type="auto"/>
            <w:tcBorders>
              <w:top w:val="nil"/>
              <w:left w:val="nil"/>
              <w:bottom w:val="nil"/>
              <w:right w:val="nil"/>
            </w:tcBorders>
            <w:shd w:val="clear" w:color="auto" w:fill="auto"/>
            <w:noWrap/>
            <w:vAlign w:val="center"/>
            <w:hideMark/>
          </w:tcPr>
          <w:p w14:paraId="300D31EE"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2.03 [1.54,2.67]</w:t>
            </w:r>
          </w:p>
        </w:tc>
        <w:tc>
          <w:tcPr>
            <w:tcW w:w="0" w:type="auto"/>
            <w:tcBorders>
              <w:top w:val="nil"/>
              <w:left w:val="nil"/>
              <w:bottom w:val="nil"/>
              <w:right w:val="nil"/>
            </w:tcBorders>
            <w:shd w:val="clear" w:color="auto" w:fill="auto"/>
            <w:noWrap/>
            <w:vAlign w:val="center"/>
            <w:hideMark/>
          </w:tcPr>
          <w:p w14:paraId="05413F9F"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3332672B"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19.5</w:t>
            </w:r>
          </w:p>
        </w:tc>
      </w:tr>
      <w:tr w:rsidR="00E14F03" w:rsidRPr="00E22E45" w14:paraId="22BF7BF2" w14:textId="77777777" w:rsidTr="00E14F03">
        <w:trPr>
          <w:trHeight w:val="340"/>
        </w:trPr>
        <w:tc>
          <w:tcPr>
            <w:tcW w:w="0" w:type="auto"/>
            <w:tcBorders>
              <w:top w:val="nil"/>
              <w:left w:val="nil"/>
              <w:bottom w:val="nil"/>
              <w:right w:val="nil"/>
            </w:tcBorders>
            <w:shd w:val="clear" w:color="auto" w:fill="auto"/>
            <w:noWrap/>
            <w:vAlign w:val="center"/>
            <w:hideMark/>
          </w:tcPr>
          <w:p w14:paraId="0C150A41" w14:textId="77777777" w:rsidR="009951E2" w:rsidRPr="00E22E45" w:rsidRDefault="009951E2" w:rsidP="009E12D5">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1E371E7B"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Direct</w:t>
            </w:r>
          </w:p>
        </w:tc>
        <w:tc>
          <w:tcPr>
            <w:tcW w:w="0" w:type="auto"/>
            <w:tcBorders>
              <w:top w:val="nil"/>
              <w:left w:val="nil"/>
              <w:bottom w:val="nil"/>
              <w:right w:val="nil"/>
            </w:tcBorders>
            <w:shd w:val="clear" w:color="auto" w:fill="auto"/>
            <w:noWrap/>
            <w:vAlign w:val="center"/>
            <w:hideMark/>
          </w:tcPr>
          <w:p w14:paraId="4399175F" w14:textId="0D4FE83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2.4</w:t>
            </w:r>
            <w:r w:rsidR="001E368A" w:rsidRPr="00E22E45">
              <w:rPr>
                <w:rFonts w:ascii="Times New Roman" w:eastAsia="Times New Roman" w:hAnsi="Times New Roman" w:cs="Times New Roman"/>
                <w:color w:val="000000"/>
                <w:sz w:val="22"/>
                <w:szCs w:val="22"/>
                <w:lang w:val="en-US"/>
              </w:rPr>
              <w:t>0</w:t>
            </w:r>
            <w:r w:rsidRPr="00E22E45">
              <w:rPr>
                <w:rFonts w:ascii="Times New Roman" w:eastAsia="Times New Roman" w:hAnsi="Times New Roman" w:cs="Times New Roman"/>
                <w:color w:val="000000"/>
                <w:sz w:val="22"/>
                <w:szCs w:val="22"/>
              </w:rPr>
              <w:t xml:space="preserve"> [1.92,2.99]</w:t>
            </w:r>
          </w:p>
        </w:tc>
        <w:tc>
          <w:tcPr>
            <w:tcW w:w="0" w:type="auto"/>
            <w:tcBorders>
              <w:top w:val="nil"/>
              <w:left w:val="nil"/>
              <w:bottom w:val="nil"/>
              <w:right w:val="nil"/>
            </w:tcBorders>
            <w:shd w:val="clear" w:color="auto" w:fill="auto"/>
            <w:noWrap/>
            <w:vAlign w:val="center"/>
            <w:hideMark/>
          </w:tcPr>
          <w:p w14:paraId="63226450"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396F31DF" w14:textId="77777777" w:rsidR="009951E2" w:rsidRPr="00E22E45" w:rsidRDefault="009951E2" w:rsidP="009E12D5">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79D9058F" w14:textId="5C3E4981"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2.84 [2.1</w:t>
            </w:r>
            <w:r w:rsidR="001E368A" w:rsidRPr="00E22E45">
              <w:rPr>
                <w:rFonts w:ascii="Times New Roman" w:eastAsia="Times New Roman" w:hAnsi="Times New Roman" w:cs="Times New Roman"/>
                <w:color w:val="000000"/>
                <w:sz w:val="22"/>
                <w:szCs w:val="22"/>
                <w:lang w:val="en-US"/>
              </w:rPr>
              <w:t>0</w:t>
            </w:r>
            <w:r w:rsidRPr="00E22E45">
              <w:rPr>
                <w:rFonts w:ascii="Times New Roman" w:eastAsia="Times New Roman" w:hAnsi="Times New Roman" w:cs="Times New Roman"/>
                <w:color w:val="000000"/>
                <w:sz w:val="22"/>
                <w:szCs w:val="22"/>
              </w:rPr>
              <w:t>,3.83]</w:t>
            </w:r>
          </w:p>
        </w:tc>
        <w:tc>
          <w:tcPr>
            <w:tcW w:w="0" w:type="auto"/>
            <w:tcBorders>
              <w:top w:val="nil"/>
              <w:left w:val="nil"/>
              <w:bottom w:val="nil"/>
              <w:right w:val="nil"/>
            </w:tcBorders>
            <w:shd w:val="clear" w:color="auto" w:fill="auto"/>
            <w:noWrap/>
            <w:vAlign w:val="center"/>
            <w:hideMark/>
          </w:tcPr>
          <w:p w14:paraId="15B73F14"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31FBAD1F" w14:textId="77777777" w:rsidR="009951E2" w:rsidRPr="00E22E45" w:rsidRDefault="009951E2" w:rsidP="009E12D5">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1F2D4359"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1.77 [1.33,2.35]</w:t>
            </w:r>
          </w:p>
        </w:tc>
        <w:tc>
          <w:tcPr>
            <w:tcW w:w="0" w:type="auto"/>
            <w:tcBorders>
              <w:top w:val="nil"/>
              <w:left w:val="nil"/>
              <w:bottom w:val="nil"/>
              <w:right w:val="nil"/>
            </w:tcBorders>
            <w:shd w:val="clear" w:color="auto" w:fill="auto"/>
            <w:noWrap/>
            <w:vAlign w:val="center"/>
            <w:hideMark/>
          </w:tcPr>
          <w:p w14:paraId="267D72F1"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35AF5793" w14:textId="77777777" w:rsidR="009951E2" w:rsidRPr="00E22E45" w:rsidRDefault="009951E2" w:rsidP="009E12D5">
            <w:pPr>
              <w:rPr>
                <w:rFonts w:ascii="Times New Roman" w:eastAsia="Times New Roman" w:hAnsi="Times New Roman" w:cs="Times New Roman"/>
                <w:color w:val="000000"/>
                <w:sz w:val="22"/>
                <w:szCs w:val="22"/>
              </w:rPr>
            </w:pPr>
          </w:p>
        </w:tc>
      </w:tr>
      <w:tr w:rsidR="00E14F03" w:rsidRPr="00E22E45" w14:paraId="732CA4A3" w14:textId="77777777" w:rsidTr="00E14F03">
        <w:trPr>
          <w:trHeight w:val="340"/>
        </w:trPr>
        <w:tc>
          <w:tcPr>
            <w:tcW w:w="0" w:type="auto"/>
            <w:tcBorders>
              <w:top w:val="nil"/>
              <w:left w:val="nil"/>
              <w:bottom w:val="nil"/>
              <w:right w:val="nil"/>
            </w:tcBorders>
            <w:shd w:val="clear" w:color="auto" w:fill="auto"/>
            <w:noWrap/>
            <w:vAlign w:val="center"/>
            <w:hideMark/>
          </w:tcPr>
          <w:p w14:paraId="2702A8B7" w14:textId="77777777" w:rsidR="009951E2" w:rsidRPr="00E22E45" w:rsidRDefault="009951E2" w:rsidP="009E12D5">
            <w:pP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center"/>
            <w:hideMark/>
          </w:tcPr>
          <w:p w14:paraId="2C0F37FE"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Indirect</w:t>
            </w:r>
          </w:p>
        </w:tc>
        <w:tc>
          <w:tcPr>
            <w:tcW w:w="0" w:type="auto"/>
            <w:tcBorders>
              <w:top w:val="nil"/>
              <w:left w:val="nil"/>
              <w:bottom w:val="nil"/>
              <w:right w:val="nil"/>
            </w:tcBorders>
            <w:shd w:val="clear" w:color="auto" w:fill="auto"/>
            <w:noWrap/>
            <w:vAlign w:val="center"/>
            <w:hideMark/>
          </w:tcPr>
          <w:p w14:paraId="5EE3D800"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1.15 [1.11,1.2]</w:t>
            </w:r>
          </w:p>
        </w:tc>
        <w:tc>
          <w:tcPr>
            <w:tcW w:w="0" w:type="auto"/>
            <w:tcBorders>
              <w:top w:val="nil"/>
              <w:left w:val="nil"/>
              <w:bottom w:val="nil"/>
              <w:right w:val="nil"/>
            </w:tcBorders>
            <w:shd w:val="clear" w:color="auto" w:fill="auto"/>
            <w:noWrap/>
            <w:vAlign w:val="center"/>
            <w:hideMark/>
          </w:tcPr>
          <w:p w14:paraId="65E251D6"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366A76C7" w14:textId="77777777" w:rsidR="009951E2" w:rsidRPr="00E22E45" w:rsidRDefault="009951E2" w:rsidP="009E12D5">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2D5B89AF" w14:textId="1CF46C81"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1.15 [1.1</w:t>
            </w:r>
            <w:r w:rsidR="001E368A" w:rsidRPr="00E22E45">
              <w:rPr>
                <w:rFonts w:ascii="Times New Roman" w:eastAsia="Times New Roman" w:hAnsi="Times New Roman" w:cs="Times New Roman"/>
                <w:color w:val="000000"/>
                <w:sz w:val="22"/>
                <w:szCs w:val="22"/>
                <w:lang w:val="en-US"/>
              </w:rPr>
              <w:t>0</w:t>
            </w:r>
            <w:r w:rsidRPr="00E22E45">
              <w:rPr>
                <w:rFonts w:ascii="Times New Roman" w:eastAsia="Times New Roman" w:hAnsi="Times New Roman" w:cs="Times New Roman"/>
                <w:color w:val="000000"/>
                <w:sz w:val="22"/>
                <w:szCs w:val="22"/>
              </w:rPr>
              <w:t>,1.2</w:t>
            </w:r>
            <w:r w:rsidR="001E368A" w:rsidRPr="00E22E45">
              <w:rPr>
                <w:rFonts w:ascii="Times New Roman" w:eastAsia="Times New Roman" w:hAnsi="Times New Roman" w:cs="Times New Roman"/>
                <w:color w:val="000000"/>
                <w:sz w:val="22"/>
                <w:szCs w:val="22"/>
                <w:lang w:val="en-US"/>
              </w:rPr>
              <w:t>0</w:t>
            </w:r>
            <w:r w:rsidRPr="00E22E45">
              <w:rPr>
                <w:rFonts w:ascii="Times New Roman" w:eastAsia="Times New Roman" w:hAnsi="Times New Roman" w:cs="Times New Roman"/>
                <w:color w:val="000000"/>
                <w:sz w:val="22"/>
                <w:szCs w:val="22"/>
              </w:rPr>
              <w:t>]</w:t>
            </w:r>
          </w:p>
        </w:tc>
        <w:tc>
          <w:tcPr>
            <w:tcW w:w="0" w:type="auto"/>
            <w:tcBorders>
              <w:top w:val="nil"/>
              <w:left w:val="nil"/>
              <w:bottom w:val="nil"/>
              <w:right w:val="nil"/>
            </w:tcBorders>
            <w:shd w:val="clear" w:color="auto" w:fill="auto"/>
            <w:noWrap/>
            <w:vAlign w:val="center"/>
            <w:hideMark/>
          </w:tcPr>
          <w:p w14:paraId="2BBDCCCD"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2B66A03A" w14:textId="77777777" w:rsidR="009951E2" w:rsidRPr="00E22E45" w:rsidRDefault="009951E2" w:rsidP="009E12D5">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1B1D9D0D"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1.15 [1.08,1.22]</w:t>
            </w:r>
          </w:p>
        </w:tc>
        <w:tc>
          <w:tcPr>
            <w:tcW w:w="0" w:type="auto"/>
            <w:tcBorders>
              <w:top w:val="nil"/>
              <w:left w:val="nil"/>
              <w:bottom w:val="nil"/>
              <w:right w:val="nil"/>
            </w:tcBorders>
            <w:shd w:val="clear" w:color="auto" w:fill="auto"/>
            <w:noWrap/>
            <w:vAlign w:val="center"/>
            <w:hideMark/>
          </w:tcPr>
          <w:p w14:paraId="5A1EB63E"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67423D0A" w14:textId="77777777" w:rsidR="009951E2" w:rsidRPr="00E22E45" w:rsidRDefault="009951E2" w:rsidP="009E12D5">
            <w:pPr>
              <w:rPr>
                <w:rFonts w:ascii="Times New Roman" w:eastAsia="Times New Roman" w:hAnsi="Times New Roman" w:cs="Times New Roman"/>
                <w:color w:val="000000"/>
                <w:sz w:val="22"/>
                <w:szCs w:val="22"/>
              </w:rPr>
            </w:pPr>
          </w:p>
        </w:tc>
      </w:tr>
      <w:tr w:rsidR="00E14F03" w:rsidRPr="00E22E45" w14:paraId="1403D441" w14:textId="77777777" w:rsidTr="00E14F03">
        <w:trPr>
          <w:trHeight w:val="340"/>
        </w:trPr>
        <w:tc>
          <w:tcPr>
            <w:tcW w:w="0" w:type="auto"/>
            <w:tcBorders>
              <w:top w:val="nil"/>
              <w:left w:val="nil"/>
              <w:bottom w:val="nil"/>
              <w:right w:val="nil"/>
            </w:tcBorders>
            <w:shd w:val="clear" w:color="auto" w:fill="auto"/>
            <w:noWrap/>
            <w:vAlign w:val="center"/>
            <w:hideMark/>
          </w:tcPr>
          <w:p w14:paraId="12B4F2A9"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Perceived stress</w:t>
            </w:r>
          </w:p>
        </w:tc>
        <w:tc>
          <w:tcPr>
            <w:tcW w:w="0" w:type="auto"/>
            <w:tcBorders>
              <w:top w:val="nil"/>
              <w:left w:val="nil"/>
              <w:bottom w:val="nil"/>
              <w:right w:val="nil"/>
            </w:tcBorders>
            <w:shd w:val="clear" w:color="auto" w:fill="auto"/>
            <w:noWrap/>
            <w:vAlign w:val="center"/>
            <w:hideMark/>
          </w:tcPr>
          <w:p w14:paraId="42CDF12C"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Total</w:t>
            </w:r>
          </w:p>
        </w:tc>
        <w:tc>
          <w:tcPr>
            <w:tcW w:w="0" w:type="auto"/>
            <w:tcBorders>
              <w:top w:val="nil"/>
              <w:left w:val="nil"/>
              <w:bottom w:val="nil"/>
              <w:right w:val="nil"/>
            </w:tcBorders>
            <w:shd w:val="clear" w:color="auto" w:fill="auto"/>
            <w:noWrap/>
            <w:vAlign w:val="center"/>
            <w:hideMark/>
          </w:tcPr>
          <w:p w14:paraId="71A9EC2A"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2.71 [2.2,3.33]</w:t>
            </w:r>
          </w:p>
        </w:tc>
        <w:tc>
          <w:tcPr>
            <w:tcW w:w="0" w:type="auto"/>
            <w:tcBorders>
              <w:top w:val="nil"/>
              <w:left w:val="nil"/>
              <w:bottom w:val="nil"/>
              <w:right w:val="nil"/>
            </w:tcBorders>
            <w:shd w:val="clear" w:color="auto" w:fill="auto"/>
            <w:noWrap/>
            <w:vAlign w:val="center"/>
            <w:hideMark/>
          </w:tcPr>
          <w:p w14:paraId="1ED5F687"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115F68D8"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7.3</w:t>
            </w:r>
          </w:p>
        </w:tc>
        <w:tc>
          <w:tcPr>
            <w:tcW w:w="0" w:type="auto"/>
            <w:tcBorders>
              <w:top w:val="nil"/>
              <w:left w:val="nil"/>
              <w:bottom w:val="nil"/>
              <w:right w:val="nil"/>
            </w:tcBorders>
            <w:shd w:val="clear" w:color="auto" w:fill="auto"/>
            <w:noWrap/>
            <w:vAlign w:val="center"/>
            <w:hideMark/>
          </w:tcPr>
          <w:p w14:paraId="1445EB1B"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3.25 [2.44,4.32]</w:t>
            </w:r>
          </w:p>
        </w:tc>
        <w:tc>
          <w:tcPr>
            <w:tcW w:w="0" w:type="auto"/>
            <w:tcBorders>
              <w:top w:val="nil"/>
              <w:left w:val="nil"/>
              <w:bottom w:val="nil"/>
              <w:right w:val="nil"/>
            </w:tcBorders>
            <w:shd w:val="clear" w:color="auto" w:fill="auto"/>
            <w:noWrap/>
            <w:vAlign w:val="center"/>
            <w:hideMark/>
          </w:tcPr>
          <w:p w14:paraId="59592CF8"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4D1F0ED8"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5.9</w:t>
            </w:r>
          </w:p>
        </w:tc>
        <w:tc>
          <w:tcPr>
            <w:tcW w:w="0" w:type="auto"/>
            <w:tcBorders>
              <w:top w:val="nil"/>
              <w:left w:val="nil"/>
              <w:bottom w:val="nil"/>
              <w:right w:val="nil"/>
            </w:tcBorders>
            <w:shd w:val="clear" w:color="auto" w:fill="auto"/>
            <w:noWrap/>
            <w:vAlign w:val="center"/>
            <w:hideMark/>
          </w:tcPr>
          <w:p w14:paraId="3B894BC3" w14:textId="5857D211"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1.97 [1.49,2.6</w:t>
            </w:r>
            <w:r w:rsidR="001D3718" w:rsidRPr="00E22E45">
              <w:rPr>
                <w:rFonts w:ascii="Times New Roman" w:eastAsia="Times New Roman" w:hAnsi="Times New Roman" w:cs="Times New Roman"/>
                <w:color w:val="000000"/>
                <w:sz w:val="22"/>
                <w:szCs w:val="22"/>
                <w:lang w:val="en-US"/>
              </w:rPr>
              <w:t>0</w:t>
            </w:r>
            <w:r w:rsidRPr="00E22E45">
              <w:rPr>
                <w:rFonts w:ascii="Times New Roman" w:eastAsia="Times New Roman" w:hAnsi="Times New Roman" w:cs="Times New Roman"/>
                <w:color w:val="000000"/>
                <w:sz w:val="22"/>
                <w:szCs w:val="22"/>
              </w:rPr>
              <w:t>]</w:t>
            </w:r>
          </w:p>
        </w:tc>
        <w:tc>
          <w:tcPr>
            <w:tcW w:w="0" w:type="auto"/>
            <w:tcBorders>
              <w:top w:val="nil"/>
              <w:left w:val="nil"/>
              <w:bottom w:val="nil"/>
              <w:right w:val="nil"/>
            </w:tcBorders>
            <w:shd w:val="clear" w:color="auto" w:fill="auto"/>
            <w:noWrap/>
            <w:vAlign w:val="center"/>
            <w:hideMark/>
          </w:tcPr>
          <w:p w14:paraId="1D2C42C5"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460A4B9E"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11.6</w:t>
            </w:r>
          </w:p>
        </w:tc>
      </w:tr>
      <w:tr w:rsidR="00E14F03" w:rsidRPr="00E22E45" w14:paraId="3C5EC4AD" w14:textId="77777777" w:rsidTr="00E14F03">
        <w:trPr>
          <w:trHeight w:val="340"/>
        </w:trPr>
        <w:tc>
          <w:tcPr>
            <w:tcW w:w="0" w:type="auto"/>
            <w:tcBorders>
              <w:top w:val="nil"/>
              <w:left w:val="nil"/>
              <w:bottom w:val="nil"/>
              <w:right w:val="nil"/>
            </w:tcBorders>
            <w:shd w:val="clear" w:color="auto" w:fill="auto"/>
            <w:noWrap/>
            <w:vAlign w:val="center"/>
            <w:hideMark/>
          </w:tcPr>
          <w:p w14:paraId="71F26BA5" w14:textId="77777777" w:rsidR="009951E2" w:rsidRPr="00E22E45" w:rsidRDefault="009951E2" w:rsidP="009E12D5">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7C189552"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Direct</w:t>
            </w:r>
          </w:p>
        </w:tc>
        <w:tc>
          <w:tcPr>
            <w:tcW w:w="0" w:type="auto"/>
            <w:tcBorders>
              <w:top w:val="nil"/>
              <w:left w:val="nil"/>
              <w:bottom w:val="nil"/>
              <w:right w:val="nil"/>
            </w:tcBorders>
            <w:shd w:val="clear" w:color="auto" w:fill="auto"/>
            <w:noWrap/>
            <w:vAlign w:val="center"/>
            <w:hideMark/>
          </w:tcPr>
          <w:p w14:paraId="562558B5"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2.52 [2.02,3.14]</w:t>
            </w:r>
          </w:p>
        </w:tc>
        <w:tc>
          <w:tcPr>
            <w:tcW w:w="0" w:type="auto"/>
            <w:tcBorders>
              <w:top w:val="nil"/>
              <w:left w:val="nil"/>
              <w:bottom w:val="nil"/>
              <w:right w:val="nil"/>
            </w:tcBorders>
            <w:shd w:val="clear" w:color="auto" w:fill="auto"/>
            <w:noWrap/>
            <w:vAlign w:val="center"/>
            <w:hideMark/>
          </w:tcPr>
          <w:p w14:paraId="71C90393"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479B06DA" w14:textId="77777777" w:rsidR="009951E2" w:rsidRPr="00E22E45" w:rsidRDefault="009951E2" w:rsidP="009E12D5">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2162BB21"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3.03 [2.26,4.07]</w:t>
            </w:r>
          </w:p>
        </w:tc>
        <w:tc>
          <w:tcPr>
            <w:tcW w:w="0" w:type="auto"/>
            <w:tcBorders>
              <w:top w:val="nil"/>
              <w:left w:val="nil"/>
              <w:bottom w:val="nil"/>
              <w:right w:val="nil"/>
            </w:tcBorders>
            <w:shd w:val="clear" w:color="auto" w:fill="auto"/>
            <w:noWrap/>
            <w:vAlign w:val="center"/>
            <w:hideMark/>
          </w:tcPr>
          <w:p w14:paraId="63B1A3F9"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30EC7022" w14:textId="77777777" w:rsidR="009951E2" w:rsidRPr="00E22E45" w:rsidRDefault="009951E2" w:rsidP="009E12D5">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799698AC"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1.82 [1.36,2.42]</w:t>
            </w:r>
          </w:p>
        </w:tc>
        <w:tc>
          <w:tcPr>
            <w:tcW w:w="0" w:type="auto"/>
            <w:tcBorders>
              <w:top w:val="nil"/>
              <w:left w:val="nil"/>
              <w:bottom w:val="nil"/>
              <w:right w:val="nil"/>
            </w:tcBorders>
            <w:shd w:val="clear" w:color="auto" w:fill="auto"/>
            <w:noWrap/>
            <w:vAlign w:val="center"/>
            <w:hideMark/>
          </w:tcPr>
          <w:p w14:paraId="216BF3E6"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45788A4F" w14:textId="77777777" w:rsidR="009951E2" w:rsidRPr="00E22E45" w:rsidRDefault="009951E2" w:rsidP="009E12D5">
            <w:pPr>
              <w:rPr>
                <w:rFonts w:ascii="Times New Roman" w:eastAsia="Times New Roman" w:hAnsi="Times New Roman" w:cs="Times New Roman"/>
                <w:color w:val="000000"/>
                <w:sz w:val="22"/>
                <w:szCs w:val="22"/>
              </w:rPr>
            </w:pPr>
          </w:p>
        </w:tc>
      </w:tr>
      <w:tr w:rsidR="00E14F03" w:rsidRPr="00E22E45" w14:paraId="66017AAF" w14:textId="77777777" w:rsidTr="00E14F03">
        <w:trPr>
          <w:trHeight w:val="340"/>
        </w:trPr>
        <w:tc>
          <w:tcPr>
            <w:tcW w:w="0" w:type="auto"/>
            <w:tcBorders>
              <w:top w:val="nil"/>
              <w:left w:val="nil"/>
              <w:bottom w:val="nil"/>
              <w:right w:val="nil"/>
            </w:tcBorders>
            <w:shd w:val="clear" w:color="auto" w:fill="auto"/>
            <w:noWrap/>
            <w:vAlign w:val="center"/>
            <w:hideMark/>
          </w:tcPr>
          <w:p w14:paraId="1AAC01BC" w14:textId="77777777" w:rsidR="009951E2" w:rsidRPr="00E22E45" w:rsidRDefault="009951E2" w:rsidP="009E12D5">
            <w:pP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center"/>
            <w:hideMark/>
          </w:tcPr>
          <w:p w14:paraId="53CB3774"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Indirect</w:t>
            </w:r>
          </w:p>
        </w:tc>
        <w:tc>
          <w:tcPr>
            <w:tcW w:w="0" w:type="auto"/>
            <w:tcBorders>
              <w:top w:val="nil"/>
              <w:left w:val="nil"/>
              <w:bottom w:val="nil"/>
              <w:right w:val="nil"/>
            </w:tcBorders>
            <w:shd w:val="clear" w:color="auto" w:fill="auto"/>
            <w:noWrap/>
            <w:vAlign w:val="center"/>
            <w:hideMark/>
          </w:tcPr>
          <w:p w14:paraId="361B32C9"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1.08 [1.04,1.12]</w:t>
            </w:r>
          </w:p>
        </w:tc>
        <w:tc>
          <w:tcPr>
            <w:tcW w:w="0" w:type="auto"/>
            <w:tcBorders>
              <w:top w:val="nil"/>
              <w:left w:val="nil"/>
              <w:bottom w:val="nil"/>
              <w:right w:val="nil"/>
            </w:tcBorders>
            <w:shd w:val="clear" w:color="auto" w:fill="auto"/>
            <w:noWrap/>
            <w:vAlign w:val="center"/>
            <w:hideMark/>
          </w:tcPr>
          <w:p w14:paraId="4C781419"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35A7DD12" w14:textId="77777777" w:rsidR="009951E2" w:rsidRPr="00E22E45" w:rsidRDefault="009951E2" w:rsidP="009E12D5">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03D8DB27"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1.07 [1.03,1.12]</w:t>
            </w:r>
          </w:p>
        </w:tc>
        <w:tc>
          <w:tcPr>
            <w:tcW w:w="0" w:type="auto"/>
            <w:tcBorders>
              <w:top w:val="nil"/>
              <w:left w:val="nil"/>
              <w:bottom w:val="nil"/>
              <w:right w:val="nil"/>
            </w:tcBorders>
            <w:shd w:val="clear" w:color="auto" w:fill="auto"/>
            <w:noWrap/>
            <w:vAlign w:val="center"/>
            <w:hideMark/>
          </w:tcPr>
          <w:p w14:paraId="315C11F4"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0.002</w:t>
            </w:r>
          </w:p>
        </w:tc>
        <w:tc>
          <w:tcPr>
            <w:tcW w:w="0" w:type="auto"/>
            <w:tcBorders>
              <w:top w:val="nil"/>
              <w:left w:val="nil"/>
              <w:bottom w:val="nil"/>
              <w:right w:val="nil"/>
            </w:tcBorders>
            <w:shd w:val="clear" w:color="auto" w:fill="auto"/>
            <w:noWrap/>
            <w:vAlign w:val="center"/>
            <w:hideMark/>
          </w:tcPr>
          <w:p w14:paraId="34298C9E" w14:textId="77777777" w:rsidR="009951E2" w:rsidRPr="00E22E45" w:rsidRDefault="009951E2" w:rsidP="009E12D5">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39044E1C"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1.08 [1.03,1.13]</w:t>
            </w:r>
          </w:p>
        </w:tc>
        <w:tc>
          <w:tcPr>
            <w:tcW w:w="0" w:type="auto"/>
            <w:tcBorders>
              <w:top w:val="nil"/>
              <w:left w:val="nil"/>
              <w:bottom w:val="nil"/>
              <w:right w:val="nil"/>
            </w:tcBorders>
            <w:shd w:val="clear" w:color="auto" w:fill="auto"/>
            <w:noWrap/>
            <w:vAlign w:val="center"/>
            <w:hideMark/>
          </w:tcPr>
          <w:p w14:paraId="7535514D"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0.001</w:t>
            </w:r>
          </w:p>
        </w:tc>
        <w:tc>
          <w:tcPr>
            <w:tcW w:w="0" w:type="auto"/>
            <w:tcBorders>
              <w:top w:val="nil"/>
              <w:left w:val="nil"/>
              <w:bottom w:val="nil"/>
              <w:right w:val="nil"/>
            </w:tcBorders>
            <w:shd w:val="clear" w:color="auto" w:fill="auto"/>
            <w:noWrap/>
            <w:vAlign w:val="center"/>
            <w:hideMark/>
          </w:tcPr>
          <w:p w14:paraId="197CDB9B" w14:textId="77777777" w:rsidR="009951E2" w:rsidRPr="00E22E45" w:rsidRDefault="009951E2" w:rsidP="009E12D5">
            <w:pPr>
              <w:rPr>
                <w:rFonts w:ascii="Times New Roman" w:eastAsia="Times New Roman" w:hAnsi="Times New Roman" w:cs="Times New Roman"/>
                <w:color w:val="000000"/>
                <w:sz w:val="22"/>
                <w:szCs w:val="22"/>
              </w:rPr>
            </w:pPr>
          </w:p>
        </w:tc>
      </w:tr>
      <w:tr w:rsidR="00E14F03" w:rsidRPr="00E22E45" w14:paraId="01A08293" w14:textId="77777777" w:rsidTr="00E14F03">
        <w:trPr>
          <w:trHeight w:val="340"/>
        </w:trPr>
        <w:tc>
          <w:tcPr>
            <w:tcW w:w="0" w:type="auto"/>
            <w:tcBorders>
              <w:top w:val="nil"/>
              <w:left w:val="nil"/>
              <w:bottom w:val="nil"/>
              <w:right w:val="nil"/>
            </w:tcBorders>
            <w:shd w:val="clear" w:color="auto" w:fill="auto"/>
            <w:noWrap/>
            <w:vAlign w:val="center"/>
            <w:hideMark/>
          </w:tcPr>
          <w:p w14:paraId="61CC8050"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Sleep/energy</w:t>
            </w:r>
          </w:p>
        </w:tc>
        <w:tc>
          <w:tcPr>
            <w:tcW w:w="0" w:type="auto"/>
            <w:tcBorders>
              <w:top w:val="nil"/>
              <w:left w:val="nil"/>
              <w:bottom w:val="nil"/>
              <w:right w:val="nil"/>
            </w:tcBorders>
            <w:shd w:val="clear" w:color="auto" w:fill="auto"/>
            <w:noWrap/>
            <w:vAlign w:val="center"/>
            <w:hideMark/>
          </w:tcPr>
          <w:p w14:paraId="7D6356C0"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Total</w:t>
            </w:r>
          </w:p>
        </w:tc>
        <w:tc>
          <w:tcPr>
            <w:tcW w:w="0" w:type="auto"/>
            <w:tcBorders>
              <w:top w:val="nil"/>
              <w:left w:val="nil"/>
              <w:bottom w:val="nil"/>
              <w:right w:val="nil"/>
            </w:tcBorders>
            <w:shd w:val="clear" w:color="auto" w:fill="auto"/>
            <w:noWrap/>
            <w:vAlign w:val="center"/>
            <w:hideMark/>
          </w:tcPr>
          <w:p w14:paraId="6703EDD9"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2.66 [2.15,3.29]</w:t>
            </w:r>
          </w:p>
        </w:tc>
        <w:tc>
          <w:tcPr>
            <w:tcW w:w="0" w:type="auto"/>
            <w:tcBorders>
              <w:top w:val="nil"/>
              <w:left w:val="nil"/>
              <w:bottom w:val="nil"/>
              <w:right w:val="nil"/>
            </w:tcBorders>
            <w:shd w:val="clear" w:color="auto" w:fill="auto"/>
            <w:noWrap/>
            <w:vAlign w:val="center"/>
            <w:hideMark/>
          </w:tcPr>
          <w:p w14:paraId="1CC87F77"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52CEC5B5"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33.2</w:t>
            </w:r>
          </w:p>
        </w:tc>
        <w:tc>
          <w:tcPr>
            <w:tcW w:w="0" w:type="auto"/>
            <w:tcBorders>
              <w:top w:val="nil"/>
              <w:left w:val="nil"/>
              <w:bottom w:val="nil"/>
              <w:right w:val="nil"/>
            </w:tcBorders>
            <w:shd w:val="clear" w:color="auto" w:fill="auto"/>
            <w:noWrap/>
            <w:vAlign w:val="center"/>
            <w:hideMark/>
          </w:tcPr>
          <w:p w14:paraId="6183838C"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3.19 [2.38,4.26]</w:t>
            </w:r>
          </w:p>
        </w:tc>
        <w:tc>
          <w:tcPr>
            <w:tcW w:w="0" w:type="auto"/>
            <w:tcBorders>
              <w:top w:val="nil"/>
              <w:left w:val="nil"/>
              <w:bottom w:val="nil"/>
              <w:right w:val="nil"/>
            </w:tcBorders>
            <w:shd w:val="clear" w:color="auto" w:fill="auto"/>
            <w:noWrap/>
            <w:vAlign w:val="center"/>
            <w:hideMark/>
          </w:tcPr>
          <w:p w14:paraId="0D5A870D"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64FBB47E"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28.5</w:t>
            </w:r>
          </w:p>
        </w:tc>
        <w:tc>
          <w:tcPr>
            <w:tcW w:w="0" w:type="auto"/>
            <w:tcBorders>
              <w:top w:val="nil"/>
              <w:left w:val="nil"/>
              <w:bottom w:val="nil"/>
              <w:right w:val="nil"/>
            </w:tcBorders>
            <w:shd w:val="clear" w:color="auto" w:fill="auto"/>
            <w:noWrap/>
            <w:vAlign w:val="center"/>
            <w:hideMark/>
          </w:tcPr>
          <w:p w14:paraId="27483D83"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1.95 [1.45,2.62]</w:t>
            </w:r>
          </w:p>
        </w:tc>
        <w:tc>
          <w:tcPr>
            <w:tcW w:w="0" w:type="auto"/>
            <w:tcBorders>
              <w:top w:val="nil"/>
              <w:left w:val="nil"/>
              <w:bottom w:val="nil"/>
              <w:right w:val="nil"/>
            </w:tcBorders>
            <w:shd w:val="clear" w:color="auto" w:fill="auto"/>
            <w:noWrap/>
            <w:vAlign w:val="center"/>
            <w:hideMark/>
          </w:tcPr>
          <w:p w14:paraId="196C881C"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73AE5284"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48.3</w:t>
            </w:r>
          </w:p>
        </w:tc>
      </w:tr>
      <w:tr w:rsidR="00E14F03" w:rsidRPr="00E22E45" w14:paraId="49608626" w14:textId="77777777" w:rsidTr="00E14F03">
        <w:trPr>
          <w:trHeight w:val="340"/>
        </w:trPr>
        <w:tc>
          <w:tcPr>
            <w:tcW w:w="0" w:type="auto"/>
            <w:tcBorders>
              <w:top w:val="nil"/>
              <w:left w:val="nil"/>
              <w:bottom w:val="nil"/>
              <w:right w:val="nil"/>
            </w:tcBorders>
            <w:shd w:val="clear" w:color="auto" w:fill="auto"/>
            <w:noWrap/>
            <w:vAlign w:val="center"/>
            <w:hideMark/>
          </w:tcPr>
          <w:p w14:paraId="05BDF52F" w14:textId="77777777" w:rsidR="009951E2" w:rsidRPr="00E22E45" w:rsidRDefault="009951E2" w:rsidP="009E12D5">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6373ACE4"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Direct</w:t>
            </w:r>
          </w:p>
        </w:tc>
        <w:tc>
          <w:tcPr>
            <w:tcW w:w="0" w:type="auto"/>
            <w:tcBorders>
              <w:top w:val="nil"/>
              <w:left w:val="nil"/>
              <w:bottom w:val="nil"/>
              <w:right w:val="nil"/>
            </w:tcBorders>
            <w:shd w:val="clear" w:color="auto" w:fill="auto"/>
            <w:noWrap/>
            <w:vAlign w:val="center"/>
            <w:hideMark/>
          </w:tcPr>
          <w:p w14:paraId="67BCA197"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1.92 [1.55,2.39]</w:t>
            </w:r>
          </w:p>
        </w:tc>
        <w:tc>
          <w:tcPr>
            <w:tcW w:w="0" w:type="auto"/>
            <w:tcBorders>
              <w:top w:val="nil"/>
              <w:left w:val="nil"/>
              <w:bottom w:val="nil"/>
              <w:right w:val="nil"/>
            </w:tcBorders>
            <w:shd w:val="clear" w:color="auto" w:fill="auto"/>
            <w:noWrap/>
            <w:vAlign w:val="center"/>
            <w:hideMark/>
          </w:tcPr>
          <w:p w14:paraId="4A901AFC"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15681C6D" w14:textId="77777777" w:rsidR="009951E2" w:rsidRPr="00E22E45" w:rsidRDefault="009951E2" w:rsidP="009E12D5">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56174422"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2.29 [1.72,3.05]</w:t>
            </w:r>
          </w:p>
        </w:tc>
        <w:tc>
          <w:tcPr>
            <w:tcW w:w="0" w:type="auto"/>
            <w:tcBorders>
              <w:top w:val="nil"/>
              <w:left w:val="nil"/>
              <w:bottom w:val="nil"/>
              <w:right w:val="nil"/>
            </w:tcBorders>
            <w:shd w:val="clear" w:color="auto" w:fill="auto"/>
            <w:noWrap/>
            <w:vAlign w:val="center"/>
            <w:hideMark/>
          </w:tcPr>
          <w:p w14:paraId="559DB194"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1DB263D1" w14:textId="77777777" w:rsidR="009951E2" w:rsidRPr="00E22E45" w:rsidRDefault="009951E2" w:rsidP="009E12D5">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5FAC15BA"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1.41 [1.05,1.91]</w:t>
            </w:r>
          </w:p>
        </w:tc>
        <w:tc>
          <w:tcPr>
            <w:tcW w:w="0" w:type="auto"/>
            <w:tcBorders>
              <w:top w:val="nil"/>
              <w:left w:val="nil"/>
              <w:bottom w:val="nil"/>
              <w:right w:val="nil"/>
            </w:tcBorders>
            <w:shd w:val="clear" w:color="auto" w:fill="auto"/>
            <w:noWrap/>
            <w:vAlign w:val="center"/>
            <w:hideMark/>
          </w:tcPr>
          <w:p w14:paraId="67CA6160"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0.024</w:t>
            </w:r>
          </w:p>
        </w:tc>
        <w:tc>
          <w:tcPr>
            <w:tcW w:w="0" w:type="auto"/>
            <w:tcBorders>
              <w:top w:val="nil"/>
              <w:left w:val="nil"/>
              <w:bottom w:val="nil"/>
              <w:right w:val="nil"/>
            </w:tcBorders>
            <w:shd w:val="clear" w:color="auto" w:fill="auto"/>
            <w:noWrap/>
            <w:vAlign w:val="center"/>
            <w:hideMark/>
          </w:tcPr>
          <w:p w14:paraId="5A0693CA" w14:textId="77777777" w:rsidR="009951E2" w:rsidRPr="00E22E45" w:rsidRDefault="009951E2" w:rsidP="009E12D5">
            <w:pPr>
              <w:rPr>
                <w:rFonts w:ascii="Times New Roman" w:eastAsia="Times New Roman" w:hAnsi="Times New Roman" w:cs="Times New Roman"/>
                <w:color w:val="000000"/>
                <w:sz w:val="22"/>
                <w:szCs w:val="22"/>
              </w:rPr>
            </w:pPr>
          </w:p>
        </w:tc>
      </w:tr>
      <w:tr w:rsidR="00E14F03" w:rsidRPr="00E22E45" w14:paraId="1524EE88" w14:textId="77777777" w:rsidTr="00E14F03">
        <w:trPr>
          <w:trHeight w:val="340"/>
        </w:trPr>
        <w:tc>
          <w:tcPr>
            <w:tcW w:w="0" w:type="auto"/>
            <w:tcBorders>
              <w:top w:val="nil"/>
              <w:left w:val="nil"/>
              <w:bottom w:val="nil"/>
              <w:right w:val="nil"/>
            </w:tcBorders>
            <w:shd w:val="clear" w:color="auto" w:fill="auto"/>
            <w:noWrap/>
            <w:vAlign w:val="center"/>
            <w:hideMark/>
          </w:tcPr>
          <w:p w14:paraId="17072A83" w14:textId="77777777" w:rsidR="009951E2" w:rsidRPr="00E22E45" w:rsidRDefault="009951E2" w:rsidP="009E12D5">
            <w:pP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center"/>
            <w:hideMark/>
          </w:tcPr>
          <w:p w14:paraId="08F69ABE"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Indirect</w:t>
            </w:r>
          </w:p>
        </w:tc>
        <w:tc>
          <w:tcPr>
            <w:tcW w:w="0" w:type="auto"/>
            <w:tcBorders>
              <w:top w:val="nil"/>
              <w:left w:val="nil"/>
              <w:bottom w:val="nil"/>
              <w:right w:val="nil"/>
            </w:tcBorders>
            <w:shd w:val="clear" w:color="auto" w:fill="auto"/>
            <w:noWrap/>
            <w:vAlign w:val="center"/>
            <w:hideMark/>
          </w:tcPr>
          <w:p w14:paraId="779B1282" w14:textId="4D8C2B38"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1.38 [1.3</w:t>
            </w:r>
            <w:r w:rsidR="001E368A" w:rsidRPr="00E22E45">
              <w:rPr>
                <w:rFonts w:ascii="Times New Roman" w:eastAsia="Times New Roman" w:hAnsi="Times New Roman" w:cs="Times New Roman"/>
                <w:color w:val="000000"/>
                <w:sz w:val="22"/>
                <w:szCs w:val="22"/>
                <w:lang w:val="en-US"/>
              </w:rPr>
              <w:t>0</w:t>
            </w:r>
            <w:r w:rsidRPr="00E22E45">
              <w:rPr>
                <w:rFonts w:ascii="Times New Roman" w:eastAsia="Times New Roman" w:hAnsi="Times New Roman" w:cs="Times New Roman"/>
                <w:color w:val="000000"/>
                <w:sz w:val="22"/>
                <w:szCs w:val="22"/>
              </w:rPr>
              <w:t>,1.47]</w:t>
            </w:r>
          </w:p>
        </w:tc>
        <w:tc>
          <w:tcPr>
            <w:tcW w:w="0" w:type="auto"/>
            <w:tcBorders>
              <w:top w:val="nil"/>
              <w:left w:val="nil"/>
              <w:bottom w:val="nil"/>
              <w:right w:val="nil"/>
            </w:tcBorders>
            <w:shd w:val="clear" w:color="auto" w:fill="auto"/>
            <w:noWrap/>
            <w:vAlign w:val="center"/>
            <w:hideMark/>
          </w:tcPr>
          <w:p w14:paraId="1321FADE"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19A1D105" w14:textId="77777777" w:rsidR="009951E2" w:rsidRPr="00E22E45" w:rsidRDefault="009951E2" w:rsidP="009E12D5">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6FDC7365" w14:textId="7CB0D6D5"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1.39 [1.3</w:t>
            </w:r>
            <w:r w:rsidR="001E368A" w:rsidRPr="00E22E45">
              <w:rPr>
                <w:rFonts w:ascii="Times New Roman" w:eastAsia="Times New Roman" w:hAnsi="Times New Roman" w:cs="Times New Roman"/>
                <w:color w:val="000000"/>
                <w:sz w:val="22"/>
                <w:szCs w:val="22"/>
                <w:lang w:val="en-US"/>
              </w:rPr>
              <w:t>0</w:t>
            </w:r>
            <w:r w:rsidRPr="00E22E45">
              <w:rPr>
                <w:rFonts w:ascii="Times New Roman" w:eastAsia="Times New Roman" w:hAnsi="Times New Roman" w:cs="Times New Roman"/>
                <w:color w:val="000000"/>
                <w:sz w:val="22"/>
                <w:szCs w:val="22"/>
              </w:rPr>
              <w:t>,1.49]</w:t>
            </w:r>
          </w:p>
        </w:tc>
        <w:tc>
          <w:tcPr>
            <w:tcW w:w="0" w:type="auto"/>
            <w:tcBorders>
              <w:top w:val="nil"/>
              <w:left w:val="nil"/>
              <w:bottom w:val="nil"/>
              <w:right w:val="nil"/>
            </w:tcBorders>
            <w:shd w:val="clear" w:color="auto" w:fill="auto"/>
            <w:noWrap/>
            <w:vAlign w:val="center"/>
            <w:hideMark/>
          </w:tcPr>
          <w:p w14:paraId="7743EDF0"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040C00F5" w14:textId="77777777" w:rsidR="009951E2" w:rsidRPr="00E22E45" w:rsidRDefault="009951E2" w:rsidP="009E12D5">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5B8D78B7"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1.38 [1.25,1.52]</w:t>
            </w:r>
          </w:p>
        </w:tc>
        <w:tc>
          <w:tcPr>
            <w:tcW w:w="0" w:type="auto"/>
            <w:tcBorders>
              <w:top w:val="nil"/>
              <w:left w:val="nil"/>
              <w:bottom w:val="nil"/>
              <w:right w:val="nil"/>
            </w:tcBorders>
            <w:shd w:val="clear" w:color="auto" w:fill="auto"/>
            <w:noWrap/>
            <w:vAlign w:val="center"/>
            <w:hideMark/>
          </w:tcPr>
          <w:p w14:paraId="5D5CE9C8"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50818DAC" w14:textId="77777777" w:rsidR="009951E2" w:rsidRPr="00E22E45" w:rsidRDefault="009951E2" w:rsidP="009E12D5">
            <w:pPr>
              <w:rPr>
                <w:rFonts w:ascii="Times New Roman" w:eastAsia="Times New Roman" w:hAnsi="Times New Roman" w:cs="Times New Roman"/>
                <w:color w:val="000000"/>
                <w:sz w:val="22"/>
                <w:szCs w:val="22"/>
              </w:rPr>
            </w:pPr>
          </w:p>
        </w:tc>
      </w:tr>
      <w:tr w:rsidR="00E14F03" w:rsidRPr="00E22E45" w14:paraId="3C602D1C" w14:textId="77777777" w:rsidTr="00E14F03">
        <w:trPr>
          <w:trHeight w:val="340"/>
        </w:trPr>
        <w:tc>
          <w:tcPr>
            <w:tcW w:w="0" w:type="auto"/>
            <w:tcBorders>
              <w:top w:val="nil"/>
              <w:left w:val="nil"/>
              <w:bottom w:val="nil"/>
              <w:right w:val="nil"/>
            </w:tcBorders>
            <w:shd w:val="clear" w:color="auto" w:fill="auto"/>
            <w:noWrap/>
            <w:vAlign w:val="center"/>
            <w:hideMark/>
          </w:tcPr>
          <w:p w14:paraId="44DF923A"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Pain/discomfort</w:t>
            </w:r>
          </w:p>
        </w:tc>
        <w:tc>
          <w:tcPr>
            <w:tcW w:w="0" w:type="auto"/>
            <w:tcBorders>
              <w:top w:val="nil"/>
              <w:left w:val="nil"/>
              <w:bottom w:val="nil"/>
              <w:right w:val="nil"/>
            </w:tcBorders>
            <w:shd w:val="clear" w:color="auto" w:fill="auto"/>
            <w:noWrap/>
            <w:vAlign w:val="center"/>
            <w:hideMark/>
          </w:tcPr>
          <w:p w14:paraId="4FF98519"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Total</w:t>
            </w:r>
          </w:p>
        </w:tc>
        <w:tc>
          <w:tcPr>
            <w:tcW w:w="0" w:type="auto"/>
            <w:tcBorders>
              <w:top w:val="nil"/>
              <w:left w:val="nil"/>
              <w:bottom w:val="nil"/>
              <w:right w:val="nil"/>
            </w:tcBorders>
            <w:shd w:val="clear" w:color="auto" w:fill="auto"/>
            <w:noWrap/>
            <w:vAlign w:val="center"/>
            <w:hideMark/>
          </w:tcPr>
          <w:p w14:paraId="3273FB9B"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2.79 [2.25,3.45]</w:t>
            </w:r>
          </w:p>
        </w:tc>
        <w:tc>
          <w:tcPr>
            <w:tcW w:w="0" w:type="auto"/>
            <w:tcBorders>
              <w:top w:val="nil"/>
              <w:left w:val="nil"/>
              <w:bottom w:val="nil"/>
              <w:right w:val="nil"/>
            </w:tcBorders>
            <w:shd w:val="clear" w:color="auto" w:fill="auto"/>
            <w:noWrap/>
            <w:vAlign w:val="center"/>
            <w:hideMark/>
          </w:tcPr>
          <w:p w14:paraId="268835E3"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5288115E"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39.0</w:t>
            </w:r>
          </w:p>
        </w:tc>
        <w:tc>
          <w:tcPr>
            <w:tcW w:w="0" w:type="auto"/>
            <w:tcBorders>
              <w:top w:val="nil"/>
              <w:left w:val="nil"/>
              <w:bottom w:val="nil"/>
              <w:right w:val="nil"/>
            </w:tcBorders>
            <w:shd w:val="clear" w:color="auto" w:fill="auto"/>
            <w:noWrap/>
            <w:vAlign w:val="center"/>
            <w:hideMark/>
          </w:tcPr>
          <w:p w14:paraId="490F1D10"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3.31 [2.46,4.45]</w:t>
            </w:r>
          </w:p>
        </w:tc>
        <w:tc>
          <w:tcPr>
            <w:tcW w:w="0" w:type="auto"/>
            <w:tcBorders>
              <w:top w:val="nil"/>
              <w:left w:val="nil"/>
              <w:bottom w:val="nil"/>
              <w:right w:val="nil"/>
            </w:tcBorders>
            <w:shd w:val="clear" w:color="auto" w:fill="auto"/>
            <w:noWrap/>
            <w:vAlign w:val="center"/>
            <w:hideMark/>
          </w:tcPr>
          <w:p w14:paraId="63DAC773"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5B228268"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30.5</w:t>
            </w:r>
          </w:p>
        </w:tc>
        <w:tc>
          <w:tcPr>
            <w:tcW w:w="0" w:type="auto"/>
            <w:tcBorders>
              <w:top w:val="nil"/>
              <w:left w:val="nil"/>
              <w:bottom w:val="nil"/>
              <w:right w:val="nil"/>
            </w:tcBorders>
            <w:shd w:val="clear" w:color="auto" w:fill="auto"/>
            <w:noWrap/>
            <w:vAlign w:val="center"/>
            <w:hideMark/>
          </w:tcPr>
          <w:p w14:paraId="55F1C4BE"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2.06 [1.54,2.76]</w:t>
            </w:r>
          </w:p>
        </w:tc>
        <w:tc>
          <w:tcPr>
            <w:tcW w:w="0" w:type="auto"/>
            <w:tcBorders>
              <w:top w:val="nil"/>
              <w:left w:val="nil"/>
              <w:bottom w:val="nil"/>
              <w:right w:val="nil"/>
            </w:tcBorders>
            <w:shd w:val="clear" w:color="auto" w:fill="auto"/>
            <w:noWrap/>
            <w:vAlign w:val="center"/>
            <w:hideMark/>
          </w:tcPr>
          <w:p w14:paraId="37159B9E"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52FFDA22"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65.5</w:t>
            </w:r>
          </w:p>
        </w:tc>
      </w:tr>
      <w:tr w:rsidR="00E14F03" w:rsidRPr="00E22E45" w14:paraId="3C9EA880" w14:textId="77777777" w:rsidTr="00E14F03">
        <w:trPr>
          <w:trHeight w:val="340"/>
        </w:trPr>
        <w:tc>
          <w:tcPr>
            <w:tcW w:w="0" w:type="auto"/>
            <w:tcBorders>
              <w:top w:val="nil"/>
              <w:left w:val="nil"/>
              <w:bottom w:val="nil"/>
              <w:right w:val="nil"/>
            </w:tcBorders>
            <w:shd w:val="clear" w:color="auto" w:fill="auto"/>
            <w:noWrap/>
            <w:vAlign w:val="center"/>
            <w:hideMark/>
          </w:tcPr>
          <w:p w14:paraId="50AF4E15" w14:textId="77777777" w:rsidR="009951E2" w:rsidRPr="00E22E45" w:rsidRDefault="009951E2" w:rsidP="009E12D5">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70535D55"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Direct</w:t>
            </w:r>
          </w:p>
        </w:tc>
        <w:tc>
          <w:tcPr>
            <w:tcW w:w="0" w:type="auto"/>
            <w:tcBorders>
              <w:top w:val="nil"/>
              <w:left w:val="nil"/>
              <w:bottom w:val="nil"/>
              <w:right w:val="nil"/>
            </w:tcBorders>
            <w:shd w:val="clear" w:color="auto" w:fill="auto"/>
            <w:noWrap/>
            <w:vAlign w:val="center"/>
            <w:hideMark/>
          </w:tcPr>
          <w:p w14:paraId="493080B0"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1.87 [1.48,2.36]</w:t>
            </w:r>
          </w:p>
        </w:tc>
        <w:tc>
          <w:tcPr>
            <w:tcW w:w="0" w:type="auto"/>
            <w:tcBorders>
              <w:top w:val="nil"/>
              <w:left w:val="nil"/>
              <w:bottom w:val="nil"/>
              <w:right w:val="nil"/>
            </w:tcBorders>
            <w:shd w:val="clear" w:color="auto" w:fill="auto"/>
            <w:noWrap/>
            <w:vAlign w:val="center"/>
            <w:hideMark/>
          </w:tcPr>
          <w:p w14:paraId="64C5AEAF"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0ECB6C1C" w14:textId="77777777" w:rsidR="009951E2" w:rsidRPr="00E22E45" w:rsidRDefault="009951E2" w:rsidP="009E12D5">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2CFF1D4E" w14:textId="67F35280"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2.3</w:t>
            </w:r>
            <w:r w:rsidR="001E368A" w:rsidRPr="00E22E45">
              <w:rPr>
                <w:rFonts w:ascii="Times New Roman" w:eastAsia="Times New Roman" w:hAnsi="Times New Roman" w:cs="Times New Roman"/>
                <w:color w:val="000000"/>
                <w:sz w:val="22"/>
                <w:szCs w:val="22"/>
                <w:lang w:val="en-US"/>
              </w:rPr>
              <w:t>0</w:t>
            </w:r>
            <w:r w:rsidRPr="00E22E45">
              <w:rPr>
                <w:rFonts w:ascii="Times New Roman" w:eastAsia="Times New Roman" w:hAnsi="Times New Roman" w:cs="Times New Roman"/>
                <w:color w:val="000000"/>
                <w:sz w:val="22"/>
                <w:szCs w:val="22"/>
              </w:rPr>
              <w:t xml:space="preserve"> [1.67,3.15]</w:t>
            </w:r>
          </w:p>
        </w:tc>
        <w:tc>
          <w:tcPr>
            <w:tcW w:w="0" w:type="auto"/>
            <w:tcBorders>
              <w:top w:val="nil"/>
              <w:left w:val="nil"/>
              <w:bottom w:val="nil"/>
              <w:right w:val="nil"/>
            </w:tcBorders>
            <w:shd w:val="clear" w:color="auto" w:fill="auto"/>
            <w:noWrap/>
            <w:vAlign w:val="center"/>
            <w:hideMark/>
          </w:tcPr>
          <w:p w14:paraId="5213F67A"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62E3888D" w14:textId="77777777" w:rsidR="009951E2" w:rsidRPr="00E22E45" w:rsidRDefault="009951E2" w:rsidP="009E12D5">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4DFA6815"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1.28 [0.95,1.73]</w:t>
            </w:r>
          </w:p>
        </w:tc>
        <w:tc>
          <w:tcPr>
            <w:tcW w:w="0" w:type="auto"/>
            <w:tcBorders>
              <w:top w:val="nil"/>
              <w:left w:val="nil"/>
              <w:bottom w:val="nil"/>
              <w:right w:val="nil"/>
            </w:tcBorders>
            <w:shd w:val="clear" w:color="auto" w:fill="auto"/>
            <w:noWrap/>
            <w:vAlign w:val="center"/>
            <w:hideMark/>
          </w:tcPr>
          <w:p w14:paraId="1A77C5D2"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0.101</w:t>
            </w:r>
          </w:p>
        </w:tc>
        <w:tc>
          <w:tcPr>
            <w:tcW w:w="0" w:type="auto"/>
            <w:tcBorders>
              <w:top w:val="nil"/>
              <w:left w:val="nil"/>
              <w:bottom w:val="nil"/>
              <w:right w:val="nil"/>
            </w:tcBorders>
            <w:shd w:val="clear" w:color="auto" w:fill="auto"/>
            <w:noWrap/>
            <w:vAlign w:val="center"/>
            <w:hideMark/>
          </w:tcPr>
          <w:p w14:paraId="7FECDB1B" w14:textId="77777777" w:rsidR="009951E2" w:rsidRPr="00E22E45" w:rsidRDefault="009951E2" w:rsidP="009E12D5">
            <w:pPr>
              <w:rPr>
                <w:rFonts w:ascii="Times New Roman" w:eastAsia="Times New Roman" w:hAnsi="Times New Roman" w:cs="Times New Roman"/>
                <w:color w:val="000000"/>
                <w:sz w:val="22"/>
                <w:szCs w:val="22"/>
              </w:rPr>
            </w:pPr>
          </w:p>
        </w:tc>
      </w:tr>
      <w:tr w:rsidR="00E14F03" w:rsidRPr="00E22E45" w14:paraId="758D592A" w14:textId="77777777" w:rsidTr="00E14F03">
        <w:trPr>
          <w:trHeight w:val="340"/>
        </w:trPr>
        <w:tc>
          <w:tcPr>
            <w:tcW w:w="0" w:type="auto"/>
            <w:tcBorders>
              <w:top w:val="nil"/>
              <w:left w:val="nil"/>
              <w:bottom w:val="nil"/>
              <w:right w:val="nil"/>
            </w:tcBorders>
            <w:shd w:val="clear" w:color="auto" w:fill="auto"/>
            <w:noWrap/>
            <w:vAlign w:val="center"/>
            <w:hideMark/>
          </w:tcPr>
          <w:p w14:paraId="2DB2FC8F" w14:textId="77777777" w:rsidR="009951E2" w:rsidRPr="00E22E45" w:rsidRDefault="009951E2" w:rsidP="009E12D5">
            <w:pP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center"/>
            <w:hideMark/>
          </w:tcPr>
          <w:p w14:paraId="468FCD6B"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Indirect</w:t>
            </w:r>
          </w:p>
        </w:tc>
        <w:tc>
          <w:tcPr>
            <w:tcW w:w="0" w:type="auto"/>
            <w:tcBorders>
              <w:top w:val="nil"/>
              <w:left w:val="nil"/>
              <w:bottom w:val="nil"/>
              <w:right w:val="nil"/>
            </w:tcBorders>
            <w:shd w:val="clear" w:color="auto" w:fill="auto"/>
            <w:noWrap/>
            <w:vAlign w:val="center"/>
            <w:hideMark/>
          </w:tcPr>
          <w:p w14:paraId="15C8690D"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1.49 [1.38,1.61]</w:t>
            </w:r>
          </w:p>
        </w:tc>
        <w:tc>
          <w:tcPr>
            <w:tcW w:w="0" w:type="auto"/>
            <w:tcBorders>
              <w:top w:val="nil"/>
              <w:left w:val="nil"/>
              <w:bottom w:val="nil"/>
              <w:right w:val="nil"/>
            </w:tcBorders>
            <w:shd w:val="clear" w:color="auto" w:fill="auto"/>
            <w:noWrap/>
            <w:vAlign w:val="center"/>
            <w:hideMark/>
          </w:tcPr>
          <w:p w14:paraId="4472CFC5"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03998D50" w14:textId="77777777" w:rsidR="009951E2" w:rsidRPr="00E22E45" w:rsidRDefault="009951E2" w:rsidP="009E12D5">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34CEFA40"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1.44 [1.31,1.58]</w:t>
            </w:r>
          </w:p>
        </w:tc>
        <w:tc>
          <w:tcPr>
            <w:tcW w:w="0" w:type="auto"/>
            <w:tcBorders>
              <w:top w:val="nil"/>
              <w:left w:val="nil"/>
              <w:bottom w:val="nil"/>
              <w:right w:val="nil"/>
            </w:tcBorders>
            <w:shd w:val="clear" w:color="auto" w:fill="auto"/>
            <w:noWrap/>
            <w:vAlign w:val="center"/>
            <w:hideMark/>
          </w:tcPr>
          <w:p w14:paraId="036327F8"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0E0109D9" w14:textId="77777777" w:rsidR="009951E2" w:rsidRPr="00E22E45" w:rsidRDefault="009951E2" w:rsidP="009E12D5">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58E37883"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1.61 [1.44,1.79]</w:t>
            </w:r>
          </w:p>
        </w:tc>
        <w:tc>
          <w:tcPr>
            <w:tcW w:w="0" w:type="auto"/>
            <w:tcBorders>
              <w:top w:val="nil"/>
              <w:left w:val="nil"/>
              <w:bottom w:val="nil"/>
              <w:right w:val="nil"/>
            </w:tcBorders>
            <w:shd w:val="clear" w:color="auto" w:fill="auto"/>
            <w:noWrap/>
            <w:vAlign w:val="center"/>
            <w:hideMark/>
          </w:tcPr>
          <w:p w14:paraId="299319A6"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0B4BC9E7" w14:textId="77777777" w:rsidR="009951E2" w:rsidRPr="00E22E45" w:rsidRDefault="009951E2" w:rsidP="009E12D5">
            <w:pPr>
              <w:rPr>
                <w:rFonts w:ascii="Times New Roman" w:eastAsia="Times New Roman" w:hAnsi="Times New Roman" w:cs="Times New Roman"/>
                <w:color w:val="000000"/>
                <w:sz w:val="22"/>
                <w:szCs w:val="22"/>
              </w:rPr>
            </w:pPr>
          </w:p>
        </w:tc>
      </w:tr>
      <w:tr w:rsidR="00E14F03" w:rsidRPr="00E22E45" w14:paraId="4F116062" w14:textId="77777777" w:rsidTr="00E14F03">
        <w:trPr>
          <w:trHeight w:val="340"/>
        </w:trPr>
        <w:tc>
          <w:tcPr>
            <w:tcW w:w="0" w:type="auto"/>
            <w:tcBorders>
              <w:top w:val="nil"/>
              <w:left w:val="nil"/>
              <w:bottom w:val="nil"/>
              <w:right w:val="nil"/>
            </w:tcBorders>
            <w:shd w:val="clear" w:color="auto" w:fill="auto"/>
            <w:noWrap/>
            <w:vAlign w:val="center"/>
            <w:hideMark/>
          </w:tcPr>
          <w:p w14:paraId="4AA28D94"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Mobility</w:t>
            </w:r>
          </w:p>
        </w:tc>
        <w:tc>
          <w:tcPr>
            <w:tcW w:w="0" w:type="auto"/>
            <w:tcBorders>
              <w:top w:val="nil"/>
              <w:left w:val="nil"/>
              <w:bottom w:val="nil"/>
              <w:right w:val="nil"/>
            </w:tcBorders>
            <w:shd w:val="clear" w:color="auto" w:fill="auto"/>
            <w:noWrap/>
            <w:vAlign w:val="center"/>
            <w:hideMark/>
          </w:tcPr>
          <w:p w14:paraId="591E4134"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Total</w:t>
            </w:r>
          </w:p>
        </w:tc>
        <w:tc>
          <w:tcPr>
            <w:tcW w:w="0" w:type="auto"/>
            <w:tcBorders>
              <w:top w:val="nil"/>
              <w:left w:val="nil"/>
              <w:bottom w:val="nil"/>
              <w:right w:val="nil"/>
            </w:tcBorders>
            <w:shd w:val="clear" w:color="auto" w:fill="auto"/>
            <w:noWrap/>
            <w:vAlign w:val="center"/>
            <w:hideMark/>
          </w:tcPr>
          <w:p w14:paraId="78B84AF1"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2.71 [2.18,3.38]</w:t>
            </w:r>
          </w:p>
        </w:tc>
        <w:tc>
          <w:tcPr>
            <w:tcW w:w="0" w:type="auto"/>
            <w:tcBorders>
              <w:top w:val="nil"/>
              <w:left w:val="nil"/>
              <w:bottom w:val="nil"/>
              <w:right w:val="nil"/>
            </w:tcBorders>
            <w:shd w:val="clear" w:color="auto" w:fill="auto"/>
            <w:noWrap/>
            <w:vAlign w:val="center"/>
            <w:hideMark/>
          </w:tcPr>
          <w:p w14:paraId="512004B3"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54611853"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27.5</w:t>
            </w:r>
          </w:p>
        </w:tc>
        <w:tc>
          <w:tcPr>
            <w:tcW w:w="0" w:type="auto"/>
            <w:tcBorders>
              <w:top w:val="nil"/>
              <w:left w:val="nil"/>
              <w:bottom w:val="nil"/>
              <w:right w:val="nil"/>
            </w:tcBorders>
            <w:shd w:val="clear" w:color="auto" w:fill="auto"/>
            <w:noWrap/>
            <w:vAlign w:val="center"/>
            <w:hideMark/>
          </w:tcPr>
          <w:p w14:paraId="2BEF0511"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3.21 [2.38,4.35]</w:t>
            </w:r>
          </w:p>
        </w:tc>
        <w:tc>
          <w:tcPr>
            <w:tcW w:w="0" w:type="auto"/>
            <w:tcBorders>
              <w:top w:val="nil"/>
              <w:left w:val="nil"/>
              <w:bottom w:val="nil"/>
              <w:right w:val="nil"/>
            </w:tcBorders>
            <w:shd w:val="clear" w:color="auto" w:fill="auto"/>
            <w:noWrap/>
            <w:vAlign w:val="center"/>
            <w:hideMark/>
          </w:tcPr>
          <w:p w14:paraId="0BA219A5"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64BE98D2"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22.7</w:t>
            </w:r>
          </w:p>
        </w:tc>
        <w:tc>
          <w:tcPr>
            <w:tcW w:w="0" w:type="auto"/>
            <w:tcBorders>
              <w:top w:val="nil"/>
              <w:left w:val="nil"/>
              <w:bottom w:val="nil"/>
              <w:right w:val="nil"/>
            </w:tcBorders>
            <w:shd w:val="clear" w:color="auto" w:fill="auto"/>
            <w:noWrap/>
            <w:vAlign w:val="center"/>
            <w:hideMark/>
          </w:tcPr>
          <w:p w14:paraId="7EF98DDF"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2.02 [1.52,2.68]</w:t>
            </w:r>
          </w:p>
        </w:tc>
        <w:tc>
          <w:tcPr>
            <w:tcW w:w="0" w:type="auto"/>
            <w:tcBorders>
              <w:top w:val="nil"/>
              <w:left w:val="nil"/>
              <w:bottom w:val="nil"/>
              <w:right w:val="nil"/>
            </w:tcBorders>
            <w:shd w:val="clear" w:color="auto" w:fill="auto"/>
            <w:noWrap/>
            <w:vAlign w:val="center"/>
            <w:hideMark/>
          </w:tcPr>
          <w:p w14:paraId="46C49F32"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001C0C52"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42.3</w:t>
            </w:r>
          </w:p>
        </w:tc>
      </w:tr>
      <w:tr w:rsidR="00E14F03" w:rsidRPr="00E22E45" w14:paraId="6BD0BBD7" w14:textId="77777777" w:rsidTr="00E14F03">
        <w:trPr>
          <w:trHeight w:val="340"/>
        </w:trPr>
        <w:tc>
          <w:tcPr>
            <w:tcW w:w="0" w:type="auto"/>
            <w:tcBorders>
              <w:top w:val="nil"/>
              <w:left w:val="nil"/>
              <w:bottom w:val="nil"/>
              <w:right w:val="nil"/>
            </w:tcBorders>
            <w:shd w:val="clear" w:color="auto" w:fill="auto"/>
            <w:noWrap/>
            <w:vAlign w:val="center"/>
            <w:hideMark/>
          </w:tcPr>
          <w:p w14:paraId="68AB6B17" w14:textId="77777777" w:rsidR="009951E2" w:rsidRPr="00E22E45" w:rsidRDefault="009951E2" w:rsidP="009E12D5">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13383144"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Direct</w:t>
            </w:r>
          </w:p>
        </w:tc>
        <w:tc>
          <w:tcPr>
            <w:tcW w:w="0" w:type="auto"/>
            <w:tcBorders>
              <w:top w:val="nil"/>
              <w:left w:val="nil"/>
              <w:bottom w:val="nil"/>
              <w:right w:val="nil"/>
            </w:tcBorders>
            <w:shd w:val="clear" w:color="auto" w:fill="auto"/>
            <w:noWrap/>
            <w:vAlign w:val="center"/>
            <w:hideMark/>
          </w:tcPr>
          <w:p w14:paraId="6DC6C45C"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2.06 [1.63,2.61]</w:t>
            </w:r>
          </w:p>
        </w:tc>
        <w:tc>
          <w:tcPr>
            <w:tcW w:w="0" w:type="auto"/>
            <w:tcBorders>
              <w:top w:val="nil"/>
              <w:left w:val="nil"/>
              <w:bottom w:val="nil"/>
              <w:right w:val="nil"/>
            </w:tcBorders>
            <w:shd w:val="clear" w:color="auto" w:fill="auto"/>
            <w:noWrap/>
            <w:vAlign w:val="center"/>
            <w:hideMark/>
          </w:tcPr>
          <w:p w14:paraId="7D67E246"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15608427" w14:textId="77777777" w:rsidR="009951E2" w:rsidRPr="00E22E45" w:rsidRDefault="009951E2" w:rsidP="009E12D5">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32BA9539" w14:textId="425DBFC6"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2.47 [1.79,3.4</w:t>
            </w:r>
            <w:r w:rsidR="001E368A" w:rsidRPr="00E22E45">
              <w:rPr>
                <w:rFonts w:ascii="Times New Roman" w:eastAsia="Times New Roman" w:hAnsi="Times New Roman" w:cs="Times New Roman"/>
                <w:color w:val="000000"/>
                <w:sz w:val="22"/>
                <w:szCs w:val="22"/>
                <w:lang w:val="en-US"/>
              </w:rPr>
              <w:t>0</w:t>
            </w:r>
            <w:r w:rsidRPr="00E22E45">
              <w:rPr>
                <w:rFonts w:ascii="Times New Roman" w:eastAsia="Times New Roman" w:hAnsi="Times New Roman" w:cs="Times New Roman"/>
                <w:color w:val="000000"/>
                <w:sz w:val="22"/>
                <w:szCs w:val="22"/>
              </w:rPr>
              <w:t>]</w:t>
            </w:r>
          </w:p>
        </w:tc>
        <w:tc>
          <w:tcPr>
            <w:tcW w:w="0" w:type="auto"/>
            <w:tcBorders>
              <w:top w:val="nil"/>
              <w:left w:val="nil"/>
              <w:bottom w:val="nil"/>
              <w:right w:val="nil"/>
            </w:tcBorders>
            <w:shd w:val="clear" w:color="auto" w:fill="auto"/>
            <w:noWrap/>
            <w:vAlign w:val="center"/>
            <w:hideMark/>
          </w:tcPr>
          <w:p w14:paraId="3AFB895E"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5ED1B6EF" w14:textId="77777777" w:rsidR="009951E2" w:rsidRPr="00E22E45" w:rsidRDefault="009951E2" w:rsidP="009E12D5">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2E63DC39" w14:textId="3C22AF0B"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1.5</w:t>
            </w:r>
            <w:r w:rsidR="001D3718" w:rsidRPr="00E22E45">
              <w:rPr>
                <w:rFonts w:ascii="Times New Roman" w:eastAsia="Times New Roman" w:hAnsi="Times New Roman" w:cs="Times New Roman"/>
                <w:color w:val="000000"/>
                <w:sz w:val="22"/>
                <w:szCs w:val="22"/>
                <w:lang w:val="en-US"/>
              </w:rPr>
              <w:t>0</w:t>
            </w:r>
            <w:r w:rsidRPr="00E22E45">
              <w:rPr>
                <w:rFonts w:ascii="Times New Roman" w:eastAsia="Times New Roman" w:hAnsi="Times New Roman" w:cs="Times New Roman"/>
                <w:color w:val="000000"/>
                <w:sz w:val="22"/>
                <w:szCs w:val="22"/>
              </w:rPr>
              <w:t xml:space="preserve"> [1.13,1.99]</w:t>
            </w:r>
          </w:p>
        </w:tc>
        <w:tc>
          <w:tcPr>
            <w:tcW w:w="0" w:type="auto"/>
            <w:tcBorders>
              <w:top w:val="nil"/>
              <w:left w:val="nil"/>
              <w:bottom w:val="nil"/>
              <w:right w:val="nil"/>
            </w:tcBorders>
            <w:shd w:val="clear" w:color="auto" w:fill="auto"/>
            <w:noWrap/>
            <w:vAlign w:val="center"/>
            <w:hideMark/>
          </w:tcPr>
          <w:p w14:paraId="480431AD"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0.005</w:t>
            </w:r>
          </w:p>
        </w:tc>
        <w:tc>
          <w:tcPr>
            <w:tcW w:w="0" w:type="auto"/>
            <w:tcBorders>
              <w:top w:val="nil"/>
              <w:left w:val="nil"/>
              <w:bottom w:val="nil"/>
              <w:right w:val="nil"/>
            </w:tcBorders>
            <w:shd w:val="clear" w:color="auto" w:fill="auto"/>
            <w:noWrap/>
            <w:vAlign w:val="center"/>
            <w:hideMark/>
          </w:tcPr>
          <w:p w14:paraId="63F291D0" w14:textId="77777777" w:rsidR="009951E2" w:rsidRPr="00E22E45" w:rsidRDefault="009951E2" w:rsidP="009E12D5">
            <w:pPr>
              <w:rPr>
                <w:rFonts w:ascii="Times New Roman" w:eastAsia="Times New Roman" w:hAnsi="Times New Roman" w:cs="Times New Roman"/>
                <w:color w:val="000000"/>
                <w:sz w:val="22"/>
                <w:szCs w:val="22"/>
              </w:rPr>
            </w:pPr>
          </w:p>
        </w:tc>
      </w:tr>
      <w:tr w:rsidR="00E14F03" w:rsidRPr="00E22E45" w14:paraId="17C0787D" w14:textId="77777777" w:rsidTr="00E14F03">
        <w:trPr>
          <w:trHeight w:val="340"/>
        </w:trPr>
        <w:tc>
          <w:tcPr>
            <w:tcW w:w="0" w:type="auto"/>
            <w:tcBorders>
              <w:top w:val="nil"/>
              <w:left w:val="nil"/>
              <w:bottom w:val="nil"/>
              <w:right w:val="nil"/>
            </w:tcBorders>
            <w:shd w:val="clear" w:color="auto" w:fill="auto"/>
            <w:noWrap/>
            <w:vAlign w:val="center"/>
            <w:hideMark/>
          </w:tcPr>
          <w:p w14:paraId="41C31ACC" w14:textId="77777777" w:rsidR="009951E2" w:rsidRPr="00E22E45" w:rsidRDefault="009951E2" w:rsidP="009E12D5">
            <w:pP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center"/>
            <w:hideMark/>
          </w:tcPr>
          <w:p w14:paraId="74E7C8F7"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Indirect</w:t>
            </w:r>
          </w:p>
        </w:tc>
        <w:tc>
          <w:tcPr>
            <w:tcW w:w="0" w:type="auto"/>
            <w:tcBorders>
              <w:top w:val="nil"/>
              <w:left w:val="nil"/>
              <w:bottom w:val="nil"/>
              <w:right w:val="nil"/>
            </w:tcBorders>
            <w:shd w:val="clear" w:color="auto" w:fill="auto"/>
            <w:noWrap/>
            <w:vAlign w:val="center"/>
            <w:hideMark/>
          </w:tcPr>
          <w:p w14:paraId="7B15A928"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1.32 [1.21,1.44]</w:t>
            </w:r>
          </w:p>
        </w:tc>
        <w:tc>
          <w:tcPr>
            <w:tcW w:w="0" w:type="auto"/>
            <w:tcBorders>
              <w:top w:val="nil"/>
              <w:left w:val="nil"/>
              <w:bottom w:val="nil"/>
              <w:right w:val="nil"/>
            </w:tcBorders>
            <w:shd w:val="clear" w:color="auto" w:fill="auto"/>
            <w:noWrap/>
            <w:vAlign w:val="center"/>
            <w:hideMark/>
          </w:tcPr>
          <w:p w14:paraId="0907666F"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7BF17062" w14:textId="77777777" w:rsidR="009951E2" w:rsidRPr="00E22E45" w:rsidRDefault="009951E2" w:rsidP="009E12D5">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78716B6A" w14:textId="272E9D85"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1.3</w:t>
            </w:r>
            <w:r w:rsidR="001E368A" w:rsidRPr="00E22E45">
              <w:rPr>
                <w:rFonts w:ascii="Times New Roman" w:eastAsia="Times New Roman" w:hAnsi="Times New Roman" w:cs="Times New Roman"/>
                <w:color w:val="000000"/>
                <w:sz w:val="22"/>
                <w:szCs w:val="22"/>
                <w:lang w:val="en-US"/>
              </w:rPr>
              <w:t>0</w:t>
            </w:r>
            <w:r w:rsidRPr="00E22E45">
              <w:rPr>
                <w:rFonts w:ascii="Times New Roman" w:eastAsia="Times New Roman" w:hAnsi="Times New Roman" w:cs="Times New Roman"/>
                <w:color w:val="000000"/>
                <w:sz w:val="22"/>
                <w:szCs w:val="22"/>
              </w:rPr>
              <w:t xml:space="preserve"> [1.18,1.43]</w:t>
            </w:r>
          </w:p>
        </w:tc>
        <w:tc>
          <w:tcPr>
            <w:tcW w:w="0" w:type="auto"/>
            <w:tcBorders>
              <w:top w:val="nil"/>
              <w:left w:val="nil"/>
              <w:bottom w:val="nil"/>
              <w:right w:val="nil"/>
            </w:tcBorders>
            <w:shd w:val="clear" w:color="auto" w:fill="auto"/>
            <w:noWrap/>
            <w:vAlign w:val="center"/>
            <w:hideMark/>
          </w:tcPr>
          <w:p w14:paraId="3232BF9D"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5FEDB87C" w14:textId="77777777" w:rsidR="009951E2" w:rsidRPr="00E22E45" w:rsidRDefault="009951E2" w:rsidP="009E12D5">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3DCB4DB4"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1.35 [1.19,1.53]</w:t>
            </w:r>
          </w:p>
        </w:tc>
        <w:tc>
          <w:tcPr>
            <w:tcW w:w="0" w:type="auto"/>
            <w:tcBorders>
              <w:top w:val="nil"/>
              <w:left w:val="nil"/>
              <w:bottom w:val="nil"/>
              <w:right w:val="nil"/>
            </w:tcBorders>
            <w:shd w:val="clear" w:color="auto" w:fill="auto"/>
            <w:noWrap/>
            <w:vAlign w:val="center"/>
            <w:hideMark/>
          </w:tcPr>
          <w:p w14:paraId="3B70D85E"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73297027" w14:textId="77777777" w:rsidR="009951E2" w:rsidRPr="00E22E45" w:rsidRDefault="009951E2" w:rsidP="009E12D5">
            <w:pPr>
              <w:rPr>
                <w:rFonts w:ascii="Times New Roman" w:eastAsia="Times New Roman" w:hAnsi="Times New Roman" w:cs="Times New Roman"/>
                <w:color w:val="000000"/>
                <w:sz w:val="22"/>
                <w:szCs w:val="22"/>
              </w:rPr>
            </w:pPr>
          </w:p>
        </w:tc>
      </w:tr>
      <w:tr w:rsidR="00E14F03" w:rsidRPr="00E22E45" w14:paraId="49AF38EC" w14:textId="77777777" w:rsidTr="00E14F03">
        <w:trPr>
          <w:trHeight w:val="340"/>
        </w:trPr>
        <w:tc>
          <w:tcPr>
            <w:tcW w:w="0" w:type="auto"/>
            <w:tcBorders>
              <w:top w:val="nil"/>
              <w:left w:val="nil"/>
              <w:bottom w:val="nil"/>
              <w:right w:val="nil"/>
            </w:tcBorders>
            <w:shd w:val="clear" w:color="auto" w:fill="auto"/>
            <w:noWrap/>
            <w:vAlign w:val="center"/>
            <w:hideMark/>
          </w:tcPr>
          <w:p w14:paraId="4DDB11AD"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Physical activity</w:t>
            </w:r>
          </w:p>
        </w:tc>
        <w:tc>
          <w:tcPr>
            <w:tcW w:w="0" w:type="auto"/>
            <w:tcBorders>
              <w:top w:val="nil"/>
              <w:left w:val="nil"/>
              <w:bottom w:val="nil"/>
              <w:right w:val="nil"/>
            </w:tcBorders>
            <w:shd w:val="clear" w:color="auto" w:fill="auto"/>
            <w:noWrap/>
            <w:vAlign w:val="center"/>
            <w:hideMark/>
          </w:tcPr>
          <w:p w14:paraId="6841F183"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Total</w:t>
            </w:r>
          </w:p>
        </w:tc>
        <w:tc>
          <w:tcPr>
            <w:tcW w:w="0" w:type="auto"/>
            <w:tcBorders>
              <w:top w:val="nil"/>
              <w:left w:val="nil"/>
              <w:bottom w:val="nil"/>
              <w:right w:val="nil"/>
            </w:tcBorders>
            <w:shd w:val="clear" w:color="auto" w:fill="auto"/>
            <w:noWrap/>
            <w:vAlign w:val="center"/>
            <w:hideMark/>
          </w:tcPr>
          <w:p w14:paraId="44DB1C5C" w14:textId="1562E7C0"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2.7</w:t>
            </w:r>
            <w:r w:rsidR="001E368A" w:rsidRPr="00E22E45">
              <w:rPr>
                <w:rFonts w:ascii="Times New Roman" w:eastAsia="Times New Roman" w:hAnsi="Times New Roman" w:cs="Times New Roman"/>
                <w:color w:val="000000"/>
                <w:sz w:val="22"/>
                <w:szCs w:val="22"/>
                <w:lang w:val="en-US"/>
              </w:rPr>
              <w:t>0</w:t>
            </w:r>
            <w:r w:rsidRPr="00E22E45">
              <w:rPr>
                <w:rFonts w:ascii="Times New Roman" w:eastAsia="Times New Roman" w:hAnsi="Times New Roman" w:cs="Times New Roman"/>
                <w:color w:val="000000"/>
                <w:sz w:val="22"/>
                <w:szCs w:val="22"/>
              </w:rPr>
              <w:t xml:space="preserve"> [2.19,3.34]</w:t>
            </w:r>
          </w:p>
        </w:tc>
        <w:tc>
          <w:tcPr>
            <w:tcW w:w="0" w:type="auto"/>
            <w:tcBorders>
              <w:top w:val="nil"/>
              <w:left w:val="nil"/>
              <w:bottom w:val="nil"/>
              <w:right w:val="nil"/>
            </w:tcBorders>
            <w:shd w:val="clear" w:color="auto" w:fill="auto"/>
            <w:noWrap/>
            <w:vAlign w:val="center"/>
            <w:hideMark/>
          </w:tcPr>
          <w:p w14:paraId="24DBD33C"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20436829"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NA</w:t>
            </w:r>
          </w:p>
        </w:tc>
        <w:tc>
          <w:tcPr>
            <w:tcW w:w="0" w:type="auto"/>
            <w:tcBorders>
              <w:top w:val="nil"/>
              <w:left w:val="nil"/>
              <w:bottom w:val="nil"/>
              <w:right w:val="nil"/>
            </w:tcBorders>
            <w:shd w:val="clear" w:color="auto" w:fill="auto"/>
            <w:noWrap/>
            <w:vAlign w:val="center"/>
            <w:hideMark/>
          </w:tcPr>
          <w:p w14:paraId="54FFABAF" w14:textId="2192DB35"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3.22 [2.4</w:t>
            </w:r>
            <w:r w:rsidR="001E368A" w:rsidRPr="00E22E45">
              <w:rPr>
                <w:rFonts w:ascii="Times New Roman" w:eastAsia="Times New Roman" w:hAnsi="Times New Roman" w:cs="Times New Roman"/>
                <w:color w:val="000000"/>
                <w:sz w:val="22"/>
                <w:szCs w:val="22"/>
                <w:lang w:val="en-US"/>
              </w:rPr>
              <w:t>0</w:t>
            </w:r>
            <w:r w:rsidRPr="00E22E45">
              <w:rPr>
                <w:rFonts w:ascii="Times New Roman" w:eastAsia="Times New Roman" w:hAnsi="Times New Roman" w:cs="Times New Roman"/>
                <w:color w:val="000000"/>
                <w:sz w:val="22"/>
                <w:szCs w:val="22"/>
              </w:rPr>
              <w:t>,4.32]</w:t>
            </w:r>
          </w:p>
        </w:tc>
        <w:tc>
          <w:tcPr>
            <w:tcW w:w="0" w:type="auto"/>
            <w:tcBorders>
              <w:top w:val="nil"/>
              <w:left w:val="nil"/>
              <w:bottom w:val="nil"/>
              <w:right w:val="nil"/>
            </w:tcBorders>
            <w:shd w:val="clear" w:color="auto" w:fill="auto"/>
            <w:noWrap/>
            <w:vAlign w:val="center"/>
            <w:hideMark/>
          </w:tcPr>
          <w:p w14:paraId="6F6A3AA7"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59590FF4"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NA</w:t>
            </w:r>
          </w:p>
        </w:tc>
        <w:tc>
          <w:tcPr>
            <w:tcW w:w="0" w:type="auto"/>
            <w:tcBorders>
              <w:top w:val="nil"/>
              <w:left w:val="nil"/>
              <w:bottom w:val="nil"/>
              <w:right w:val="nil"/>
            </w:tcBorders>
            <w:shd w:val="clear" w:color="auto" w:fill="auto"/>
            <w:noWrap/>
            <w:vAlign w:val="center"/>
            <w:hideMark/>
          </w:tcPr>
          <w:p w14:paraId="48C5E413"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1.97 [1.49,2.61]</w:t>
            </w:r>
          </w:p>
        </w:tc>
        <w:tc>
          <w:tcPr>
            <w:tcW w:w="0" w:type="auto"/>
            <w:tcBorders>
              <w:top w:val="nil"/>
              <w:left w:val="nil"/>
              <w:bottom w:val="nil"/>
              <w:right w:val="nil"/>
            </w:tcBorders>
            <w:shd w:val="clear" w:color="auto" w:fill="auto"/>
            <w:noWrap/>
            <w:vAlign w:val="center"/>
            <w:hideMark/>
          </w:tcPr>
          <w:p w14:paraId="6ACB7DF9"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1BACA7D4"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NA</w:t>
            </w:r>
          </w:p>
        </w:tc>
      </w:tr>
      <w:tr w:rsidR="00E14F03" w:rsidRPr="00E22E45" w14:paraId="5E4F57B0" w14:textId="77777777" w:rsidTr="00E14F03">
        <w:trPr>
          <w:trHeight w:val="340"/>
        </w:trPr>
        <w:tc>
          <w:tcPr>
            <w:tcW w:w="0" w:type="auto"/>
            <w:tcBorders>
              <w:top w:val="nil"/>
              <w:left w:val="nil"/>
              <w:bottom w:val="nil"/>
              <w:right w:val="nil"/>
            </w:tcBorders>
            <w:shd w:val="clear" w:color="auto" w:fill="auto"/>
            <w:noWrap/>
            <w:vAlign w:val="center"/>
            <w:hideMark/>
          </w:tcPr>
          <w:p w14:paraId="62278575" w14:textId="77777777" w:rsidR="009951E2" w:rsidRPr="00E22E45" w:rsidRDefault="009951E2" w:rsidP="009E12D5">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2137BD89"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Direct</w:t>
            </w:r>
          </w:p>
        </w:tc>
        <w:tc>
          <w:tcPr>
            <w:tcW w:w="0" w:type="auto"/>
            <w:tcBorders>
              <w:top w:val="nil"/>
              <w:left w:val="nil"/>
              <w:bottom w:val="nil"/>
              <w:right w:val="nil"/>
            </w:tcBorders>
            <w:shd w:val="clear" w:color="auto" w:fill="auto"/>
            <w:noWrap/>
            <w:vAlign w:val="center"/>
            <w:hideMark/>
          </w:tcPr>
          <w:p w14:paraId="726EF70D"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2.69 [2.18,3.32]</w:t>
            </w:r>
          </w:p>
        </w:tc>
        <w:tc>
          <w:tcPr>
            <w:tcW w:w="0" w:type="auto"/>
            <w:tcBorders>
              <w:top w:val="nil"/>
              <w:left w:val="nil"/>
              <w:bottom w:val="nil"/>
              <w:right w:val="nil"/>
            </w:tcBorders>
            <w:shd w:val="clear" w:color="auto" w:fill="auto"/>
            <w:noWrap/>
            <w:vAlign w:val="center"/>
            <w:hideMark/>
          </w:tcPr>
          <w:p w14:paraId="2608961A"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327317F9" w14:textId="77777777" w:rsidR="009951E2" w:rsidRPr="00E22E45" w:rsidRDefault="009951E2" w:rsidP="009E12D5">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046B6B9A" w14:textId="19F056A6"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3.21 [2.4</w:t>
            </w:r>
            <w:r w:rsidR="001E368A" w:rsidRPr="00E22E45">
              <w:rPr>
                <w:rFonts w:ascii="Times New Roman" w:eastAsia="Times New Roman" w:hAnsi="Times New Roman" w:cs="Times New Roman"/>
                <w:color w:val="000000"/>
                <w:sz w:val="22"/>
                <w:szCs w:val="22"/>
                <w:lang w:val="en-US"/>
              </w:rPr>
              <w:t>0</w:t>
            </w:r>
            <w:r w:rsidRPr="00E22E45">
              <w:rPr>
                <w:rFonts w:ascii="Times New Roman" w:eastAsia="Times New Roman" w:hAnsi="Times New Roman" w:cs="Times New Roman"/>
                <w:color w:val="000000"/>
                <w:sz w:val="22"/>
                <w:szCs w:val="22"/>
              </w:rPr>
              <w:t>,4.31]</w:t>
            </w:r>
          </w:p>
        </w:tc>
        <w:tc>
          <w:tcPr>
            <w:tcW w:w="0" w:type="auto"/>
            <w:tcBorders>
              <w:top w:val="nil"/>
              <w:left w:val="nil"/>
              <w:bottom w:val="nil"/>
              <w:right w:val="nil"/>
            </w:tcBorders>
            <w:shd w:val="clear" w:color="auto" w:fill="auto"/>
            <w:noWrap/>
            <w:vAlign w:val="center"/>
            <w:hideMark/>
          </w:tcPr>
          <w:p w14:paraId="280B92A4"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5F05710C" w14:textId="77777777" w:rsidR="009951E2" w:rsidRPr="00E22E45" w:rsidRDefault="009951E2" w:rsidP="009E12D5">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6ECEC088"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1.96 [1.48,2.58]</w:t>
            </w:r>
          </w:p>
        </w:tc>
        <w:tc>
          <w:tcPr>
            <w:tcW w:w="0" w:type="auto"/>
            <w:tcBorders>
              <w:top w:val="nil"/>
              <w:left w:val="nil"/>
              <w:bottom w:val="nil"/>
              <w:right w:val="nil"/>
            </w:tcBorders>
            <w:shd w:val="clear" w:color="auto" w:fill="auto"/>
            <w:noWrap/>
            <w:vAlign w:val="center"/>
            <w:hideMark/>
          </w:tcPr>
          <w:p w14:paraId="0CBD262F"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4F6E8774" w14:textId="77777777" w:rsidR="009951E2" w:rsidRPr="00E22E45" w:rsidRDefault="009951E2" w:rsidP="009E12D5">
            <w:pPr>
              <w:rPr>
                <w:rFonts w:ascii="Times New Roman" w:eastAsia="Times New Roman" w:hAnsi="Times New Roman" w:cs="Times New Roman"/>
                <w:color w:val="000000"/>
                <w:sz w:val="22"/>
                <w:szCs w:val="22"/>
              </w:rPr>
            </w:pPr>
          </w:p>
        </w:tc>
      </w:tr>
      <w:tr w:rsidR="00E14F03" w:rsidRPr="00E22E45" w14:paraId="145E7899" w14:textId="77777777" w:rsidTr="00E14F03">
        <w:trPr>
          <w:trHeight w:val="340"/>
        </w:trPr>
        <w:tc>
          <w:tcPr>
            <w:tcW w:w="0" w:type="auto"/>
            <w:tcBorders>
              <w:top w:val="nil"/>
              <w:left w:val="nil"/>
              <w:bottom w:val="nil"/>
              <w:right w:val="nil"/>
            </w:tcBorders>
            <w:shd w:val="clear" w:color="auto" w:fill="auto"/>
            <w:noWrap/>
            <w:vAlign w:val="center"/>
            <w:hideMark/>
          </w:tcPr>
          <w:p w14:paraId="24E3E005" w14:textId="77777777" w:rsidR="009951E2" w:rsidRPr="00E22E45" w:rsidRDefault="009951E2" w:rsidP="009E12D5">
            <w:pP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center"/>
            <w:hideMark/>
          </w:tcPr>
          <w:p w14:paraId="5515D491"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Indirect</w:t>
            </w:r>
          </w:p>
        </w:tc>
        <w:tc>
          <w:tcPr>
            <w:tcW w:w="0" w:type="auto"/>
            <w:tcBorders>
              <w:top w:val="nil"/>
              <w:left w:val="nil"/>
              <w:bottom w:val="nil"/>
              <w:right w:val="nil"/>
            </w:tcBorders>
            <w:shd w:val="clear" w:color="auto" w:fill="auto"/>
            <w:noWrap/>
            <w:vAlign w:val="center"/>
            <w:hideMark/>
          </w:tcPr>
          <w:p w14:paraId="418893B8" w14:textId="3E09A79D"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w:t>
            </w:r>
            <w:r w:rsidR="001E368A" w:rsidRPr="00E22E45">
              <w:rPr>
                <w:rFonts w:ascii="Times New Roman" w:eastAsia="Times New Roman" w:hAnsi="Times New Roman" w:cs="Times New Roman"/>
                <w:color w:val="000000"/>
                <w:sz w:val="22"/>
                <w:szCs w:val="22"/>
                <w:lang w:val="en-US"/>
              </w:rPr>
              <w:t>.00</w:t>
            </w:r>
            <w:r w:rsidRPr="00E22E45">
              <w:rPr>
                <w:rFonts w:ascii="Times New Roman" w:eastAsia="Times New Roman" w:hAnsi="Times New Roman" w:cs="Times New Roman"/>
                <w:color w:val="000000"/>
                <w:sz w:val="22"/>
                <w:szCs w:val="22"/>
              </w:rPr>
              <w:t xml:space="preserve"> [1</w:t>
            </w:r>
            <w:r w:rsidR="001E368A" w:rsidRPr="00E22E45">
              <w:rPr>
                <w:rFonts w:ascii="Times New Roman" w:eastAsia="Times New Roman" w:hAnsi="Times New Roman" w:cs="Times New Roman"/>
                <w:color w:val="000000"/>
                <w:sz w:val="22"/>
                <w:szCs w:val="22"/>
                <w:lang w:val="en-US"/>
              </w:rPr>
              <w:t>.00</w:t>
            </w:r>
            <w:r w:rsidRPr="00E22E45">
              <w:rPr>
                <w:rFonts w:ascii="Times New Roman" w:eastAsia="Times New Roman" w:hAnsi="Times New Roman" w:cs="Times New Roman"/>
                <w:color w:val="000000"/>
                <w:sz w:val="22"/>
                <w:szCs w:val="22"/>
              </w:rPr>
              <w:t>,1.01]</w:t>
            </w:r>
          </w:p>
        </w:tc>
        <w:tc>
          <w:tcPr>
            <w:tcW w:w="0" w:type="auto"/>
            <w:tcBorders>
              <w:top w:val="nil"/>
              <w:left w:val="nil"/>
              <w:bottom w:val="nil"/>
              <w:right w:val="nil"/>
            </w:tcBorders>
            <w:shd w:val="clear" w:color="auto" w:fill="auto"/>
            <w:noWrap/>
            <w:vAlign w:val="center"/>
            <w:hideMark/>
          </w:tcPr>
          <w:p w14:paraId="2F97D9E7"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0.290</w:t>
            </w:r>
          </w:p>
        </w:tc>
        <w:tc>
          <w:tcPr>
            <w:tcW w:w="0" w:type="auto"/>
            <w:tcBorders>
              <w:top w:val="nil"/>
              <w:left w:val="nil"/>
              <w:bottom w:val="nil"/>
              <w:right w:val="nil"/>
            </w:tcBorders>
            <w:shd w:val="clear" w:color="auto" w:fill="auto"/>
            <w:noWrap/>
            <w:vAlign w:val="center"/>
            <w:hideMark/>
          </w:tcPr>
          <w:p w14:paraId="6F8F4782" w14:textId="77777777" w:rsidR="009951E2" w:rsidRPr="00E22E45" w:rsidRDefault="009951E2" w:rsidP="009E12D5">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66B74933" w14:textId="4E3CCD7C"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w:t>
            </w:r>
            <w:r w:rsidR="001E368A" w:rsidRPr="00E22E45">
              <w:rPr>
                <w:rFonts w:ascii="Times New Roman" w:eastAsia="Times New Roman" w:hAnsi="Times New Roman" w:cs="Times New Roman"/>
                <w:color w:val="000000"/>
                <w:sz w:val="22"/>
                <w:szCs w:val="22"/>
                <w:lang w:val="en-US"/>
              </w:rPr>
              <w:t>.00</w:t>
            </w:r>
            <w:r w:rsidRPr="00E22E45">
              <w:rPr>
                <w:rFonts w:ascii="Times New Roman" w:eastAsia="Times New Roman" w:hAnsi="Times New Roman" w:cs="Times New Roman"/>
                <w:color w:val="000000"/>
                <w:sz w:val="22"/>
                <w:szCs w:val="22"/>
              </w:rPr>
              <w:t xml:space="preserve"> [1</w:t>
            </w:r>
            <w:r w:rsidR="001E368A" w:rsidRPr="00E22E45">
              <w:rPr>
                <w:rFonts w:ascii="Times New Roman" w:eastAsia="Times New Roman" w:hAnsi="Times New Roman" w:cs="Times New Roman"/>
                <w:color w:val="000000"/>
                <w:sz w:val="22"/>
                <w:szCs w:val="22"/>
                <w:lang w:val="en-US"/>
              </w:rPr>
              <w:t>.00</w:t>
            </w:r>
            <w:r w:rsidRPr="00E22E45">
              <w:rPr>
                <w:rFonts w:ascii="Times New Roman" w:eastAsia="Times New Roman" w:hAnsi="Times New Roman" w:cs="Times New Roman"/>
                <w:color w:val="000000"/>
                <w:sz w:val="22"/>
                <w:szCs w:val="22"/>
              </w:rPr>
              <w:t>,1.01]</w:t>
            </w:r>
          </w:p>
        </w:tc>
        <w:tc>
          <w:tcPr>
            <w:tcW w:w="0" w:type="auto"/>
            <w:tcBorders>
              <w:top w:val="nil"/>
              <w:left w:val="nil"/>
              <w:bottom w:val="nil"/>
              <w:right w:val="nil"/>
            </w:tcBorders>
            <w:shd w:val="clear" w:color="auto" w:fill="auto"/>
            <w:noWrap/>
            <w:vAlign w:val="center"/>
            <w:hideMark/>
          </w:tcPr>
          <w:p w14:paraId="208016DA"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0.493</w:t>
            </w:r>
          </w:p>
        </w:tc>
        <w:tc>
          <w:tcPr>
            <w:tcW w:w="0" w:type="auto"/>
            <w:tcBorders>
              <w:top w:val="nil"/>
              <w:left w:val="nil"/>
              <w:bottom w:val="nil"/>
              <w:right w:val="nil"/>
            </w:tcBorders>
            <w:shd w:val="clear" w:color="auto" w:fill="auto"/>
            <w:noWrap/>
            <w:vAlign w:val="center"/>
            <w:hideMark/>
          </w:tcPr>
          <w:p w14:paraId="6CF95D31" w14:textId="77777777" w:rsidR="009951E2" w:rsidRPr="00E22E45" w:rsidRDefault="009951E2" w:rsidP="009E12D5">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35792340"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1.01 [0.99,1.03]</w:t>
            </w:r>
          </w:p>
        </w:tc>
        <w:tc>
          <w:tcPr>
            <w:tcW w:w="0" w:type="auto"/>
            <w:tcBorders>
              <w:top w:val="nil"/>
              <w:left w:val="nil"/>
              <w:bottom w:val="nil"/>
              <w:right w:val="nil"/>
            </w:tcBorders>
            <w:shd w:val="clear" w:color="auto" w:fill="auto"/>
            <w:noWrap/>
            <w:vAlign w:val="center"/>
            <w:hideMark/>
          </w:tcPr>
          <w:p w14:paraId="034A313C"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0.360</w:t>
            </w:r>
          </w:p>
        </w:tc>
        <w:tc>
          <w:tcPr>
            <w:tcW w:w="0" w:type="auto"/>
            <w:tcBorders>
              <w:top w:val="nil"/>
              <w:left w:val="nil"/>
              <w:bottom w:val="nil"/>
              <w:right w:val="nil"/>
            </w:tcBorders>
            <w:shd w:val="clear" w:color="auto" w:fill="auto"/>
            <w:noWrap/>
            <w:vAlign w:val="center"/>
            <w:hideMark/>
          </w:tcPr>
          <w:p w14:paraId="504F7C40" w14:textId="77777777" w:rsidR="009951E2" w:rsidRPr="00E22E45" w:rsidRDefault="009951E2" w:rsidP="009E12D5">
            <w:pPr>
              <w:rPr>
                <w:rFonts w:ascii="Times New Roman" w:eastAsia="Times New Roman" w:hAnsi="Times New Roman" w:cs="Times New Roman"/>
                <w:color w:val="000000"/>
                <w:sz w:val="22"/>
                <w:szCs w:val="22"/>
              </w:rPr>
            </w:pPr>
          </w:p>
        </w:tc>
      </w:tr>
      <w:tr w:rsidR="00E14F03" w:rsidRPr="00E22E45" w14:paraId="5496486D" w14:textId="77777777" w:rsidTr="00E14F03">
        <w:trPr>
          <w:trHeight w:val="340"/>
        </w:trPr>
        <w:tc>
          <w:tcPr>
            <w:tcW w:w="0" w:type="auto"/>
            <w:tcBorders>
              <w:top w:val="nil"/>
              <w:left w:val="nil"/>
              <w:bottom w:val="nil"/>
              <w:right w:val="nil"/>
            </w:tcBorders>
            <w:shd w:val="clear" w:color="auto" w:fill="auto"/>
            <w:noWrap/>
            <w:vAlign w:val="center"/>
            <w:hideMark/>
          </w:tcPr>
          <w:p w14:paraId="07454BCB"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Disability</w:t>
            </w:r>
          </w:p>
        </w:tc>
        <w:tc>
          <w:tcPr>
            <w:tcW w:w="0" w:type="auto"/>
            <w:tcBorders>
              <w:top w:val="nil"/>
              <w:left w:val="nil"/>
              <w:bottom w:val="nil"/>
              <w:right w:val="nil"/>
            </w:tcBorders>
            <w:shd w:val="clear" w:color="auto" w:fill="auto"/>
            <w:noWrap/>
            <w:vAlign w:val="center"/>
            <w:hideMark/>
          </w:tcPr>
          <w:p w14:paraId="087965CB"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Total</w:t>
            </w:r>
          </w:p>
        </w:tc>
        <w:tc>
          <w:tcPr>
            <w:tcW w:w="0" w:type="auto"/>
            <w:tcBorders>
              <w:top w:val="nil"/>
              <w:left w:val="nil"/>
              <w:bottom w:val="nil"/>
              <w:right w:val="nil"/>
            </w:tcBorders>
            <w:shd w:val="clear" w:color="auto" w:fill="auto"/>
            <w:noWrap/>
            <w:vAlign w:val="center"/>
            <w:hideMark/>
          </w:tcPr>
          <w:p w14:paraId="3442D551" w14:textId="4D59187A"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2.6</w:t>
            </w:r>
            <w:r w:rsidR="001E368A" w:rsidRPr="00E22E45">
              <w:rPr>
                <w:rFonts w:ascii="Times New Roman" w:eastAsia="Times New Roman" w:hAnsi="Times New Roman" w:cs="Times New Roman"/>
                <w:color w:val="000000"/>
                <w:sz w:val="22"/>
                <w:szCs w:val="22"/>
                <w:lang w:val="en-US"/>
              </w:rPr>
              <w:t>0</w:t>
            </w:r>
            <w:r w:rsidRPr="00E22E45">
              <w:rPr>
                <w:rFonts w:ascii="Times New Roman" w:eastAsia="Times New Roman" w:hAnsi="Times New Roman" w:cs="Times New Roman"/>
                <w:color w:val="000000"/>
                <w:sz w:val="22"/>
                <w:szCs w:val="22"/>
              </w:rPr>
              <w:t xml:space="preserve"> [2.1</w:t>
            </w:r>
            <w:r w:rsidR="001E368A" w:rsidRPr="00E22E45">
              <w:rPr>
                <w:rFonts w:ascii="Times New Roman" w:eastAsia="Times New Roman" w:hAnsi="Times New Roman" w:cs="Times New Roman"/>
                <w:color w:val="000000"/>
                <w:sz w:val="22"/>
                <w:szCs w:val="22"/>
                <w:lang w:val="en-US"/>
              </w:rPr>
              <w:t>0</w:t>
            </w:r>
            <w:r w:rsidRPr="00E22E45">
              <w:rPr>
                <w:rFonts w:ascii="Times New Roman" w:eastAsia="Times New Roman" w:hAnsi="Times New Roman" w:cs="Times New Roman"/>
                <w:color w:val="000000"/>
                <w:sz w:val="22"/>
                <w:szCs w:val="22"/>
              </w:rPr>
              <w:t>,3.23]</w:t>
            </w:r>
          </w:p>
        </w:tc>
        <w:tc>
          <w:tcPr>
            <w:tcW w:w="0" w:type="auto"/>
            <w:tcBorders>
              <w:top w:val="nil"/>
              <w:left w:val="nil"/>
              <w:bottom w:val="nil"/>
              <w:right w:val="nil"/>
            </w:tcBorders>
            <w:shd w:val="clear" w:color="auto" w:fill="auto"/>
            <w:noWrap/>
            <w:vAlign w:val="center"/>
            <w:hideMark/>
          </w:tcPr>
          <w:p w14:paraId="02FE6397"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743F3F31"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6.7</w:t>
            </w:r>
          </w:p>
        </w:tc>
        <w:tc>
          <w:tcPr>
            <w:tcW w:w="0" w:type="auto"/>
            <w:tcBorders>
              <w:top w:val="nil"/>
              <w:left w:val="nil"/>
              <w:bottom w:val="nil"/>
              <w:right w:val="nil"/>
            </w:tcBorders>
            <w:shd w:val="clear" w:color="auto" w:fill="auto"/>
            <w:noWrap/>
            <w:vAlign w:val="center"/>
            <w:hideMark/>
          </w:tcPr>
          <w:p w14:paraId="39682281"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3.17 [2.35,4.27]</w:t>
            </w:r>
          </w:p>
        </w:tc>
        <w:tc>
          <w:tcPr>
            <w:tcW w:w="0" w:type="auto"/>
            <w:tcBorders>
              <w:top w:val="nil"/>
              <w:left w:val="nil"/>
              <w:bottom w:val="nil"/>
              <w:right w:val="nil"/>
            </w:tcBorders>
            <w:shd w:val="clear" w:color="auto" w:fill="auto"/>
            <w:noWrap/>
            <w:vAlign w:val="center"/>
            <w:hideMark/>
          </w:tcPr>
          <w:p w14:paraId="6B008866"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0E7DB395"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4.1</w:t>
            </w:r>
          </w:p>
        </w:tc>
        <w:tc>
          <w:tcPr>
            <w:tcW w:w="0" w:type="auto"/>
            <w:tcBorders>
              <w:top w:val="nil"/>
              <w:left w:val="nil"/>
              <w:bottom w:val="nil"/>
              <w:right w:val="nil"/>
            </w:tcBorders>
            <w:shd w:val="clear" w:color="auto" w:fill="auto"/>
            <w:noWrap/>
            <w:vAlign w:val="center"/>
            <w:hideMark/>
          </w:tcPr>
          <w:p w14:paraId="075F1ECB"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1.82 [1.38,2.41]</w:t>
            </w:r>
          </w:p>
        </w:tc>
        <w:tc>
          <w:tcPr>
            <w:tcW w:w="0" w:type="auto"/>
            <w:tcBorders>
              <w:top w:val="nil"/>
              <w:left w:val="nil"/>
              <w:bottom w:val="nil"/>
              <w:right w:val="nil"/>
            </w:tcBorders>
            <w:shd w:val="clear" w:color="auto" w:fill="auto"/>
            <w:noWrap/>
            <w:vAlign w:val="center"/>
            <w:hideMark/>
          </w:tcPr>
          <w:p w14:paraId="672D060B"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454DCBF5"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16.5</w:t>
            </w:r>
          </w:p>
        </w:tc>
      </w:tr>
      <w:tr w:rsidR="00E14F03" w:rsidRPr="00E22E45" w14:paraId="05C06CB5" w14:textId="77777777" w:rsidTr="00E14F03">
        <w:trPr>
          <w:trHeight w:val="340"/>
        </w:trPr>
        <w:tc>
          <w:tcPr>
            <w:tcW w:w="0" w:type="auto"/>
            <w:tcBorders>
              <w:top w:val="nil"/>
              <w:left w:val="nil"/>
              <w:bottom w:val="nil"/>
              <w:right w:val="nil"/>
            </w:tcBorders>
            <w:shd w:val="clear" w:color="auto" w:fill="auto"/>
            <w:noWrap/>
            <w:vAlign w:val="center"/>
            <w:hideMark/>
          </w:tcPr>
          <w:p w14:paraId="24654FF2" w14:textId="77777777" w:rsidR="009951E2" w:rsidRPr="00E22E45" w:rsidRDefault="009951E2" w:rsidP="009E12D5">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5DB8C24A"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Direct</w:t>
            </w:r>
          </w:p>
        </w:tc>
        <w:tc>
          <w:tcPr>
            <w:tcW w:w="0" w:type="auto"/>
            <w:tcBorders>
              <w:top w:val="nil"/>
              <w:left w:val="nil"/>
              <w:bottom w:val="nil"/>
              <w:right w:val="nil"/>
            </w:tcBorders>
            <w:shd w:val="clear" w:color="auto" w:fill="auto"/>
            <w:noWrap/>
            <w:vAlign w:val="center"/>
            <w:hideMark/>
          </w:tcPr>
          <w:p w14:paraId="140286BF"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2.44 [1.97,3.04]</w:t>
            </w:r>
          </w:p>
        </w:tc>
        <w:tc>
          <w:tcPr>
            <w:tcW w:w="0" w:type="auto"/>
            <w:tcBorders>
              <w:top w:val="nil"/>
              <w:left w:val="nil"/>
              <w:bottom w:val="nil"/>
              <w:right w:val="nil"/>
            </w:tcBorders>
            <w:shd w:val="clear" w:color="auto" w:fill="auto"/>
            <w:noWrap/>
            <w:vAlign w:val="center"/>
            <w:hideMark/>
          </w:tcPr>
          <w:p w14:paraId="3FF81C83"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2C6AA03D" w14:textId="77777777" w:rsidR="009951E2" w:rsidRPr="00E22E45" w:rsidRDefault="009951E2" w:rsidP="009E12D5">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1192050D" w14:textId="0DA3E6EA"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3.02 [2.22,4.1</w:t>
            </w:r>
            <w:r w:rsidR="001E368A" w:rsidRPr="00E22E45">
              <w:rPr>
                <w:rFonts w:ascii="Times New Roman" w:eastAsia="Times New Roman" w:hAnsi="Times New Roman" w:cs="Times New Roman"/>
                <w:color w:val="000000"/>
                <w:sz w:val="22"/>
                <w:szCs w:val="22"/>
                <w:lang w:val="en-US"/>
              </w:rPr>
              <w:t>0</w:t>
            </w:r>
            <w:r w:rsidRPr="00E22E45">
              <w:rPr>
                <w:rFonts w:ascii="Times New Roman" w:eastAsia="Times New Roman" w:hAnsi="Times New Roman" w:cs="Times New Roman"/>
                <w:color w:val="000000"/>
                <w:sz w:val="22"/>
                <w:szCs w:val="22"/>
              </w:rPr>
              <w:t>]</w:t>
            </w:r>
          </w:p>
        </w:tc>
        <w:tc>
          <w:tcPr>
            <w:tcW w:w="0" w:type="auto"/>
            <w:tcBorders>
              <w:top w:val="nil"/>
              <w:left w:val="nil"/>
              <w:bottom w:val="nil"/>
              <w:right w:val="nil"/>
            </w:tcBorders>
            <w:shd w:val="clear" w:color="auto" w:fill="auto"/>
            <w:noWrap/>
            <w:vAlign w:val="center"/>
            <w:hideMark/>
          </w:tcPr>
          <w:p w14:paraId="29D882BD"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721C5D48" w14:textId="77777777" w:rsidR="009951E2" w:rsidRPr="00E22E45" w:rsidRDefault="009951E2" w:rsidP="009E12D5">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45337E14"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1.65 [1.25,2.19]</w:t>
            </w:r>
          </w:p>
        </w:tc>
        <w:tc>
          <w:tcPr>
            <w:tcW w:w="0" w:type="auto"/>
            <w:tcBorders>
              <w:top w:val="nil"/>
              <w:left w:val="nil"/>
              <w:bottom w:val="nil"/>
              <w:right w:val="nil"/>
            </w:tcBorders>
            <w:shd w:val="clear" w:color="auto" w:fill="auto"/>
            <w:noWrap/>
            <w:vAlign w:val="center"/>
            <w:hideMark/>
          </w:tcPr>
          <w:p w14:paraId="6378A6E5"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26A79308" w14:textId="77777777" w:rsidR="009951E2" w:rsidRPr="00E22E45" w:rsidRDefault="009951E2" w:rsidP="009E12D5">
            <w:pPr>
              <w:rPr>
                <w:rFonts w:ascii="Times New Roman" w:eastAsia="Times New Roman" w:hAnsi="Times New Roman" w:cs="Times New Roman"/>
                <w:color w:val="000000"/>
                <w:sz w:val="22"/>
                <w:szCs w:val="22"/>
              </w:rPr>
            </w:pPr>
          </w:p>
        </w:tc>
      </w:tr>
      <w:tr w:rsidR="00E14F03" w:rsidRPr="00E22E45" w14:paraId="62D8F329" w14:textId="77777777" w:rsidTr="00E14F03">
        <w:trPr>
          <w:trHeight w:val="340"/>
        </w:trPr>
        <w:tc>
          <w:tcPr>
            <w:tcW w:w="0" w:type="auto"/>
            <w:tcBorders>
              <w:top w:val="nil"/>
              <w:left w:val="nil"/>
              <w:bottom w:val="nil"/>
              <w:right w:val="nil"/>
            </w:tcBorders>
            <w:shd w:val="clear" w:color="auto" w:fill="auto"/>
            <w:noWrap/>
            <w:vAlign w:val="center"/>
            <w:hideMark/>
          </w:tcPr>
          <w:p w14:paraId="42170437" w14:textId="77777777" w:rsidR="009951E2" w:rsidRPr="00E22E45" w:rsidRDefault="009951E2" w:rsidP="009E12D5">
            <w:pP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center"/>
            <w:hideMark/>
          </w:tcPr>
          <w:p w14:paraId="08098F1F"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Indirect</w:t>
            </w:r>
          </w:p>
        </w:tc>
        <w:tc>
          <w:tcPr>
            <w:tcW w:w="0" w:type="auto"/>
            <w:tcBorders>
              <w:top w:val="nil"/>
              <w:left w:val="nil"/>
              <w:bottom w:val="nil"/>
              <w:right w:val="nil"/>
            </w:tcBorders>
            <w:shd w:val="clear" w:color="auto" w:fill="auto"/>
            <w:noWrap/>
            <w:vAlign w:val="center"/>
            <w:hideMark/>
          </w:tcPr>
          <w:p w14:paraId="71C44345"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1.07 [1.04,1.09]</w:t>
            </w:r>
          </w:p>
        </w:tc>
        <w:tc>
          <w:tcPr>
            <w:tcW w:w="0" w:type="auto"/>
            <w:tcBorders>
              <w:top w:val="nil"/>
              <w:left w:val="nil"/>
              <w:bottom w:val="nil"/>
              <w:right w:val="nil"/>
            </w:tcBorders>
            <w:shd w:val="clear" w:color="auto" w:fill="auto"/>
            <w:noWrap/>
            <w:vAlign w:val="center"/>
            <w:hideMark/>
          </w:tcPr>
          <w:p w14:paraId="115591F3"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1ACCCFB3" w14:textId="77777777" w:rsidR="009951E2" w:rsidRPr="00E22E45" w:rsidRDefault="009951E2" w:rsidP="009E12D5">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3E48D740"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1.05 [1.02,1.08]</w:t>
            </w:r>
          </w:p>
        </w:tc>
        <w:tc>
          <w:tcPr>
            <w:tcW w:w="0" w:type="auto"/>
            <w:tcBorders>
              <w:top w:val="nil"/>
              <w:left w:val="nil"/>
              <w:bottom w:val="nil"/>
              <w:right w:val="nil"/>
            </w:tcBorders>
            <w:shd w:val="clear" w:color="auto" w:fill="auto"/>
            <w:noWrap/>
            <w:vAlign w:val="center"/>
            <w:hideMark/>
          </w:tcPr>
          <w:p w14:paraId="0B768832"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5D53A6C0" w14:textId="77777777" w:rsidR="009951E2" w:rsidRPr="00E22E45" w:rsidRDefault="009951E2" w:rsidP="009E12D5">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6D31039E" w14:textId="19A1FCCF"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1.1</w:t>
            </w:r>
            <w:r w:rsidR="001D3718" w:rsidRPr="00E22E45">
              <w:rPr>
                <w:rFonts w:ascii="Times New Roman" w:eastAsia="Times New Roman" w:hAnsi="Times New Roman" w:cs="Times New Roman"/>
                <w:color w:val="000000"/>
                <w:sz w:val="22"/>
                <w:szCs w:val="22"/>
                <w:lang w:val="en-US"/>
              </w:rPr>
              <w:t>0</w:t>
            </w:r>
            <w:r w:rsidRPr="00E22E45">
              <w:rPr>
                <w:rFonts w:ascii="Times New Roman" w:eastAsia="Times New Roman" w:hAnsi="Times New Roman" w:cs="Times New Roman"/>
                <w:color w:val="000000"/>
                <w:sz w:val="22"/>
                <w:szCs w:val="22"/>
              </w:rPr>
              <w:t xml:space="preserve"> [1.06,1.15]</w:t>
            </w:r>
          </w:p>
        </w:tc>
        <w:tc>
          <w:tcPr>
            <w:tcW w:w="0" w:type="auto"/>
            <w:tcBorders>
              <w:top w:val="nil"/>
              <w:left w:val="nil"/>
              <w:bottom w:val="nil"/>
              <w:right w:val="nil"/>
            </w:tcBorders>
            <w:shd w:val="clear" w:color="auto" w:fill="auto"/>
            <w:noWrap/>
            <w:vAlign w:val="center"/>
            <w:hideMark/>
          </w:tcPr>
          <w:p w14:paraId="0C64A582"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0C2E2F4A" w14:textId="77777777" w:rsidR="009951E2" w:rsidRPr="00E22E45" w:rsidRDefault="009951E2" w:rsidP="009E12D5">
            <w:pPr>
              <w:rPr>
                <w:rFonts w:ascii="Times New Roman" w:eastAsia="Times New Roman" w:hAnsi="Times New Roman" w:cs="Times New Roman"/>
                <w:color w:val="000000"/>
                <w:sz w:val="22"/>
                <w:szCs w:val="22"/>
              </w:rPr>
            </w:pPr>
          </w:p>
        </w:tc>
      </w:tr>
      <w:tr w:rsidR="00E14F03" w:rsidRPr="00E22E45" w14:paraId="10146E39" w14:textId="77777777" w:rsidTr="00E14F03">
        <w:trPr>
          <w:trHeight w:val="340"/>
        </w:trPr>
        <w:tc>
          <w:tcPr>
            <w:tcW w:w="0" w:type="auto"/>
            <w:tcBorders>
              <w:top w:val="nil"/>
              <w:left w:val="nil"/>
              <w:bottom w:val="nil"/>
              <w:right w:val="nil"/>
            </w:tcBorders>
            <w:shd w:val="clear" w:color="auto" w:fill="auto"/>
            <w:noWrap/>
            <w:vAlign w:val="center"/>
            <w:hideMark/>
          </w:tcPr>
          <w:p w14:paraId="37F55E76"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Loneliness</w:t>
            </w:r>
          </w:p>
        </w:tc>
        <w:tc>
          <w:tcPr>
            <w:tcW w:w="0" w:type="auto"/>
            <w:tcBorders>
              <w:top w:val="nil"/>
              <w:left w:val="nil"/>
              <w:bottom w:val="nil"/>
              <w:right w:val="nil"/>
            </w:tcBorders>
            <w:shd w:val="clear" w:color="auto" w:fill="auto"/>
            <w:noWrap/>
            <w:vAlign w:val="center"/>
            <w:hideMark/>
          </w:tcPr>
          <w:p w14:paraId="5B35A44A"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Total</w:t>
            </w:r>
          </w:p>
        </w:tc>
        <w:tc>
          <w:tcPr>
            <w:tcW w:w="0" w:type="auto"/>
            <w:tcBorders>
              <w:top w:val="nil"/>
              <w:left w:val="nil"/>
              <w:bottom w:val="nil"/>
              <w:right w:val="nil"/>
            </w:tcBorders>
            <w:shd w:val="clear" w:color="auto" w:fill="auto"/>
            <w:noWrap/>
            <w:vAlign w:val="center"/>
            <w:hideMark/>
          </w:tcPr>
          <w:p w14:paraId="33EC9967"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2.64 [2.14,3.26]</w:t>
            </w:r>
          </w:p>
        </w:tc>
        <w:tc>
          <w:tcPr>
            <w:tcW w:w="0" w:type="auto"/>
            <w:tcBorders>
              <w:top w:val="nil"/>
              <w:left w:val="nil"/>
              <w:bottom w:val="nil"/>
              <w:right w:val="nil"/>
            </w:tcBorders>
            <w:shd w:val="clear" w:color="auto" w:fill="auto"/>
            <w:noWrap/>
            <w:vAlign w:val="center"/>
            <w:hideMark/>
          </w:tcPr>
          <w:p w14:paraId="16C5DB30"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3F7680F3"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5.5</w:t>
            </w:r>
          </w:p>
        </w:tc>
        <w:tc>
          <w:tcPr>
            <w:tcW w:w="0" w:type="auto"/>
            <w:tcBorders>
              <w:top w:val="nil"/>
              <w:left w:val="nil"/>
              <w:bottom w:val="nil"/>
              <w:right w:val="nil"/>
            </w:tcBorders>
            <w:shd w:val="clear" w:color="auto" w:fill="auto"/>
            <w:noWrap/>
            <w:vAlign w:val="center"/>
            <w:hideMark/>
          </w:tcPr>
          <w:p w14:paraId="403DD32D"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3.17 [2.37,4.24]</w:t>
            </w:r>
          </w:p>
        </w:tc>
        <w:tc>
          <w:tcPr>
            <w:tcW w:w="0" w:type="auto"/>
            <w:tcBorders>
              <w:top w:val="nil"/>
              <w:left w:val="nil"/>
              <w:bottom w:val="nil"/>
              <w:right w:val="nil"/>
            </w:tcBorders>
            <w:shd w:val="clear" w:color="auto" w:fill="auto"/>
            <w:noWrap/>
            <w:vAlign w:val="center"/>
            <w:hideMark/>
          </w:tcPr>
          <w:p w14:paraId="1EDB4A94"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5DC8D273"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3.0</w:t>
            </w:r>
          </w:p>
        </w:tc>
        <w:tc>
          <w:tcPr>
            <w:tcW w:w="0" w:type="auto"/>
            <w:tcBorders>
              <w:top w:val="nil"/>
              <w:left w:val="nil"/>
              <w:bottom w:val="nil"/>
              <w:right w:val="nil"/>
            </w:tcBorders>
            <w:shd w:val="clear" w:color="auto" w:fill="auto"/>
            <w:noWrap/>
            <w:vAlign w:val="center"/>
            <w:hideMark/>
          </w:tcPr>
          <w:p w14:paraId="7C3E78F0"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1.89 [1.44,2.49]</w:t>
            </w:r>
          </w:p>
        </w:tc>
        <w:tc>
          <w:tcPr>
            <w:tcW w:w="0" w:type="auto"/>
            <w:tcBorders>
              <w:top w:val="nil"/>
              <w:left w:val="nil"/>
              <w:bottom w:val="nil"/>
              <w:right w:val="nil"/>
            </w:tcBorders>
            <w:shd w:val="clear" w:color="auto" w:fill="auto"/>
            <w:noWrap/>
            <w:vAlign w:val="center"/>
            <w:hideMark/>
          </w:tcPr>
          <w:p w14:paraId="03B2965D"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753F14F8"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14.4</w:t>
            </w:r>
          </w:p>
        </w:tc>
      </w:tr>
      <w:tr w:rsidR="00E14F03" w:rsidRPr="00E22E45" w14:paraId="4E75F901" w14:textId="77777777" w:rsidTr="00E14F03">
        <w:trPr>
          <w:trHeight w:val="340"/>
        </w:trPr>
        <w:tc>
          <w:tcPr>
            <w:tcW w:w="0" w:type="auto"/>
            <w:tcBorders>
              <w:top w:val="nil"/>
              <w:left w:val="nil"/>
              <w:bottom w:val="nil"/>
              <w:right w:val="nil"/>
            </w:tcBorders>
            <w:shd w:val="clear" w:color="auto" w:fill="auto"/>
            <w:noWrap/>
            <w:vAlign w:val="center"/>
            <w:hideMark/>
          </w:tcPr>
          <w:p w14:paraId="7AD54B8F" w14:textId="77777777" w:rsidR="009951E2" w:rsidRPr="00E22E45" w:rsidRDefault="009951E2" w:rsidP="009E12D5">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63C09865"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Direct</w:t>
            </w:r>
          </w:p>
        </w:tc>
        <w:tc>
          <w:tcPr>
            <w:tcW w:w="0" w:type="auto"/>
            <w:tcBorders>
              <w:top w:val="nil"/>
              <w:left w:val="nil"/>
              <w:bottom w:val="nil"/>
              <w:right w:val="nil"/>
            </w:tcBorders>
            <w:shd w:val="clear" w:color="auto" w:fill="auto"/>
            <w:noWrap/>
            <w:vAlign w:val="center"/>
            <w:hideMark/>
          </w:tcPr>
          <w:p w14:paraId="6EA346CF" w14:textId="7E53A5FA"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2.5</w:t>
            </w:r>
            <w:r w:rsidR="001E368A" w:rsidRPr="00E22E45">
              <w:rPr>
                <w:rFonts w:ascii="Times New Roman" w:eastAsia="Times New Roman" w:hAnsi="Times New Roman" w:cs="Times New Roman"/>
                <w:color w:val="000000"/>
                <w:sz w:val="22"/>
                <w:szCs w:val="22"/>
                <w:lang w:val="en-US"/>
              </w:rPr>
              <w:t>0</w:t>
            </w:r>
            <w:r w:rsidRPr="00E22E45">
              <w:rPr>
                <w:rFonts w:ascii="Times New Roman" w:eastAsia="Times New Roman" w:hAnsi="Times New Roman" w:cs="Times New Roman"/>
                <w:color w:val="000000"/>
                <w:sz w:val="22"/>
                <w:szCs w:val="22"/>
              </w:rPr>
              <w:t xml:space="preserve"> [2.02,3.1</w:t>
            </w:r>
            <w:r w:rsidR="001E368A" w:rsidRPr="00E22E45">
              <w:rPr>
                <w:rFonts w:ascii="Times New Roman" w:eastAsia="Times New Roman" w:hAnsi="Times New Roman" w:cs="Times New Roman"/>
                <w:color w:val="000000"/>
                <w:sz w:val="22"/>
                <w:szCs w:val="22"/>
                <w:lang w:val="en-US"/>
              </w:rPr>
              <w:t>0</w:t>
            </w:r>
            <w:r w:rsidRPr="00E22E45">
              <w:rPr>
                <w:rFonts w:ascii="Times New Roman" w:eastAsia="Times New Roman" w:hAnsi="Times New Roman" w:cs="Times New Roman"/>
                <w:color w:val="000000"/>
                <w:sz w:val="22"/>
                <w:szCs w:val="22"/>
              </w:rPr>
              <w:t>]</w:t>
            </w:r>
          </w:p>
        </w:tc>
        <w:tc>
          <w:tcPr>
            <w:tcW w:w="0" w:type="auto"/>
            <w:tcBorders>
              <w:top w:val="nil"/>
              <w:left w:val="nil"/>
              <w:bottom w:val="nil"/>
              <w:right w:val="nil"/>
            </w:tcBorders>
            <w:shd w:val="clear" w:color="auto" w:fill="auto"/>
            <w:noWrap/>
            <w:vAlign w:val="center"/>
            <w:hideMark/>
          </w:tcPr>
          <w:p w14:paraId="08E07787"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26562121" w14:textId="77777777" w:rsidR="009951E2" w:rsidRPr="00E22E45" w:rsidRDefault="009951E2" w:rsidP="009E12D5">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5141B379" w14:textId="63DE62D1"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3.06 [2.29,4.1</w:t>
            </w:r>
            <w:r w:rsidR="001E368A" w:rsidRPr="00E22E45">
              <w:rPr>
                <w:rFonts w:ascii="Times New Roman" w:eastAsia="Times New Roman" w:hAnsi="Times New Roman" w:cs="Times New Roman"/>
                <w:color w:val="000000"/>
                <w:sz w:val="22"/>
                <w:szCs w:val="22"/>
                <w:lang w:val="en-US"/>
              </w:rPr>
              <w:t>0</w:t>
            </w:r>
            <w:r w:rsidRPr="00E22E45">
              <w:rPr>
                <w:rFonts w:ascii="Times New Roman" w:eastAsia="Times New Roman" w:hAnsi="Times New Roman" w:cs="Times New Roman"/>
                <w:color w:val="000000"/>
                <w:sz w:val="22"/>
                <w:szCs w:val="22"/>
              </w:rPr>
              <w:t>]</w:t>
            </w:r>
          </w:p>
        </w:tc>
        <w:tc>
          <w:tcPr>
            <w:tcW w:w="0" w:type="auto"/>
            <w:tcBorders>
              <w:top w:val="nil"/>
              <w:left w:val="nil"/>
              <w:bottom w:val="nil"/>
              <w:right w:val="nil"/>
            </w:tcBorders>
            <w:shd w:val="clear" w:color="auto" w:fill="auto"/>
            <w:noWrap/>
            <w:vAlign w:val="center"/>
            <w:hideMark/>
          </w:tcPr>
          <w:p w14:paraId="608F038B"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6987DC7C" w14:textId="77777777" w:rsidR="009951E2" w:rsidRPr="00E22E45" w:rsidRDefault="009951E2" w:rsidP="009E12D5">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1C227DF4"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1.73 [1.31,2.28]</w:t>
            </w:r>
          </w:p>
        </w:tc>
        <w:tc>
          <w:tcPr>
            <w:tcW w:w="0" w:type="auto"/>
            <w:tcBorders>
              <w:top w:val="nil"/>
              <w:left w:val="nil"/>
              <w:bottom w:val="nil"/>
              <w:right w:val="nil"/>
            </w:tcBorders>
            <w:shd w:val="clear" w:color="auto" w:fill="auto"/>
            <w:noWrap/>
            <w:vAlign w:val="center"/>
            <w:hideMark/>
          </w:tcPr>
          <w:p w14:paraId="7246CB9C"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20FE14F0" w14:textId="77777777" w:rsidR="009951E2" w:rsidRPr="00E22E45" w:rsidRDefault="009951E2" w:rsidP="009E12D5">
            <w:pPr>
              <w:rPr>
                <w:rFonts w:ascii="Times New Roman" w:eastAsia="Times New Roman" w:hAnsi="Times New Roman" w:cs="Times New Roman"/>
                <w:color w:val="000000"/>
                <w:sz w:val="22"/>
                <w:szCs w:val="22"/>
              </w:rPr>
            </w:pPr>
          </w:p>
        </w:tc>
      </w:tr>
      <w:tr w:rsidR="00E14F03" w:rsidRPr="00E22E45" w14:paraId="40800504" w14:textId="77777777" w:rsidTr="00E14F03">
        <w:trPr>
          <w:trHeight w:val="340"/>
        </w:trPr>
        <w:tc>
          <w:tcPr>
            <w:tcW w:w="0" w:type="auto"/>
            <w:tcBorders>
              <w:top w:val="nil"/>
              <w:left w:val="nil"/>
              <w:bottom w:val="nil"/>
              <w:right w:val="nil"/>
            </w:tcBorders>
            <w:shd w:val="clear" w:color="auto" w:fill="auto"/>
            <w:noWrap/>
            <w:vAlign w:val="center"/>
            <w:hideMark/>
          </w:tcPr>
          <w:p w14:paraId="1EDE6F96" w14:textId="77777777" w:rsidR="009951E2" w:rsidRPr="00E22E45" w:rsidRDefault="009951E2" w:rsidP="009E12D5">
            <w:pP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center"/>
            <w:hideMark/>
          </w:tcPr>
          <w:p w14:paraId="566B8743"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Indirect</w:t>
            </w:r>
          </w:p>
        </w:tc>
        <w:tc>
          <w:tcPr>
            <w:tcW w:w="0" w:type="auto"/>
            <w:tcBorders>
              <w:top w:val="nil"/>
              <w:left w:val="nil"/>
              <w:bottom w:val="nil"/>
              <w:right w:val="nil"/>
            </w:tcBorders>
            <w:shd w:val="clear" w:color="auto" w:fill="auto"/>
            <w:noWrap/>
            <w:vAlign w:val="center"/>
            <w:hideMark/>
          </w:tcPr>
          <w:p w14:paraId="7630F0E6"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1.06 [1.04,1.08]</w:t>
            </w:r>
          </w:p>
        </w:tc>
        <w:tc>
          <w:tcPr>
            <w:tcW w:w="0" w:type="auto"/>
            <w:tcBorders>
              <w:top w:val="nil"/>
              <w:left w:val="nil"/>
              <w:bottom w:val="nil"/>
              <w:right w:val="nil"/>
            </w:tcBorders>
            <w:shd w:val="clear" w:color="auto" w:fill="auto"/>
            <w:noWrap/>
            <w:vAlign w:val="center"/>
            <w:hideMark/>
          </w:tcPr>
          <w:p w14:paraId="4E96A668"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047AD18E" w14:textId="77777777" w:rsidR="009951E2" w:rsidRPr="00E22E45" w:rsidRDefault="009951E2" w:rsidP="009E12D5">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76C5EC08"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1.03 [1.01,1.06]</w:t>
            </w:r>
          </w:p>
        </w:tc>
        <w:tc>
          <w:tcPr>
            <w:tcW w:w="0" w:type="auto"/>
            <w:tcBorders>
              <w:top w:val="nil"/>
              <w:left w:val="nil"/>
              <w:bottom w:val="nil"/>
              <w:right w:val="nil"/>
            </w:tcBorders>
            <w:shd w:val="clear" w:color="auto" w:fill="auto"/>
            <w:noWrap/>
            <w:vAlign w:val="center"/>
            <w:hideMark/>
          </w:tcPr>
          <w:p w14:paraId="21FCD8A2"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0.001</w:t>
            </w:r>
          </w:p>
        </w:tc>
        <w:tc>
          <w:tcPr>
            <w:tcW w:w="0" w:type="auto"/>
            <w:tcBorders>
              <w:top w:val="nil"/>
              <w:left w:val="nil"/>
              <w:bottom w:val="nil"/>
              <w:right w:val="nil"/>
            </w:tcBorders>
            <w:shd w:val="clear" w:color="auto" w:fill="auto"/>
            <w:noWrap/>
            <w:vAlign w:val="center"/>
            <w:hideMark/>
          </w:tcPr>
          <w:p w14:paraId="7C0F7DB7" w14:textId="77777777" w:rsidR="009951E2" w:rsidRPr="00E22E45" w:rsidRDefault="009951E2" w:rsidP="009E12D5">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7956BE87" w14:textId="766C536F"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1.1</w:t>
            </w:r>
            <w:r w:rsidR="001D3718" w:rsidRPr="00E22E45">
              <w:rPr>
                <w:rFonts w:ascii="Times New Roman" w:eastAsia="Times New Roman" w:hAnsi="Times New Roman" w:cs="Times New Roman"/>
                <w:color w:val="000000"/>
                <w:sz w:val="22"/>
                <w:szCs w:val="22"/>
                <w:lang w:val="en-US"/>
              </w:rPr>
              <w:t>0</w:t>
            </w:r>
            <w:r w:rsidRPr="00E22E45">
              <w:rPr>
                <w:rFonts w:ascii="Times New Roman" w:eastAsia="Times New Roman" w:hAnsi="Times New Roman" w:cs="Times New Roman"/>
                <w:color w:val="000000"/>
                <w:sz w:val="22"/>
                <w:szCs w:val="22"/>
              </w:rPr>
              <w:t xml:space="preserve"> [1.06,1.14]</w:t>
            </w:r>
          </w:p>
        </w:tc>
        <w:tc>
          <w:tcPr>
            <w:tcW w:w="0" w:type="auto"/>
            <w:tcBorders>
              <w:top w:val="nil"/>
              <w:left w:val="nil"/>
              <w:bottom w:val="nil"/>
              <w:right w:val="nil"/>
            </w:tcBorders>
            <w:shd w:val="clear" w:color="auto" w:fill="auto"/>
            <w:noWrap/>
            <w:vAlign w:val="center"/>
            <w:hideMark/>
          </w:tcPr>
          <w:p w14:paraId="0FD8345C"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745D75E0" w14:textId="77777777" w:rsidR="009951E2" w:rsidRPr="00E22E45" w:rsidRDefault="009951E2" w:rsidP="009E12D5">
            <w:pPr>
              <w:rPr>
                <w:rFonts w:ascii="Times New Roman" w:eastAsia="Times New Roman" w:hAnsi="Times New Roman" w:cs="Times New Roman"/>
                <w:color w:val="000000"/>
                <w:sz w:val="22"/>
                <w:szCs w:val="22"/>
              </w:rPr>
            </w:pPr>
          </w:p>
        </w:tc>
      </w:tr>
      <w:tr w:rsidR="00E14F03" w:rsidRPr="00E22E45" w14:paraId="4C83993B" w14:textId="77777777" w:rsidTr="00E14F03">
        <w:trPr>
          <w:trHeight w:val="340"/>
        </w:trPr>
        <w:tc>
          <w:tcPr>
            <w:tcW w:w="0" w:type="auto"/>
            <w:tcBorders>
              <w:top w:val="nil"/>
              <w:left w:val="nil"/>
              <w:bottom w:val="nil"/>
              <w:right w:val="nil"/>
            </w:tcBorders>
            <w:shd w:val="clear" w:color="auto" w:fill="auto"/>
            <w:noWrap/>
            <w:vAlign w:val="center"/>
            <w:hideMark/>
          </w:tcPr>
          <w:p w14:paraId="0A4D4100"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Social participation</w:t>
            </w:r>
          </w:p>
        </w:tc>
        <w:tc>
          <w:tcPr>
            <w:tcW w:w="0" w:type="auto"/>
            <w:tcBorders>
              <w:top w:val="nil"/>
              <w:left w:val="nil"/>
              <w:bottom w:val="nil"/>
              <w:right w:val="nil"/>
            </w:tcBorders>
            <w:shd w:val="clear" w:color="auto" w:fill="auto"/>
            <w:noWrap/>
            <w:vAlign w:val="center"/>
            <w:hideMark/>
          </w:tcPr>
          <w:p w14:paraId="50C3489C"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Total</w:t>
            </w:r>
          </w:p>
        </w:tc>
        <w:tc>
          <w:tcPr>
            <w:tcW w:w="0" w:type="auto"/>
            <w:tcBorders>
              <w:top w:val="nil"/>
              <w:left w:val="nil"/>
              <w:bottom w:val="nil"/>
              <w:right w:val="nil"/>
            </w:tcBorders>
            <w:shd w:val="clear" w:color="auto" w:fill="auto"/>
            <w:noWrap/>
            <w:vAlign w:val="center"/>
            <w:hideMark/>
          </w:tcPr>
          <w:p w14:paraId="6EC55792" w14:textId="09D0465C"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2.71 [2.2</w:t>
            </w:r>
            <w:r w:rsidR="001E368A" w:rsidRPr="00E22E45">
              <w:rPr>
                <w:rFonts w:ascii="Times New Roman" w:eastAsia="Times New Roman" w:hAnsi="Times New Roman" w:cs="Times New Roman"/>
                <w:color w:val="000000"/>
                <w:sz w:val="22"/>
                <w:szCs w:val="22"/>
                <w:lang w:val="en-US"/>
              </w:rPr>
              <w:t>0</w:t>
            </w:r>
            <w:r w:rsidRPr="00E22E45">
              <w:rPr>
                <w:rFonts w:ascii="Times New Roman" w:eastAsia="Times New Roman" w:hAnsi="Times New Roman" w:cs="Times New Roman"/>
                <w:color w:val="000000"/>
                <w:sz w:val="22"/>
                <w:szCs w:val="22"/>
              </w:rPr>
              <w:t>,3.35]</w:t>
            </w:r>
          </w:p>
        </w:tc>
        <w:tc>
          <w:tcPr>
            <w:tcW w:w="0" w:type="auto"/>
            <w:tcBorders>
              <w:top w:val="nil"/>
              <w:left w:val="nil"/>
              <w:bottom w:val="nil"/>
              <w:right w:val="nil"/>
            </w:tcBorders>
            <w:shd w:val="clear" w:color="auto" w:fill="auto"/>
            <w:noWrap/>
            <w:vAlign w:val="center"/>
            <w:hideMark/>
          </w:tcPr>
          <w:p w14:paraId="23BD6025"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331E38B2"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NA</w:t>
            </w:r>
          </w:p>
        </w:tc>
        <w:tc>
          <w:tcPr>
            <w:tcW w:w="0" w:type="auto"/>
            <w:tcBorders>
              <w:top w:val="nil"/>
              <w:left w:val="nil"/>
              <w:bottom w:val="nil"/>
              <w:right w:val="nil"/>
            </w:tcBorders>
            <w:shd w:val="clear" w:color="auto" w:fill="auto"/>
            <w:noWrap/>
            <w:vAlign w:val="center"/>
            <w:hideMark/>
          </w:tcPr>
          <w:p w14:paraId="2971C28E"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3.23 [2.41,4.33]</w:t>
            </w:r>
          </w:p>
        </w:tc>
        <w:tc>
          <w:tcPr>
            <w:tcW w:w="0" w:type="auto"/>
            <w:tcBorders>
              <w:top w:val="nil"/>
              <w:left w:val="nil"/>
              <w:bottom w:val="nil"/>
              <w:right w:val="nil"/>
            </w:tcBorders>
            <w:shd w:val="clear" w:color="auto" w:fill="auto"/>
            <w:noWrap/>
            <w:vAlign w:val="center"/>
            <w:hideMark/>
          </w:tcPr>
          <w:p w14:paraId="0C419CC7"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4C2833F1"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NA</w:t>
            </w:r>
          </w:p>
        </w:tc>
        <w:tc>
          <w:tcPr>
            <w:tcW w:w="0" w:type="auto"/>
            <w:tcBorders>
              <w:top w:val="nil"/>
              <w:left w:val="nil"/>
              <w:bottom w:val="nil"/>
              <w:right w:val="nil"/>
            </w:tcBorders>
            <w:shd w:val="clear" w:color="auto" w:fill="auto"/>
            <w:noWrap/>
            <w:vAlign w:val="center"/>
            <w:hideMark/>
          </w:tcPr>
          <w:p w14:paraId="3D5D807D"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1.99 [1.51,2.62]</w:t>
            </w:r>
          </w:p>
        </w:tc>
        <w:tc>
          <w:tcPr>
            <w:tcW w:w="0" w:type="auto"/>
            <w:tcBorders>
              <w:top w:val="nil"/>
              <w:left w:val="nil"/>
              <w:bottom w:val="nil"/>
              <w:right w:val="nil"/>
            </w:tcBorders>
            <w:shd w:val="clear" w:color="auto" w:fill="auto"/>
            <w:noWrap/>
            <w:vAlign w:val="center"/>
            <w:hideMark/>
          </w:tcPr>
          <w:p w14:paraId="47171061"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5ADC3254"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NA</w:t>
            </w:r>
          </w:p>
        </w:tc>
      </w:tr>
      <w:tr w:rsidR="00E14F03" w:rsidRPr="00E22E45" w14:paraId="790C6CA9" w14:textId="77777777" w:rsidTr="00E14F03">
        <w:trPr>
          <w:trHeight w:val="340"/>
        </w:trPr>
        <w:tc>
          <w:tcPr>
            <w:tcW w:w="0" w:type="auto"/>
            <w:tcBorders>
              <w:top w:val="nil"/>
              <w:left w:val="nil"/>
              <w:bottom w:val="nil"/>
              <w:right w:val="nil"/>
            </w:tcBorders>
            <w:shd w:val="clear" w:color="auto" w:fill="auto"/>
            <w:noWrap/>
            <w:vAlign w:val="center"/>
            <w:hideMark/>
          </w:tcPr>
          <w:p w14:paraId="6F9A48AB" w14:textId="77777777" w:rsidR="009951E2" w:rsidRPr="00E22E45" w:rsidRDefault="009951E2" w:rsidP="009E12D5">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0CE2B8F7"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Direct</w:t>
            </w:r>
          </w:p>
        </w:tc>
        <w:tc>
          <w:tcPr>
            <w:tcW w:w="0" w:type="auto"/>
            <w:tcBorders>
              <w:top w:val="nil"/>
              <w:left w:val="nil"/>
              <w:bottom w:val="nil"/>
              <w:right w:val="nil"/>
            </w:tcBorders>
            <w:shd w:val="clear" w:color="auto" w:fill="auto"/>
            <w:noWrap/>
            <w:vAlign w:val="center"/>
            <w:hideMark/>
          </w:tcPr>
          <w:p w14:paraId="70DEA47C" w14:textId="6A13620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2.7</w:t>
            </w:r>
            <w:r w:rsidR="001E368A" w:rsidRPr="00E22E45">
              <w:rPr>
                <w:rFonts w:ascii="Times New Roman" w:eastAsia="Times New Roman" w:hAnsi="Times New Roman" w:cs="Times New Roman"/>
                <w:color w:val="000000"/>
                <w:sz w:val="22"/>
                <w:szCs w:val="22"/>
                <w:lang w:val="en-US"/>
              </w:rPr>
              <w:t>0</w:t>
            </w:r>
            <w:r w:rsidRPr="00E22E45">
              <w:rPr>
                <w:rFonts w:ascii="Times New Roman" w:eastAsia="Times New Roman" w:hAnsi="Times New Roman" w:cs="Times New Roman"/>
                <w:color w:val="000000"/>
                <w:sz w:val="22"/>
                <w:szCs w:val="22"/>
              </w:rPr>
              <w:t xml:space="preserve"> [2.19,3.34]</w:t>
            </w:r>
          </w:p>
        </w:tc>
        <w:tc>
          <w:tcPr>
            <w:tcW w:w="0" w:type="auto"/>
            <w:tcBorders>
              <w:top w:val="nil"/>
              <w:left w:val="nil"/>
              <w:bottom w:val="nil"/>
              <w:right w:val="nil"/>
            </w:tcBorders>
            <w:shd w:val="clear" w:color="auto" w:fill="auto"/>
            <w:noWrap/>
            <w:vAlign w:val="center"/>
            <w:hideMark/>
          </w:tcPr>
          <w:p w14:paraId="28591133"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7BF59795" w14:textId="77777777" w:rsidR="009951E2" w:rsidRPr="00E22E45" w:rsidRDefault="009951E2" w:rsidP="009E12D5">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17C528F7"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3.23 [2.41,4.33]</w:t>
            </w:r>
          </w:p>
        </w:tc>
        <w:tc>
          <w:tcPr>
            <w:tcW w:w="0" w:type="auto"/>
            <w:tcBorders>
              <w:top w:val="nil"/>
              <w:left w:val="nil"/>
              <w:bottom w:val="nil"/>
              <w:right w:val="nil"/>
            </w:tcBorders>
            <w:shd w:val="clear" w:color="auto" w:fill="auto"/>
            <w:noWrap/>
            <w:vAlign w:val="center"/>
            <w:hideMark/>
          </w:tcPr>
          <w:p w14:paraId="01C14CB3"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6FA80EA5" w14:textId="77777777" w:rsidR="009951E2" w:rsidRPr="00E22E45" w:rsidRDefault="009951E2" w:rsidP="009E12D5">
            <w:pPr>
              <w:rPr>
                <w:rFonts w:ascii="Times New Roman" w:eastAsia="Times New Roman" w:hAnsi="Times New Roman" w:cs="Times New Roman"/>
                <w:color w:val="000000"/>
                <w:sz w:val="22"/>
                <w:szCs w:val="22"/>
              </w:rPr>
            </w:pPr>
          </w:p>
        </w:tc>
        <w:tc>
          <w:tcPr>
            <w:tcW w:w="0" w:type="auto"/>
            <w:tcBorders>
              <w:top w:val="nil"/>
              <w:left w:val="nil"/>
              <w:bottom w:val="nil"/>
              <w:right w:val="nil"/>
            </w:tcBorders>
            <w:shd w:val="clear" w:color="auto" w:fill="auto"/>
            <w:noWrap/>
            <w:vAlign w:val="center"/>
            <w:hideMark/>
          </w:tcPr>
          <w:p w14:paraId="1D46C2D0" w14:textId="34C9B90B"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1.98 [1.5</w:t>
            </w:r>
            <w:r w:rsidR="001D3718" w:rsidRPr="00E22E45">
              <w:rPr>
                <w:rFonts w:ascii="Times New Roman" w:eastAsia="Times New Roman" w:hAnsi="Times New Roman" w:cs="Times New Roman"/>
                <w:color w:val="000000"/>
                <w:sz w:val="22"/>
                <w:szCs w:val="22"/>
                <w:lang w:val="en-US"/>
              </w:rPr>
              <w:t>0</w:t>
            </w:r>
            <w:r w:rsidRPr="00E22E45">
              <w:rPr>
                <w:rFonts w:ascii="Times New Roman" w:eastAsia="Times New Roman" w:hAnsi="Times New Roman" w:cs="Times New Roman"/>
                <w:color w:val="000000"/>
                <w:sz w:val="22"/>
                <w:szCs w:val="22"/>
              </w:rPr>
              <w:t>,2.61]</w:t>
            </w:r>
          </w:p>
        </w:tc>
        <w:tc>
          <w:tcPr>
            <w:tcW w:w="0" w:type="auto"/>
            <w:tcBorders>
              <w:top w:val="nil"/>
              <w:left w:val="nil"/>
              <w:bottom w:val="nil"/>
              <w:right w:val="nil"/>
            </w:tcBorders>
            <w:shd w:val="clear" w:color="auto" w:fill="auto"/>
            <w:noWrap/>
            <w:vAlign w:val="center"/>
            <w:hideMark/>
          </w:tcPr>
          <w:p w14:paraId="3EAC5B23"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&lt;0.001</w:t>
            </w:r>
          </w:p>
        </w:tc>
        <w:tc>
          <w:tcPr>
            <w:tcW w:w="0" w:type="auto"/>
            <w:tcBorders>
              <w:top w:val="nil"/>
              <w:left w:val="nil"/>
              <w:bottom w:val="nil"/>
              <w:right w:val="nil"/>
            </w:tcBorders>
            <w:shd w:val="clear" w:color="auto" w:fill="auto"/>
            <w:noWrap/>
            <w:vAlign w:val="center"/>
            <w:hideMark/>
          </w:tcPr>
          <w:p w14:paraId="753122AE" w14:textId="77777777" w:rsidR="009951E2" w:rsidRPr="00E22E45" w:rsidRDefault="009951E2" w:rsidP="009E12D5">
            <w:pPr>
              <w:rPr>
                <w:rFonts w:ascii="Times New Roman" w:eastAsia="Times New Roman" w:hAnsi="Times New Roman" w:cs="Times New Roman"/>
                <w:color w:val="000000"/>
                <w:sz w:val="22"/>
                <w:szCs w:val="22"/>
              </w:rPr>
            </w:pPr>
          </w:p>
        </w:tc>
      </w:tr>
      <w:tr w:rsidR="00E14F03" w:rsidRPr="00E22E45" w14:paraId="2FE9BB36" w14:textId="77777777" w:rsidTr="00E14F03">
        <w:trPr>
          <w:trHeight w:val="340"/>
        </w:trPr>
        <w:tc>
          <w:tcPr>
            <w:tcW w:w="0" w:type="auto"/>
            <w:tcBorders>
              <w:top w:val="nil"/>
              <w:left w:val="nil"/>
              <w:bottom w:val="single" w:sz="4" w:space="0" w:color="auto"/>
              <w:right w:val="nil"/>
            </w:tcBorders>
            <w:shd w:val="clear" w:color="auto" w:fill="auto"/>
            <w:noWrap/>
            <w:vAlign w:val="center"/>
            <w:hideMark/>
          </w:tcPr>
          <w:p w14:paraId="6CB18E8C"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 </w:t>
            </w:r>
          </w:p>
        </w:tc>
        <w:tc>
          <w:tcPr>
            <w:tcW w:w="0" w:type="auto"/>
            <w:tcBorders>
              <w:top w:val="nil"/>
              <w:left w:val="nil"/>
              <w:bottom w:val="single" w:sz="4" w:space="0" w:color="auto"/>
              <w:right w:val="nil"/>
            </w:tcBorders>
            <w:shd w:val="clear" w:color="auto" w:fill="auto"/>
            <w:noWrap/>
            <w:vAlign w:val="center"/>
            <w:hideMark/>
          </w:tcPr>
          <w:p w14:paraId="72B67423"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Indirect</w:t>
            </w:r>
          </w:p>
        </w:tc>
        <w:tc>
          <w:tcPr>
            <w:tcW w:w="0" w:type="auto"/>
            <w:tcBorders>
              <w:top w:val="nil"/>
              <w:left w:val="nil"/>
              <w:bottom w:val="single" w:sz="4" w:space="0" w:color="auto"/>
              <w:right w:val="nil"/>
            </w:tcBorders>
            <w:shd w:val="clear" w:color="auto" w:fill="auto"/>
            <w:noWrap/>
            <w:vAlign w:val="center"/>
            <w:hideMark/>
          </w:tcPr>
          <w:p w14:paraId="5C92567A" w14:textId="71454761"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w:t>
            </w:r>
            <w:r w:rsidR="001E368A" w:rsidRPr="00E22E45">
              <w:rPr>
                <w:rFonts w:ascii="Times New Roman" w:eastAsia="Times New Roman" w:hAnsi="Times New Roman" w:cs="Times New Roman"/>
                <w:color w:val="000000"/>
                <w:sz w:val="22"/>
                <w:szCs w:val="22"/>
                <w:lang w:val="en-US"/>
              </w:rPr>
              <w:t>.00</w:t>
            </w:r>
            <w:r w:rsidRPr="00E22E45">
              <w:rPr>
                <w:rFonts w:ascii="Times New Roman" w:eastAsia="Times New Roman" w:hAnsi="Times New Roman" w:cs="Times New Roman"/>
                <w:color w:val="000000"/>
                <w:sz w:val="22"/>
                <w:szCs w:val="22"/>
              </w:rPr>
              <w:t xml:space="preserve"> [1</w:t>
            </w:r>
            <w:r w:rsidR="001E368A" w:rsidRPr="00E22E45">
              <w:rPr>
                <w:rFonts w:ascii="Times New Roman" w:eastAsia="Times New Roman" w:hAnsi="Times New Roman" w:cs="Times New Roman"/>
                <w:color w:val="000000"/>
                <w:sz w:val="22"/>
                <w:szCs w:val="22"/>
                <w:lang w:val="en-US"/>
              </w:rPr>
              <w:t>.00</w:t>
            </w:r>
            <w:r w:rsidRPr="00E22E45">
              <w:rPr>
                <w:rFonts w:ascii="Times New Roman" w:eastAsia="Times New Roman" w:hAnsi="Times New Roman" w:cs="Times New Roman"/>
                <w:color w:val="000000"/>
                <w:sz w:val="22"/>
                <w:szCs w:val="22"/>
              </w:rPr>
              <w:t>,1.01]</w:t>
            </w:r>
          </w:p>
        </w:tc>
        <w:tc>
          <w:tcPr>
            <w:tcW w:w="0" w:type="auto"/>
            <w:tcBorders>
              <w:top w:val="nil"/>
              <w:left w:val="nil"/>
              <w:bottom w:val="single" w:sz="4" w:space="0" w:color="auto"/>
              <w:right w:val="nil"/>
            </w:tcBorders>
            <w:shd w:val="clear" w:color="auto" w:fill="auto"/>
            <w:noWrap/>
            <w:vAlign w:val="center"/>
            <w:hideMark/>
          </w:tcPr>
          <w:p w14:paraId="750C7895"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0.335</w:t>
            </w:r>
          </w:p>
        </w:tc>
        <w:tc>
          <w:tcPr>
            <w:tcW w:w="0" w:type="auto"/>
            <w:tcBorders>
              <w:top w:val="nil"/>
              <w:left w:val="nil"/>
              <w:bottom w:val="single" w:sz="4" w:space="0" w:color="auto"/>
              <w:right w:val="nil"/>
            </w:tcBorders>
            <w:shd w:val="clear" w:color="auto" w:fill="auto"/>
            <w:noWrap/>
            <w:vAlign w:val="center"/>
            <w:hideMark/>
          </w:tcPr>
          <w:p w14:paraId="7A7AEC67"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 </w:t>
            </w:r>
          </w:p>
        </w:tc>
        <w:tc>
          <w:tcPr>
            <w:tcW w:w="0" w:type="auto"/>
            <w:tcBorders>
              <w:top w:val="nil"/>
              <w:left w:val="nil"/>
              <w:bottom w:val="single" w:sz="4" w:space="0" w:color="auto"/>
              <w:right w:val="nil"/>
            </w:tcBorders>
            <w:shd w:val="clear" w:color="auto" w:fill="auto"/>
            <w:noWrap/>
            <w:vAlign w:val="center"/>
            <w:hideMark/>
          </w:tcPr>
          <w:p w14:paraId="58CC2A6C" w14:textId="09A57808"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w:t>
            </w:r>
            <w:r w:rsidR="001E368A" w:rsidRPr="00E22E45">
              <w:rPr>
                <w:rFonts w:ascii="Times New Roman" w:eastAsia="Times New Roman" w:hAnsi="Times New Roman" w:cs="Times New Roman"/>
                <w:color w:val="000000"/>
                <w:sz w:val="22"/>
                <w:szCs w:val="22"/>
                <w:lang w:val="en-US"/>
              </w:rPr>
              <w:t>.00</w:t>
            </w:r>
            <w:r w:rsidRPr="00E22E45">
              <w:rPr>
                <w:rFonts w:ascii="Times New Roman" w:eastAsia="Times New Roman" w:hAnsi="Times New Roman" w:cs="Times New Roman"/>
                <w:color w:val="000000"/>
                <w:sz w:val="22"/>
                <w:szCs w:val="22"/>
              </w:rPr>
              <w:t xml:space="preserve"> [1</w:t>
            </w:r>
            <w:r w:rsidR="001E368A" w:rsidRPr="00E22E45">
              <w:rPr>
                <w:rFonts w:ascii="Times New Roman" w:eastAsia="Times New Roman" w:hAnsi="Times New Roman" w:cs="Times New Roman"/>
                <w:color w:val="000000"/>
                <w:sz w:val="22"/>
                <w:szCs w:val="22"/>
                <w:lang w:val="en-US"/>
              </w:rPr>
              <w:t>.00</w:t>
            </w:r>
            <w:r w:rsidRPr="00E22E45">
              <w:rPr>
                <w:rFonts w:ascii="Times New Roman" w:eastAsia="Times New Roman" w:hAnsi="Times New Roman" w:cs="Times New Roman"/>
                <w:color w:val="000000"/>
                <w:sz w:val="22"/>
                <w:szCs w:val="22"/>
              </w:rPr>
              <w:t>,1.01]</w:t>
            </w:r>
          </w:p>
        </w:tc>
        <w:tc>
          <w:tcPr>
            <w:tcW w:w="0" w:type="auto"/>
            <w:tcBorders>
              <w:top w:val="nil"/>
              <w:left w:val="nil"/>
              <w:bottom w:val="single" w:sz="4" w:space="0" w:color="auto"/>
              <w:right w:val="nil"/>
            </w:tcBorders>
            <w:shd w:val="clear" w:color="auto" w:fill="auto"/>
            <w:noWrap/>
            <w:vAlign w:val="center"/>
            <w:hideMark/>
          </w:tcPr>
          <w:p w14:paraId="2B844694"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0.673</w:t>
            </w:r>
          </w:p>
        </w:tc>
        <w:tc>
          <w:tcPr>
            <w:tcW w:w="0" w:type="auto"/>
            <w:tcBorders>
              <w:top w:val="nil"/>
              <w:left w:val="nil"/>
              <w:bottom w:val="single" w:sz="4" w:space="0" w:color="auto"/>
              <w:right w:val="nil"/>
            </w:tcBorders>
            <w:shd w:val="clear" w:color="auto" w:fill="auto"/>
            <w:noWrap/>
            <w:vAlign w:val="center"/>
            <w:hideMark/>
          </w:tcPr>
          <w:p w14:paraId="0C947156"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 </w:t>
            </w:r>
          </w:p>
        </w:tc>
        <w:tc>
          <w:tcPr>
            <w:tcW w:w="0" w:type="auto"/>
            <w:tcBorders>
              <w:top w:val="nil"/>
              <w:left w:val="nil"/>
              <w:bottom w:val="single" w:sz="4" w:space="0" w:color="auto"/>
              <w:right w:val="nil"/>
            </w:tcBorders>
            <w:shd w:val="clear" w:color="auto" w:fill="auto"/>
            <w:noWrap/>
            <w:vAlign w:val="center"/>
            <w:hideMark/>
          </w:tcPr>
          <w:p w14:paraId="35CCB45A" w14:textId="0A862086"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w:t>
            </w:r>
            <w:r w:rsidR="001D3718" w:rsidRPr="00E22E45">
              <w:rPr>
                <w:rFonts w:ascii="Times New Roman" w:eastAsia="Times New Roman" w:hAnsi="Times New Roman" w:cs="Times New Roman"/>
                <w:color w:val="000000"/>
                <w:sz w:val="22"/>
                <w:szCs w:val="22"/>
                <w:lang w:val="en-US"/>
              </w:rPr>
              <w:t>.00</w:t>
            </w:r>
            <w:r w:rsidRPr="00E22E45">
              <w:rPr>
                <w:rFonts w:ascii="Times New Roman" w:eastAsia="Times New Roman" w:hAnsi="Times New Roman" w:cs="Times New Roman"/>
                <w:color w:val="000000"/>
                <w:sz w:val="22"/>
                <w:szCs w:val="22"/>
              </w:rPr>
              <w:t xml:space="preserve"> [0.99,1.02]</w:t>
            </w:r>
          </w:p>
        </w:tc>
        <w:tc>
          <w:tcPr>
            <w:tcW w:w="0" w:type="auto"/>
            <w:tcBorders>
              <w:top w:val="nil"/>
              <w:left w:val="nil"/>
              <w:bottom w:val="single" w:sz="4" w:space="0" w:color="auto"/>
              <w:right w:val="nil"/>
            </w:tcBorders>
            <w:shd w:val="clear" w:color="auto" w:fill="auto"/>
            <w:noWrap/>
            <w:vAlign w:val="center"/>
            <w:hideMark/>
          </w:tcPr>
          <w:p w14:paraId="092FBECF"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0.616</w:t>
            </w:r>
          </w:p>
        </w:tc>
        <w:tc>
          <w:tcPr>
            <w:tcW w:w="0" w:type="auto"/>
            <w:tcBorders>
              <w:top w:val="nil"/>
              <w:left w:val="nil"/>
              <w:bottom w:val="single" w:sz="4" w:space="0" w:color="auto"/>
              <w:right w:val="nil"/>
            </w:tcBorders>
            <w:shd w:val="clear" w:color="auto" w:fill="auto"/>
            <w:noWrap/>
            <w:vAlign w:val="center"/>
            <w:hideMark/>
          </w:tcPr>
          <w:p w14:paraId="07B7C413" w14:textId="77777777" w:rsidR="009951E2" w:rsidRPr="00E22E45" w:rsidRDefault="009951E2"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 </w:t>
            </w:r>
          </w:p>
        </w:tc>
      </w:tr>
    </w:tbl>
    <w:p w14:paraId="4FE53C8B" w14:textId="0460952A" w:rsidR="003C1988" w:rsidRPr="00E22E45" w:rsidRDefault="00E14F03" w:rsidP="009E12D5">
      <w:pPr>
        <w:rPr>
          <w:rFonts w:ascii="Times New Roman" w:hAnsi="Times New Roman" w:cs="Times New Roman"/>
          <w:sz w:val="20"/>
          <w:szCs w:val="20"/>
          <w:lang w:val="en-US"/>
        </w:rPr>
      </w:pPr>
      <w:r w:rsidRPr="00E22E45">
        <w:rPr>
          <w:rFonts w:ascii="Times New Roman" w:hAnsi="Times New Roman" w:cs="Times New Roman"/>
          <w:sz w:val="20"/>
          <w:szCs w:val="20"/>
          <w:lang w:val="en-US"/>
        </w:rPr>
        <w:t>Abbreviation: OR Odds ratio; CI Confidence interval; %Med. Percent mediated</w:t>
      </w:r>
    </w:p>
    <w:p w14:paraId="752A5520" w14:textId="3EA93400" w:rsidR="00002A87" w:rsidRPr="00E22E45" w:rsidRDefault="00002A87" w:rsidP="00002A87">
      <w:pPr>
        <w:snapToGrid w:val="0"/>
        <w:rPr>
          <w:rFonts w:ascii="Times New Roman" w:hAnsi="Times New Roman" w:cs="Times New Roman"/>
          <w:sz w:val="20"/>
          <w:szCs w:val="20"/>
          <w:lang w:val="en-US"/>
        </w:rPr>
      </w:pPr>
      <w:r w:rsidRPr="00E22E45">
        <w:rPr>
          <w:rFonts w:ascii="Times New Roman" w:hAnsi="Times New Roman" w:cs="Times New Roman"/>
          <w:sz w:val="20"/>
          <w:szCs w:val="20"/>
          <w:lang w:val="en-US"/>
        </w:rPr>
        <w:t>Models are adjusted for age, sex, education, marital status, smoking, and country.</w:t>
      </w:r>
    </w:p>
    <w:p w14:paraId="4CF9C043" w14:textId="08A1F86D" w:rsidR="00B957F2" w:rsidRPr="00E22E45" w:rsidRDefault="00B957F2" w:rsidP="009E12D5">
      <w:pPr>
        <w:rPr>
          <w:rFonts w:ascii="Times New Roman" w:hAnsi="Times New Roman" w:cs="Times New Roman"/>
          <w:sz w:val="20"/>
          <w:szCs w:val="20"/>
          <w:lang w:val="en-US"/>
        </w:rPr>
      </w:pPr>
      <w:r w:rsidRPr="00E22E45">
        <w:rPr>
          <w:rFonts w:ascii="Times New Roman" w:hAnsi="Times New Roman" w:cs="Times New Roman"/>
          <w:sz w:val="20"/>
          <w:szCs w:val="20"/>
          <w:lang w:val="en-US"/>
        </w:rPr>
        <w:t>Mediated percent was only calculated in the presence of a significant indirect effect (P&lt;0.05).</w:t>
      </w:r>
    </w:p>
    <w:p w14:paraId="20857509" w14:textId="77777777" w:rsidR="006D5B27" w:rsidRPr="00E22E45" w:rsidRDefault="006D5B27" w:rsidP="009E12D5">
      <w:pPr>
        <w:rPr>
          <w:rFonts w:ascii="Times New Roman" w:hAnsi="Times New Roman" w:cs="Times New Roman"/>
          <w:sz w:val="20"/>
          <w:szCs w:val="20"/>
          <w:lang w:val="en-US"/>
        </w:rPr>
      </w:pPr>
    </w:p>
    <w:p w14:paraId="05895E87" w14:textId="77777777" w:rsidR="006A2D51" w:rsidRPr="00E22E45" w:rsidRDefault="006A2D51" w:rsidP="009E12D5">
      <w:pPr>
        <w:rPr>
          <w:rFonts w:ascii="Times New Roman" w:hAnsi="Times New Roman" w:cs="Times New Roman"/>
          <w:sz w:val="20"/>
          <w:szCs w:val="20"/>
          <w:lang w:val="en-US"/>
        </w:rPr>
        <w:sectPr w:rsidR="006A2D51" w:rsidRPr="00E22E45" w:rsidSect="005D6027">
          <w:pgSz w:w="16840" w:h="11900" w:orient="landscape"/>
          <w:pgMar w:top="1440" w:right="1440" w:bottom="1440" w:left="1440" w:header="708" w:footer="708" w:gutter="0"/>
          <w:cols w:space="708"/>
          <w:docGrid w:linePitch="360"/>
        </w:sectPr>
      </w:pPr>
    </w:p>
    <w:tbl>
      <w:tblPr>
        <w:tblW w:w="0" w:type="auto"/>
        <w:tblLayout w:type="fixed"/>
        <w:tblLook w:val="04A0" w:firstRow="1" w:lastRow="0" w:firstColumn="1" w:lastColumn="0" w:noHBand="0" w:noVBand="1"/>
      </w:tblPr>
      <w:tblGrid>
        <w:gridCol w:w="2062"/>
        <w:gridCol w:w="1199"/>
        <w:gridCol w:w="1069"/>
        <w:gridCol w:w="1070"/>
        <w:gridCol w:w="1070"/>
        <w:gridCol w:w="1070"/>
        <w:gridCol w:w="1070"/>
        <w:gridCol w:w="1070"/>
        <w:gridCol w:w="1070"/>
        <w:gridCol w:w="1070"/>
        <w:gridCol w:w="1070"/>
        <w:gridCol w:w="1070"/>
      </w:tblGrid>
      <w:tr w:rsidR="006A2D51" w:rsidRPr="00E22E45" w14:paraId="177C7921" w14:textId="77777777" w:rsidTr="006A2D51">
        <w:trPr>
          <w:trHeight w:val="320"/>
        </w:trPr>
        <w:tc>
          <w:tcPr>
            <w:tcW w:w="13960" w:type="dxa"/>
            <w:gridSpan w:val="12"/>
            <w:tcBorders>
              <w:top w:val="nil"/>
              <w:left w:val="nil"/>
              <w:bottom w:val="single" w:sz="4" w:space="0" w:color="auto"/>
              <w:right w:val="nil"/>
            </w:tcBorders>
            <w:shd w:val="clear" w:color="auto" w:fill="auto"/>
            <w:noWrap/>
            <w:vAlign w:val="bottom"/>
            <w:hideMark/>
          </w:tcPr>
          <w:p w14:paraId="6D7E0B18" w14:textId="369214DD" w:rsidR="006A2D51" w:rsidRPr="00E22E45" w:rsidRDefault="006A2D51" w:rsidP="009E12D5">
            <w:pPr>
              <w:rPr>
                <w:rFonts w:ascii="Times New Roman" w:eastAsia="Times New Roman" w:hAnsi="Times New Roman" w:cs="Times New Roman"/>
                <w:color w:val="000000"/>
                <w:lang w:val="en-US"/>
              </w:rPr>
            </w:pPr>
            <w:r w:rsidRPr="00E22E45">
              <w:rPr>
                <w:rFonts w:ascii="Times New Roman" w:eastAsia="Times New Roman" w:hAnsi="Times New Roman" w:cs="Times New Roman"/>
                <w:b/>
                <w:bCs/>
                <w:color w:val="000000"/>
              </w:rPr>
              <w:lastRenderedPageBreak/>
              <w:t>Figure S1</w:t>
            </w:r>
            <w:r w:rsidRPr="00E22E45">
              <w:rPr>
                <w:rFonts w:ascii="Times New Roman" w:eastAsia="Times New Roman" w:hAnsi="Times New Roman" w:cs="Times New Roman"/>
                <w:color w:val="000000"/>
              </w:rPr>
              <w:t xml:space="preserve"> Prevalence of chronic physical diseases and each pair of chronic physical diseases</w:t>
            </w:r>
            <w:r w:rsidR="00002A87" w:rsidRPr="00E22E45">
              <w:rPr>
                <w:rFonts w:ascii="Times New Roman" w:eastAsia="Times New Roman" w:hAnsi="Times New Roman" w:cs="Times New Roman"/>
                <w:color w:val="000000"/>
                <w:lang w:val="en-US"/>
              </w:rPr>
              <w:t xml:space="preserve"> among adults aged ≥50 years</w:t>
            </w:r>
          </w:p>
        </w:tc>
      </w:tr>
      <w:tr w:rsidR="006A2D51" w:rsidRPr="00E22E45" w14:paraId="43E10E12" w14:textId="77777777" w:rsidTr="006A2D51">
        <w:trPr>
          <w:trHeight w:val="600"/>
        </w:trPr>
        <w:tc>
          <w:tcPr>
            <w:tcW w:w="2062" w:type="dxa"/>
            <w:tcBorders>
              <w:top w:val="nil"/>
              <w:left w:val="nil"/>
              <w:bottom w:val="double" w:sz="6" w:space="0" w:color="auto"/>
              <w:right w:val="nil"/>
            </w:tcBorders>
            <w:shd w:val="clear" w:color="auto" w:fill="auto"/>
            <w:noWrap/>
            <w:vAlign w:val="bottom"/>
            <w:hideMark/>
          </w:tcPr>
          <w:p w14:paraId="1D3F9F90" w14:textId="77777777" w:rsidR="006A2D51" w:rsidRPr="00E22E45" w:rsidRDefault="006A2D51"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 </w:t>
            </w:r>
          </w:p>
        </w:tc>
        <w:tc>
          <w:tcPr>
            <w:tcW w:w="1199" w:type="dxa"/>
            <w:tcBorders>
              <w:top w:val="nil"/>
              <w:left w:val="nil"/>
              <w:bottom w:val="double" w:sz="6" w:space="0" w:color="auto"/>
              <w:right w:val="nil"/>
            </w:tcBorders>
            <w:shd w:val="clear" w:color="auto" w:fill="auto"/>
            <w:vAlign w:val="bottom"/>
            <w:hideMark/>
          </w:tcPr>
          <w:p w14:paraId="2CD9101C" w14:textId="77777777" w:rsidR="006A2D51" w:rsidRPr="00E22E45" w:rsidRDefault="006A2D51"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Prevalence (%)</w:t>
            </w:r>
          </w:p>
        </w:tc>
        <w:tc>
          <w:tcPr>
            <w:tcW w:w="1069" w:type="dxa"/>
            <w:tcBorders>
              <w:top w:val="nil"/>
              <w:left w:val="nil"/>
              <w:bottom w:val="double" w:sz="6" w:space="0" w:color="auto"/>
              <w:right w:val="nil"/>
            </w:tcBorders>
            <w:shd w:val="clear" w:color="auto" w:fill="auto"/>
            <w:vAlign w:val="bottom"/>
            <w:hideMark/>
          </w:tcPr>
          <w:p w14:paraId="1E4BCFE0" w14:textId="77777777" w:rsidR="006A2D51" w:rsidRPr="00E22E45" w:rsidRDefault="006A2D51"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Angina</w:t>
            </w:r>
          </w:p>
        </w:tc>
        <w:tc>
          <w:tcPr>
            <w:tcW w:w="1070" w:type="dxa"/>
            <w:tcBorders>
              <w:top w:val="nil"/>
              <w:left w:val="nil"/>
              <w:bottom w:val="double" w:sz="6" w:space="0" w:color="auto"/>
              <w:right w:val="nil"/>
            </w:tcBorders>
            <w:shd w:val="clear" w:color="auto" w:fill="auto"/>
            <w:vAlign w:val="bottom"/>
            <w:hideMark/>
          </w:tcPr>
          <w:p w14:paraId="5D7285B6" w14:textId="77777777" w:rsidR="006A2D51" w:rsidRPr="00E22E45" w:rsidRDefault="006A2D51"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Arthritis</w:t>
            </w:r>
          </w:p>
        </w:tc>
        <w:tc>
          <w:tcPr>
            <w:tcW w:w="1070" w:type="dxa"/>
            <w:tcBorders>
              <w:top w:val="nil"/>
              <w:left w:val="nil"/>
              <w:bottom w:val="double" w:sz="6" w:space="0" w:color="auto"/>
              <w:right w:val="nil"/>
            </w:tcBorders>
            <w:shd w:val="clear" w:color="auto" w:fill="auto"/>
            <w:vAlign w:val="bottom"/>
            <w:hideMark/>
          </w:tcPr>
          <w:p w14:paraId="0D807FF2" w14:textId="77777777" w:rsidR="006A2D51" w:rsidRPr="00E22E45" w:rsidRDefault="006A2D51"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Asthma</w:t>
            </w:r>
          </w:p>
        </w:tc>
        <w:tc>
          <w:tcPr>
            <w:tcW w:w="1070" w:type="dxa"/>
            <w:tcBorders>
              <w:top w:val="nil"/>
              <w:left w:val="nil"/>
              <w:bottom w:val="double" w:sz="6" w:space="0" w:color="auto"/>
              <w:right w:val="nil"/>
            </w:tcBorders>
            <w:shd w:val="clear" w:color="auto" w:fill="auto"/>
            <w:vAlign w:val="bottom"/>
            <w:hideMark/>
          </w:tcPr>
          <w:p w14:paraId="15B91ED0" w14:textId="77777777" w:rsidR="006A2D51" w:rsidRPr="00E22E45" w:rsidRDefault="006A2D51"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Stroke</w:t>
            </w:r>
          </w:p>
        </w:tc>
        <w:tc>
          <w:tcPr>
            <w:tcW w:w="1070" w:type="dxa"/>
            <w:tcBorders>
              <w:top w:val="nil"/>
              <w:left w:val="nil"/>
              <w:bottom w:val="double" w:sz="6" w:space="0" w:color="auto"/>
              <w:right w:val="nil"/>
            </w:tcBorders>
            <w:shd w:val="clear" w:color="auto" w:fill="auto"/>
            <w:vAlign w:val="bottom"/>
            <w:hideMark/>
          </w:tcPr>
          <w:p w14:paraId="79DFD85E" w14:textId="77777777" w:rsidR="006A2D51" w:rsidRPr="00E22E45" w:rsidRDefault="006A2D51"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Diabetes</w:t>
            </w:r>
          </w:p>
        </w:tc>
        <w:tc>
          <w:tcPr>
            <w:tcW w:w="1070" w:type="dxa"/>
            <w:tcBorders>
              <w:top w:val="nil"/>
              <w:left w:val="nil"/>
              <w:bottom w:val="double" w:sz="6" w:space="0" w:color="auto"/>
              <w:right w:val="nil"/>
            </w:tcBorders>
            <w:shd w:val="clear" w:color="auto" w:fill="auto"/>
            <w:vAlign w:val="bottom"/>
            <w:hideMark/>
          </w:tcPr>
          <w:p w14:paraId="259453E8" w14:textId="77777777" w:rsidR="006A2D51" w:rsidRPr="00E22E45" w:rsidRDefault="006A2D51" w:rsidP="009E12D5">
            <w:pPr>
              <w:rPr>
                <w:rFonts w:ascii="Times New Roman" w:eastAsia="Times New Roman" w:hAnsi="Times New Roman" w:cs="Times New Roman"/>
                <w:color w:val="000000"/>
                <w:sz w:val="22"/>
                <w:szCs w:val="22"/>
                <w:lang w:val="en-US"/>
              </w:rPr>
            </w:pPr>
            <w:r w:rsidRPr="00E22E45">
              <w:rPr>
                <w:rFonts w:ascii="Times New Roman" w:eastAsia="Times New Roman" w:hAnsi="Times New Roman" w:cs="Times New Roman"/>
                <w:color w:val="000000"/>
                <w:sz w:val="22"/>
                <w:szCs w:val="22"/>
              </w:rPr>
              <w:t>Edentu</w:t>
            </w:r>
            <w:r w:rsidRPr="00E22E45">
              <w:rPr>
                <w:rFonts w:ascii="Times New Roman" w:eastAsia="Times New Roman" w:hAnsi="Times New Roman" w:cs="Times New Roman"/>
                <w:color w:val="000000"/>
                <w:sz w:val="22"/>
                <w:szCs w:val="22"/>
                <w:lang w:val="en-US"/>
              </w:rPr>
              <w:t>-</w:t>
            </w:r>
          </w:p>
          <w:p w14:paraId="1B7C80F1" w14:textId="71E627DE" w:rsidR="006A2D51" w:rsidRPr="00E22E45" w:rsidRDefault="006A2D51"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lism</w:t>
            </w:r>
          </w:p>
        </w:tc>
        <w:tc>
          <w:tcPr>
            <w:tcW w:w="1070" w:type="dxa"/>
            <w:tcBorders>
              <w:top w:val="nil"/>
              <w:left w:val="nil"/>
              <w:bottom w:val="double" w:sz="6" w:space="0" w:color="auto"/>
              <w:right w:val="nil"/>
            </w:tcBorders>
            <w:shd w:val="clear" w:color="auto" w:fill="auto"/>
            <w:vAlign w:val="bottom"/>
            <w:hideMark/>
          </w:tcPr>
          <w:p w14:paraId="007FB303" w14:textId="77777777" w:rsidR="006A2D51" w:rsidRPr="00E22E45" w:rsidRDefault="006A2D51" w:rsidP="009E12D5">
            <w:pPr>
              <w:rPr>
                <w:rFonts w:ascii="Times New Roman" w:eastAsia="Times New Roman" w:hAnsi="Times New Roman" w:cs="Times New Roman"/>
                <w:color w:val="000000"/>
                <w:sz w:val="22"/>
                <w:szCs w:val="22"/>
                <w:lang w:val="en-US"/>
              </w:rPr>
            </w:pPr>
            <w:r w:rsidRPr="00E22E45">
              <w:rPr>
                <w:rFonts w:ascii="Times New Roman" w:eastAsia="Times New Roman" w:hAnsi="Times New Roman" w:cs="Times New Roman"/>
                <w:color w:val="000000"/>
                <w:sz w:val="22"/>
                <w:szCs w:val="22"/>
              </w:rPr>
              <w:t>Visual impair</w:t>
            </w:r>
            <w:r w:rsidRPr="00E22E45">
              <w:rPr>
                <w:rFonts w:ascii="Times New Roman" w:eastAsia="Times New Roman" w:hAnsi="Times New Roman" w:cs="Times New Roman"/>
                <w:color w:val="000000"/>
                <w:sz w:val="22"/>
                <w:szCs w:val="22"/>
                <w:lang w:val="en-US"/>
              </w:rPr>
              <w:t>-</w:t>
            </w:r>
          </w:p>
          <w:p w14:paraId="126B5B85" w14:textId="7707C78F" w:rsidR="006A2D51" w:rsidRPr="00E22E45" w:rsidRDefault="006A2D51"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ment</w:t>
            </w:r>
          </w:p>
        </w:tc>
        <w:tc>
          <w:tcPr>
            <w:tcW w:w="1070" w:type="dxa"/>
            <w:tcBorders>
              <w:top w:val="nil"/>
              <w:left w:val="nil"/>
              <w:bottom w:val="double" w:sz="6" w:space="0" w:color="auto"/>
              <w:right w:val="nil"/>
            </w:tcBorders>
            <w:shd w:val="clear" w:color="auto" w:fill="auto"/>
            <w:vAlign w:val="bottom"/>
            <w:hideMark/>
          </w:tcPr>
          <w:p w14:paraId="704C1616" w14:textId="77777777" w:rsidR="006A2D51" w:rsidRPr="00E22E45" w:rsidRDefault="006A2D51"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Chronic lung</w:t>
            </w:r>
          </w:p>
          <w:p w14:paraId="3BA2B91C" w14:textId="1A5CAC56" w:rsidR="006A2D51" w:rsidRPr="00E22E45" w:rsidRDefault="006A2D51"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disease</w:t>
            </w:r>
          </w:p>
        </w:tc>
        <w:tc>
          <w:tcPr>
            <w:tcW w:w="1070" w:type="dxa"/>
            <w:tcBorders>
              <w:top w:val="nil"/>
              <w:left w:val="nil"/>
              <w:bottom w:val="double" w:sz="6" w:space="0" w:color="auto"/>
              <w:right w:val="nil"/>
            </w:tcBorders>
            <w:shd w:val="clear" w:color="auto" w:fill="auto"/>
            <w:vAlign w:val="bottom"/>
            <w:hideMark/>
          </w:tcPr>
          <w:p w14:paraId="64426F30" w14:textId="18AEAE7F" w:rsidR="00D34BDB" w:rsidRPr="00E22E45" w:rsidRDefault="006A2D51" w:rsidP="009E12D5">
            <w:pPr>
              <w:rPr>
                <w:rFonts w:ascii="Times New Roman" w:eastAsia="Times New Roman" w:hAnsi="Times New Roman" w:cs="Times New Roman"/>
                <w:color w:val="000000"/>
                <w:sz w:val="22"/>
                <w:szCs w:val="22"/>
                <w:lang w:val="en-US"/>
              </w:rPr>
            </w:pPr>
            <w:r w:rsidRPr="00E22E45">
              <w:rPr>
                <w:rFonts w:ascii="Times New Roman" w:eastAsia="Times New Roman" w:hAnsi="Times New Roman" w:cs="Times New Roman"/>
                <w:color w:val="000000"/>
                <w:sz w:val="22"/>
                <w:szCs w:val="22"/>
              </w:rPr>
              <w:t>Hyperte</w:t>
            </w:r>
            <w:r w:rsidR="00D34BDB" w:rsidRPr="00E22E45">
              <w:rPr>
                <w:rFonts w:ascii="Times New Roman" w:eastAsia="Times New Roman" w:hAnsi="Times New Roman" w:cs="Times New Roman"/>
                <w:color w:val="000000"/>
                <w:sz w:val="22"/>
                <w:szCs w:val="22"/>
                <w:lang w:val="en-US"/>
              </w:rPr>
              <w:t>-</w:t>
            </w:r>
          </w:p>
          <w:p w14:paraId="6CA43F0F" w14:textId="00069C81" w:rsidR="006A2D51" w:rsidRPr="00E22E45" w:rsidRDefault="006A2D51" w:rsidP="009E12D5">
            <w:pPr>
              <w:rPr>
                <w:rFonts w:ascii="Times New Roman" w:eastAsia="Times New Roman" w:hAnsi="Times New Roman" w:cs="Times New Roman"/>
                <w:color w:val="000000"/>
                <w:sz w:val="22"/>
                <w:szCs w:val="22"/>
                <w:lang w:val="en-US"/>
              </w:rPr>
            </w:pPr>
            <w:r w:rsidRPr="00E22E45">
              <w:rPr>
                <w:rFonts w:ascii="Times New Roman" w:eastAsia="Times New Roman" w:hAnsi="Times New Roman" w:cs="Times New Roman"/>
                <w:color w:val="000000"/>
                <w:sz w:val="22"/>
                <w:szCs w:val="22"/>
              </w:rPr>
              <w:t>nsion</w:t>
            </w:r>
          </w:p>
        </w:tc>
        <w:tc>
          <w:tcPr>
            <w:tcW w:w="1070" w:type="dxa"/>
            <w:tcBorders>
              <w:top w:val="nil"/>
              <w:left w:val="nil"/>
              <w:bottom w:val="double" w:sz="6" w:space="0" w:color="auto"/>
              <w:right w:val="nil"/>
            </w:tcBorders>
            <w:shd w:val="clear" w:color="auto" w:fill="auto"/>
            <w:vAlign w:val="bottom"/>
            <w:hideMark/>
          </w:tcPr>
          <w:p w14:paraId="7554FA88" w14:textId="77777777" w:rsidR="006A2D51" w:rsidRPr="00E22E45" w:rsidRDefault="006A2D51"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Chronic</w:t>
            </w:r>
          </w:p>
          <w:p w14:paraId="7414251F" w14:textId="5FDE7C57" w:rsidR="006A2D51" w:rsidRPr="00E22E45" w:rsidRDefault="006A2D51"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back pain</w:t>
            </w:r>
          </w:p>
        </w:tc>
      </w:tr>
      <w:tr w:rsidR="006A2D51" w:rsidRPr="00E22E45" w14:paraId="51282F31" w14:textId="77777777" w:rsidTr="003C1E69">
        <w:trPr>
          <w:trHeight w:val="340"/>
        </w:trPr>
        <w:tc>
          <w:tcPr>
            <w:tcW w:w="2062" w:type="dxa"/>
            <w:tcBorders>
              <w:top w:val="nil"/>
              <w:left w:val="nil"/>
              <w:bottom w:val="nil"/>
              <w:right w:val="nil"/>
            </w:tcBorders>
            <w:shd w:val="clear" w:color="auto" w:fill="auto"/>
            <w:noWrap/>
            <w:vAlign w:val="center"/>
            <w:hideMark/>
          </w:tcPr>
          <w:p w14:paraId="2BE5B377" w14:textId="77777777" w:rsidR="006A2D51" w:rsidRPr="00E22E45" w:rsidRDefault="006A2D51"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Angina</w:t>
            </w:r>
          </w:p>
        </w:tc>
        <w:tc>
          <w:tcPr>
            <w:tcW w:w="1199" w:type="dxa"/>
            <w:tcBorders>
              <w:top w:val="nil"/>
              <w:left w:val="nil"/>
              <w:bottom w:val="nil"/>
              <w:right w:val="nil"/>
            </w:tcBorders>
            <w:shd w:val="clear" w:color="auto" w:fill="auto"/>
            <w:noWrap/>
            <w:vAlign w:val="center"/>
            <w:hideMark/>
          </w:tcPr>
          <w:p w14:paraId="2622976D" w14:textId="77777777" w:rsidR="006A2D51" w:rsidRPr="00E22E45" w:rsidRDefault="006A2D51"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17.6</w:t>
            </w:r>
          </w:p>
        </w:tc>
        <w:tc>
          <w:tcPr>
            <w:tcW w:w="1069" w:type="dxa"/>
            <w:tcBorders>
              <w:top w:val="nil"/>
              <w:left w:val="nil"/>
              <w:bottom w:val="nil"/>
              <w:right w:val="nil"/>
            </w:tcBorders>
            <w:shd w:val="clear" w:color="auto" w:fill="auto"/>
            <w:noWrap/>
            <w:vAlign w:val="center"/>
            <w:hideMark/>
          </w:tcPr>
          <w:p w14:paraId="1817F71C" w14:textId="77777777" w:rsidR="006A2D51" w:rsidRPr="00E22E45" w:rsidRDefault="006A2D51" w:rsidP="009E12D5">
            <w:pPr>
              <w:rPr>
                <w:rFonts w:ascii="Times New Roman" w:eastAsia="Times New Roman" w:hAnsi="Times New Roman" w:cs="Times New Roman"/>
                <w:color w:val="000000"/>
                <w:sz w:val="22"/>
                <w:szCs w:val="22"/>
              </w:rPr>
            </w:pPr>
          </w:p>
        </w:tc>
        <w:tc>
          <w:tcPr>
            <w:tcW w:w="1070" w:type="dxa"/>
            <w:tcBorders>
              <w:top w:val="nil"/>
              <w:left w:val="nil"/>
              <w:bottom w:val="nil"/>
              <w:right w:val="nil"/>
            </w:tcBorders>
            <w:shd w:val="clear" w:color="auto" w:fill="auto"/>
            <w:noWrap/>
            <w:vAlign w:val="center"/>
            <w:hideMark/>
          </w:tcPr>
          <w:p w14:paraId="6A6F9DB9" w14:textId="77777777" w:rsidR="006A2D51" w:rsidRPr="00E22E45" w:rsidRDefault="006A2D51" w:rsidP="009E12D5">
            <w:pPr>
              <w:rPr>
                <w:rFonts w:ascii="Times New Roman" w:eastAsia="Times New Roman" w:hAnsi="Times New Roman" w:cs="Times New Roman"/>
                <w:sz w:val="20"/>
                <w:szCs w:val="20"/>
              </w:rPr>
            </w:pPr>
          </w:p>
        </w:tc>
        <w:tc>
          <w:tcPr>
            <w:tcW w:w="1070" w:type="dxa"/>
            <w:tcBorders>
              <w:top w:val="nil"/>
              <w:left w:val="nil"/>
              <w:bottom w:val="nil"/>
              <w:right w:val="nil"/>
            </w:tcBorders>
            <w:shd w:val="clear" w:color="auto" w:fill="auto"/>
            <w:noWrap/>
            <w:vAlign w:val="center"/>
            <w:hideMark/>
          </w:tcPr>
          <w:p w14:paraId="5702B705" w14:textId="77777777" w:rsidR="006A2D51" w:rsidRPr="00E22E45" w:rsidRDefault="006A2D51" w:rsidP="009E12D5">
            <w:pPr>
              <w:rPr>
                <w:rFonts w:ascii="Times New Roman" w:eastAsia="Times New Roman" w:hAnsi="Times New Roman" w:cs="Times New Roman"/>
                <w:sz w:val="20"/>
                <w:szCs w:val="20"/>
              </w:rPr>
            </w:pPr>
          </w:p>
        </w:tc>
        <w:tc>
          <w:tcPr>
            <w:tcW w:w="1070" w:type="dxa"/>
            <w:tcBorders>
              <w:top w:val="nil"/>
              <w:left w:val="nil"/>
              <w:bottom w:val="nil"/>
              <w:right w:val="nil"/>
            </w:tcBorders>
            <w:shd w:val="clear" w:color="auto" w:fill="auto"/>
            <w:noWrap/>
            <w:vAlign w:val="center"/>
            <w:hideMark/>
          </w:tcPr>
          <w:p w14:paraId="1E341B7A" w14:textId="77777777" w:rsidR="006A2D51" w:rsidRPr="00E22E45" w:rsidRDefault="006A2D51" w:rsidP="009E12D5">
            <w:pPr>
              <w:rPr>
                <w:rFonts w:ascii="Times New Roman" w:eastAsia="Times New Roman" w:hAnsi="Times New Roman" w:cs="Times New Roman"/>
                <w:sz w:val="20"/>
                <w:szCs w:val="20"/>
              </w:rPr>
            </w:pPr>
          </w:p>
        </w:tc>
        <w:tc>
          <w:tcPr>
            <w:tcW w:w="1070" w:type="dxa"/>
            <w:tcBorders>
              <w:top w:val="nil"/>
              <w:left w:val="nil"/>
              <w:bottom w:val="nil"/>
              <w:right w:val="nil"/>
            </w:tcBorders>
            <w:shd w:val="clear" w:color="auto" w:fill="auto"/>
            <w:noWrap/>
            <w:vAlign w:val="center"/>
            <w:hideMark/>
          </w:tcPr>
          <w:p w14:paraId="500ED6EF" w14:textId="77777777" w:rsidR="006A2D51" w:rsidRPr="00E22E45" w:rsidRDefault="006A2D51" w:rsidP="009E12D5">
            <w:pPr>
              <w:rPr>
                <w:rFonts w:ascii="Times New Roman" w:eastAsia="Times New Roman" w:hAnsi="Times New Roman" w:cs="Times New Roman"/>
                <w:sz w:val="20"/>
                <w:szCs w:val="20"/>
              </w:rPr>
            </w:pPr>
          </w:p>
        </w:tc>
        <w:tc>
          <w:tcPr>
            <w:tcW w:w="1070" w:type="dxa"/>
            <w:tcBorders>
              <w:top w:val="nil"/>
              <w:left w:val="nil"/>
              <w:bottom w:val="nil"/>
              <w:right w:val="nil"/>
            </w:tcBorders>
            <w:shd w:val="clear" w:color="auto" w:fill="auto"/>
            <w:noWrap/>
            <w:vAlign w:val="center"/>
            <w:hideMark/>
          </w:tcPr>
          <w:p w14:paraId="645870D4" w14:textId="77777777" w:rsidR="006A2D51" w:rsidRPr="00E22E45" w:rsidRDefault="006A2D51" w:rsidP="009E12D5">
            <w:pPr>
              <w:rPr>
                <w:rFonts w:ascii="Times New Roman" w:eastAsia="Times New Roman" w:hAnsi="Times New Roman" w:cs="Times New Roman"/>
                <w:sz w:val="20"/>
                <w:szCs w:val="20"/>
              </w:rPr>
            </w:pPr>
          </w:p>
        </w:tc>
        <w:tc>
          <w:tcPr>
            <w:tcW w:w="1070" w:type="dxa"/>
            <w:tcBorders>
              <w:top w:val="nil"/>
              <w:left w:val="nil"/>
              <w:bottom w:val="nil"/>
              <w:right w:val="nil"/>
            </w:tcBorders>
            <w:shd w:val="clear" w:color="auto" w:fill="auto"/>
            <w:noWrap/>
            <w:vAlign w:val="center"/>
            <w:hideMark/>
          </w:tcPr>
          <w:p w14:paraId="2FED6556" w14:textId="77777777" w:rsidR="006A2D51" w:rsidRPr="00E22E45" w:rsidRDefault="006A2D51" w:rsidP="009E12D5">
            <w:pPr>
              <w:rPr>
                <w:rFonts w:ascii="Times New Roman" w:eastAsia="Times New Roman" w:hAnsi="Times New Roman" w:cs="Times New Roman"/>
                <w:sz w:val="20"/>
                <w:szCs w:val="20"/>
              </w:rPr>
            </w:pPr>
          </w:p>
        </w:tc>
        <w:tc>
          <w:tcPr>
            <w:tcW w:w="1070" w:type="dxa"/>
            <w:tcBorders>
              <w:top w:val="nil"/>
              <w:left w:val="nil"/>
              <w:bottom w:val="nil"/>
              <w:right w:val="nil"/>
            </w:tcBorders>
            <w:shd w:val="clear" w:color="auto" w:fill="auto"/>
            <w:noWrap/>
            <w:vAlign w:val="center"/>
            <w:hideMark/>
          </w:tcPr>
          <w:p w14:paraId="4155526F" w14:textId="77777777" w:rsidR="006A2D51" w:rsidRPr="00E22E45" w:rsidRDefault="006A2D51" w:rsidP="009E12D5">
            <w:pPr>
              <w:rPr>
                <w:rFonts w:ascii="Times New Roman" w:eastAsia="Times New Roman" w:hAnsi="Times New Roman" w:cs="Times New Roman"/>
                <w:sz w:val="20"/>
                <w:szCs w:val="20"/>
              </w:rPr>
            </w:pPr>
          </w:p>
        </w:tc>
        <w:tc>
          <w:tcPr>
            <w:tcW w:w="1070" w:type="dxa"/>
            <w:tcBorders>
              <w:top w:val="nil"/>
              <w:left w:val="nil"/>
              <w:bottom w:val="nil"/>
              <w:right w:val="nil"/>
            </w:tcBorders>
            <w:shd w:val="clear" w:color="auto" w:fill="auto"/>
            <w:noWrap/>
            <w:vAlign w:val="center"/>
            <w:hideMark/>
          </w:tcPr>
          <w:p w14:paraId="01483D07" w14:textId="77777777" w:rsidR="006A2D51" w:rsidRPr="00E22E45" w:rsidRDefault="006A2D51" w:rsidP="009E12D5">
            <w:pPr>
              <w:rPr>
                <w:rFonts w:ascii="Times New Roman" w:eastAsia="Times New Roman" w:hAnsi="Times New Roman" w:cs="Times New Roman"/>
                <w:sz w:val="20"/>
                <w:szCs w:val="20"/>
              </w:rPr>
            </w:pPr>
          </w:p>
        </w:tc>
        <w:tc>
          <w:tcPr>
            <w:tcW w:w="1070" w:type="dxa"/>
            <w:tcBorders>
              <w:top w:val="nil"/>
              <w:left w:val="nil"/>
              <w:bottom w:val="nil"/>
              <w:right w:val="nil"/>
            </w:tcBorders>
            <w:shd w:val="clear" w:color="auto" w:fill="auto"/>
            <w:noWrap/>
            <w:vAlign w:val="center"/>
            <w:hideMark/>
          </w:tcPr>
          <w:p w14:paraId="4B59DAB5" w14:textId="77777777" w:rsidR="006A2D51" w:rsidRPr="00E22E45" w:rsidRDefault="006A2D51" w:rsidP="009E12D5">
            <w:pPr>
              <w:rPr>
                <w:rFonts w:ascii="Times New Roman" w:eastAsia="Times New Roman" w:hAnsi="Times New Roman" w:cs="Times New Roman"/>
                <w:sz w:val="20"/>
                <w:szCs w:val="20"/>
              </w:rPr>
            </w:pPr>
          </w:p>
        </w:tc>
      </w:tr>
      <w:tr w:rsidR="006A2D51" w:rsidRPr="00E22E45" w14:paraId="69E74FF7" w14:textId="77777777" w:rsidTr="003C1E69">
        <w:trPr>
          <w:trHeight w:val="340"/>
        </w:trPr>
        <w:tc>
          <w:tcPr>
            <w:tcW w:w="2062" w:type="dxa"/>
            <w:tcBorders>
              <w:top w:val="nil"/>
              <w:left w:val="nil"/>
              <w:bottom w:val="nil"/>
              <w:right w:val="nil"/>
            </w:tcBorders>
            <w:shd w:val="clear" w:color="auto" w:fill="auto"/>
            <w:noWrap/>
            <w:vAlign w:val="center"/>
            <w:hideMark/>
          </w:tcPr>
          <w:p w14:paraId="0DA73D26" w14:textId="77777777" w:rsidR="006A2D51" w:rsidRPr="00E22E45" w:rsidRDefault="006A2D51"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Arthritis</w:t>
            </w:r>
          </w:p>
        </w:tc>
        <w:tc>
          <w:tcPr>
            <w:tcW w:w="1199" w:type="dxa"/>
            <w:tcBorders>
              <w:top w:val="nil"/>
              <w:left w:val="nil"/>
              <w:bottom w:val="nil"/>
              <w:right w:val="nil"/>
            </w:tcBorders>
            <w:shd w:val="clear" w:color="auto" w:fill="auto"/>
            <w:noWrap/>
            <w:vAlign w:val="center"/>
            <w:hideMark/>
          </w:tcPr>
          <w:p w14:paraId="63E1A62E" w14:textId="77777777" w:rsidR="006A2D51" w:rsidRPr="00E22E45" w:rsidRDefault="006A2D51"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29.5</w:t>
            </w:r>
          </w:p>
        </w:tc>
        <w:tc>
          <w:tcPr>
            <w:tcW w:w="1069" w:type="dxa"/>
            <w:tcBorders>
              <w:top w:val="nil"/>
              <w:left w:val="nil"/>
              <w:bottom w:val="nil"/>
              <w:right w:val="nil"/>
            </w:tcBorders>
            <w:shd w:val="clear" w:color="000000" w:fill="FDB87B"/>
            <w:noWrap/>
            <w:vAlign w:val="center"/>
            <w:hideMark/>
          </w:tcPr>
          <w:p w14:paraId="62B12892" w14:textId="77777777" w:rsidR="006A2D51" w:rsidRPr="00E22E45" w:rsidRDefault="006A2D51"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8.3</w:t>
            </w:r>
          </w:p>
        </w:tc>
        <w:tc>
          <w:tcPr>
            <w:tcW w:w="1070" w:type="dxa"/>
            <w:tcBorders>
              <w:top w:val="nil"/>
              <w:left w:val="nil"/>
              <w:bottom w:val="nil"/>
              <w:right w:val="nil"/>
            </w:tcBorders>
            <w:shd w:val="clear" w:color="auto" w:fill="auto"/>
            <w:noWrap/>
            <w:vAlign w:val="center"/>
            <w:hideMark/>
          </w:tcPr>
          <w:p w14:paraId="416E5E87" w14:textId="77777777" w:rsidR="006A2D51" w:rsidRPr="00E22E45" w:rsidRDefault="006A2D51" w:rsidP="009E12D5">
            <w:pPr>
              <w:rPr>
                <w:rFonts w:ascii="Times New Roman" w:eastAsia="Times New Roman" w:hAnsi="Times New Roman" w:cs="Times New Roman"/>
                <w:color w:val="000000"/>
                <w:sz w:val="22"/>
                <w:szCs w:val="22"/>
              </w:rPr>
            </w:pPr>
          </w:p>
        </w:tc>
        <w:tc>
          <w:tcPr>
            <w:tcW w:w="1070" w:type="dxa"/>
            <w:tcBorders>
              <w:top w:val="nil"/>
              <w:left w:val="nil"/>
              <w:bottom w:val="nil"/>
              <w:right w:val="nil"/>
            </w:tcBorders>
            <w:shd w:val="clear" w:color="auto" w:fill="auto"/>
            <w:noWrap/>
            <w:vAlign w:val="center"/>
            <w:hideMark/>
          </w:tcPr>
          <w:p w14:paraId="422D33B0" w14:textId="77777777" w:rsidR="006A2D51" w:rsidRPr="00E22E45" w:rsidRDefault="006A2D51" w:rsidP="009E12D5">
            <w:pPr>
              <w:rPr>
                <w:rFonts w:ascii="Times New Roman" w:eastAsia="Times New Roman" w:hAnsi="Times New Roman" w:cs="Times New Roman"/>
                <w:sz w:val="20"/>
                <w:szCs w:val="20"/>
              </w:rPr>
            </w:pPr>
          </w:p>
        </w:tc>
        <w:tc>
          <w:tcPr>
            <w:tcW w:w="1070" w:type="dxa"/>
            <w:tcBorders>
              <w:top w:val="nil"/>
              <w:left w:val="nil"/>
              <w:bottom w:val="nil"/>
              <w:right w:val="nil"/>
            </w:tcBorders>
            <w:shd w:val="clear" w:color="auto" w:fill="auto"/>
            <w:noWrap/>
            <w:vAlign w:val="center"/>
            <w:hideMark/>
          </w:tcPr>
          <w:p w14:paraId="5B24CE30" w14:textId="77777777" w:rsidR="006A2D51" w:rsidRPr="00E22E45" w:rsidRDefault="006A2D51" w:rsidP="009E12D5">
            <w:pPr>
              <w:rPr>
                <w:rFonts w:ascii="Times New Roman" w:eastAsia="Times New Roman" w:hAnsi="Times New Roman" w:cs="Times New Roman"/>
                <w:sz w:val="20"/>
                <w:szCs w:val="20"/>
              </w:rPr>
            </w:pPr>
          </w:p>
        </w:tc>
        <w:tc>
          <w:tcPr>
            <w:tcW w:w="1070" w:type="dxa"/>
            <w:tcBorders>
              <w:top w:val="nil"/>
              <w:left w:val="nil"/>
              <w:bottom w:val="nil"/>
              <w:right w:val="nil"/>
            </w:tcBorders>
            <w:shd w:val="clear" w:color="auto" w:fill="auto"/>
            <w:noWrap/>
            <w:vAlign w:val="center"/>
            <w:hideMark/>
          </w:tcPr>
          <w:p w14:paraId="2E06ECD1" w14:textId="77777777" w:rsidR="006A2D51" w:rsidRPr="00E22E45" w:rsidRDefault="006A2D51" w:rsidP="009E12D5">
            <w:pPr>
              <w:rPr>
                <w:rFonts w:ascii="Times New Roman" w:eastAsia="Times New Roman" w:hAnsi="Times New Roman" w:cs="Times New Roman"/>
                <w:sz w:val="20"/>
                <w:szCs w:val="20"/>
              </w:rPr>
            </w:pPr>
          </w:p>
        </w:tc>
        <w:tc>
          <w:tcPr>
            <w:tcW w:w="1070" w:type="dxa"/>
            <w:tcBorders>
              <w:top w:val="nil"/>
              <w:left w:val="nil"/>
              <w:bottom w:val="nil"/>
              <w:right w:val="nil"/>
            </w:tcBorders>
            <w:shd w:val="clear" w:color="auto" w:fill="auto"/>
            <w:noWrap/>
            <w:vAlign w:val="center"/>
            <w:hideMark/>
          </w:tcPr>
          <w:p w14:paraId="5AB7DE8C" w14:textId="77777777" w:rsidR="006A2D51" w:rsidRPr="00E22E45" w:rsidRDefault="006A2D51" w:rsidP="009E12D5">
            <w:pPr>
              <w:rPr>
                <w:rFonts w:ascii="Times New Roman" w:eastAsia="Times New Roman" w:hAnsi="Times New Roman" w:cs="Times New Roman"/>
                <w:sz w:val="20"/>
                <w:szCs w:val="20"/>
              </w:rPr>
            </w:pPr>
          </w:p>
        </w:tc>
        <w:tc>
          <w:tcPr>
            <w:tcW w:w="1070" w:type="dxa"/>
            <w:tcBorders>
              <w:top w:val="nil"/>
              <w:left w:val="nil"/>
              <w:bottom w:val="nil"/>
              <w:right w:val="nil"/>
            </w:tcBorders>
            <w:shd w:val="clear" w:color="auto" w:fill="auto"/>
            <w:noWrap/>
            <w:vAlign w:val="center"/>
            <w:hideMark/>
          </w:tcPr>
          <w:p w14:paraId="5AE18BC8" w14:textId="77777777" w:rsidR="006A2D51" w:rsidRPr="00E22E45" w:rsidRDefault="006A2D51" w:rsidP="009E12D5">
            <w:pPr>
              <w:rPr>
                <w:rFonts w:ascii="Times New Roman" w:eastAsia="Times New Roman" w:hAnsi="Times New Roman" w:cs="Times New Roman"/>
                <w:sz w:val="20"/>
                <w:szCs w:val="20"/>
              </w:rPr>
            </w:pPr>
          </w:p>
        </w:tc>
        <w:tc>
          <w:tcPr>
            <w:tcW w:w="1070" w:type="dxa"/>
            <w:tcBorders>
              <w:top w:val="nil"/>
              <w:left w:val="nil"/>
              <w:bottom w:val="nil"/>
              <w:right w:val="nil"/>
            </w:tcBorders>
            <w:shd w:val="clear" w:color="auto" w:fill="auto"/>
            <w:noWrap/>
            <w:vAlign w:val="center"/>
            <w:hideMark/>
          </w:tcPr>
          <w:p w14:paraId="19BC5937" w14:textId="77777777" w:rsidR="006A2D51" w:rsidRPr="00E22E45" w:rsidRDefault="006A2D51" w:rsidP="009E12D5">
            <w:pPr>
              <w:rPr>
                <w:rFonts w:ascii="Times New Roman" w:eastAsia="Times New Roman" w:hAnsi="Times New Roman" w:cs="Times New Roman"/>
                <w:sz w:val="20"/>
                <w:szCs w:val="20"/>
              </w:rPr>
            </w:pPr>
          </w:p>
        </w:tc>
        <w:tc>
          <w:tcPr>
            <w:tcW w:w="1070" w:type="dxa"/>
            <w:tcBorders>
              <w:top w:val="nil"/>
              <w:left w:val="nil"/>
              <w:bottom w:val="nil"/>
              <w:right w:val="nil"/>
            </w:tcBorders>
            <w:shd w:val="clear" w:color="auto" w:fill="auto"/>
            <w:noWrap/>
            <w:vAlign w:val="center"/>
            <w:hideMark/>
          </w:tcPr>
          <w:p w14:paraId="69B7597C" w14:textId="77777777" w:rsidR="006A2D51" w:rsidRPr="00E22E45" w:rsidRDefault="006A2D51" w:rsidP="009E12D5">
            <w:pPr>
              <w:rPr>
                <w:rFonts w:ascii="Times New Roman" w:eastAsia="Times New Roman" w:hAnsi="Times New Roman" w:cs="Times New Roman"/>
                <w:sz w:val="20"/>
                <w:szCs w:val="20"/>
              </w:rPr>
            </w:pPr>
          </w:p>
        </w:tc>
        <w:tc>
          <w:tcPr>
            <w:tcW w:w="1070" w:type="dxa"/>
            <w:tcBorders>
              <w:top w:val="nil"/>
              <w:left w:val="nil"/>
              <w:bottom w:val="nil"/>
              <w:right w:val="nil"/>
            </w:tcBorders>
            <w:shd w:val="clear" w:color="auto" w:fill="auto"/>
            <w:noWrap/>
            <w:vAlign w:val="center"/>
            <w:hideMark/>
          </w:tcPr>
          <w:p w14:paraId="39F0E754" w14:textId="77777777" w:rsidR="006A2D51" w:rsidRPr="00E22E45" w:rsidRDefault="006A2D51" w:rsidP="009E12D5">
            <w:pPr>
              <w:rPr>
                <w:rFonts w:ascii="Times New Roman" w:eastAsia="Times New Roman" w:hAnsi="Times New Roman" w:cs="Times New Roman"/>
                <w:sz w:val="20"/>
                <w:szCs w:val="20"/>
              </w:rPr>
            </w:pPr>
          </w:p>
        </w:tc>
      </w:tr>
      <w:tr w:rsidR="006A2D51" w:rsidRPr="00E22E45" w14:paraId="4B104285" w14:textId="77777777" w:rsidTr="003C1E69">
        <w:trPr>
          <w:trHeight w:val="340"/>
        </w:trPr>
        <w:tc>
          <w:tcPr>
            <w:tcW w:w="2062" w:type="dxa"/>
            <w:tcBorders>
              <w:top w:val="nil"/>
              <w:left w:val="nil"/>
              <w:bottom w:val="nil"/>
              <w:right w:val="nil"/>
            </w:tcBorders>
            <w:shd w:val="clear" w:color="auto" w:fill="auto"/>
            <w:noWrap/>
            <w:vAlign w:val="center"/>
            <w:hideMark/>
          </w:tcPr>
          <w:p w14:paraId="69F39763" w14:textId="77777777" w:rsidR="006A2D51" w:rsidRPr="00E22E45" w:rsidRDefault="006A2D51"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Asthma</w:t>
            </w:r>
          </w:p>
        </w:tc>
        <w:tc>
          <w:tcPr>
            <w:tcW w:w="1199" w:type="dxa"/>
            <w:tcBorders>
              <w:top w:val="nil"/>
              <w:left w:val="nil"/>
              <w:bottom w:val="nil"/>
              <w:right w:val="nil"/>
            </w:tcBorders>
            <w:shd w:val="clear" w:color="auto" w:fill="auto"/>
            <w:noWrap/>
            <w:vAlign w:val="center"/>
            <w:hideMark/>
          </w:tcPr>
          <w:p w14:paraId="410396F1" w14:textId="77777777" w:rsidR="006A2D51" w:rsidRPr="00E22E45" w:rsidRDefault="006A2D51"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7.9</w:t>
            </w:r>
          </w:p>
        </w:tc>
        <w:tc>
          <w:tcPr>
            <w:tcW w:w="1069" w:type="dxa"/>
            <w:tcBorders>
              <w:top w:val="nil"/>
              <w:left w:val="nil"/>
              <w:bottom w:val="nil"/>
              <w:right w:val="nil"/>
            </w:tcBorders>
            <w:shd w:val="clear" w:color="000000" w:fill="FFE082"/>
            <w:noWrap/>
            <w:vAlign w:val="center"/>
            <w:hideMark/>
          </w:tcPr>
          <w:p w14:paraId="41C27D8F" w14:textId="77777777" w:rsidR="006A2D51" w:rsidRPr="00E22E45" w:rsidRDefault="006A2D51"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3.0</w:t>
            </w:r>
          </w:p>
        </w:tc>
        <w:tc>
          <w:tcPr>
            <w:tcW w:w="1070" w:type="dxa"/>
            <w:tcBorders>
              <w:top w:val="nil"/>
              <w:left w:val="nil"/>
              <w:bottom w:val="nil"/>
              <w:right w:val="nil"/>
            </w:tcBorders>
            <w:shd w:val="clear" w:color="000000" w:fill="FFDD82"/>
            <w:noWrap/>
            <w:vAlign w:val="center"/>
            <w:hideMark/>
          </w:tcPr>
          <w:p w14:paraId="5D57A0E7" w14:textId="77777777" w:rsidR="006A2D51" w:rsidRPr="00E22E45" w:rsidRDefault="006A2D51"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3.4</w:t>
            </w:r>
          </w:p>
        </w:tc>
        <w:tc>
          <w:tcPr>
            <w:tcW w:w="1070" w:type="dxa"/>
            <w:tcBorders>
              <w:top w:val="nil"/>
              <w:left w:val="nil"/>
              <w:bottom w:val="nil"/>
              <w:right w:val="nil"/>
            </w:tcBorders>
            <w:shd w:val="clear" w:color="auto" w:fill="auto"/>
            <w:noWrap/>
            <w:vAlign w:val="center"/>
            <w:hideMark/>
          </w:tcPr>
          <w:p w14:paraId="05C4A27A" w14:textId="77777777" w:rsidR="006A2D51" w:rsidRPr="00E22E45" w:rsidRDefault="006A2D51" w:rsidP="009E12D5">
            <w:pPr>
              <w:rPr>
                <w:rFonts w:ascii="Times New Roman" w:eastAsia="Times New Roman" w:hAnsi="Times New Roman" w:cs="Times New Roman"/>
                <w:color w:val="000000"/>
                <w:sz w:val="22"/>
                <w:szCs w:val="22"/>
              </w:rPr>
            </w:pPr>
          </w:p>
        </w:tc>
        <w:tc>
          <w:tcPr>
            <w:tcW w:w="1070" w:type="dxa"/>
            <w:tcBorders>
              <w:top w:val="nil"/>
              <w:left w:val="nil"/>
              <w:bottom w:val="nil"/>
              <w:right w:val="nil"/>
            </w:tcBorders>
            <w:shd w:val="clear" w:color="auto" w:fill="auto"/>
            <w:noWrap/>
            <w:vAlign w:val="center"/>
            <w:hideMark/>
          </w:tcPr>
          <w:p w14:paraId="6399CCA7" w14:textId="77777777" w:rsidR="006A2D51" w:rsidRPr="00E22E45" w:rsidRDefault="006A2D51" w:rsidP="009E12D5">
            <w:pPr>
              <w:rPr>
                <w:rFonts w:ascii="Times New Roman" w:eastAsia="Times New Roman" w:hAnsi="Times New Roman" w:cs="Times New Roman"/>
                <w:sz w:val="20"/>
                <w:szCs w:val="20"/>
              </w:rPr>
            </w:pPr>
          </w:p>
        </w:tc>
        <w:tc>
          <w:tcPr>
            <w:tcW w:w="1070" w:type="dxa"/>
            <w:tcBorders>
              <w:top w:val="nil"/>
              <w:left w:val="nil"/>
              <w:bottom w:val="nil"/>
              <w:right w:val="nil"/>
            </w:tcBorders>
            <w:shd w:val="clear" w:color="auto" w:fill="auto"/>
            <w:noWrap/>
            <w:vAlign w:val="center"/>
            <w:hideMark/>
          </w:tcPr>
          <w:p w14:paraId="1E4D1490" w14:textId="77777777" w:rsidR="006A2D51" w:rsidRPr="00E22E45" w:rsidRDefault="006A2D51" w:rsidP="009E12D5">
            <w:pPr>
              <w:rPr>
                <w:rFonts w:ascii="Times New Roman" w:eastAsia="Times New Roman" w:hAnsi="Times New Roman" w:cs="Times New Roman"/>
                <w:sz w:val="20"/>
                <w:szCs w:val="20"/>
              </w:rPr>
            </w:pPr>
          </w:p>
        </w:tc>
        <w:tc>
          <w:tcPr>
            <w:tcW w:w="1070" w:type="dxa"/>
            <w:tcBorders>
              <w:top w:val="nil"/>
              <w:left w:val="nil"/>
              <w:bottom w:val="nil"/>
              <w:right w:val="nil"/>
            </w:tcBorders>
            <w:shd w:val="clear" w:color="auto" w:fill="auto"/>
            <w:noWrap/>
            <w:vAlign w:val="center"/>
            <w:hideMark/>
          </w:tcPr>
          <w:p w14:paraId="0E1A8F63" w14:textId="77777777" w:rsidR="006A2D51" w:rsidRPr="00E22E45" w:rsidRDefault="006A2D51" w:rsidP="009E12D5">
            <w:pPr>
              <w:rPr>
                <w:rFonts w:ascii="Times New Roman" w:eastAsia="Times New Roman" w:hAnsi="Times New Roman" w:cs="Times New Roman"/>
                <w:sz w:val="20"/>
                <w:szCs w:val="20"/>
              </w:rPr>
            </w:pPr>
          </w:p>
        </w:tc>
        <w:tc>
          <w:tcPr>
            <w:tcW w:w="1070" w:type="dxa"/>
            <w:tcBorders>
              <w:top w:val="nil"/>
              <w:left w:val="nil"/>
              <w:bottom w:val="nil"/>
              <w:right w:val="nil"/>
            </w:tcBorders>
            <w:shd w:val="clear" w:color="auto" w:fill="auto"/>
            <w:noWrap/>
            <w:vAlign w:val="center"/>
            <w:hideMark/>
          </w:tcPr>
          <w:p w14:paraId="2BFB8FD9" w14:textId="77777777" w:rsidR="006A2D51" w:rsidRPr="00E22E45" w:rsidRDefault="006A2D51" w:rsidP="009E12D5">
            <w:pPr>
              <w:rPr>
                <w:rFonts w:ascii="Times New Roman" w:eastAsia="Times New Roman" w:hAnsi="Times New Roman" w:cs="Times New Roman"/>
                <w:sz w:val="20"/>
                <w:szCs w:val="20"/>
              </w:rPr>
            </w:pPr>
          </w:p>
        </w:tc>
        <w:tc>
          <w:tcPr>
            <w:tcW w:w="1070" w:type="dxa"/>
            <w:tcBorders>
              <w:top w:val="nil"/>
              <w:left w:val="nil"/>
              <w:bottom w:val="nil"/>
              <w:right w:val="nil"/>
            </w:tcBorders>
            <w:shd w:val="clear" w:color="auto" w:fill="auto"/>
            <w:noWrap/>
            <w:vAlign w:val="center"/>
            <w:hideMark/>
          </w:tcPr>
          <w:p w14:paraId="6CCA4B3A" w14:textId="77777777" w:rsidR="006A2D51" w:rsidRPr="00E22E45" w:rsidRDefault="006A2D51" w:rsidP="009E12D5">
            <w:pPr>
              <w:rPr>
                <w:rFonts w:ascii="Times New Roman" w:eastAsia="Times New Roman" w:hAnsi="Times New Roman" w:cs="Times New Roman"/>
                <w:sz w:val="20"/>
                <w:szCs w:val="20"/>
              </w:rPr>
            </w:pPr>
          </w:p>
        </w:tc>
        <w:tc>
          <w:tcPr>
            <w:tcW w:w="1070" w:type="dxa"/>
            <w:tcBorders>
              <w:top w:val="nil"/>
              <w:left w:val="nil"/>
              <w:bottom w:val="nil"/>
              <w:right w:val="nil"/>
            </w:tcBorders>
            <w:shd w:val="clear" w:color="auto" w:fill="auto"/>
            <w:noWrap/>
            <w:vAlign w:val="center"/>
            <w:hideMark/>
          </w:tcPr>
          <w:p w14:paraId="27B4D048" w14:textId="77777777" w:rsidR="006A2D51" w:rsidRPr="00E22E45" w:rsidRDefault="006A2D51" w:rsidP="009E12D5">
            <w:pPr>
              <w:rPr>
                <w:rFonts w:ascii="Times New Roman" w:eastAsia="Times New Roman" w:hAnsi="Times New Roman" w:cs="Times New Roman"/>
                <w:sz w:val="20"/>
                <w:szCs w:val="20"/>
              </w:rPr>
            </w:pPr>
          </w:p>
        </w:tc>
        <w:tc>
          <w:tcPr>
            <w:tcW w:w="1070" w:type="dxa"/>
            <w:tcBorders>
              <w:top w:val="nil"/>
              <w:left w:val="nil"/>
              <w:bottom w:val="nil"/>
              <w:right w:val="nil"/>
            </w:tcBorders>
            <w:shd w:val="clear" w:color="auto" w:fill="auto"/>
            <w:noWrap/>
            <w:vAlign w:val="center"/>
            <w:hideMark/>
          </w:tcPr>
          <w:p w14:paraId="5EA71652" w14:textId="77777777" w:rsidR="006A2D51" w:rsidRPr="00E22E45" w:rsidRDefault="006A2D51" w:rsidP="009E12D5">
            <w:pPr>
              <w:rPr>
                <w:rFonts w:ascii="Times New Roman" w:eastAsia="Times New Roman" w:hAnsi="Times New Roman" w:cs="Times New Roman"/>
                <w:sz w:val="20"/>
                <w:szCs w:val="20"/>
              </w:rPr>
            </w:pPr>
          </w:p>
        </w:tc>
      </w:tr>
      <w:tr w:rsidR="006A2D51" w:rsidRPr="00E22E45" w14:paraId="7A3EFC6D" w14:textId="77777777" w:rsidTr="003C1E69">
        <w:trPr>
          <w:trHeight w:val="340"/>
        </w:trPr>
        <w:tc>
          <w:tcPr>
            <w:tcW w:w="2062" w:type="dxa"/>
            <w:tcBorders>
              <w:top w:val="nil"/>
              <w:left w:val="nil"/>
              <w:bottom w:val="nil"/>
              <w:right w:val="nil"/>
            </w:tcBorders>
            <w:shd w:val="clear" w:color="auto" w:fill="auto"/>
            <w:noWrap/>
            <w:vAlign w:val="center"/>
            <w:hideMark/>
          </w:tcPr>
          <w:p w14:paraId="49D4D663" w14:textId="77777777" w:rsidR="006A2D51" w:rsidRPr="00E22E45" w:rsidRDefault="006A2D51"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Stroke</w:t>
            </w:r>
          </w:p>
        </w:tc>
        <w:tc>
          <w:tcPr>
            <w:tcW w:w="1199" w:type="dxa"/>
            <w:tcBorders>
              <w:top w:val="nil"/>
              <w:left w:val="nil"/>
              <w:bottom w:val="nil"/>
              <w:right w:val="nil"/>
            </w:tcBorders>
            <w:shd w:val="clear" w:color="auto" w:fill="auto"/>
            <w:noWrap/>
            <w:vAlign w:val="center"/>
            <w:hideMark/>
          </w:tcPr>
          <w:p w14:paraId="0531674A" w14:textId="77777777" w:rsidR="006A2D51" w:rsidRPr="00E22E45" w:rsidRDefault="006A2D51"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3.0</w:t>
            </w:r>
          </w:p>
        </w:tc>
        <w:tc>
          <w:tcPr>
            <w:tcW w:w="1069" w:type="dxa"/>
            <w:tcBorders>
              <w:top w:val="nil"/>
              <w:left w:val="nil"/>
              <w:bottom w:val="nil"/>
              <w:right w:val="nil"/>
            </w:tcBorders>
            <w:shd w:val="clear" w:color="000000" w:fill="CCDC81"/>
            <w:noWrap/>
            <w:vAlign w:val="center"/>
            <w:hideMark/>
          </w:tcPr>
          <w:p w14:paraId="535434C2" w14:textId="77777777" w:rsidR="006A2D51" w:rsidRPr="00E22E45" w:rsidRDefault="006A2D51"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1.0</w:t>
            </w:r>
          </w:p>
        </w:tc>
        <w:tc>
          <w:tcPr>
            <w:tcW w:w="1070" w:type="dxa"/>
            <w:tcBorders>
              <w:top w:val="nil"/>
              <w:left w:val="nil"/>
              <w:bottom w:val="nil"/>
              <w:right w:val="nil"/>
            </w:tcBorders>
            <w:shd w:val="clear" w:color="000000" w:fill="E3E382"/>
            <w:noWrap/>
            <w:vAlign w:val="center"/>
            <w:hideMark/>
          </w:tcPr>
          <w:p w14:paraId="6078DD20" w14:textId="77777777" w:rsidR="006A2D51" w:rsidRPr="00E22E45" w:rsidRDefault="006A2D51"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1.3</w:t>
            </w:r>
          </w:p>
        </w:tc>
        <w:tc>
          <w:tcPr>
            <w:tcW w:w="1070" w:type="dxa"/>
            <w:tcBorders>
              <w:top w:val="nil"/>
              <w:left w:val="nil"/>
              <w:bottom w:val="nil"/>
              <w:right w:val="nil"/>
            </w:tcBorders>
            <w:shd w:val="clear" w:color="000000" w:fill="82C77C"/>
            <w:noWrap/>
            <w:vAlign w:val="center"/>
            <w:hideMark/>
          </w:tcPr>
          <w:p w14:paraId="17C80EFC" w14:textId="77777777" w:rsidR="006A2D51" w:rsidRPr="00E22E45" w:rsidRDefault="006A2D51"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0.4</w:t>
            </w:r>
          </w:p>
        </w:tc>
        <w:tc>
          <w:tcPr>
            <w:tcW w:w="1070" w:type="dxa"/>
            <w:tcBorders>
              <w:top w:val="nil"/>
              <w:left w:val="nil"/>
              <w:bottom w:val="nil"/>
              <w:right w:val="nil"/>
            </w:tcBorders>
            <w:shd w:val="clear" w:color="auto" w:fill="auto"/>
            <w:noWrap/>
            <w:vAlign w:val="center"/>
            <w:hideMark/>
          </w:tcPr>
          <w:p w14:paraId="70F3A4C6" w14:textId="77777777" w:rsidR="006A2D51" w:rsidRPr="00E22E45" w:rsidRDefault="006A2D51" w:rsidP="009E12D5">
            <w:pPr>
              <w:rPr>
                <w:rFonts w:ascii="Times New Roman" w:eastAsia="Times New Roman" w:hAnsi="Times New Roman" w:cs="Times New Roman"/>
                <w:color w:val="000000"/>
                <w:sz w:val="22"/>
                <w:szCs w:val="22"/>
              </w:rPr>
            </w:pPr>
          </w:p>
        </w:tc>
        <w:tc>
          <w:tcPr>
            <w:tcW w:w="1070" w:type="dxa"/>
            <w:tcBorders>
              <w:top w:val="nil"/>
              <w:left w:val="nil"/>
              <w:bottom w:val="nil"/>
              <w:right w:val="nil"/>
            </w:tcBorders>
            <w:shd w:val="clear" w:color="auto" w:fill="auto"/>
            <w:noWrap/>
            <w:vAlign w:val="center"/>
            <w:hideMark/>
          </w:tcPr>
          <w:p w14:paraId="4E0527DB" w14:textId="77777777" w:rsidR="006A2D51" w:rsidRPr="00E22E45" w:rsidRDefault="006A2D51" w:rsidP="009E12D5">
            <w:pPr>
              <w:rPr>
                <w:rFonts w:ascii="Times New Roman" w:eastAsia="Times New Roman" w:hAnsi="Times New Roman" w:cs="Times New Roman"/>
                <w:sz w:val="20"/>
                <w:szCs w:val="20"/>
              </w:rPr>
            </w:pPr>
          </w:p>
        </w:tc>
        <w:tc>
          <w:tcPr>
            <w:tcW w:w="1070" w:type="dxa"/>
            <w:tcBorders>
              <w:top w:val="nil"/>
              <w:left w:val="nil"/>
              <w:bottom w:val="nil"/>
              <w:right w:val="nil"/>
            </w:tcBorders>
            <w:shd w:val="clear" w:color="auto" w:fill="auto"/>
            <w:noWrap/>
            <w:vAlign w:val="center"/>
            <w:hideMark/>
          </w:tcPr>
          <w:p w14:paraId="36D6D400" w14:textId="77777777" w:rsidR="006A2D51" w:rsidRPr="00E22E45" w:rsidRDefault="006A2D51" w:rsidP="009E12D5">
            <w:pPr>
              <w:rPr>
                <w:rFonts w:ascii="Times New Roman" w:eastAsia="Times New Roman" w:hAnsi="Times New Roman" w:cs="Times New Roman"/>
                <w:sz w:val="20"/>
                <w:szCs w:val="20"/>
              </w:rPr>
            </w:pPr>
          </w:p>
        </w:tc>
        <w:tc>
          <w:tcPr>
            <w:tcW w:w="1070" w:type="dxa"/>
            <w:tcBorders>
              <w:top w:val="nil"/>
              <w:left w:val="nil"/>
              <w:bottom w:val="nil"/>
              <w:right w:val="nil"/>
            </w:tcBorders>
            <w:shd w:val="clear" w:color="auto" w:fill="auto"/>
            <w:noWrap/>
            <w:vAlign w:val="center"/>
            <w:hideMark/>
          </w:tcPr>
          <w:p w14:paraId="6A8FDCDD" w14:textId="77777777" w:rsidR="006A2D51" w:rsidRPr="00E22E45" w:rsidRDefault="006A2D51" w:rsidP="009E12D5">
            <w:pPr>
              <w:rPr>
                <w:rFonts w:ascii="Times New Roman" w:eastAsia="Times New Roman" w:hAnsi="Times New Roman" w:cs="Times New Roman"/>
                <w:sz w:val="20"/>
                <w:szCs w:val="20"/>
              </w:rPr>
            </w:pPr>
          </w:p>
        </w:tc>
        <w:tc>
          <w:tcPr>
            <w:tcW w:w="1070" w:type="dxa"/>
            <w:tcBorders>
              <w:top w:val="nil"/>
              <w:left w:val="nil"/>
              <w:bottom w:val="nil"/>
              <w:right w:val="nil"/>
            </w:tcBorders>
            <w:shd w:val="clear" w:color="auto" w:fill="auto"/>
            <w:noWrap/>
            <w:vAlign w:val="center"/>
            <w:hideMark/>
          </w:tcPr>
          <w:p w14:paraId="2C18F476" w14:textId="77777777" w:rsidR="006A2D51" w:rsidRPr="00E22E45" w:rsidRDefault="006A2D51" w:rsidP="009E12D5">
            <w:pPr>
              <w:rPr>
                <w:rFonts w:ascii="Times New Roman" w:eastAsia="Times New Roman" w:hAnsi="Times New Roman" w:cs="Times New Roman"/>
                <w:sz w:val="20"/>
                <w:szCs w:val="20"/>
              </w:rPr>
            </w:pPr>
          </w:p>
        </w:tc>
        <w:tc>
          <w:tcPr>
            <w:tcW w:w="1070" w:type="dxa"/>
            <w:tcBorders>
              <w:top w:val="nil"/>
              <w:left w:val="nil"/>
              <w:bottom w:val="nil"/>
              <w:right w:val="nil"/>
            </w:tcBorders>
            <w:shd w:val="clear" w:color="auto" w:fill="auto"/>
            <w:noWrap/>
            <w:vAlign w:val="center"/>
            <w:hideMark/>
          </w:tcPr>
          <w:p w14:paraId="5467151A" w14:textId="77777777" w:rsidR="006A2D51" w:rsidRPr="00E22E45" w:rsidRDefault="006A2D51" w:rsidP="009E12D5">
            <w:pPr>
              <w:rPr>
                <w:rFonts w:ascii="Times New Roman" w:eastAsia="Times New Roman" w:hAnsi="Times New Roman" w:cs="Times New Roman"/>
                <w:sz w:val="20"/>
                <w:szCs w:val="20"/>
              </w:rPr>
            </w:pPr>
          </w:p>
        </w:tc>
        <w:tc>
          <w:tcPr>
            <w:tcW w:w="1070" w:type="dxa"/>
            <w:tcBorders>
              <w:top w:val="nil"/>
              <w:left w:val="nil"/>
              <w:bottom w:val="nil"/>
              <w:right w:val="nil"/>
            </w:tcBorders>
            <w:shd w:val="clear" w:color="auto" w:fill="auto"/>
            <w:noWrap/>
            <w:vAlign w:val="center"/>
            <w:hideMark/>
          </w:tcPr>
          <w:p w14:paraId="11A1762B" w14:textId="77777777" w:rsidR="006A2D51" w:rsidRPr="00E22E45" w:rsidRDefault="006A2D51" w:rsidP="009E12D5">
            <w:pPr>
              <w:rPr>
                <w:rFonts w:ascii="Times New Roman" w:eastAsia="Times New Roman" w:hAnsi="Times New Roman" w:cs="Times New Roman"/>
                <w:sz w:val="20"/>
                <w:szCs w:val="20"/>
              </w:rPr>
            </w:pPr>
          </w:p>
        </w:tc>
      </w:tr>
      <w:tr w:rsidR="006A2D51" w:rsidRPr="00E22E45" w14:paraId="486D8E78" w14:textId="77777777" w:rsidTr="003C1E69">
        <w:trPr>
          <w:trHeight w:val="340"/>
        </w:trPr>
        <w:tc>
          <w:tcPr>
            <w:tcW w:w="2062" w:type="dxa"/>
            <w:tcBorders>
              <w:top w:val="nil"/>
              <w:left w:val="nil"/>
              <w:bottom w:val="nil"/>
              <w:right w:val="nil"/>
            </w:tcBorders>
            <w:shd w:val="clear" w:color="auto" w:fill="auto"/>
            <w:noWrap/>
            <w:vAlign w:val="center"/>
            <w:hideMark/>
          </w:tcPr>
          <w:p w14:paraId="5D66D343" w14:textId="77777777" w:rsidR="006A2D51" w:rsidRPr="00E22E45" w:rsidRDefault="006A2D51"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Diabetes</w:t>
            </w:r>
          </w:p>
        </w:tc>
        <w:tc>
          <w:tcPr>
            <w:tcW w:w="1199" w:type="dxa"/>
            <w:tcBorders>
              <w:top w:val="nil"/>
              <w:left w:val="nil"/>
              <w:bottom w:val="nil"/>
              <w:right w:val="nil"/>
            </w:tcBorders>
            <w:shd w:val="clear" w:color="auto" w:fill="auto"/>
            <w:noWrap/>
            <w:vAlign w:val="center"/>
            <w:hideMark/>
          </w:tcPr>
          <w:p w14:paraId="4CC3A04F" w14:textId="77777777" w:rsidR="006A2D51" w:rsidRPr="00E22E45" w:rsidRDefault="006A2D51"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6.9</w:t>
            </w:r>
          </w:p>
        </w:tc>
        <w:tc>
          <w:tcPr>
            <w:tcW w:w="1069" w:type="dxa"/>
            <w:tcBorders>
              <w:top w:val="nil"/>
              <w:left w:val="nil"/>
              <w:bottom w:val="nil"/>
              <w:right w:val="nil"/>
            </w:tcBorders>
            <w:shd w:val="clear" w:color="000000" w:fill="FFE884"/>
            <w:noWrap/>
            <w:vAlign w:val="center"/>
            <w:hideMark/>
          </w:tcPr>
          <w:p w14:paraId="07E9D0EB" w14:textId="77777777" w:rsidR="006A2D51" w:rsidRPr="00E22E45" w:rsidRDefault="006A2D51"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2.0</w:t>
            </w:r>
          </w:p>
        </w:tc>
        <w:tc>
          <w:tcPr>
            <w:tcW w:w="1070" w:type="dxa"/>
            <w:tcBorders>
              <w:top w:val="nil"/>
              <w:left w:val="nil"/>
              <w:bottom w:val="nil"/>
              <w:right w:val="nil"/>
            </w:tcBorders>
            <w:shd w:val="clear" w:color="000000" w:fill="FFE283"/>
            <w:noWrap/>
            <w:vAlign w:val="center"/>
            <w:hideMark/>
          </w:tcPr>
          <w:p w14:paraId="30006F29" w14:textId="77777777" w:rsidR="006A2D51" w:rsidRPr="00E22E45" w:rsidRDefault="006A2D51"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2.8</w:t>
            </w:r>
          </w:p>
        </w:tc>
        <w:tc>
          <w:tcPr>
            <w:tcW w:w="1070" w:type="dxa"/>
            <w:tcBorders>
              <w:top w:val="nil"/>
              <w:left w:val="nil"/>
              <w:bottom w:val="nil"/>
              <w:right w:val="nil"/>
            </w:tcBorders>
            <w:shd w:val="clear" w:color="000000" w:fill="ADD37F"/>
            <w:noWrap/>
            <w:vAlign w:val="center"/>
            <w:hideMark/>
          </w:tcPr>
          <w:p w14:paraId="1BB53CAE" w14:textId="77777777" w:rsidR="006A2D51" w:rsidRPr="00E22E45" w:rsidRDefault="006A2D51"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0.8</w:t>
            </w:r>
          </w:p>
        </w:tc>
        <w:tc>
          <w:tcPr>
            <w:tcW w:w="1070" w:type="dxa"/>
            <w:tcBorders>
              <w:top w:val="nil"/>
              <w:left w:val="nil"/>
              <w:bottom w:val="nil"/>
              <w:right w:val="nil"/>
            </w:tcBorders>
            <w:shd w:val="clear" w:color="000000" w:fill="80C67C"/>
            <w:noWrap/>
            <w:vAlign w:val="center"/>
            <w:hideMark/>
          </w:tcPr>
          <w:p w14:paraId="12E5AF50" w14:textId="77777777" w:rsidR="006A2D51" w:rsidRPr="00E22E45" w:rsidRDefault="006A2D51"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0.3</w:t>
            </w:r>
          </w:p>
        </w:tc>
        <w:tc>
          <w:tcPr>
            <w:tcW w:w="1070" w:type="dxa"/>
            <w:tcBorders>
              <w:top w:val="nil"/>
              <w:left w:val="nil"/>
              <w:bottom w:val="nil"/>
              <w:right w:val="nil"/>
            </w:tcBorders>
            <w:shd w:val="clear" w:color="auto" w:fill="auto"/>
            <w:noWrap/>
            <w:vAlign w:val="center"/>
            <w:hideMark/>
          </w:tcPr>
          <w:p w14:paraId="10834A36" w14:textId="77777777" w:rsidR="006A2D51" w:rsidRPr="00E22E45" w:rsidRDefault="006A2D51" w:rsidP="009E12D5">
            <w:pPr>
              <w:rPr>
                <w:rFonts w:ascii="Times New Roman" w:eastAsia="Times New Roman" w:hAnsi="Times New Roman" w:cs="Times New Roman"/>
                <w:color w:val="000000"/>
                <w:sz w:val="22"/>
                <w:szCs w:val="22"/>
              </w:rPr>
            </w:pPr>
          </w:p>
        </w:tc>
        <w:tc>
          <w:tcPr>
            <w:tcW w:w="1070" w:type="dxa"/>
            <w:tcBorders>
              <w:top w:val="nil"/>
              <w:left w:val="nil"/>
              <w:bottom w:val="nil"/>
              <w:right w:val="nil"/>
            </w:tcBorders>
            <w:shd w:val="clear" w:color="auto" w:fill="auto"/>
            <w:noWrap/>
            <w:vAlign w:val="center"/>
            <w:hideMark/>
          </w:tcPr>
          <w:p w14:paraId="17C2AB4C" w14:textId="77777777" w:rsidR="006A2D51" w:rsidRPr="00E22E45" w:rsidRDefault="006A2D51" w:rsidP="009E12D5">
            <w:pPr>
              <w:rPr>
                <w:rFonts w:ascii="Times New Roman" w:eastAsia="Times New Roman" w:hAnsi="Times New Roman" w:cs="Times New Roman"/>
                <w:sz w:val="20"/>
                <w:szCs w:val="20"/>
              </w:rPr>
            </w:pPr>
          </w:p>
        </w:tc>
        <w:tc>
          <w:tcPr>
            <w:tcW w:w="1070" w:type="dxa"/>
            <w:tcBorders>
              <w:top w:val="nil"/>
              <w:left w:val="nil"/>
              <w:bottom w:val="nil"/>
              <w:right w:val="nil"/>
            </w:tcBorders>
            <w:shd w:val="clear" w:color="auto" w:fill="auto"/>
            <w:noWrap/>
            <w:vAlign w:val="center"/>
            <w:hideMark/>
          </w:tcPr>
          <w:p w14:paraId="2232467F" w14:textId="77777777" w:rsidR="006A2D51" w:rsidRPr="00E22E45" w:rsidRDefault="006A2D51" w:rsidP="009E12D5">
            <w:pPr>
              <w:rPr>
                <w:rFonts w:ascii="Times New Roman" w:eastAsia="Times New Roman" w:hAnsi="Times New Roman" w:cs="Times New Roman"/>
                <w:sz w:val="20"/>
                <w:szCs w:val="20"/>
              </w:rPr>
            </w:pPr>
          </w:p>
        </w:tc>
        <w:tc>
          <w:tcPr>
            <w:tcW w:w="1070" w:type="dxa"/>
            <w:tcBorders>
              <w:top w:val="nil"/>
              <w:left w:val="nil"/>
              <w:bottom w:val="nil"/>
              <w:right w:val="nil"/>
            </w:tcBorders>
            <w:shd w:val="clear" w:color="auto" w:fill="auto"/>
            <w:noWrap/>
            <w:vAlign w:val="center"/>
            <w:hideMark/>
          </w:tcPr>
          <w:p w14:paraId="7DC73F57" w14:textId="77777777" w:rsidR="006A2D51" w:rsidRPr="00E22E45" w:rsidRDefault="006A2D51" w:rsidP="009E12D5">
            <w:pPr>
              <w:rPr>
                <w:rFonts w:ascii="Times New Roman" w:eastAsia="Times New Roman" w:hAnsi="Times New Roman" w:cs="Times New Roman"/>
                <w:sz w:val="20"/>
                <w:szCs w:val="20"/>
              </w:rPr>
            </w:pPr>
          </w:p>
        </w:tc>
        <w:tc>
          <w:tcPr>
            <w:tcW w:w="1070" w:type="dxa"/>
            <w:tcBorders>
              <w:top w:val="nil"/>
              <w:left w:val="nil"/>
              <w:bottom w:val="nil"/>
              <w:right w:val="nil"/>
            </w:tcBorders>
            <w:shd w:val="clear" w:color="auto" w:fill="auto"/>
            <w:noWrap/>
            <w:vAlign w:val="center"/>
            <w:hideMark/>
          </w:tcPr>
          <w:p w14:paraId="5FD5D833" w14:textId="77777777" w:rsidR="006A2D51" w:rsidRPr="00E22E45" w:rsidRDefault="006A2D51" w:rsidP="009E12D5">
            <w:pPr>
              <w:rPr>
                <w:rFonts w:ascii="Times New Roman" w:eastAsia="Times New Roman" w:hAnsi="Times New Roman" w:cs="Times New Roman"/>
                <w:sz w:val="20"/>
                <w:szCs w:val="20"/>
              </w:rPr>
            </w:pPr>
          </w:p>
        </w:tc>
        <w:tc>
          <w:tcPr>
            <w:tcW w:w="1070" w:type="dxa"/>
            <w:tcBorders>
              <w:top w:val="nil"/>
              <w:left w:val="nil"/>
              <w:bottom w:val="nil"/>
              <w:right w:val="nil"/>
            </w:tcBorders>
            <w:shd w:val="clear" w:color="auto" w:fill="auto"/>
            <w:noWrap/>
            <w:vAlign w:val="center"/>
            <w:hideMark/>
          </w:tcPr>
          <w:p w14:paraId="29D41670" w14:textId="77777777" w:rsidR="006A2D51" w:rsidRPr="00E22E45" w:rsidRDefault="006A2D51" w:rsidP="009E12D5">
            <w:pPr>
              <w:rPr>
                <w:rFonts w:ascii="Times New Roman" w:eastAsia="Times New Roman" w:hAnsi="Times New Roman" w:cs="Times New Roman"/>
                <w:sz w:val="20"/>
                <w:szCs w:val="20"/>
              </w:rPr>
            </w:pPr>
          </w:p>
        </w:tc>
      </w:tr>
      <w:tr w:rsidR="006A2D51" w:rsidRPr="00E22E45" w14:paraId="2902C2B3" w14:textId="77777777" w:rsidTr="003C1E69">
        <w:trPr>
          <w:trHeight w:val="340"/>
        </w:trPr>
        <w:tc>
          <w:tcPr>
            <w:tcW w:w="2062" w:type="dxa"/>
            <w:tcBorders>
              <w:top w:val="nil"/>
              <w:left w:val="nil"/>
              <w:bottom w:val="nil"/>
              <w:right w:val="nil"/>
            </w:tcBorders>
            <w:shd w:val="clear" w:color="auto" w:fill="auto"/>
            <w:noWrap/>
            <w:vAlign w:val="center"/>
            <w:hideMark/>
          </w:tcPr>
          <w:p w14:paraId="2DFF6BE2" w14:textId="77777777" w:rsidR="006A2D51" w:rsidRPr="00E22E45" w:rsidRDefault="006A2D51"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Edentulism</w:t>
            </w:r>
          </w:p>
        </w:tc>
        <w:tc>
          <w:tcPr>
            <w:tcW w:w="1199" w:type="dxa"/>
            <w:tcBorders>
              <w:top w:val="nil"/>
              <w:left w:val="nil"/>
              <w:bottom w:val="nil"/>
              <w:right w:val="nil"/>
            </w:tcBorders>
            <w:shd w:val="clear" w:color="auto" w:fill="auto"/>
            <w:noWrap/>
            <w:vAlign w:val="center"/>
            <w:hideMark/>
          </w:tcPr>
          <w:p w14:paraId="3ADA9239" w14:textId="77777777" w:rsidR="006A2D51" w:rsidRPr="00E22E45" w:rsidRDefault="006A2D51"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13.0</w:t>
            </w:r>
          </w:p>
        </w:tc>
        <w:tc>
          <w:tcPr>
            <w:tcW w:w="1069" w:type="dxa"/>
            <w:tcBorders>
              <w:top w:val="nil"/>
              <w:left w:val="nil"/>
              <w:bottom w:val="nil"/>
              <w:right w:val="nil"/>
            </w:tcBorders>
            <w:shd w:val="clear" w:color="000000" w:fill="FFDD82"/>
            <w:noWrap/>
            <w:vAlign w:val="center"/>
            <w:hideMark/>
          </w:tcPr>
          <w:p w14:paraId="6E28555E" w14:textId="77777777" w:rsidR="006A2D51" w:rsidRPr="00E22E45" w:rsidRDefault="006A2D51"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3.4</w:t>
            </w:r>
          </w:p>
        </w:tc>
        <w:tc>
          <w:tcPr>
            <w:tcW w:w="1070" w:type="dxa"/>
            <w:tcBorders>
              <w:top w:val="nil"/>
              <w:left w:val="nil"/>
              <w:bottom w:val="nil"/>
              <w:right w:val="nil"/>
            </w:tcBorders>
            <w:shd w:val="clear" w:color="000000" w:fill="FED17F"/>
            <w:noWrap/>
            <w:vAlign w:val="center"/>
            <w:hideMark/>
          </w:tcPr>
          <w:p w14:paraId="1C5FEDFD" w14:textId="77777777" w:rsidR="006A2D51" w:rsidRPr="00E22E45" w:rsidRDefault="006A2D51"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5.0</w:t>
            </w:r>
          </w:p>
        </w:tc>
        <w:tc>
          <w:tcPr>
            <w:tcW w:w="1070" w:type="dxa"/>
            <w:tcBorders>
              <w:top w:val="nil"/>
              <w:left w:val="nil"/>
              <w:bottom w:val="nil"/>
              <w:right w:val="nil"/>
            </w:tcBorders>
            <w:shd w:val="clear" w:color="000000" w:fill="FFEB84"/>
            <w:noWrap/>
            <w:vAlign w:val="center"/>
            <w:hideMark/>
          </w:tcPr>
          <w:p w14:paraId="2739B9AF" w14:textId="77777777" w:rsidR="006A2D51" w:rsidRPr="00E22E45" w:rsidRDefault="006A2D51"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1.6</w:t>
            </w:r>
          </w:p>
        </w:tc>
        <w:tc>
          <w:tcPr>
            <w:tcW w:w="1070" w:type="dxa"/>
            <w:tcBorders>
              <w:top w:val="nil"/>
              <w:left w:val="nil"/>
              <w:bottom w:val="nil"/>
              <w:right w:val="nil"/>
            </w:tcBorders>
            <w:shd w:val="clear" w:color="000000" w:fill="96CC7D"/>
            <w:noWrap/>
            <w:vAlign w:val="center"/>
            <w:hideMark/>
          </w:tcPr>
          <w:p w14:paraId="6C953FF2" w14:textId="77777777" w:rsidR="006A2D51" w:rsidRPr="00E22E45" w:rsidRDefault="006A2D51"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0.5</w:t>
            </w:r>
          </w:p>
        </w:tc>
        <w:tc>
          <w:tcPr>
            <w:tcW w:w="1070" w:type="dxa"/>
            <w:tcBorders>
              <w:top w:val="nil"/>
              <w:left w:val="nil"/>
              <w:bottom w:val="nil"/>
              <w:right w:val="nil"/>
            </w:tcBorders>
            <w:shd w:val="clear" w:color="000000" w:fill="CCDC81"/>
            <w:noWrap/>
            <w:vAlign w:val="center"/>
            <w:hideMark/>
          </w:tcPr>
          <w:p w14:paraId="34C30ACB" w14:textId="77777777" w:rsidR="006A2D51" w:rsidRPr="00E22E45" w:rsidRDefault="006A2D51"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1.0</w:t>
            </w:r>
          </w:p>
        </w:tc>
        <w:tc>
          <w:tcPr>
            <w:tcW w:w="1070" w:type="dxa"/>
            <w:tcBorders>
              <w:top w:val="nil"/>
              <w:left w:val="nil"/>
              <w:bottom w:val="nil"/>
              <w:right w:val="nil"/>
            </w:tcBorders>
            <w:shd w:val="clear" w:color="auto" w:fill="auto"/>
            <w:noWrap/>
            <w:vAlign w:val="center"/>
            <w:hideMark/>
          </w:tcPr>
          <w:p w14:paraId="3981EC88" w14:textId="77777777" w:rsidR="006A2D51" w:rsidRPr="00E22E45" w:rsidRDefault="006A2D51" w:rsidP="009E12D5">
            <w:pPr>
              <w:rPr>
                <w:rFonts w:ascii="Times New Roman" w:eastAsia="Times New Roman" w:hAnsi="Times New Roman" w:cs="Times New Roman"/>
                <w:color w:val="000000"/>
                <w:sz w:val="22"/>
                <w:szCs w:val="22"/>
              </w:rPr>
            </w:pPr>
          </w:p>
        </w:tc>
        <w:tc>
          <w:tcPr>
            <w:tcW w:w="1070" w:type="dxa"/>
            <w:tcBorders>
              <w:top w:val="nil"/>
              <w:left w:val="nil"/>
              <w:bottom w:val="nil"/>
              <w:right w:val="nil"/>
            </w:tcBorders>
            <w:shd w:val="clear" w:color="auto" w:fill="auto"/>
            <w:noWrap/>
            <w:vAlign w:val="center"/>
            <w:hideMark/>
          </w:tcPr>
          <w:p w14:paraId="485BEEA1" w14:textId="77777777" w:rsidR="006A2D51" w:rsidRPr="00E22E45" w:rsidRDefault="006A2D51" w:rsidP="009E12D5">
            <w:pPr>
              <w:rPr>
                <w:rFonts w:ascii="Times New Roman" w:eastAsia="Times New Roman" w:hAnsi="Times New Roman" w:cs="Times New Roman"/>
                <w:sz w:val="20"/>
                <w:szCs w:val="20"/>
              </w:rPr>
            </w:pPr>
          </w:p>
        </w:tc>
        <w:tc>
          <w:tcPr>
            <w:tcW w:w="1070" w:type="dxa"/>
            <w:tcBorders>
              <w:top w:val="nil"/>
              <w:left w:val="nil"/>
              <w:bottom w:val="nil"/>
              <w:right w:val="nil"/>
            </w:tcBorders>
            <w:shd w:val="clear" w:color="auto" w:fill="auto"/>
            <w:noWrap/>
            <w:vAlign w:val="center"/>
            <w:hideMark/>
          </w:tcPr>
          <w:p w14:paraId="09DE6C6F" w14:textId="77777777" w:rsidR="006A2D51" w:rsidRPr="00E22E45" w:rsidRDefault="006A2D51" w:rsidP="009E12D5">
            <w:pPr>
              <w:rPr>
                <w:rFonts w:ascii="Times New Roman" w:eastAsia="Times New Roman" w:hAnsi="Times New Roman" w:cs="Times New Roman"/>
                <w:sz w:val="20"/>
                <w:szCs w:val="20"/>
              </w:rPr>
            </w:pPr>
          </w:p>
        </w:tc>
        <w:tc>
          <w:tcPr>
            <w:tcW w:w="1070" w:type="dxa"/>
            <w:tcBorders>
              <w:top w:val="nil"/>
              <w:left w:val="nil"/>
              <w:bottom w:val="nil"/>
              <w:right w:val="nil"/>
            </w:tcBorders>
            <w:shd w:val="clear" w:color="auto" w:fill="auto"/>
            <w:noWrap/>
            <w:vAlign w:val="center"/>
            <w:hideMark/>
          </w:tcPr>
          <w:p w14:paraId="34F29EEA" w14:textId="77777777" w:rsidR="006A2D51" w:rsidRPr="00E22E45" w:rsidRDefault="006A2D51" w:rsidP="009E12D5">
            <w:pPr>
              <w:rPr>
                <w:rFonts w:ascii="Times New Roman" w:eastAsia="Times New Roman" w:hAnsi="Times New Roman" w:cs="Times New Roman"/>
                <w:sz w:val="20"/>
                <w:szCs w:val="20"/>
              </w:rPr>
            </w:pPr>
          </w:p>
        </w:tc>
        <w:tc>
          <w:tcPr>
            <w:tcW w:w="1070" w:type="dxa"/>
            <w:tcBorders>
              <w:top w:val="nil"/>
              <w:left w:val="nil"/>
              <w:bottom w:val="nil"/>
              <w:right w:val="nil"/>
            </w:tcBorders>
            <w:shd w:val="clear" w:color="auto" w:fill="auto"/>
            <w:noWrap/>
            <w:vAlign w:val="center"/>
            <w:hideMark/>
          </w:tcPr>
          <w:p w14:paraId="5AC74083" w14:textId="77777777" w:rsidR="006A2D51" w:rsidRPr="00E22E45" w:rsidRDefault="006A2D51" w:rsidP="009E12D5">
            <w:pPr>
              <w:rPr>
                <w:rFonts w:ascii="Times New Roman" w:eastAsia="Times New Roman" w:hAnsi="Times New Roman" w:cs="Times New Roman"/>
                <w:sz w:val="20"/>
                <w:szCs w:val="20"/>
              </w:rPr>
            </w:pPr>
          </w:p>
        </w:tc>
      </w:tr>
      <w:tr w:rsidR="006A2D51" w:rsidRPr="00E22E45" w14:paraId="2C130976" w14:textId="77777777" w:rsidTr="003C1E69">
        <w:trPr>
          <w:trHeight w:val="340"/>
        </w:trPr>
        <w:tc>
          <w:tcPr>
            <w:tcW w:w="2062" w:type="dxa"/>
            <w:tcBorders>
              <w:top w:val="nil"/>
              <w:left w:val="nil"/>
              <w:bottom w:val="nil"/>
              <w:right w:val="nil"/>
            </w:tcBorders>
            <w:shd w:val="clear" w:color="auto" w:fill="auto"/>
            <w:noWrap/>
            <w:vAlign w:val="center"/>
            <w:hideMark/>
          </w:tcPr>
          <w:p w14:paraId="69F41016" w14:textId="77777777" w:rsidR="006A2D51" w:rsidRPr="00E22E45" w:rsidRDefault="006A2D51"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Visual impairment</w:t>
            </w:r>
          </w:p>
        </w:tc>
        <w:tc>
          <w:tcPr>
            <w:tcW w:w="1199" w:type="dxa"/>
            <w:tcBorders>
              <w:top w:val="nil"/>
              <w:left w:val="nil"/>
              <w:bottom w:val="nil"/>
              <w:right w:val="nil"/>
            </w:tcBorders>
            <w:shd w:val="clear" w:color="auto" w:fill="auto"/>
            <w:noWrap/>
            <w:vAlign w:val="center"/>
            <w:hideMark/>
          </w:tcPr>
          <w:p w14:paraId="531A0BA2" w14:textId="77777777" w:rsidR="006A2D51" w:rsidRPr="00E22E45" w:rsidRDefault="006A2D51"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1.3</w:t>
            </w:r>
          </w:p>
        </w:tc>
        <w:tc>
          <w:tcPr>
            <w:tcW w:w="1069" w:type="dxa"/>
            <w:tcBorders>
              <w:top w:val="nil"/>
              <w:left w:val="nil"/>
              <w:bottom w:val="nil"/>
              <w:right w:val="nil"/>
            </w:tcBorders>
            <w:shd w:val="clear" w:color="000000" w:fill="80C67C"/>
            <w:noWrap/>
            <w:vAlign w:val="center"/>
            <w:hideMark/>
          </w:tcPr>
          <w:p w14:paraId="293D386B" w14:textId="77777777" w:rsidR="006A2D51" w:rsidRPr="00E22E45" w:rsidRDefault="006A2D51"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0.3</w:t>
            </w:r>
          </w:p>
        </w:tc>
        <w:tc>
          <w:tcPr>
            <w:tcW w:w="1070" w:type="dxa"/>
            <w:tcBorders>
              <w:top w:val="nil"/>
              <w:left w:val="nil"/>
              <w:bottom w:val="nil"/>
              <w:right w:val="nil"/>
            </w:tcBorders>
            <w:shd w:val="clear" w:color="000000" w:fill="97CD7E"/>
            <w:noWrap/>
            <w:vAlign w:val="center"/>
            <w:hideMark/>
          </w:tcPr>
          <w:p w14:paraId="2CAA304C" w14:textId="77777777" w:rsidR="006A2D51" w:rsidRPr="00E22E45" w:rsidRDefault="006A2D51"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0.6</w:t>
            </w:r>
          </w:p>
        </w:tc>
        <w:tc>
          <w:tcPr>
            <w:tcW w:w="1070" w:type="dxa"/>
            <w:tcBorders>
              <w:top w:val="nil"/>
              <w:left w:val="nil"/>
              <w:bottom w:val="nil"/>
              <w:right w:val="nil"/>
            </w:tcBorders>
            <w:shd w:val="clear" w:color="000000" w:fill="75C37C"/>
            <w:noWrap/>
            <w:vAlign w:val="center"/>
            <w:hideMark/>
          </w:tcPr>
          <w:p w14:paraId="180B9BC5" w14:textId="77777777" w:rsidR="006A2D51" w:rsidRPr="00E22E45" w:rsidRDefault="006A2D51"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0.2</w:t>
            </w:r>
          </w:p>
        </w:tc>
        <w:tc>
          <w:tcPr>
            <w:tcW w:w="1070" w:type="dxa"/>
            <w:tcBorders>
              <w:top w:val="nil"/>
              <w:left w:val="nil"/>
              <w:bottom w:val="nil"/>
              <w:right w:val="nil"/>
            </w:tcBorders>
            <w:shd w:val="clear" w:color="000000" w:fill="63BE7B"/>
            <w:noWrap/>
            <w:vAlign w:val="center"/>
            <w:hideMark/>
          </w:tcPr>
          <w:p w14:paraId="106384F9" w14:textId="77777777" w:rsidR="006A2D51" w:rsidRPr="00E22E45" w:rsidRDefault="006A2D51"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0.1</w:t>
            </w:r>
          </w:p>
        </w:tc>
        <w:tc>
          <w:tcPr>
            <w:tcW w:w="1070" w:type="dxa"/>
            <w:tcBorders>
              <w:top w:val="nil"/>
              <w:left w:val="nil"/>
              <w:bottom w:val="nil"/>
              <w:right w:val="nil"/>
            </w:tcBorders>
            <w:shd w:val="clear" w:color="000000" w:fill="65BE7B"/>
            <w:noWrap/>
            <w:vAlign w:val="center"/>
            <w:hideMark/>
          </w:tcPr>
          <w:p w14:paraId="54F104F8" w14:textId="77777777" w:rsidR="006A2D51" w:rsidRPr="00E22E45" w:rsidRDefault="006A2D51"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0.1</w:t>
            </w:r>
          </w:p>
        </w:tc>
        <w:tc>
          <w:tcPr>
            <w:tcW w:w="1070" w:type="dxa"/>
            <w:tcBorders>
              <w:top w:val="nil"/>
              <w:left w:val="nil"/>
              <w:bottom w:val="nil"/>
              <w:right w:val="nil"/>
            </w:tcBorders>
            <w:shd w:val="clear" w:color="000000" w:fill="82C77C"/>
            <w:noWrap/>
            <w:vAlign w:val="center"/>
            <w:hideMark/>
          </w:tcPr>
          <w:p w14:paraId="3D5886FE" w14:textId="77777777" w:rsidR="006A2D51" w:rsidRPr="00E22E45" w:rsidRDefault="006A2D51"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0.4</w:t>
            </w:r>
          </w:p>
        </w:tc>
        <w:tc>
          <w:tcPr>
            <w:tcW w:w="1070" w:type="dxa"/>
            <w:tcBorders>
              <w:top w:val="nil"/>
              <w:left w:val="nil"/>
              <w:bottom w:val="nil"/>
              <w:right w:val="nil"/>
            </w:tcBorders>
            <w:shd w:val="clear" w:color="auto" w:fill="auto"/>
            <w:noWrap/>
            <w:vAlign w:val="center"/>
            <w:hideMark/>
          </w:tcPr>
          <w:p w14:paraId="083FA381" w14:textId="77777777" w:rsidR="006A2D51" w:rsidRPr="00E22E45" w:rsidRDefault="006A2D51" w:rsidP="009E12D5">
            <w:pPr>
              <w:rPr>
                <w:rFonts w:ascii="Times New Roman" w:eastAsia="Times New Roman" w:hAnsi="Times New Roman" w:cs="Times New Roman"/>
                <w:color w:val="000000"/>
                <w:sz w:val="22"/>
                <w:szCs w:val="22"/>
              </w:rPr>
            </w:pPr>
          </w:p>
        </w:tc>
        <w:tc>
          <w:tcPr>
            <w:tcW w:w="1070" w:type="dxa"/>
            <w:tcBorders>
              <w:top w:val="nil"/>
              <w:left w:val="nil"/>
              <w:bottom w:val="nil"/>
              <w:right w:val="nil"/>
            </w:tcBorders>
            <w:shd w:val="clear" w:color="auto" w:fill="auto"/>
            <w:noWrap/>
            <w:vAlign w:val="center"/>
            <w:hideMark/>
          </w:tcPr>
          <w:p w14:paraId="0C704E8E" w14:textId="77777777" w:rsidR="006A2D51" w:rsidRPr="00E22E45" w:rsidRDefault="006A2D51" w:rsidP="009E12D5">
            <w:pPr>
              <w:rPr>
                <w:rFonts w:ascii="Times New Roman" w:eastAsia="Times New Roman" w:hAnsi="Times New Roman" w:cs="Times New Roman"/>
                <w:sz w:val="20"/>
                <w:szCs w:val="20"/>
              </w:rPr>
            </w:pPr>
          </w:p>
        </w:tc>
        <w:tc>
          <w:tcPr>
            <w:tcW w:w="1070" w:type="dxa"/>
            <w:tcBorders>
              <w:top w:val="nil"/>
              <w:left w:val="nil"/>
              <w:bottom w:val="nil"/>
              <w:right w:val="nil"/>
            </w:tcBorders>
            <w:shd w:val="clear" w:color="auto" w:fill="auto"/>
            <w:noWrap/>
            <w:vAlign w:val="center"/>
            <w:hideMark/>
          </w:tcPr>
          <w:p w14:paraId="4B824406" w14:textId="77777777" w:rsidR="006A2D51" w:rsidRPr="00E22E45" w:rsidRDefault="006A2D51" w:rsidP="009E12D5">
            <w:pPr>
              <w:rPr>
                <w:rFonts w:ascii="Times New Roman" w:eastAsia="Times New Roman" w:hAnsi="Times New Roman" w:cs="Times New Roman"/>
                <w:sz w:val="20"/>
                <w:szCs w:val="20"/>
              </w:rPr>
            </w:pPr>
          </w:p>
        </w:tc>
        <w:tc>
          <w:tcPr>
            <w:tcW w:w="1070" w:type="dxa"/>
            <w:tcBorders>
              <w:top w:val="nil"/>
              <w:left w:val="nil"/>
              <w:bottom w:val="nil"/>
              <w:right w:val="nil"/>
            </w:tcBorders>
            <w:shd w:val="clear" w:color="auto" w:fill="auto"/>
            <w:noWrap/>
            <w:vAlign w:val="center"/>
            <w:hideMark/>
          </w:tcPr>
          <w:p w14:paraId="5F787AFC" w14:textId="77777777" w:rsidR="006A2D51" w:rsidRPr="00E22E45" w:rsidRDefault="006A2D51" w:rsidP="009E12D5">
            <w:pPr>
              <w:rPr>
                <w:rFonts w:ascii="Times New Roman" w:eastAsia="Times New Roman" w:hAnsi="Times New Roman" w:cs="Times New Roman"/>
                <w:sz w:val="20"/>
                <w:szCs w:val="20"/>
              </w:rPr>
            </w:pPr>
          </w:p>
        </w:tc>
      </w:tr>
      <w:tr w:rsidR="006A2D51" w:rsidRPr="00E22E45" w14:paraId="0E44E621" w14:textId="77777777" w:rsidTr="003C1E69">
        <w:trPr>
          <w:trHeight w:val="340"/>
        </w:trPr>
        <w:tc>
          <w:tcPr>
            <w:tcW w:w="2062" w:type="dxa"/>
            <w:tcBorders>
              <w:top w:val="nil"/>
              <w:left w:val="nil"/>
              <w:bottom w:val="nil"/>
              <w:right w:val="nil"/>
            </w:tcBorders>
            <w:shd w:val="clear" w:color="auto" w:fill="auto"/>
            <w:noWrap/>
            <w:vAlign w:val="center"/>
            <w:hideMark/>
          </w:tcPr>
          <w:p w14:paraId="715ECDA1" w14:textId="77777777" w:rsidR="006A2D51" w:rsidRPr="00E22E45" w:rsidRDefault="006A2D51"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Chronic lung disease</w:t>
            </w:r>
          </w:p>
        </w:tc>
        <w:tc>
          <w:tcPr>
            <w:tcW w:w="1199" w:type="dxa"/>
            <w:tcBorders>
              <w:top w:val="nil"/>
              <w:left w:val="nil"/>
              <w:bottom w:val="nil"/>
              <w:right w:val="nil"/>
            </w:tcBorders>
            <w:shd w:val="clear" w:color="auto" w:fill="auto"/>
            <w:noWrap/>
            <w:vAlign w:val="center"/>
            <w:hideMark/>
          </w:tcPr>
          <w:p w14:paraId="5D038A8E" w14:textId="77777777" w:rsidR="006A2D51" w:rsidRPr="00E22E45" w:rsidRDefault="006A2D51"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15.8</w:t>
            </w:r>
          </w:p>
        </w:tc>
        <w:tc>
          <w:tcPr>
            <w:tcW w:w="1069" w:type="dxa"/>
            <w:tcBorders>
              <w:top w:val="nil"/>
              <w:left w:val="nil"/>
              <w:bottom w:val="nil"/>
              <w:right w:val="nil"/>
            </w:tcBorders>
            <w:shd w:val="clear" w:color="000000" w:fill="FECA7E"/>
            <w:noWrap/>
            <w:vAlign w:val="center"/>
            <w:hideMark/>
          </w:tcPr>
          <w:p w14:paraId="6BE7472B" w14:textId="77777777" w:rsidR="006A2D51" w:rsidRPr="00E22E45" w:rsidRDefault="006A2D51"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6.0</w:t>
            </w:r>
          </w:p>
        </w:tc>
        <w:tc>
          <w:tcPr>
            <w:tcW w:w="1070" w:type="dxa"/>
            <w:tcBorders>
              <w:top w:val="nil"/>
              <w:left w:val="nil"/>
              <w:bottom w:val="nil"/>
              <w:right w:val="nil"/>
            </w:tcBorders>
            <w:shd w:val="clear" w:color="000000" w:fill="FDC47D"/>
            <w:noWrap/>
            <w:vAlign w:val="center"/>
            <w:hideMark/>
          </w:tcPr>
          <w:p w14:paraId="22A237CE" w14:textId="77777777" w:rsidR="006A2D51" w:rsidRPr="00E22E45" w:rsidRDefault="006A2D51"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6.8</w:t>
            </w:r>
          </w:p>
        </w:tc>
        <w:tc>
          <w:tcPr>
            <w:tcW w:w="1070" w:type="dxa"/>
            <w:tcBorders>
              <w:top w:val="nil"/>
              <w:left w:val="nil"/>
              <w:bottom w:val="nil"/>
              <w:right w:val="nil"/>
            </w:tcBorders>
            <w:shd w:val="clear" w:color="000000" w:fill="FED17F"/>
            <w:noWrap/>
            <w:vAlign w:val="center"/>
            <w:hideMark/>
          </w:tcPr>
          <w:p w14:paraId="4443A4FD" w14:textId="77777777" w:rsidR="006A2D51" w:rsidRPr="00E22E45" w:rsidRDefault="006A2D51"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5.0</w:t>
            </w:r>
          </w:p>
        </w:tc>
        <w:tc>
          <w:tcPr>
            <w:tcW w:w="1070" w:type="dxa"/>
            <w:tcBorders>
              <w:top w:val="nil"/>
              <w:left w:val="nil"/>
              <w:bottom w:val="nil"/>
              <w:right w:val="nil"/>
            </w:tcBorders>
            <w:shd w:val="clear" w:color="000000" w:fill="ADD37F"/>
            <w:noWrap/>
            <w:vAlign w:val="center"/>
            <w:hideMark/>
          </w:tcPr>
          <w:p w14:paraId="721D5EDD" w14:textId="77777777" w:rsidR="006A2D51" w:rsidRPr="00E22E45" w:rsidRDefault="006A2D51"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0.8</w:t>
            </w:r>
          </w:p>
        </w:tc>
        <w:tc>
          <w:tcPr>
            <w:tcW w:w="1070" w:type="dxa"/>
            <w:tcBorders>
              <w:top w:val="nil"/>
              <w:left w:val="nil"/>
              <w:bottom w:val="nil"/>
              <w:right w:val="nil"/>
            </w:tcBorders>
            <w:shd w:val="clear" w:color="000000" w:fill="FFEB84"/>
            <w:noWrap/>
            <w:vAlign w:val="center"/>
            <w:hideMark/>
          </w:tcPr>
          <w:p w14:paraId="6BCD4622" w14:textId="77777777" w:rsidR="006A2D51" w:rsidRPr="00E22E45" w:rsidRDefault="006A2D51"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1.5</w:t>
            </w:r>
          </w:p>
        </w:tc>
        <w:tc>
          <w:tcPr>
            <w:tcW w:w="1070" w:type="dxa"/>
            <w:tcBorders>
              <w:top w:val="nil"/>
              <w:left w:val="nil"/>
              <w:bottom w:val="nil"/>
              <w:right w:val="nil"/>
            </w:tcBorders>
            <w:shd w:val="clear" w:color="000000" w:fill="FFDE82"/>
            <w:noWrap/>
            <w:vAlign w:val="center"/>
            <w:hideMark/>
          </w:tcPr>
          <w:p w14:paraId="3D087E50" w14:textId="77777777" w:rsidR="006A2D51" w:rsidRPr="00E22E45" w:rsidRDefault="006A2D51"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3.3</w:t>
            </w:r>
          </w:p>
        </w:tc>
        <w:tc>
          <w:tcPr>
            <w:tcW w:w="1070" w:type="dxa"/>
            <w:tcBorders>
              <w:top w:val="nil"/>
              <w:left w:val="nil"/>
              <w:bottom w:val="nil"/>
              <w:right w:val="nil"/>
            </w:tcBorders>
            <w:shd w:val="clear" w:color="000000" w:fill="83C77C"/>
            <w:noWrap/>
            <w:vAlign w:val="center"/>
            <w:hideMark/>
          </w:tcPr>
          <w:p w14:paraId="09E29590" w14:textId="77777777" w:rsidR="006A2D51" w:rsidRPr="00E22E45" w:rsidRDefault="006A2D51"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0.4</w:t>
            </w:r>
          </w:p>
        </w:tc>
        <w:tc>
          <w:tcPr>
            <w:tcW w:w="1070" w:type="dxa"/>
            <w:tcBorders>
              <w:top w:val="nil"/>
              <w:left w:val="nil"/>
              <w:bottom w:val="nil"/>
              <w:right w:val="nil"/>
            </w:tcBorders>
            <w:shd w:val="clear" w:color="auto" w:fill="auto"/>
            <w:noWrap/>
            <w:vAlign w:val="center"/>
            <w:hideMark/>
          </w:tcPr>
          <w:p w14:paraId="54906843" w14:textId="77777777" w:rsidR="006A2D51" w:rsidRPr="00E22E45" w:rsidRDefault="006A2D51" w:rsidP="009E12D5">
            <w:pPr>
              <w:rPr>
                <w:rFonts w:ascii="Times New Roman" w:eastAsia="Times New Roman" w:hAnsi="Times New Roman" w:cs="Times New Roman"/>
                <w:color w:val="000000"/>
                <w:sz w:val="22"/>
                <w:szCs w:val="22"/>
              </w:rPr>
            </w:pPr>
          </w:p>
        </w:tc>
        <w:tc>
          <w:tcPr>
            <w:tcW w:w="1070" w:type="dxa"/>
            <w:tcBorders>
              <w:top w:val="nil"/>
              <w:left w:val="nil"/>
              <w:bottom w:val="nil"/>
              <w:right w:val="nil"/>
            </w:tcBorders>
            <w:shd w:val="clear" w:color="auto" w:fill="auto"/>
            <w:noWrap/>
            <w:vAlign w:val="center"/>
            <w:hideMark/>
          </w:tcPr>
          <w:p w14:paraId="42FCBFF6" w14:textId="77777777" w:rsidR="006A2D51" w:rsidRPr="00E22E45" w:rsidRDefault="006A2D51" w:rsidP="009E12D5">
            <w:pPr>
              <w:rPr>
                <w:rFonts w:ascii="Times New Roman" w:eastAsia="Times New Roman" w:hAnsi="Times New Roman" w:cs="Times New Roman"/>
                <w:sz w:val="20"/>
                <w:szCs w:val="20"/>
              </w:rPr>
            </w:pPr>
          </w:p>
        </w:tc>
        <w:tc>
          <w:tcPr>
            <w:tcW w:w="1070" w:type="dxa"/>
            <w:tcBorders>
              <w:top w:val="nil"/>
              <w:left w:val="nil"/>
              <w:bottom w:val="nil"/>
              <w:right w:val="nil"/>
            </w:tcBorders>
            <w:shd w:val="clear" w:color="auto" w:fill="auto"/>
            <w:noWrap/>
            <w:vAlign w:val="center"/>
            <w:hideMark/>
          </w:tcPr>
          <w:p w14:paraId="755D103D" w14:textId="77777777" w:rsidR="006A2D51" w:rsidRPr="00E22E45" w:rsidRDefault="006A2D51" w:rsidP="009E12D5">
            <w:pPr>
              <w:rPr>
                <w:rFonts w:ascii="Times New Roman" w:eastAsia="Times New Roman" w:hAnsi="Times New Roman" w:cs="Times New Roman"/>
                <w:sz w:val="20"/>
                <w:szCs w:val="20"/>
              </w:rPr>
            </w:pPr>
          </w:p>
        </w:tc>
      </w:tr>
      <w:tr w:rsidR="006A2D51" w:rsidRPr="00E22E45" w14:paraId="7BDF645F" w14:textId="77777777" w:rsidTr="003C1E69">
        <w:trPr>
          <w:trHeight w:val="340"/>
        </w:trPr>
        <w:tc>
          <w:tcPr>
            <w:tcW w:w="2062" w:type="dxa"/>
            <w:tcBorders>
              <w:top w:val="nil"/>
              <w:left w:val="nil"/>
              <w:bottom w:val="nil"/>
              <w:right w:val="nil"/>
            </w:tcBorders>
            <w:shd w:val="clear" w:color="auto" w:fill="auto"/>
            <w:noWrap/>
            <w:vAlign w:val="center"/>
            <w:hideMark/>
          </w:tcPr>
          <w:p w14:paraId="043D3E1C" w14:textId="77777777" w:rsidR="006A2D51" w:rsidRPr="00E22E45" w:rsidRDefault="006A2D51"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Hypertension</w:t>
            </w:r>
          </w:p>
        </w:tc>
        <w:tc>
          <w:tcPr>
            <w:tcW w:w="1199" w:type="dxa"/>
            <w:tcBorders>
              <w:top w:val="nil"/>
              <w:left w:val="nil"/>
              <w:bottom w:val="nil"/>
              <w:right w:val="nil"/>
            </w:tcBorders>
            <w:shd w:val="clear" w:color="auto" w:fill="auto"/>
            <w:noWrap/>
            <w:vAlign w:val="center"/>
            <w:hideMark/>
          </w:tcPr>
          <w:p w14:paraId="3C845B8A" w14:textId="77777777" w:rsidR="006A2D51" w:rsidRPr="00E22E45" w:rsidRDefault="006A2D51"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55.1</w:t>
            </w:r>
          </w:p>
        </w:tc>
        <w:tc>
          <w:tcPr>
            <w:tcW w:w="1069" w:type="dxa"/>
            <w:tcBorders>
              <w:top w:val="nil"/>
              <w:left w:val="nil"/>
              <w:bottom w:val="nil"/>
              <w:right w:val="nil"/>
            </w:tcBorders>
            <w:shd w:val="clear" w:color="000000" w:fill="FB9975"/>
            <w:noWrap/>
            <w:vAlign w:val="center"/>
            <w:hideMark/>
          </w:tcPr>
          <w:p w14:paraId="3CB88CC8" w14:textId="77777777" w:rsidR="006A2D51" w:rsidRPr="00E22E45" w:rsidRDefault="006A2D51"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12.4</w:t>
            </w:r>
          </w:p>
        </w:tc>
        <w:tc>
          <w:tcPr>
            <w:tcW w:w="1070" w:type="dxa"/>
            <w:tcBorders>
              <w:top w:val="nil"/>
              <w:left w:val="nil"/>
              <w:bottom w:val="nil"/>
              <w:right w:val="nil"/>
            </w:tcBorders>
            <w:shd w:val="clear" w:color="000000" w:fill="F8696B"/>
            <w:noWrap/>
            <w:vAlign w:val="center"/>
            <w:hideMark/>
          </w:tcPr>
          <w:p w14:paraId="0EFDB1B8" w14:textId="77777777" w:rsidR="006A2D51" w:rsidRPr="00E22E45" w:rsidRDefault="006A2D51"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18.7</w:t>
            </w:r>
          </w:p>
        </w:tc>
        <w:tc>
          <w:tcPr>
            <w:tcW w:w="1070" w:type="dxa"/>
            <w:tcBorders>
              <w:top w:val="nil"/>
              <w:left w:val="nil"/>
              <w:bottom w:val="nil"/>
              <w:right w:val="nil"/>
            </w:tcBorders>
            <w:shd w:val="clear" w:color="000000" w:fill="FED781"/>
            <w:noWrap/>
            <w:vAlign w:val="center"/>
            <w:hideMark/>
          </w:tcPr>
          <w:p w14:paraId="3597AA40" w14:textId="77777777" w:rsidR="006A2D51" w:rsidRPr="00E22E45" w:rsidRDefault="006A2D51"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4.2</w:t>
            </w:r>
          </w:p>
        </w:tc>
        <w:tc>
          <w:tcPr>
            <w:tcW w:w="1070" w:type="dxa"/>
            <w:tcBorders>
              <w:top w:val="nil"/>
              <w:left w:val="nil"/>
              <w:bottom w:val="nil"/>
              <w:right w:val="nil"/>
            </w:tcBorders>
            <w:shd w:val="clear" w:color="000000" w:fill="FFE483"/>
            <w:noWrap/>
            <w:vAlign w:val="center"/>
            <w:hideMark/>
          </w:tcPr>
          <w:p w14:paraId="166B1AE4" w14:textId="77777777" w:rsidR="006A2D51" w:rsidRPr="00E22E45" w:rsidRDefault="006A2D51"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2.5</w:t>
            </w:r>
          </w:p>
        </w:tc>
        <w:tc>
          <w:tcPr>
            <w:tcW w:w="1070" w:type="dxa"/>
            <w:tcBorders>
              <w:top w:val="nil"/>
              <w:left w:val="nil"/>
              <w:bottom w:val="nil"/>
              <w:right w:val="nil"/>
            </w:tcBorders>
            <w:shd w:val="clear" w:color="000000" w:fill="FED07F"/>
            <w:noWrap/>
            <w:vAlign w:val="center"/>
            <w:hideMark/>
          </w:tcPr>
          <w:p w14:paraId="25F354CD" w14:textId="77777777" w:rsidR="006A2D51" w:rsidRPr="00E22E45" w:rsidRDefault="006A2D51"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5.1</w:t>
            </w:r>
          </w:p>
        </w:tc>
        <w:tc>
          <w:tcPr>
            <w:tcW w:w="1070" w:type="dxa"/>
            <w:tcBorders>
              <w:top w:val="nil"/>
              <w:left w:val="nil"/>
              <w:bottom w:val="nil"/>
              <w:right w:val="nil"/>
            </w:tcBorders>
            <w:shd w:val="clear" w:color="000000" w:fill="FDBD7B"/>
            <w:noWrap/>
            <w:vAlign w:val="center"/>
            <w:hideMark/>
          </w:tcPr>
          <w:p w14:paraId="03090A41" w14:textId="77777777" w:rsidR="006A2D51" w:rsidRPr="00E22E45" w:rsidRDefault="006A2D51"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7.7</w:t>
            </w:r>
          </w:p>
        </w:tc>
        <w:tc>
          <w:tcPr>
            <w:tcW w:w="1070" w:type="dxa"/>
            <w:tcBorders>
              <w:top w:val="nil"/>
              <w:left w:val="nil"/>
              <w:bottom w:val="nil"/>
              <w:right w:val="nil"/>
            </w:tcBorders>
            <w:shd w:val="clear" w:color="000000" w:fill="9FCF7E"/>
            <w:noWrap/>
            <w:vAlign w:val="center"/>
            <w:hideMark/>
          </w:tcPr>
          <w:p w14:paraId="0CDB018F" w14:textId="77777777" w:rsidR="006A2D51" w:rsidRPr="00E22E45" w:rsidRDefault="006A2D51"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0.6</w:t>
            </w:r>
          </w:p>
        </w:tc>
        <w:tc>
          <w:tcPr>
            <w:tcW w:w="1070" w:type="dxa"/>
            <w:tcBorders>
              <w:top w:val="nil"/>
              <w:left w:val="nil"/>
              <w:bottom w:val="nil"/>
              <w:right w:val="nil"/>
            </w:tcBorders>
            <w:shd w:val="clear" w:color="000000" w:fill="FCAF79"/>
            <w:noWrap/>
            <w:vAlign w:val="center"/>
            <w:hideMark/>
          </w:tcPr>
          <w:p w14:paraId="48D7894B" w14:textId="77777777" w:rsidR="006A2D51" w:rsidRPr="00E22E45" w:rsidRDefault="006A2D51"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9.5</w:t>
            </w:r>
          </w:p>
        </w:tc>
        <w:tc>
          <w:tcPr>
            <w:tcW w:w="1070" w:type="dxa"/>
            <w:tcBorders>
              <w:top w:val="nil"/>
              <w:left w:val="nil"/>
              <w:bottom w:val="nil"/>
              <w:right w:val="nil"/>
            </w:tcBorders>
            <w:shd w:val="clear" w:color="auto" w:fill="auto"/>
            <w:noWrap/>
            <w:vAlign w:val="center"/>
            <w:hideMark/>
          </w:tcPr>
          <w:p w14:paraId="0FBAD184" w14:textId="77777777" w:rsidR="006A2D51" w:rsidRPr="00E22E45" w:rsidRDefault="006A2D51" w:rsidP="009E12D5">
            <w:pPr>
              <w:rPr>
                <w:rFonts w:ascii="Times New Roman" w:eastAsia="Times New Roman" w:hAnsi="Times New Roman" w:cs="Times New Roman"/>
                <w:color w:val="000000"/>
                <w:sz w:val="22"/>
                <w:szCs w:val="22"/>
              </w:rPr>
            </w:pPr>
          </w:p>
        </w:tc>
        <w:tc>
          <w:tcPr>
            <w:tcW w:w="1070" w:type="dxa"/>
            <w:tcBorders>
              <w:top w:val="nil"/>
              <w:left w:val="nil"/>
              <w:bottom w:val="nil"/>
              <w:right w:val="nil"/>
            </w:tcBorders>
            <w:shd w:val="clear" w:color="auto" w:fill="auto"/>
            <w:noWrap/>
            <w:vAlign w:val="center"/>
            <w:hideMark/>
          </w:tcPr>
          <w:p w14:paraId="0D045FE4" w14:textId="77777777" w:rsidR="006A2D51" w:rsidRPr="00E22E45" w:rsidRDefault="006A2D51" w:rsidP="009E12D5">
            <w:pPr>
              <w:rPr>
                <w:rFonts w:ascii="Times New Roman" w:eastAsia="Times New Roman" w:hAnsi="Times New Roman" w:cs="Times New Roman"/>
                <w:sz w:val="20"/>
                <w:szCs w:val="20"/>
              </w:rPr>
            </w:pPr>
          </w:p>
        </w:tc>
      </w:tr>
      <w:tr w:rsidR="006A2D51" w:rsidRPr="00E22E45" w14:paraId="4EF1E00F" w14:textId="77777777" w:rsidTr="003C1E69">
        <w:trPr>
          <w:trHeight w:val="340"/>
        </w:trPr>
        <w:tc>
          <w:tcPr>
            <w:tcW w:w="2062" w:type="dxa"/>
            <w:tcBorders>
              <w:top w:val="nil"/>
              <w:left w:val="nil"/>
              <w:bottom w:val="nil"/>
              <w:right w:val="nil"/>
            </w:tcBorders>
            <w:shd w:val="clear" w:color="auto" w:fill="auto"/>
            <w:noWrap/>
            <w:vAlign w:val="center"/>
            <w:hideMark/>
          </w:tcPr>
          <w:p w14:paraId="441A99B5" w14:textId="77777777" w:rsidR="006A2D51" w:rsidRPr="00E22E45" w:rsidRDefault="006A2D51"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Chronic back pain</w:t>
            </w:r>
          </w:p>
        </w:tc>
        <w:tc>
          <w:tcPr>
            <w:tcW w:w="1199" w:type="dxa"/>
            <w:tcBorders>
              <w:top w:val="nil"/>
              <w:left w:val="nil"/>
              <w:bottom w:val="nil"/>
              <w:right w:val="nil"/>
            </w:tcBorders>
            <w:shd w:val="clear" w:color="auto" w:fill="auto"/>
            <w:noWrap/>
            <w:vAlign w:val="center"/>
            <w:hideMark/>
          </w:tcPr>
          <w:p w14:paraId="4B877EB5" w14:textId="77777777" w:rsidR="006A2D51" w:rsidRPr="00E22E45" w:rsidRDefault="006A2D51"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8.6</w:t>
            </w:r>
          </w:p>
        </w:tc>
        <w:tc>
          <w:tcPr>
            <w:tcW w:w="1069" w:type="dxa"/>
            <w:tcBorders>
              <w:top w:val="nil"/>
              <w:left w:val="nil"/>
              <w:bottom w:val="nil"/>
              <w:right w:val="nil"/>
            </w:tcBorders>
            <w:shd w:val="clear" w:color="000000" w:fill="FFDF82"/>
            <w:noWrap/>
            <w:vAlign w:val="center"/>
            <w:hideMark/>
          </w:tcPr>
          <w:p w14:paraId="2814CA4F" w14:textId="77777777" w:rsidR="006A2D51" w:rsidRPr="00E22E45" w:rsidRDefault="006A2D51"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3.2</w:t>
            </w:r>
          </w:p>
        </w:tc>
        <w:tc>
          <w:tcPr>
            <w:tcW w:w="1070" w:type="dxa"/>
            <w:tcBorders>
              <w:top w:val="nil"/>
              <w:left w:val="nil"/>
              <w:bottom w:val="nil"/>
              <w:right w:val="nil"/>
            </w:tcBorders>
            <w:shd w:val="clear" w:color="000000" w:fill="FED280"/>
            <w:noWrap/>
            <w:vAlign w:val="center"/>
            <w:hideMark/>
          </w:tcPr>
          <w:p w14:paraId="40A20966" w14:textId="77777777" w:rsidR="006A2D51" w:rsidRPr="00E22E45" w:rsidRDefault="006A2D51"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4.8</w:t>
            </w:r>
          </w:p>
        </w:tc>
        <w:tc>
          <w:tcPr>
            <w:tcW w:w="1070" w:type="dxa"/>
            <w:tcBorders>
              <w:top w:val="nil"/>
              <w:left w:val="nil"/>
              <w:bottom w:val="nil"/>
              <w:right w:val="nil"/>
            </w:tcBorders>
            <w:shd w:val="clear" w:color="000000" w:fill="F0E683"/>
            <w:noWrap/>
            <w:vAlign w:val="center"/>
            <w:hideMark/>
          </w:tcPr>
          <w:p w14:paraId="234F5996" w14:textId="77777777" w:rsidR="006A2D51" w:rsidRPr="00E22E45" w:rsidRDefault="006A2D51"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1.4</w:t>
            </w:r>
          </w:p>
        </w:tc>
        <w:tc>
          <w:tcPr>
            <w:tcW w:w="1070" w:type="dxa"/>
            <w:tcBorders>
              <w:top w:val="nil"/>
              <w:left w:val="nil"/>
              <w:bottom w:val="nil"/>
              <w:right w:val="nil"/>
            </w:tcBorders>
            <w:shd w:val="clear" w:color="000000" w:fill="88C87D"/>
            <w:noWrap/>
            <w:vAlign w:val="center"/>
            <w:hideMark/>
          </w:tcPr>
          <w:p w14:paraId="362C8691" w14:textId="77777777" w:rsidR="006A2D51" w:rsidRPr="00E22E45" w:rsidRDefault="006A2D51"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0.4</w:t>
            </w:r>
          </w:p>
        </w:tc>
        <w:tc>
          <w:tcPr>
            <w:tcW w:w="1070" w:type="dxa"/>
            <w:tcBorders>
              <w:top w:val="nil"/>
              <w:left w:val="nil"/>
              <w:bottom w:val="nil"/>
              <w:right w:val="nil"/>
            </w:tcBorders>
            <w:shd w:val="clear" w:color="000000" w:fill="A9D27F"/>
            <w:noWrap/>
            <w:vAlign w:val="center"/>
            <w:hideMark/>
          </w:tcPr>
          <w:p w14:paraId="65332F8E" w14:textId="77777777" w:rsidR="006A2D51" w:rsidRPr="00E22E45" w:rsidRDefault="006A2D51"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0.7</w:t>
            </w:r>
          </w:p>
        </w:tc>
        <w:tc>
          <w:tcPr>
            <w:tcW w:w="1070" w:type="dxa"/>
            <w:tcBorders>
              <w:top w:val="nil"/>
              <w:left w:val="nil"/>
              <w:bottom w:val="nil"/>
              <w:right w:val="nil"/>
            </w:tcBorders>
            <w:shd w:val="clear" w:color="000000" w:fill="FFE884"/>
            <w:noWrap/>
            <w:vAlign w:val="center"/>
            <w:hideMark/>
          </w:tcPr>
          <w:p w14:paraId="77B45457" w14:textId="77777777" w:rsidR="006A2D51" w:rsidRPr="00E22E45" w:rsidRDefault="006A2D51"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2.0</w:t>
            </w:r>
          </w:p>
        </w:tc>
        <w:tc>
          <w:tcPr>
            <w:tcW w:w="1070" w:type="dxa"/>
            <w:tcBorders>
              <w:top w:val="nil"/>
              <w:left w:val="nil"/>
              <w:bottom w:val="nil"/>
              <w:right w:val="nil"/>
            </w:tcBorders>
            <w:shd w:val="clear" w:color="000000" w:fill="79C47C"/>
            <w:noWrap/>
            <w:vAlign w:val="center"/>
            <w:hideMark/>
          </w:tcPr>
          <w:p w14:paraId="5C14942D" w14:textId="77777777" w:rsidR="006A2D51" w:rsidRPr="00E22E45" w:rsidRDefault="006A2D51"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0.3</w:t>
            </w:r>
          </w:p>
        </w:tc>
        <w:tc>
          <w:tcPr>
            <w:tcW w:w="1070" w:type="dxa"/>
            <w:tcBorders>
              <w:top w:val="nil"/>
              <w:left w:val="nil"/>
              <w:bottom w:val="nil"/>
              <w:right w:val="nil"/>
            </w:tcBorders>
            <w:shd w:val="clear" w:color="000000" w:fill="FFE283"/>
            <w:noWrap/>
            <w:vAlign w:val="center"/>
            <w:hideMark/>
          </w:tcPr>
          <w:p w14:paraId="1C8564E1" w14:textId="77777777" w:rsidR="006A2D51" w:rsidRPr="00E22E45" w:rsidRDefault="006A2D51"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2.7</w:t>
            </w:r>
          </w:p>
        </w:tc>
        <w:tc>
          <w:tcPr>
            <w:tcW w:w="1070" w:type="dxa"/>
            <w:tcBorders>
              <w:top w:val="nil"/>
              <w:left w:val="nil"/>
              <w:bottom w:val="nil"/>
              <w:right w:val="nil"/>
            </w:tcBorders>
            <w:shd w:val="clear" w:color="000000" w:fill="FECF7F"/>
            <w:noWrap/>
            <w:vAlign w:val="center"/>
            <w:hideMark/>
          </w:tcPr>
          <w:p w14:paraId="447BE01C" w14:textId="77777777" w:rsidR="006A2D51" w:rsidRPr="00E22E45" w:rsidRDefault="006A2D51"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5.2</w:t>
            </w:r>
          </w:p>
        </w:tc>
        <w:tc>
          <w:tcPr>
            <w:tcW w:w="1070" w:type="dxa"/>
            <w:tcBorders>
              <w:top w:val="nil"/>
              <w:left w:val="nil"/>
              <w:bottom w:val="nil"/>
              <w:right w:val="nil"/>
            </w:tcBorders>
            <w:shd w:val="clear" w:color="auto" w:fill="auto"/>
            <w:noWrap/>
            <w:vAlign w:val="center"/>
            <w:hideMark/>
          </w:tcPr>
          <w:p w14:paraId="5F5159E0" w14:textId="77777777" w:rsidR="006A2D51" w:rsidRPr="00E22E45" w:rsidRDefault="006A2D51" w:rsidP="009E12D5">
            <w:pPr>
              <w:rPr>
                <w:rFonts w:ascii="Times New Roman" w:eastAsia="Times New Roman" w:hAnsi="Times New Roman" w:cs="Times New Roman"/>
                <w:color w:val="000000"/>
                <w:sz w:val="22"/>
                <w:szCs w:val="22"/>
              </w:rPr>
            </w:pPr>
          </w:p>
        </w:tc>
      </w:tr>
      <w:tr w:rsidR="006A2D51" w:rsidRPr="00E22E45" w14:paraId="4BC6459C" w14:textId="77777777" w:rsidTr="003C1E69">
        <w:trPr>
          <w:trHeight w:val="340"/>
        </w:trPr>
        <w:tc>
          <w:tcPr>
            <w:tcW w:w="2062" w:type="dxa"/>
            <w:tcBorders>
              <w:top w:val="nil"/>
              <w:left w:val="nil"/>
              <w:bottom w:val="single" w:sz="4" w:space="0" w:color="auto"/>
              <w:right w:val="nil"/>
            </w:tcBorders>
            <w:shd w:val="clear" w:color="auto" w:fill="auto"/>
            <w:noWrap/>
            <w:vAlign w:val="center"/>
            <w:hideMark/>
          </w:tcPr>
          <w:p w14:paraId="302D78B1" w14:textId="77777777" w:rsidR="006A2D51" w:rsidRPr="00E22E45" w:rsidRDefault="006A2D51"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Hearing problem</w:t>
            </w:r>
          </w:p>
        </w:tc>
        <w:tc>
          <w:tcPr>
            <w:tcW w:w="1199" w:type="dxa"/>
            <w:tcBorders>
              <w:top w:val="nil"/>
              <w:left w:val="nil"/>
              <w:bottom w:val="single" w:sz="4" w:space="0" w:color="auto"/>
              <w:right w:val="nil"/>
            </w:tcBorders>
            <w:shd w:val="clear" w:color="auto" w:fill="auto"/>
            <w:noWrap/>
            <w:vAlign w:val="center"/>
            <w:hideMark/>
          </w:tcPr>
          <w:p w14:paraId="5B7BDE97" w14:textId="77777777" w:rsidR="006A2D51" w:rsidRPr="00E22E45" w:rsidRDefault="006A2D51"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5.6</w:t>
            </w:r>
          </w:p>
        </w:tc>
        <w:tc>
          <w:tcPr>
            <w:tcW w:w="1069" w:type="dxa"/>
            <w:tcBorders>
              <w:top w:val="nil"/>
              <w:left w:val="nil"/>
              <w:bottom w:val="single" w:sz="4" w:space="0" w:color="auto"/>
              <w:right w:val="nil"/>
            </w:tcBorders>
            <w:shd w:val="clear" w:color="000000" w:fill="FAE983"/>
            <w:noWrap/>
            <w:vAlign w:val="center"/>
            <w:hideMark/>
          </w:tcPr>
          <w:p w14:paraId="3A171ADA" w14:textId="77777777" w:rsidR="006A2D51" w:rsidRPr="00E22E45" w:rsidRDefault="006A2D51"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1.5</w:t>
            </w:r>
          </w:p>
        </w:tc>
        <w:tc>
          <w:tcPr>
            <w:tcW w:w="1070" w:type="dxa"/>
            <w:tcBorders>
              <w:top w:val="nil"/>
              <w:left w:val="nil"/>
              <w:bottom w:val="single" w:sz="4" w:space="0" w:color="auto"/>
              <w:right w:val="nil"/>
            </w:tcBorders>
            <w:shd w:val="clear" w:color="000000" w:fill="FFE784"/>
            <w:noWrap/>
            <w:vAlign w:val="center"/>
            <w:hideMark/>
          </w:tcPr>
          <w:p w14:paraId="236DE86D" w14:textId="77777777" w:rsidR="006A2D51" w:rsidRPr="00E22E45" w:rsidRDefault="006A2D51"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2.1</w:t>
            </w:r>
          </w:p>
        </w:tc>
        <w:tc>
          <w:tcPr>
            <w:tcW w:w="1070" w:type="dxa"/>
            <w:tcBorders>
              <w:top w:val="nil"/>
              <w:left w:val="nil"/>
              <w:bottom w:val="single" w:sz="4" w:space="0" w:color="auto"/>
              <w:right w:val="nil"/>
            </w:tcBorders>
            <w:shd w:val="clear" w:color="000000" w:fill="A1CF7E"/>
            <w:noWrap/>
            <w:vAlign w:val="center"/>
            <w:hideMark/>
          </w:tcPr>
          <w:p w14:paraId="4A7A5F29" w14:textId="77777777" w:rsidR="006A2D51" w:rsidRPr="00E22E45" w:rsidRDefault="006A2D51"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0.6</w:t>
            </w:r>
          </w:p>
        </w:tc>
        <w:tc>
          <w:tcPr>
            <w:tcW w:w="1070" w:type="dxa"/>
            <w:tcBorders>
              <w:top w:val="nil"/>
              <w:left w:val="nil"/>
              <w:bottom w:val="single" w:sz="4" w:space="0" w:color="auto"/>
              <w:right w:val="nil"/>
            </w:tcBorders>
            <w:shd w:val="clear" w:color="000000" w:fill="85C87D"/>
            <w:noWrap/>
            <w:vAlign w:val="center"/>
            <w:hideMark/>
          </w:tcPr>
          <w:p w14:paraId="53A17F43" w14:textId="77777777" w:rsidR="006A2D51" w:rsidRPr="00E22E45" w:rsidRDefault="006A2D51"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0.4</w:t>
            </w:r>
          </w:p>
        </w:tc>
        <w:tc>
          <w:tcPr>
            <w:tcW w:w="1070" w:type="dxa"/>
            <w:tcBorders>
              <w:top w:val="nil"/>
              <w:left w:val="nil"/>
              <w:bottom w:val="single" w:sz="4" w:space="0" w:color="auto"/>
              <w:right w:val="nil"/>
            </w:tcBorders>
            <w:shd w:val="clear" w:color="000000" w:fill="8ECA7D"/>
            <w:noWrap/>
            <w:vAlign w:val="center"/>
            <w:hideMark/>
          </w:tcPr>
          <w:p w14:paraId="759BFF3C" w14:textId="77777777" w:rsidR="006A2D51" w:rsidRPr="00E22E45" w:rsidRDefault="006A2D51"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0.5</w:t>
            </w:r>
          </w:p>
        </w:tc>
        <w:tc>
          <w:tcPr>
            <w:tcW w:w="1070" w:type="dxa"/>
            <w:tcBorders>
              <w:top w:val="nil"/>
              <w:left w:val="nil"/>
              <w:bottom w:val="single" w:sz="4" w:space="0" w:color="auto"/>
              <w:right w:val="nil"/>
            </w:tcBorders>
            <w:shd w:val="clear" w:color="000000" w:fill="FFEA84"/>
            <w:noWrap/>
            <w:vAlign w:val="center"/>
            <w:hideMark/>
          </w:tcPr>
          <w:p w14:paraId="7C9B8F17" w14:textId="77777777" w:rsidR="006A2D51" w:rsidRPr="00E22E45" w:rsidRDefault="006A2D51"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1.7</w:t>
            </w:r>
          </w:p>
        </w:tc>
        <w:tc>
          <w:tcPr>
            <w:tcW w:w="1070" w:type="dxa"/>
            <w:tcBorders>
              <w:top w:val="nil"/>
              <w:left w:val="nil"/>
              <w:bottom w:val="single" w:sz="4" w:space="0" w:color="auto"/>
              <w:right w:val="nil"/>
            </w:tcBorders>
            <w:shd w:val="clear" w:color="000000" w:fill="71C27B"/>
            <w:noWrap/>
            <w:vAlign w:val="center"/>
            <w:hideMark/>
          </w:tcPr>
          <w:p w14:paraId="76CD4D94" w14:textId="77777777" w:rsidR="006A2D51" w:rsidRPr="00E22E45" w:rsidRDefault="006A2D51"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0.2</w:t>
            </w:r>
          </w:p>
        </w:tc>
        <w:tc>
          <w:tcPr>
            <w:tcW w:w="1070" w:type="dxa"/>
            <w:tcBorders>
              <w:top w:val="nil"/>
              <w:left w:val="nil"/>
              <w:bottom w:val="single" w:sz="4" w:space="0" w:color="auto"/>
              <w:right w:val="nil"/>
            </w:tcBorders>
            <w:shd w:val="clear" w:color="000000" w:fill="FDEA83"/>
            <w:noWrap/>
            <w:vAlign w:val="center"/>
            <w:hideMark/>
          </w:tcPr>
          <w:p w14:paraId="3D261A15" w14:textId="77777777" w:rsidR="006A2D51" w:rsidRPr="00E22E45" w:rsidRDefault="006A2D51"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1.5</w:t>
            </w:r>
          </w:p>
        </w:tc>
        <w:tc>
          <w:tcPr>
            <w:tcW w:w="1070" w:type="dxa"/>
            <w:tcBorders>
              <w:top w:val="nil"/>
              <w:left w:val="nil"/>
              <w:bottom w:val="single" w:sz="4" w:space="0" w:color="auto"/>
              <w:right w:val="nil"/>
            </w:tcBorders>
            <w:shd w:val="clear" w:color="000000" w:fill="FFDC82"/>
            <w:noWrap/>
            <w:vAlign w:val="center"/>
            <w:hideMark/>
          </w:tcPr>
          <w:p w14:paraId="79C36015" w14:textId="77777777" w:rsidR="006A2D51" w:rsidRPr="00E22E45" w:rsidRDefault="006A2D51"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3.5</w:t>
            </w:r>
          </w:p>
        </w:tc>
        <w:tc>
          <w:tcPr>
            <w:tcW w:w="1070" w:type="dxa"/>
            <w:tcBorders>
              <w:top w:val="nil"/>
              <w:left w:val="nil"/>
              <w:bottom w:val="single" w:sz="4" w:space="0" w:color="auto"/>
              <w:right w:val="nil"/>
            </w:tcBorders>
            <w:shd w:val="clear" w:color="000000" w:fill="ABD27F"/>
            <w:noWrap/>
            <w:vAlign w:val="center"/>
            <w:hideMark/>
          </w:tcPr>
          <w:p w14:paraId="5749F845" w14:textId="77777777" w:rsidR="006A2D51" w:rsidRPr="00E22E45" w:rsidRDefault="006A2D51" w:rsidP="009E12D5">
            <w:pPr>
              <w:rPr>
                <w:rFonts w:ascii="Times New Roman" w:eastAsia="Times New Roman" w:hAnsi="Times New Roman" w:cs="Times New Roman"/>
                <w:color w:val="000000"/>
                <w:sz w:val="22"/>
                <w:szCs w:val="22"/>
              </w:rPr>
            </w:pPr>
            <w:r w:rsidRPr="00E22E45">
              <w:rPr>
                <w:rFonts w:ascii="Times New Roman" w:eastAsia="Times New Roman" w:hAnsi="Times New Roman" w:cs="Times New Roman"/>
                <w:color w:val="000000"/>
                <w:sz w:val="22"/>
                <w:szCs w:val="22"/>
              </w:rPr>
              <w:t>0.7</w:t>
            </w:r>
          </w:p>
        </w:tc>
      </w:tr>
    </w:tbl>
    <w:p w14:paraId="37F2502F" w14:textId="2FC78D2C" w:rsidR="007B0C76" w:rsidRPr="00E22E45" w:rsidRDefault="007B0C76" w:rsidP="009E12D5">
      <w:pPr>
        <w:rPr>
          <w:rFonts w:ascii="Times New Roman" w:hAnsi="Times New Roman" w:cs="Times New Roman"/>
          <w:sz w:val="20"/>
          <w:szCs w:val="20"/>
          <w:lang w:val="en-US"/>
        </w:rPr>
      </w:pPr>
    </w:p>
    <w:tbl>
      <w:tblPr>
        <w:tblW w:w="3620" w:type="dxa"/>
        <w:tblInd w:w="5133" w:type="dxa"/>
        <w:tblLook w:val="04A0" w:firstRow="1" w:lastRow="0" w:firstColumn="1" w:lastColumn="0" w:noHBand="0" w:noVBand="1"/>
      </w:tblPr>
      <w:tblGrid>
        <w:gridCol w:w="744"/>
        <w:gridCol w:w="704"/>
        <w:gridCol w:w="724"/>
        <w:gridCol w:w="665"/>
        <w:gridCol w:w="783"/>
      </w:tblGrid>
      <w:tr w:rsidR="00646230" w:rsidRPr="00E22E45" w14:paraId="3834A991" w14:textId="77777777" w:rsidTr="00646230">
        <w:trPr>
          <w:trHeight w:val="325"/>
        </w:trPr>
        <w:tc>
          <w:tcPr>
            <w:tcW w:w="744" w:type="dxa"/>
            <w:tcBorders>
              <w:top w:val="nil"/>
              <w:left w:val="nil"/>
              <w:bottom w:val="nil"/>
              <w:right w:val="nil"/>
            </w:tcBorders>
            <w:shd w:val="clear" w:color="000000" w:fill="63BE7B"/>
            <w:noWrap/>
            <w:vAlign w:val="bottom"/>
            <w:hideMark/>
          </w:tcPr>
          <w:p w14:paraId="292DB05A" w14:textId="77777777" w:rsidR="00646230" w:rsidRPr="00E22E45" w:rsidRDefault="00646230" w:rsidP="009E12D5">
            <w:pPr>
              <w:rPr>
                <w:rFonts w:ascii="Times New Roman" w:eastAsia="Times New Roman" w:hAnsi="Times New Roman" w:cs="Times New Roman"/>
              </w:rPr>
            </w:pPr>
          </w:p>
        </w:tc>
        <w:tc>
          <w:tcPr>
            <w:tcW w:w="704" w:type="dxa"/>
            <w:tcBorders>
              <w:top w:val="nil"/>
              <w:left w:val="nil"/>
              <w:bottom w:val="nil"/>
              <w:right w:val="nil"/>
            </w:tcBorders>
            <w:shd w:val="clear" w:color="000000" w:fill="B1D47F"/>
            <w:noWrap/>
            <w:vAlign w:val="bottom"/>
            <w:hideMark/>
          </w:tcPr>
          <w:p w14:paraId="58D33B5E" w14:textId="77777777" w:rsidR="00646230" w:rsidRPr="00E22E45" w:rsidRDefault="00646230" w:rsidP="009E12D5">
            <w:pPr>
              <w:rPr>
                <w:rFonts w:ascii="Times New Roman" w:eastAsia="Times New Roman" w:hAnsi="Times New Roman" w:cs="Times New Roman"/>
                <w:sz w:val="20"/>
                <w:szCs w:val="20"/>
              </w:rPr>
            </w:pPr>
          </w:p>
        </w:tc>
        <w:tc>
          <w:tcPr>
            <w:tcW w:w="724" w:type="dxa"/>
            <w:tcBorders>
              <w:top w:val="nil"/>
              <w:left w:val="nil"/>
              <w:bottom w:val="nil"/>
              <w:right w:val="nil"/>
            </w:tcBorders>
            <w:shd w:val="clear" w:color="000000" w:fill="FFEB84"/>
            <w:noWrap/>
            <w:vAlign w:val="bottom"/>
            <w:hideMark/>
          </w:tcPr>
          <w:p w14:paraId="3A997AB6" w14:textId="77777777" w:rsidR="00646230" w:rsidRPr="00E22E45" w:rsidRDefault="00646230" w:rsidP="009E12D5">
            <w:pPr>
              <w:rPr>
                <w:rFonts w:ascii="Times New Roman" w:eastAsia="Times New Roman" w:hAnsi="Times New Roman" w:cs="Times New Roman"/>
                <w:sz w:val="20"/>
                <w:szCs w:val="20"/>
              </w:rPr>
            </w:pPr>
          </w:p>
        </w:tc>
        <w:tc>
          <w:tcPr>
            <w:tcW w:w="665" w:type="dxa"/>
            <w:tcBorders>
              <w:top w:val="nil"/>
              <w:left w:val="nil"/>
              <w:bottom w:val="nil"/>
              <w:right w:val="nil"/>
            </w:tcBorders>
            <w:shd w:val="clear" w:color="000000" w:fill="FCAA78"/>
            <w:noWrap/>
            <w:vAlign w:val="bottom"/>
            <w:hideMark/>
          </w:tcPr>
          <w:p w14:paraId="2D0571BC" w14:textId="77777777" w:rsidR="00646230" w:rsidRPr="00E22E45" w:rsidRDefault="00646230" w:rsidP="009E12D5">
            <w:pPr>
              <w:rPr>
                <w:rFonts w:ascii="Times New Roman" w:eastAsia="Times New Roman" w:hAnsi="Times New Roman" w:cs="Times New Roman"/>
                <w:sz w:val="20"/>
                <w:szCs w:val="20"/>
              </w:rPr>
            </w:pPr>
          </w:p>
        </w:tc>
        <w:tc>
          <w:tcPr>
            <w:tcW w:w="783" w:type="dxa"/>
            <w:tcBorders>
              <w:top w:val="nil"/>
              <w:left w:val="nil"/>
              <w:bottom w:val="nil"/>
              <w:right w:val="nil"/>
            </w:tcBorders>
            <w:shd w:val="clear" w:color="000000" w:fill="F8696B"/>
            <w:noWrap/>
            <w:vAlign w:val="bottom"/>
            <w:hideMark/>
          </w:tcPr>
          <w:p w14:paraId="44E8F610" w14:textId="77777777" w:rsidR="00646230" w:rsidRPr="00E22E45" w:rsidRDefault="00646230" w:rsidP="009E12D5">
            <w:pPr>
              <w:rPr>
                <w:rFonts w:ascii="Times New Roman" w:eastAsia="Times New Roman" w:hAnsi="Times New Roman" w:cs="Times New Roman"/>
                <w:sz w:val="20"/>
                <w:szCs w:val="20"/>
              </w:rPr>
            </w:pPr>
          </w:p>
        </w:tc>
      </w:tr>
      <w:tr w:rsidR="00646230" w:rsidRPr="00646230" w14:paraId="56B47630" w14:textId="77777777" w:rsidTr="00646230">
        <w:trPr>
          <w:trHeight w:val="325"/>
        </w:trPr>
        <w:tc>
          <w:tcPr>
            <w:tcW w:w="744" w:type="dxa"/>
            <w:tcBorders>
              <w:top w:val="nil"/>
              <w:left w:val="nil"/>
              <w:bottom w:val="nil"/>
              <w:right w:val="nil"/>
            </w:tcBorders>
            <w:shd w:val="clear" w:color="auto" w:fill="auto"/>
            <w:noWrap/>
            <w:vAlign w:val="bottom"/>
            <w:hideMark/>
          </w:tcPr>
          <w:p w14:paraId="5759ECC7" w14:textId="77777777" w:rsidR="00646230" w:rsidRPr="00E22E45" w:rsidRDefault="00646230" w:rsidP="009E12D5">
            <w:pPr>
              <w:rPr>
                <w:rFonts w:ascii="Times New Roman" w:eastAsia="Times New Roman" w:hAnsi="Times New Roman" w:cs="Times New Roman"/>
                <w:color w:val="000000"/>
                <w:sz w:val="20"/>
                <w:szCs w:val="20"/>
              </w:rPr>
            </w:pPr>
            <w:r w:rsidRPr="00E22E45">
              <w:rPr>
                <w:rFonts w:ascii="Times New Roman" w:eastAsia="Times New Roman" w:hAnsi="Times New Roman" w:cs="Times New Roman"/>
                <w:color w:val="000000"/>
                <w:sz w:val="20"/>
                <w:szCs w:val="20"/>
              </w:rPr>
              <w:t>0%</w:t>
            </w:r>
          </w:p>
        </w:tc>
        <w:tc>
          <w:tcPr>
            <w:tcW w:w="704" w:type="dxa"/>
            <w:tcBorders>
              <w:top w:val="nil"/>
              <w:left w:val="nil"/>
              <w:bottom w:val="nil"/>
              <w:right w:val="nil"/>
            </w:tcBorders>
            <w:shd w:val="clear" w:color="auto" w:fill="auto"/>
            <w:noWrap/>
            <w:vAlign w:val="bottom"/>
            <w:hideMark/>
          </w:tcPr>
          <w:p w14:paraId="2FDD649D" w14:textId="77777777" w:rsidR="00646230" w:rsidRPr="00E22E45" w:rsidRDefault="00646230" w:rsidP="009E12D5">
            <w:pPr>
              <w:rPr>
                <w:rFonts w:ascii="Times New Roman" w:eastAsia="Times New Roman" w:hAnsi="Times New Roman" w:cs="Times New Roman"/>
                <w:color w:val="000000"/>
                <w:sz w:val="20"/>
                <w:szCs w:val="20"/>
              </w:rPr>
            </w:pPr>
          </w:p>
        </w:tc>
        <w:tc>
          <w:tcPr>
            <w:tcW w:w="724" w:type="dxa"/>
            <w:tcBorders>
              <w:top w:val="nil"/>
              <w:left w:val="nil"/>
              <w:bottom w:val="nil"/>
              <w:right w:val="nil"/>
            </w:tcBorders>
            <w:shd w:val="clear" w:color="auto" w:fill="auto"/>
            <w:noWrap/>
            <w:vAlign w:val="bottom"/>
            <w:hideMark/>
          </w:tcPr>
          <w:p w14:paraId="5B69981A" w14:textId="77777777" w:rsidR="00646230" w:rsidRPr="00E22E45" w:rsidRDefault="00646230" w:rsidP="009E12D5">
            <w:pPr>
              <w:rPr>
                <w:rFonts w:ascii="Times New Roman" w:eastAsia="Times New Roman" w:hAnsi="Times New Roman" w:cs="Times New Roman"/>
                <w:color w:val="000000"/>
                <w:sz w:val="20"/>
                <w:szCs w:val="20"/>
              </w:rPr>
            </w:pPr>
            <w:r w:rsidRPr="00E22E45">
              <w:rPr>
                <w:rFonts w:ascii="Times New Roman" w:eastAsia="Times New Roman" w:hAnsi="Times New Roman" w:cs="Times New Roman"/>
                <w:color w:val="000000"/>
                <w:sz w:val="20"/>
                <w:szCs w:val="20"/>
              </w:rPr>
              <w:t>10%</w:t>
            </w:r>
          </w:p>
        </w:tc>
        <w:tc>
          <w:tcPr>
            <w:tcW w:w="665" w:type="dxa"/>
            <w:tcBorders>
              <w:top w:val="nil"/>
              <w:left w:val="nil"/>
              <w:bottom w:val="nil"/>
              <w:right w:val="nil"/>
            </w:tcBorders>
            <w:shd w:val="clear" w:color="auto" w:fill="auto"/>
            <w:noWrap/>
            <w:vAlign w:val="bottom"/>
            <w:hideMark/>
          </w:tcPr>
          <w:p w14:paraId="7CFCF8B4" w14:textId="77777777" w:rsidR="00646230" w:rsidRPr="00E22E45" w:rsidRDefault="00646230" w:rsidP="009E12D5">
            <w:pPr>
              <w:rPr>
                <w:rFonts w:ascii="Times New Roman" w:eastAsia="Times New Roman" w:hAnsi="Times New Roman" w:cs="Times New Roman"/>
                <w:color w:val="000000"/>
                <w:sz w:val="20"/>
                <w:szCs w:val="20"/>
              </w:rPr>
            </w:pPr>
          </w:p>
        </w:tc>
        <w:tc>
          <w:tcPr>
            <w:tcW w:w="783" w:type="dxa"/>
            <w:tcBorders>
              <w:top w:val="nil"/>
              <w:left w:val="nil"/>
              <w:bottom w:val="nil"/>
              <w:right w:val="nil"/>
            </w:tcBorders>
            <w:shd w:val="clear" w:color="auto" w:fill="auto"/>
            <w:noWrap/>
            <w:vAlign w:val="bottom"/>
            <w:hideMark/>
          </w:tcPr>
          <w:p w14:paraId="0FDE1ABD" w14:textId="77777777" w:rsidR="00646230" w:rsidRPr="00646230" w:rsidRDefault="00646230" w:rsidP="009E12D5">
            <w:pPr>
              <w:rPr>
                <w:rFonts w:ascii="Times New Roman" w:eastAsia="Times New Roman" w:hAnsi="Times New Roman" w:cs="Times New Roman"/>
                <w:color w:val="000000"/>
                <w:sz w:val="20"/>
                <w:szCs w:val="20"/>
              </w:rPr>
            </w:pPr>
            <w:r w:rsidRPr="00E22E45">
              <w:rPr>
                <w:rFonts w:ascii="Times New Roman" w:eastAsia="Times New Roman" w:hAnsi="Times New Roman" w:cs="Times New Roman"/>
                <w:color w:val="000000"/>
                <w:sz w:val="20"/>
                <w:szCs w:val="20"/>
              </w:rPr>
              <w:t>20%</w:t>
            </w:r>
          </w:p>
        </w:tc>
      </w:tr>
    </w:tbl>
    <w:p w14:paraId="157FAE20" w14:textId="1DC93579" w:rsidR="00746DEF" w:rsidRPr="00E14F03" w:rsidRDefault="00746DEF" w:rsidP="009E12D5">
      <w:pPr>
        <w:rPr>
          <w:rFonts w:ascii="Times New Roman" w:hAnsi="Times New Roman" w:cs="Times New Roman"/>
          <w:sz w:val="20"/>
          <w:szCs w:val="20"/>
          <w:lang w:val="en-US"/>
        </w:rPr>
      </w:pPr>
    </w:p>
    <w:sectPr w:rsidR="00746DEF" w:rsidRPr="00E14F03" w:rsidSect="006A2D51">
      <w:pgSz w:w="16840" w:h="1190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D796A1" w14:textId="77777777" w:rsidR="00093873" w:rsidRDefault="00093873" w:rsidP="00DA7819">
      <w:r>
        <w:separator/>
      </w:r>
    </w:p>
  </w:endnote>
  <w:endnote w:type="continuationSeparator" w:id="0">
    <w:p w14:paraId="48787FE0" w14:textId="77777777" w:rsidR="00093873" w:rsidRDefault="00093873" w:rsidP="00DA78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altName w:val="Arial"/>
    <w:panose1 w:val="020B0502040204020203"/>
    <w:charset w:val="00"/>
    <w:family w:val="swiss"/>
    <w:pitch w:val="variable"/>
    <w:sig w:usb0="E4002EFF" w:usb1="C000E47F" w:usb2="00000009" w:usb3="00000000" w:csb0="000001FF" w:csb1="00000000"/>
  </w:font>
  <w:font w:name="Consolas">
    <w:panose1 w:val="020B060902020403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60732389"/>
      <w:docPartObj>
        <w:docPartGallery w:val="Page Numbers (Bottom of Page)"/>
        <w:docPartUnique/>
      </w:docPartObj>
    </w:sdtPr>
    <w:sdtEndPr>
      <w:rPr>
        <w:rStyle w:val="PageNumber"/>
      </w:rPr>
    </w:sdtEndPr>
    <w:sdtContent>
      <w:p w14:paraId="3998FABC" w14:textId="3CDC92C3" w:rsidR="005137E2" w:rsidRDefault="005137E2" w:rsidP="001700C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179D2CF" w14:textId="77777777" w:rsidR="005137E2" w:rsidRDefault="005137E2" w:rsidP="00DA781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89241766"/>
      <w:docPartObj>
        <w:docPartGallery w:val="Page Numbers (Bottom of Page)"/>
        <w:docPartUnique/>
      </w:docPartObj>
    </w:sdtPr>
    <w:sdtEndPr>
      <w:rPr>
        <w:rStyle w:val="PageNumber"/>
      </w:rPr>
    </w:sdtEndPr>
    <w:sdtContent>
      <w:p w14:paraId="7CB147A5" w14:textId="28B943C9" w:rsidR="005137E2" w:rsidRDefault="005137E2" w:rsidP="001700C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C1067D">
          <w:rPr>
            <w:rStyle w:val="PageNumber"/>
            <w:noProof/>
          </w:rPr>
          <w:t>41</w:t>
        </w:r>
        <w:r>
          <w:rPr>
            <w:rStyle w:val="PageNumber"/>
          </w:rPr>
          <w:fldChar w:fldCharType="end"/>
        </w:r>
      </w:p>
    </w:sdtContent>
  </w:sdt>
  <w:p w14:paraId="6BC842A3" w14:textId="77777777" w:rsidR="005137E2" w:rsidRDefault="005137E2" w:rsidP="00DA7819">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89E5B1" w14:textId="77777777" w:rsidR="00093873" w:rsidRDefault="00093873" w:rsidP="00DA7819">
      <w:r>
        <w:separator/>
      </w:r>
    </w:p>
  </w:footnote>
  <w:footnote w:type="continuationSeparator" w:id="0">
    <w:p w14:paraId="27E9E1BD" w14:textId="77777777" w:rsidR="00093873" w:rsidRDefault="00093873" w:rsidP="00DA78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11A30F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73889F8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42DEC476"/>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2F507A9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49C0D84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BCADA6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5C2E23E"/>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C44FEA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112860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FDEB7D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444371FC"/>
    <w:multiLevelType w:val="hybridMultilevel"/>
    <w:tmpl w:val="3340A8E4"/>
    <w:lvl w:ilvl="0" w:tplc="CCC8C05C">
      <w:start w:val="13"/>
      <w:numFmt w:val="bullet"/>
      <w:lvlText w:val=""/>
      <w:lvlJc w:val="left"/>
      <w:pPr>
        <w:ind w:left="720" w:hanging="360"/>
      </w:pPr>
      <w:rPr>
        <w:rFonts w:ascii="Symbol" w:eastAsiaTheme="minorEastAsia"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cta Psych Scandinavica Copy 3&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vtaa5vxrx0zfze5s53v0zvez99dafp2e5f5&quot;&gt;My EndNote Library&lt;record-ids&gt;&lt;item&gt;10&lt;/item&gt;&lt;item&gt;44&lt;/item&gt;&lt;item&gt;142&lt;/item&gt;&lt;item&gt;710&lt;/item&gt;&lt;item&gt;1822&lt;/item&gt;&lt;item&gt;3305&lt;/item&gt;&lt;item&gt;3310&lt;/item&gt;&lt;item&gt;4003&lt;/item&gt;&lt;item&gt;4450&lt;/item&gt;&lt;item&gt;4676&lt;/item&gt;&lt;item&gt;6597&lt;/item&gt;&lt;item&gt;6854&lt;/item&gt;&lt;item&gt;6976&lt;/item&gt;&lt;item&gt;6980&lt;/item&gt;&lt;item&gt;6987&lt;/item&gt;&lt;item&gt;11865&lt;/item&gt;&lt;/record-ids&gt;&lt;/item&gt;&lt;/Libraries&gt;"/>
  </w:docVars>
  <w:rsids>
    <w:rsidRoot w:val="00130A53"/>
    <w:rsid w:val="000012D1"/>
    <w:rsid w:val="00001EE7"/>
    <w:rsid w:val="00002A87"/>
    <w:rsid w:val="000063B8"/>
    <w:rsid w:val="00016D16"/>
    <w:rsid w:val="00017202"/>
    <w:rsid w:val="00017C43"/>
    <w:rsid w:val="00030999"/>
    <w:rsid w:val="000320DE"/>
    <w:rsid w:val="000328D0"/>
    <w:rsid w:val="00035128"/>
    <w:rsid w:val="00037393"/>
    <w:rsid w:val="00045ABD"/>
    <w:rsid w:val="0004748C"/>
    <w:rsid w:val="00053108"/>
    <w:rsid w:val="00053928"/>
    <w:rsid w:val="00054055"/>
    <w:rsid w:val="00064207"/>
    <w:rsid w:val="00066B7A"/>
    <w:rsid w:val="0007051C"/>
    <w:rsid w:val="0007259C"/>
    <w:rsid w:val="00075EBE"/>
    <w:rsid w:val="000776D3"/>
    <w:rsid w:val="0009188C"/>
    <w:rsid w:val="00093873"/>
    <w:rsid w:val="00095B56"/>
    <w:rsid w:val="00096A78"/>
    <w:rsid w:val="000A041C"/>
    <w:rsid w:val="000B1750"/>
    <w:rsid w:val="000C25CC"/>
    <w:rsid w:val="000C39D6"/>
    <w:rsid w:val="000C4C6D"/>
    <w:rsid w:val="000D23EA"/>
    <w:rsid w:val="000D29C7"/>
    <w:rsid w:val="000D2FBF"/>
    <w:rsid w:val="000D5B39"/>
    <w:rsid w:val="000D5C64"/>
    <w:rsid w:val="000D777C"/>
    <w:rsid w:val="000E10AA"/>
    <w:rsid w:val="000E40E4"/>
    <w:rsid w:val="000E7D9E"/>
    <w:rsid w:val="000F0928"/>
    <w:rsid w:val="000F18F7"/>
    <w:rsid w:val="00130A53"/>
    <w:rsid w:val="001357CE"/>
    <w:rsid w:val="00151EAE"/>
    <w:rsid w:val="00160791"/>
    <w:rsid w:val="001670D2"/>
    <w:rsid w:val="001700C4"/>
    <w:rsid w:val="00171882"/>
    <w:rsid w:val="0017639A"/>
    <w:rsid w:val="001801FF"/>
    <w:rsid w:val="001829AC"/>
    <w:rsid w:val="00185B19"/>
    <w:rsid w:val="00195A39"/>
    <w:rsid w:val="001A10A2"/>
    <w:rsid w:val="001A707F"/>
    <w:rsid w:val="001B2E78"/>
    <w:rsid w:val="001C5792"/>
    <w:rsid w:val="001C7985"/>
    <w:rsid w:val="001D32BA"/>
    <w:rsid w:val="001D35D9"/>
    <w:rsid w:val="001D3718"/>
    <w:rsid w:val="001D3F33"/>
    <w:rsid w:val="001E368A"/>
    <w:rsid w:val="001E5C23"/>
    <w:rsid w:val="001F0B00"/>
    <w:rsid w:val="001F648F"/>
    <w:rsid w:val="0020345F"/>
    <w:rsid w:val="00206FB3"/>
    <w:rsid w:val="002127B0"/>
    <w:rsid w:val="002207A0"/>
    <w:rsid w:val="00224FB5"/>
    <w:rsid w:val="00226493"/>
    <w:rsid w:val="00227A2B"/>
    <w:rsid w:val="00227EDA"/>
    <w:rsid w:val="00230059"/>
    <w:rsid w:val="00230D54"/>
    <w:rsid w:val="00237A06"/>
    <w:rsid w:val="00237E96"/>
    <w:rsid w:val="002404F5"/>
    <w:rsid w:val="00240744"/>
    <w:rsid w:val="00242940"/>
    <w:rsid w:val="00242F3F"/>
    <w:rsid w:val="00247139"/>
    <w:rsid w:val="00251273"/>
    <w:rsid w:val="00253332"/>
    <w:rsid w:val="0026540F"/>
    <w:rsid w:val="0027236B"/>
    <w:rsid w:val="0027611B"/>
    <w:rsid w:val="00284975"/>
    <w:rsid w:val="00290C1E"/>
    <w:rsid w:val="00297479"/>
    <w:rsid w:val="002A5927"/>
    <w:rsid w:val="002A5D94"/>
    <w:rsid w:val="002B1BA8"/>
    <w:rsid w:val="002B2501"/>
    <w:rsid w:val="002B3132"/>
    <w:rsid w:val="002C28AB"/>
    <w:rsid w:val="002C3FEA"/>
    <w:rsid w:val="002D41E7"/>
    <w:rsid w:val="002D70DC"/>
    <w:rsid w:val="002E3B2A"/>
    <w:rsid w:val="002E3B83"/>
    <w:rsid w:val="002E4FDF"/>
    <w:rsid w:val="002F20E0"/>
    <w:rsid w:val="002F6BE3"/>
    <w:rsid w:val="00305087"/>
    <w:rsid w:val="00321263"/>
    <w:rsid w:val="003227CF"/>
    <w:rsid w:val="00322A3B"/>
    <w:rsid w:val="00324C85"/>
    <w:rsid w:val="003268BA"/>
    <w:rsid w:val="003449E7"/>
    <w:rsid w:val="00347BF2"/>
    <w:rsid w:val="003606B2"/>
    <w:rsid w:val="003629CE"/>
    <w:rsid w:val="0036544E"/>
    <w:rsid w:val="00367679"/>
    <w:rsid w:val="00377D2D"/>
    <w:rsid w:val="003927C6"/>
    <w:rsid w:val="0039691A"/>
    <w:rsid w:val="003B011A"/>
    <w:rsid w:val="003B1BC1"/>
    <w:rsid w:val="003B2A42"/>
    <w:rsid w:val="003C0628"/>
    <w:rsid w:val="003C1988"/>
    <w:rsid w:val="003C1E69"/>
    <w:rsid w:val="003C3E10"/>
    <w:rsid w:val="003C4BFD"/>
    <w:rsid w:val="003C7D09"/>
    <w:rsid w:val="003D7797"/>
    <w:rsid w:val="003E32EA"/>
    <w:rsid w:val="003F74EB"/>
    <w:rsid w:val="00400A2D"/>
    <w:rsid w:val="004051E4"/>
    <w:rsid w:val="004055EC"/>
    <w:rsid w:val="00410018"/>
    <w:rsid w:val="004102D7"/>
    <w:rsid w:val="00410637"/>
    <w:rsid w:val="00413346"/>
    <w:rsid w:val="00421CBA"/>
    <w:rsid w:val="00423696"/>
    <w:rsid w:val="004256B9"/>
    <w:rsid w:val="00425F7C"/>
    <w:rsid w:val="00427444"/>
    <w:rsid w:val="0042783A"/>
    <w:rsid w:val="0043740F"/>
    <w:rsid w:val="0044192D"/>
    <w:rsid w:val="004430DB"/>
    <w:rsid w:val="004447EC"/>
    <w:rsid w:val="00450D08"/>
    <w:rsid w:val="004526B0"/>
    <w:rsid w:val="0046158B"/>
    <w:rsid w:val="00467A45"/>
    <w:rsid w:val="00467C33"/>
    <w:rsid w:val="00472F5D"/>
    <w:rsid w:val="004753E7"/>
    <w:rsid w:val="00491EEC"/>
    <w:rsid w:val="00493E48"/>
    <w:rsid w:val="0049419B"/>
    <w:rsid w:val="004A1674"/>
    <w:rsid w:val="004A57A2"/>
    <w:rsid w:val="004A58DE"/>
    <w:rsid w:val="004A6867"/>
    <w:rsid w:val="004C7F85"/>
    <w:rsid w:val="004E1515"/>
    <w:rsid w:val="004E3C56"/>
    <w:rsid w:val="004F0653"/>
    <w:rsid w:val="004F5D03"/>
    <w:rsid w:val="00502443"/>
    <w:rsid w:val="00506A7C"/>
    <w:rsid w:val="00510DD5"/>
    <w:rsid w:val="005137E2"/>
    <w:rsid w:val="00515984"/>
    <w:rsid w:val="005166EC"/>
    <w:rsid w:val="0052025A"/>
    <w:rsid w:val="005216E9"/>
    <w:rsid w:val="005257DD"/>
    <w:rsid w:val="005259DC"/>
    <w:rsid w:val="00525A84"/>
    <w:rsid w:val="005267ED"/>
    <w:rsid w:val="00526D6E"/>
    <w:rsid w:val="00535130"/>
    <w:rsid w:val="00544D72"/>
    <w:rsid w:val="005455E2"/>
    <w:rsid w:val="00547297"/>
    <w:rsid w:val="005479AF"/>
    <w:rsid w:val="00551BEB"/>
    <w:rsid w:val="0055242D"/>
    <w:rsid w:val="005546A9"/>
    <w:rsid w:val="00565AC9"/>
    <w:rsid w:val="0057123D"/>
    <w:rsid w:val="00581777"/>
    <w:rsid w:val="005918E7"/>
    <w:rsid w:val="005A11ED"/>
    <w:rsid w:val="005A5DD1"/>
    <w:rsid w:val="005B202A"/>
    <w:rsid w:val="005B5C75"/>
    <w:rsid w:val="005B6E81"/>
    <w:rsid w:val="005D52F1"/>
    <w:rsid w:val="005D6027"/>
    <w:rsid w:val="005E5E58"/>
    <w:rsid w:val="005F0CE6"/>
    <w:rsid w:val="00606AA0"/>
    <w:rsid w:val="00606B55"/>
    <w:rsid w:val="006126E3"/>
    <w:rsid w:val="00612CE5"/>
    <w:rsid w:val="006217E3"/>
    <w:rsid w:val="006277F7"/>
    <w:rsid w:val="00643F9D"/>
    <w:rsid w:val="0064599C"/>
    <w:rsid w:val="00645AD8"/>
    <w:rsid w:val="00646230"/>
    <w:rsid w:val="00652840"/>
    <w:rsid w:val="00653DDA"/>
    <w:rsid w:val="00656E5D"/>
    <w:rsid w:val="00661DF5"/>
    <w:rsid w:val="0066389F"/>
    <w:rsid w:val="006639E6"/>
    <w:rsid w:val="0066741F"/>
    <w:rsid w:val="00667797"/>
    <w:rsid w:val="006744A3"/>
    <w:rsid w:val="00674C10"/>
    <w:rsid w:val="00682FB9"/>
    <w:rsid w:val="006877F6"/>
    <w:rsid w:val="00693AC6"/>
    <w:rsid w:val="0069528A"/>
    <w:rsid w:val="006A1728"/>
    <w:rsid w:val="006A1F88"/>
    <w:rsid w:val="006A2D51"/>
    <w:rsid w:val="006A6476"/>
    <w:rsid w:val="006C799F"/>
    <w:rsid w:val="006D2502"/>
    <w:rsid w:val="006D5B27"/>
    <w:rsid w:val="006D7773"/>
    <w:rsid w:val="006E1673"/>
    <w:rsid w:val="006E16AD"/>
    <w:rsid w:val="006E23D0"/>
    <w:rsid w:val="006E4FE4"/>
    <w:rsid w:val="006E7F7C"/>
    <w:rsid w:val="006F0CB3"/>
    <w:rsid w:val="006F24F6"/>
    <w:rsid w:val="00701077"/>
    <w:rsid w:val="00703279"/>
    <w:rsid w:val="0070503F"/>
    <w:rsid w:val="007240E5"/>
    <w:rsid w:val="00726763"/>
    <w:rsid w:val="00742511"/>
    <w:rsid w:val="00744AF8"/>
    <w:rsid w:val="00746DEF"/>
    <w:rsid w:val="00756154"/>
    <w:rsid w:val="00756ABE"/>
    <w:rsid w:val="00761A0B"/>
    <w:rsid w:val="00772983"/>
    <w:rsid w:val="0077333D"/>
    <w:rsid w:val="00782847"/>
    <w:rsid w:val="00782D8A"/>
    <w:rsid w:val="007901D4"/>
    <w:rsid w:val="00790D37"/>
    <w:rsid w:val="00790DB0"/>
    <w:rsid w:val="00791BD6"/>
    <w:rsid w:val="00791D58"/>
    <w:rsid w:val="00794CCF"/>
    <w:rsid w:val="007A525A"/>
    <w:rsid w:val="007B0C76"/>
    <w:rsid w:val="007B0F61"/>
    <w:rsid w:val="007B1DDF"/>
    <w:rsid w:val="007B5546"/>
    <w:rsid w:val="007B5604"/>
    <w:rsid w:val="007C215E"/>
    <w:rsid w:val="007C36E2"/>
    <w:rsid w:val="007C40B4"/>
    <w:rsid w:val="007D2B12"/>
    <w:rsid w:val="007D55FB"/>
    <w:rsid w:val="007E1A12"/>
    <w:rsid w:val="007E5A48"/>
    <w:rsid w:val="007E76FD"/>
    <w:rsid w:val="007F33F2"/>
    <w:rsid w:val="007F4BD3"/>
    <w:rsid w:val="00800D0D"/>
    <w:rsid w:val="008016BC"/>
    <w:rsid w:val="00806AFC"/>
    <w:rsid w:val="008074A3"/>
    <w:rsid w:val="00810215"/>
    <w:rsid w:val="00812F85"/>
    <w:rsid w:val="00813541"/>
    <w:rsid w:val="008155B1"/>
    <w:rsid w:val="00834C81"/>
    <w:rsid w:val="0083577D"/>
    <w:rsid w:val="0084053F"/>
    <w:rsid w:val="00845A9B"/>
    <w:rsid w:val="00856D07"/>
    <w:rsid w:val="00862309"/>
    <w:rsid w:val="00866D4D"/>
    <w:rsid w:val="008702AB"/>
    <w:rsid w:val="00874D8B"/>
    <w:rsid w:val="00874F42"/>
    <w:rsid w:val="00886CD4"/>
    <w:rsid w:val="00890285"/>
    <w:rsid w:val="00891FD5"/>
    <w:rsid w:val="008A0001"/>
    <w:rsid w:val="008A25EE"/>
    <w:rsid w:val="008B2160"/>
    <w:rsid w:val="008B77F1"/>
    <w:rsid w:val="008C71EE"/>
    <w:rsid w:val="008D29F7"/>
    <w:rsid w:val="008D4B66"/>
    <w:rsid w:val="008E1A78"/>
    <w:rsid w:val="008E5FB8"/>
    <w:rsid w:val="008F0CA0"/>
    <w:rsid w:val="00905431"/>
    <w:rsid w:val="009110CA"/>
    <w:rsid w:val="00913CEF"/>
    <w:rsid w:val="00917048"/>
    <w:rsid w:val="00920666"/>
    <w:rsid w:val="00921026"/>
    <w:rsid w:val="00921A56"/>
    <w:rsid w:val="009277F4"/>
    <w:rsid w:val="009346C4"/>
    <w:rsid w:val="00946C80"/>
    <w:rsid w:val="00950370"/>
    <w:rsid w:val="00957D7F"/>
    <w:rsid w:val="009715F3"/>
    <w:rsid w:val="00971D72"/>
    <w:rsid w:val="009742F3"/>
    <w:rsid w:val="00992B0B"/>
    <w:rsid w:val="009951E2"/>
    <w:rsid w:val="00996AED"/>
    <w:rsid w:val="009B1FC1"/>
    <w:rsid w:val="009D27BE"/>
    <w:rsid w:val="009D2A4D"/>
    <w:rsid w:val="009E12D5"/>
    <w:rsid w:val="009E6606"/>
    <w:rsid w:val="009F1924"/>
    <w:rsid w:val="009F3A5B"/>
    <w:rsid w:val="00A022BB"/>
    <w:rsid w:val="00A0321E"/>
    <w:rsid w:val="00A12A2F"/>
    <w:rsid w:val="00A15310"/>
    <w:rsid w:val="00A23D21"/>
    <w:rsid w:val="00A26451"/>
    <w:rsid w:val="00A33442"/>
    <w:rsid w:val="00A404A1"/>
    <w:rsid w:val="00A44A5A"/>
    <w:rsid w:val="00A47359"/>
    <w:rsid w:val="00A47711"/>
    <w:rsid w:val="00A51F7E"/>
    <w:rsid w:val="00A6460A"/>
    <w:rsid w:val="00A7452D"/>
    <w:rsid w:val="00A832ED"/>
    <w:rsid w:val="00A87690"/>
    <w:rsid w:val="00A97157"/>
    <w:rsid w:val="00AA3F5F"/>
    <w:rsid w:val="00AA4552"/>
    <w:rsid w:val="00AA6547"/>
    <w:rsid w:val="00AA656C"/>
    <w:rsid w:val="00AC25FC"/>
    <w:rsid w:val="00AC31D8"/>
    <w:rsid w:val="00AE0B63"/>
    <w:rsid w:val="00AE3262"/>
    <w:rsid w:val="00AF19A8"/>
    <w:rsid w:val="00AF1E26"/>
    <w:rsid w:val="00AF32F3"/>
    <w:rsid w:val="00AF5CDF"/>
    <w:rsid w:val="00B07477"/>
    <w:rsid w:val="00B07B8A"/>
    <w:rsid w:val="00B21C60"/>
    <w:rsid w:val="00B439A7"/>
    <w:rsid w:val="00B43D83"/>
    <w:rsid w:val="00B515F4"/>
    <w:rsid w:val="00B528BB"/>
    <w:rsid w:val="00B54124"/>
    <w:rsid w:val="00B56EDA"/>
    <w:rsid w:val="00B6730D"/>
    <w:rsid w:val="00B73D1A"/>
    <w:rsid w:val="00B771D8"/>
    <w:rsid w:val="00B8001E"/>
    <w:rsid w:val="00B85774"/>
    <w:rsid w:val="00B92878"/>
    <w:rsid w:val="00B94870"/>
    <w:rsid w:val="00B957F2"/>
    <w:rsid w:val="00BA202E"/>
    <w:rsid w:val="00BA217D"/>
    <w:rsid w:val="00BA369D"/>
    <w:rsid w:val="00BB4FC9"/>
    <w:rsid w:val="00BC1016"/>
    <w:rsid w:val="00BC11D0"/>
    <w:rsid w:val="00BD236E"/>
    <w:rsid w:val="00BD40C5"/>
    <w:rsid w:val="00BD4B5E"/>
    <w:rsid w:val="00BD7F2E"/>
    <w:rsid w:val="00BE14D3"/>
    <w:rsid w:val="00BE4FAB"/>
    <w:rsid w:val="00BE59F8"/>
    <w:rsid w:val="00BE5E13"/>
    <w:rsid w:val="00BF0D90"/>
    <w:rsid w:val="00C03398"/>
    <w:rsid w:val="00C1067D"/>
    <w:rsid w:val="00C11DE4"/>
    <w:rsid w:val="00C2243A"/>
    <w:rsid w:val="00C34F05"/>
    <w:rsid w:val="00C365FA"/>
    <w:rsid w:val="00C400E2"/>
    <w:rsid w:val="00C4157D"/>
    <w:rsid w:val="00C41A8C"/>
    <w:rsid w:val="00C612E9"/>
    <w:rsid w:val="00C80F27"/>
    <w:rsid w:val="00C82944"/>
    <w:rsid w:val="00C90BDB"/>
    <w:rsid w:val="00C927BD"/>
    <w:rsid w:val="00CA07E7"/>
    <w:rsid w:val="00CA426A"/>
    <w:rsid w:val="00CA6B38"/>
    <w:rsid w:val="00CB021A"/>
    <w:rsid w:val="00CB2D1C"/>
    <w:rsid w:val="00CC2B46"/>
    <w:rsid w:val="00CC7A66"/>
    <w:rsid w:val="00CD10C1"/>
    <w:rsid w:val="00CD4695"/>
    <w:rsid w:val="00CD64AD"/>
    <w:rsid w:val="00CD7ABB"/>
    <w:rsid w:val="00CF0FEC"/>
    <w:rsid w:val="00CF3010"/>
    <w:rsid w:val="00D072FB"/>
    <w:rsid w:val="00D077E2"/>
    <w:rsid w:val="00D10AD1"/>
    <w:rsid w:val="00D149DA"/>
    <w:rsid w:val="00D157F8"/>
    <w:rsid w:val="00D1622F"/>
    <w:rsid w:val="00D22CFC"/>
    <w:rsid w:val="00D24807"/>
    <w:rsid w:val="00D262B1"/>
    <w:rsid w:val="00D26378"/>
    <w:rsid w:val="00D2740D"/>
    <w:rsid w:val="00D315FA"/>
    <w:rsid w:val="00D34BDB"/>
    <w:rsid w:val="00D409EB"/>
    <w:rsid w:val="00D567FD"/>
    <w:rsid w:val="00D60364"/>
    <w:rsid w:val="00D7064E"/>
    <w:rsid w:val="00D72503"/>
    <w:rsid w:val="00D72CBB"/>
    <w:rsid w:val="00D77AA9"/>
    <w:rsid w:val="00D80EA9"/>
    <w:rsid w:val="00D82113"/>
    <w:rsid w:val="00D82743"/>
    <w:rsid w:val="00D8625D"/>
    <w:rsid w:val="00D90D45"/>
    <w:rsid w:val="00D927B8"/>
    <w:rsid w:val="00D95026"/>
    <w:rsid w:val="00DA3768"/>
    <w:rsid w:val="00DA58EA"/>
    <w:rsid w:val="00DA7819"/>
    <w:rsid w:val="00DB1DDB"/>
    <w:rsid w:val="00DB2A71"/>
    <w:rsid w:val="00DB301C"/>
    <w:rsid w:val="00DB7BEB"/>
    <w:rsid w:val="00DC3DD8"/>
    <w:rsid w:val="00DC4B73"/>
    <w:rsid w:val="00DC5A6C"/>
    <w:rsid w:val="00DD174D"/>
    <w:rsid w:val="00DD6373"/>
    <w:rsid w:val="00DF5B3A"/>
    <w:rsid w:val="00E04483"/>
    <w:rsid w:val="00E14F03"/>
    <w:rsid w:val="00E2283D"/>
    <w:rsid w:val="00E22E45"/>
    <w:rsid w:val="00E2384E"/>
    <w:rsid w:val="00E25812"/>
    <w:rsid w:val="00E27057"/>
    <w:rsid w:val="00E27482"/>
    <w:rsid w:val="00E35609"/>
    <w:rsid w:val="00E451A5"/>
    <w:rsid w:val="00E45AB3"/>
    <w:rsid w:val="00E4707B"/>
    <w:rsid w:val="00E4769B"/>
    <w:rsid w:val="00E52DF7"/>
    <w:rsid w:val="00E547CF"/>
    <w:rsid w:val="00E566B1"/>
    <w:rsid w:val="00E57184"/>
    <w:rsid w:val="00E61BCD"/>
    <w:rsid w:val="00E621EA"/>
    <w:rsid w:val="00E62630"/>
    <w:rsid w:val="00E673A1"/>
    <w:rsid w:val="00E75019"/>
    <w:rsid w:val="00E75CA6"/>
    <w:rsid w:val="00E76347"/>
    <w:rsid w:val="00E76C0A"/>
    <w:rsid w:val="00E77FF8"/>
    <w:rsid w:val="00E91FD3"/>
    <w:rsid w:val="00E92B5C"/>
    <w:rsid w:val="00E95B02"/>
    <w:rsid w:val="00E962E6"/>
    <w:rsid w:val="00EA0BAD"/>
    <w:rsid w:val="00EA5ABE"/>
    <w:rsid w:val="00EA783D"/>
    <w:rsid w:val="00EB74FA"/>
    <w:rsid w:val="00EC45FA"/>
    <w:rsid w:val="00EC527F"/>
    <w:rsid w:val="00ED19BF"/>
    <w:rsid w:val="00ED6B27"/>
    <w:rsid w:val="00EE1704"/>
    <w:rsid w:val="00EE2E7D"/>
    <w:rsid w:val="00EE5D34"/>
    <w:rsid w:val="00EF02C3"/>
    <w:rsid w:val="00F01684"/>
    <w:rsid w:val="00F20BC6"/>
    <w:rsid w:val="00F33CC5"/>
    <w:rsid w:val="00F404D9"/>
    <w:rsid w:val="00F41B1F"/>
    <w:rsid w:val="00F55900"/>
    <w:rsid w:val="00F568C0"/>
    <w:rsid w:val="00F72589"/>
    <w:rsid w:val="00F731C5"/>
    <w:rsid w:val="00F81AD8"/>
    <w:rsid w:val="00FA13C8"/>
    <w:rsid w:val="00FA2669"/>
    <w:rsid w:val="00FA51BE"/>
    <w:rsid w:val="00FA6FDC"/>
    <w:rsid w:val="00FA7D00"/>
    <w:rsid w:val="00FC1A60"/>
    <w:rsid w:val="00FE338B"/>
    <w:rsid w:val="00FE3A6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2495CA"/>
  <w15:chartTrackingRefBased/>
  <w15:docId w15:val="{1FAF9F5A-30C6-2F48-BE9A-029456A34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GB"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A217D"/>
    <w:pPr>
      <w:spacing w:line="480" w:lineRule="auto"/>
      <w:outlineLvl w:val="0"/>
    </w:pPr>
    <w:rPr>
      <w:rFonts w:ascii="Times New Roman" w:hAnsi="Times New Roman" w:cs="Times New Roman"/>
      <w:b/>
      <w:bCs/>
      <w:lang w:val="en-US"/>
    </w:rPr>
  </w:style>
  <w:style w:type="paragraph" w:styleId="Heading2">
    <w:name w:val="heading 2"/>
    <w:basedOn w:val="Normal"/>
    <w:next w:val="Normal"/>
    <w:link w:val="Heading2Char"/>
    <w:uiPriority w:val="9"/>
    <w:unhideWhenUsed/>
    <w:qFormat/>
    <w:rsid w:val="00BA217D"/>
    <w:pPr>
      <w:spacing w:line="480" w:lineRule="auto"/>
      <w:outlineLvl w:val="1"/>
    </w:pPr>
    <w:rPr>
      <w:rFonts w:ascii="Times New Roman" w:eastAsia="Times New Roman" w:hAnsi="Times New Roman" w:cs="Times New Roman"/>
      <w:b/>
      <w:bCs/>
      <w:i/>
      <w:lang w:eastAsia="nl-BE"/>
    </w:rPr>
  </w:style>
  <w:style w:type="paragraph" w:styleId="Heading3">
    <w:name w:val="heading 3"/>
    <w:basedOn w:val="Normal"/>
    <w:next w:val="Normal"/>
    <w:link w:val="Heading3Char"/>
    <w:uiPriority w:val="9"/>
    <w:semiHidden/>
    <w:unhideWhenUsed/>
    <w:qFormat/>
    <w:rsid w:val="009B1FC1"/>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semiHidden/>
    <w:unhideWhenUsed/>
    <w:qFormat/>
    <w:rsid w:val="009B1FC1"/>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9B1FC1"/>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9B1FC1"/>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9B1FC1"/>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9B1FC1"/>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B1FC1"/>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C5A6C"/>
    <w:rPr>
      <w:color w:val="0000FF"/>
      <w:u w:val="single"/>
    </w:rPr>
  </w:style>
  <w:style w:type="paragraph" w:customStyle="1" w:styleId="EndNoteBibliographyTitle">
    <w:name w:val="EndNote Bibliography Title"/>
    <w:basedOn w:val="Normal"/>
    <w:link w:val="EndNoteBibliographyTitleChar"/>
    <w:rsid w:val="006D5B27"/>
    <w:pPr>
      <w:jc w:val="center"/>
    </w:pPr>
    <w:rPr>
      <w:rFonts w:ascii="Calibri" w:hAnsi="Calibri" w:cs="Calibri"/>
    </w:rPr>
  </w:style>
  <w:style w:type="character" w:customStyle="1" w:styleId="EndNoteBibliographyTitleChar">
    <w:name w:val="EndNote Bibliography Title Char"/>
    <w:basedOn w:val="DefaultParagraphFont"/>
    <w:link w:val="EndNoteBibliographyTitle"/>
    <w:rsid w:val="006D5B27"/>
    <w:rPr>
      <w:rFonts w:ascii="Calibri" w:hAnsi="Calibri" w:cs="Calibri"/>
    </w:rPr>
  </w:style>
  <w:style w:type="paragraph" w:customStyle="1" w:styleId="EndNoteBibliography">
    <w:name w:val="EndNote Bibliography"/>
    <w:basedOn w:val="Normal"/>
    <w:link w:val="EndNoteBibliographyChar"/>
    <w:rsid w:val="006D5B27"/>
    <w:rPr>
      <w:rFonts w:ascii="Calibri" w:hAnsi="Calibri" w:cs="Calibri"/>
    </w:rPr>
  </w:style>
  <w:style w:type="character" w:customStyle="1" w:styleId="EndNoteBibliographyChar">
    <w:name w:val="EndNote Bibliography Char"/>
    <w:basedOn w:val="DefaultParagraphFont"/>
    <w:link w:val="EndNoteBibliography"/>
    <w:rsid w:val="006D5B27"/>
    <w:rPr>
      <w:rFonts w:ascii="Calibri" w:hAnsi="Calibri" w:cs="Calibri"/>
    </w:rPr>
  </w:style>
  <w:style w:type="paragraph" w:styleId="Footer">
    <w:name w:val="footer"/>
    <w:basedOn w:val="Normal"/>
    <w:link w:val="FooterChar"/>
    <w:uiPriority w:val="99"/>
    <w:unhideWhenUsed/>
    <w:rsid w:val="00DA7819"/>
    <w:pPr>
      <w:tabs>
        <w:tab w:val="center" w:pos="4680"/>
        <w:tab w:val="right" w:pos="9360"/>
      </w:tabs>
    </w:pPr>
  </w:style>
  <w:style w:type="character" w:customStyle="1" w:styleId="FooterChar">
    <w:name w:val="Footer Char"/>
    <w:basedOn w:val="DefaultParagraphFont"/>
    <w:link w:val="Footer"/>
    <w:uiPriority w:val="99"/>
    <w:rsid w:val="00DA7819"/>
  </w:style>
  <w:style w:type="character" w:styleId="PageNumber">
    <w:name w:val="page number"/>
    <w:basedOn w:val="DefaultParagraphFont"/>
    <w:uiPriority w:val="99"/>
    <w:semiHidden/>
    <w:unhideWhenUsed/>
    <w:rsid w:val="00DA7819"/>
  </w:style>
  <w:style w:type="character" w:styleId="CommentReference">
    <w:name w:val="annotation reference"/>
    <w:basedOn w:val="DefaultParagraphFont"/>
    <w:uiPriority w:val="99"/>
    <w:semiHidden/>
    <w:unhideWhenUsed/>
    <w:rsid w:val="00B43D83"/>
    <w:rPr>
      <w:sz w:val="18"/>
      <w:szCs w:val="18"/>
    </w:rPr>
  </w:style>
  <w:style w:type="paragraph" w:customStyle="1" w:styleId="BodyA">
    <w:name w:val="Body A"/>
    <w:rsid w:val="00992B0B"/>
    <w:pPr>
      <w:pBdr>
        <w:top w:val="nil"/>
        <w:left w:val="nil"/>
        <w:bottom w:val="nil"/>
        <w:right w:val="nil"/>
        <w:between w:val="nil"/>
        <w:bar w:val="nil"/>
      </w:pBdr>
    </w:pPr>
    <w:rPr>
      <w:rFonts w:ascii="Times New Roman" w:eastAsia="Arial Unicode MS" w:hAnsi="Arial Unicode MS" w:cs="Arial Unicode MS"/>
      <w:color w:val="000000"/>
      <w:u w:color="000000"/>
      <w:bdr w:val="nil"/>
      <w:lang w:val="en-US" w:eastAsia="en-US"/>
    </w:rPr>
  </w:style>
  <w:style w:type="character" w:customStyle="1" w:styleId="UnresolvedMention1">
    <w:name w:val="Unresolved Mention1"/>
    <w:basedOn w:val="DefaultParagraphFont"/>
    <w:uiPriority w:val="99"/>
    <w:semiHidden/>
    <w:unhideWhenUsed/>
    <w:rsid w:val="00E962E6"/>
    <w:rPr>
      <w:color w:val="605E5C"/>
      <w:shd w:val="clear" w:color="auto" w:fill="E1DFDD"/>
    </w:rPr>
  </w:style>
  <w:style w:type="character" w:styleId="FollowedHyperlink">
    <w:name w:val="FollowedHyperlink"/>
    <w:basedOn w:val="DefaultParagraphFont"/>
    <w:uiPriority w:val="99"/>
    <w:semiHidden/>
    <w:unhideWhenUsed/>
    <w:rsid w:val="004C7F85"/>
    <w:rPr>
      <w:color w:val="954F72" w:themeColor="followedHyperlink"/>
      <w:u w:val="single"/>
    </w:rPr>
  </w:style>
  <w:style w:type="paragraph" w:styleId="CommentText">
    <w:name w:val="annotation text"/>
    <w:basedOn w:val="Normal"/>
    <w:link w:val="CommentTextChar"/>
    <w:uiPriority w:val="99"/>
    <w:unhideWhenUsed/>
    <w:rsid w:val="00AE3262"/>
    <w:rPr>
      <w:sz w:val="20"/>
      <w:szCs w:val="20"/>
    </w:rPr>
  </w:style>
  <w:style w:type="character" w:customStyle="1" w:styleId="CommentTextChar">
    <w:name w:val="Comment Text Char"/>
    <w:basedOn w:val="DefaultParagraphFont"/>
    <w:link w:val="CommentText"/>
    <w:uiPriority w:val="99"/>
    <w:rsid w:val="00AE3262"/>
    <w:rPr>
      <w:sz w:val="20"/>
      <w:szCs w:val="20"/>
    </w:rPr>
  </w:style>
  <w:style w:type="paragraph" w:styleId="CommentSubject">
    <w:name w:val="annotation subject"/>
    <w:basedOn w:val="CommentText"/>
    <w:next w:val="CommentText"/>
    <w:link w:val="CommentSubjectChar"/>
    <w:uiPriority w:val="99"/>
    <w:semiHidden/>
    <w:unhideWhenUsed/>
    <w:rsid w:val="00AE3262"/>
    <w:rPr>
      <w:b/>
      <w:bCs/>
    </w:rPr>
  </w:style>
  <w:style w:type="character" w:customStyle="1" w:styleId="CommentSubjectChar">
    <w:name w:val="Comment Subject Char"/>
    <w:basedOn w:val="CommentTextChar"/>
    <w:link w:val="CommentSubject"/>
    <w:uiPriority w:val="99"/>
    <w:semiHidden/>
    <w:rsid w:val="00AE3262"/>
    <w:rPr>
      <w:b/>
      <w:bCs/>
      <w:sz w:val="20"/>
      <w:szCs w:val="20"/>
    </w:rPr>
  </w:style>
  <w:style w:type="paragraph" w:styleId="BalloonText">
    <w:name w:val="Balloon Text"/>
    <w:basedOn w:val="Normal"/>
    <w:link w:val="BalloonTextChar"/>
    <w:uiPriority w:val="99"/>
    <w:semiHidden/>
    <w:unhideWhenUsed/>
    <w:rsid w:val="007C40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40B4"/>
    <w:rPr>
      <w:rFonts w:ascii="Segoe UI" w:hAnsi="Segoe UI" w:cs="Segoe UI"/>
      <w:sz w:val="18"/>
      <w:szCs w:val="18"/>
    </w:rPr>
  </w:style>
  <w:style w:type="paragraph" w:styleId="Revision">
    <w:name w:val="Revision"/>
    <w:hidden/>
    <w:uiPriority w:val="99"/>
    <w:semiHidden/>
    <w:rsid w:val="0055242D"/>
  </w:style>
  <w:style w:type="character" w:customStyle="1" w:styleId="UnresolvedMention2">
    <w:name w:val="Unresolved Mention2"/>
    <w:basedOn w:val="DefaultParagraphFont"/>
    <w:uiPriority w:val="99"/>
    <w:semiHidden/>
    <w:unhideWhenUsed/>
    <w:rsid w:val="008B77F1"/>
    <w:rPr>
      <w:color w:val="605E5C"/>
      <w:shd w:val="clear" w:color="auto" w:fill="E1DFDD"/>
    </w:rPr>
  </w:style>
  <w:style w:type="paragraph" w:styleId="ListParagraph">
    <w:name w:val="List Paragraph"/>
    <w:basedOn w:val="Normal"/>
    <w:uiPriority w:val="34"/>
    <w:qFormat/>
    <w:rsid w:val="001700C4"/>
    <w:pPr>
      <w:ind w:left="720"/>
      <w:contextualSpacing/>
    </w:pPr>
  </w:style>
  <w:style w:type="paragraph" w:styleId="NormalWeb">
    <w:name w:val="Normal (Web)"/>
    <w:basedOn w:val="Normal"/>
    <w:uiPriority w:val="99"/>
    <w:semiHidden/>
    <w:unhideWhenUsed/>
    <w:rsid w:val="00CB2D1C"/>
    <w:pPr>
      <w:spacing w:before="100" w:beforeAutospacing="1" w:after="100" w:afterAutospacing="1"/>
    </w:pPr>
    <w:rPr>
      <w:rFonts w:ascii="Times New Roman" w:hAnsi="Times New Roman" w:cs="Times New Roman"/>
      <w:lang w:val="es-ES" w:eastAsia="es-ES"/>
    </w:rPr>
  </w:style>
  <w:style w:type="character" w:customStyle="1" w:styleId="UnresolvedMention3">
    <w:name w:val="Unresolved Mention3"/>
    <w:basedOn w:val="DefaultParagraphFont"/>
    <w:uiPriority w:val="99"/>
    <w:semiHidden/>
    <w:unhideWhenUsed/>
    <w:rsid w:val="00410637"/>
    <w:rPr>
      <w:color w:val="605E5C"/>
      <w:shd w:val="clear" w:color="auto" w:fill="E1DFDD"/>
    </w:rPr>
  </w:style>
  <w:style w:type="paragraph" w:styleId="Title">
    <w:name w:val="Title"/>
    <w:basedOn w:val="Normal"/>
    <w:next w:val="Normal"/>
    <w:link w:val="TitleChar"/>
    <w:uiPriority w:val="10"/>
    <w:qFormat/>
    <w:rsid w:val="00BA217D"/>
    <w:pPr>
      <w:spacing w:line="480" w:lineRule="auto"/>
    </w:pPr>
    <w:rPr>
      <w:rFonts w:ascii="Times New Roman" w:hAnsi="Times New Roman" w:cs="Times New Roman"/>
      <w:b/>
      <w:bCs/>
      <w:lang w:val="en-US"/>
    </w:rPr>
  </w:style>
  <w:style w:type="character" w:customStyle="1" w:styleId="TitleChar">
    <w:name w:val="Title Char"/>
    <w:basedOn w:val="DefaultParagraphFont"/>
    <w:link w:val="Title"/>
    <w:uiPriority w:val="10"/>
    <w:rsid w:val="00BA217D"/>
    <w:rPr>
      <w:rFonts w:ascii="Times New Roman" w:hAnsi="Times New Roman" w:cs="Times New Roman"/>
      <w:b/>
      <w:bCs/>
      <w:lang w:val="en-US"/>
    </w:rPr>
  </w:style>
  <w:style w:type="character" w:customStyle="1" w:styleId="Heading1Char">
    <w:name w:val="Heading 1 Char"/>
    <w:basedOn w:val="DefaultParagraphFont"/>
    <w:link w:val="Heading1"/>
    <w:uiPriority w:val="9"/>
    <w:rsid w:val="00BA217D"/>
    <w:rPr>
      <w:rFonts w:ascii="Times New Roman" w:hAnsi="Times New Roman" w:cs="Times New Roman"/>
      <w:b/>
      <w:bCs/>
      <w:lang w:val="en-US"/>
    </w:rPr>
  </w:style>
  <w:style w:type="character" w:customStyle="1" w:styleId="Heading2Char">
    <w:name w:val="Heading 2 Char"/>
    <w:basedOn w:val="DefaultParagraphFont"/>
    <w:link w:val="Heading2"/>
    <w:uiPriority w:val="9"/>
    <w:rsid w:val="00BA217D"/>
    <w:rPr>
      <w:rFonts w:ascii="Times New Roman" w:eastAsia="Times New Roman" w:hAnsi="Times New Roman" w:cs="Times New Roman"/>
      <w:b/>
      <w:bCs/>
      <w:i/>
      <w:lang w:eastAsia="nl-BE"/>
    </w:rPr>
  </w:style>
  <w:style w:type="paragraph" w:styleId="Bibliography">
    <w:name w:val="Bibliography"/>
    <w:basedOn w:val="Normal"/>
    <w:next w:val="Normal"/>
    <w:uiPriority w:val="37"/>
    <w:semiHidden/>
    <w:unhideWhenUsed/>
    <w:rsid w:val="009B1FC1"/>
  </w:style>
  <w:style w:type="paragraph" w:styleId="BlockText">
    <w:name w:val="Block Text"/>
    <w:basedOn w:val="Normal"/>
    <w:uiPriority w:val="99"/>
    <w:semiHidden/>
    <w:unhideWhenUsed/>
    <w:rsid w:val="009B1FC1"/>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i/>
      <w:iCs/>
      <w:color w:val="4472C4" w:themeColor="accent1"/>
    </w:rPr>
  </w:style>
  <w:style w:type="paragraph" w:styleId="BodyText">
    <w:name w:val="Body Text"/>
    <w:basedOn w:val="Normal"/>
    <w:link w:val="BodyTextChar"/>
    <w:uiPriority w:val="99"/>
    <w:semiHidden/>
    <w:unhideWhenUsed/>
    <w:rsid w:val="009B1FC1"/>
    <w:pPr>
      <w:spacing w:after="120"/>
    </w:pPr>
  </w:style>
  <w:style w:type="character" w:customStyle="1" w:styleId="BodyTextChar">
    <w:name w:val="Body Text Char"/>
    <w:basedOn w:val="DefaultParagraphFont"/>
    <w:link w:val="BodyText"/>
    <w:uiPriority w:val="99"/>
    <w:semiHidden/>
    <w:rsid w:val="009B1FC1"/>
  </w:style>
  <w:style w:type="paragraph" w:styleId="BodyText2">
    <w:name w:val="Body Text 2"/>
    <w:basedOn w:val="Normal"/>
    <w:link w:val="BodyText2Char"/>
    <w:uiPriority w:val="99"/>
    <w:semiHidden/>
    <w:unhideWhenUsed/>
    <w:rsid w:val="009B1FC1"/>
    <w:pPr>
      <w:spacing w:after="120" w:line="480" w:lineRule="auto"/>
    </w:pPr>
  </w:style>
  <w:style w:type="character" w:customStyle="1" w:styleId="BodyText2Char">
    <w:name w:val="Body Text 2 Char"/>
    <w:basedOn w:val="DefaultParagraphFont"/>
    <w:link w:val="BodyText2"/>
    <w:uiPriority w:val="99"/>
    <w:semiHidden/>
    <w:rsid w:val="009B1FC1"/>
  </w:style>
  <w:style w:type="paragraph" w:styleId="BodyText3">
    <w:name w:val="Body Text 3"/>
    <w:basedOn w:val="Normal"/>
    <w:link w:val="BodyText3Char"/>
    <w:uiPriority w:val="99"/>
    <w:semiHidden/>
    <w:unhideWhenUsed/>
    <w:rsid w:val="009B1FC1"/>
    <w:pPr>
      <w:spacing w:after="120"/>
    </w:pPr>
    <w:rPr>
      <w:sz w:val="16"/>
      <w:szCs w:val="16"/>
    </w:rPr>
  </w:style>
  <w:style w:type="character" w:customStyle="1" w:styleId="BodyText3Char">
    <w:name w:val="Body Text 3 Char"/>
    <w:basedOn w:val="DefaultParagraphFont"/>
    <w:link w:val="BodyText3"/>
    <w:uiPriority w:val="99"/>
    <w:semiHidden/>
    <w:rsid w:val="009B1FC1"/>
    <w:rPr>
      <w:sz w:val="16"/>
      <w:szCs w:val="16"/>
    </w:rPr>
  </w:style>
  <w:style w:type="paragraph" w:styleId="BodyTextFirstIndent">
    <w:name w:val="Body Text First Indent"/>
    <w:basedOn w:val="BodyText"/>
    <w:link w:val="BodyTextFirstIndentChar"/>
    <w:uiPriority w:val="99"/>
    <w:semiHidden/>
    <w:unhideWhenUsed/>
    <w:rsid w:val="009B1FC1"/>
    <w:pPr>
      <w:spacing w:after="0"/>
      <w:ind w:firstLine="360"/>
    </w:pPr>
  </w:style>
  <w:style w:type="character" w:customStyle="1" w:styleId="BodyTextFirstIndentChar">
    <w:name w:val="Body Text First Indent Char"/>
    <w:basedOn w:val="BodyTextChar"/>
    <w:link w:val="BodyTextFirstIndent"/>
    <w:uiPriority w:val="99"/>
    <w:semiHidden/>
    <w:rsid w:val="009B1FC1"/>
  </w:style>
  <w:style w:type="paragraph" w:styleId="BodyTextIndent">
    <w:name w:val="Body Text Indent"/>
    <w:basedOn w:val="Normal"/>
    <w:link w:val="BodyTextIndentChar"/>
    <w:uiPriority w:val="99"/>
    <w:semiHidden/>
    <w:unhideWhenUsed/>
    <w:rsid w:val="009B1FC1"/>
    <w:pPr>
      <w:spacing w:after="120"/>
      <w:ind w:left="283"/>
    </w:pPr>
  </w:style>
  <w:style w:type="character" w:customStyle="1" w:styleId="BodyTextIndentChar">
    <w:name w:val="Body Text Indent Char"/>
    <w:basedOn w:val="DefaultParagraphFont"/>
    <w:link w:val="BodyTextIndent"/>
    <w:uiPriority w:val="99"/>
    <w:semiHidden/>
    <w:rsid w:val="009B1FC1"/>
  </w:style>
  <w:style w:type="paragraph" w:styleId="BodyTextFirstIndent2">
    <w:name w:val="Body Text First Indent 2"/>
    <w:basedOn w:val="BodyTextIndent"/>
    <w:link w:val="BodyTextFirstIndent2Char"/>
    <w:uiPriority w:val="99"/>
    <w:semiHidden/>
    <w:unhideWhenUsed/>
    <w:rsid w:val="009B1FC1"/>
    <w:pPr>
      <w:spacing w:after="0"/>
      <w:ind w:left="360" w:firstLine="360"/>
    </w:pPr>
  </w:style>
  <w:style w:type="character" w:customStyle="1" w:styleId="BodyTextFirstIndent2Char">
    <w:name w:val="Body Text First Indent 2 Char"/>
    <w:basedOn w:val="BodyTextIndentChar"/>
    <w:link w:val="BodyTextFirstIndent2"/>
    <w:uiPriority w:val="99"/>
    <w:semiHidden/>
    <w:rsid w:val="009B1FC1"/>
  </w:style>
  <w:style w:type="paragraph" w:styleId="BodyTextIndent2">
    <w:name w:val="Body Text Indent 2"/>
    <w:basedOn w:val="Normal"/>
    <w:link w:val="BodyTextIndent2Char"/>
    <w:uiPriority w:val="99"/>
    <w:semiHidden/>
    <w:unhideWhenUsed/>
    <w:rsid w:val="009B1FC1"/>
    <w:pPr>
      <w:spacing w:after="120" w:line="480" w:lineRule="auto"/>
      <w:ind w:left="283"/>
    </w:pPr>
  </w:style>
  <w:style w:type="character" w:customStyle="1" w:styleId="BodyTextIndent2Char">
    <w:name w:val="Body Text Indent 2 Char"/>
    <w:basedOn w:val="DefaultParagraphFont"/>
    <w:link w:val="BodyTextIndent2"/>
    <w:uiPriority w:val="99"/>
    <w:semiHidden/>
    <w:rsid w:val="009B1FC1"/>
  </w:style>
  <w:style w:type="paragraph" w:styleId="BodyTextIndent3">
    <w:name w:val="Body Text Indent 3"/>
    <w:basedOn w:val="Normal"/>
    <w:link w:val="BodyTextIndent3Char"/>
    <w:uiPriority w:val="99"/>
    <w:semiHidden/>
    <w:unhideWhenUsed/>
    <w:rsid w:val="009B1FC1"/>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9B1FC1"/>
    <w:rPr>
      <w:sz w:val="16"/>
      <w:szCs w:val="16"/>
    </w:rPr>
  </w:style>
  <w:style w:type="paragraph" w:styleId="Caption">
    <w:name w:val="caption"/>
    <w:basedOn w:val="Normal"/>
    <w:next w:val="Normal"/>
    <w:uiPriority w:val="35"/>
    <w:semiHidden/>
    <w:unhideWhenUsed/>
    <w:qFormat/>
    <w:rsid w:val="009B1FC1"/>
    <w:pPr>
      <w:spacing w:after="200"/>
    </w:pPr>
    <w:rPr>
      <w:i/>
      <w:iCs/>
      <w:color w:val="44546A" w:themeColor="text2"/>
      <w:sz w:val="18"/>
      <w:szCs w:val="18"/>
    </w:rPr>
  </w:style>
  <w:style w:type="paragraph" w:styleId="Closing">
    <w:name w:val="Closing"/>
    <w:basedOn w:val="Normal"/>
    <w:link w:val="ClosingChar"/>
    <w:uiPriority w:val="99"/>
    <w:semiHidden/>
    <w:unhideWhenUsed/>
    <w:rsid w:val="009B1FC1"/>
    <w:pPr>
      <w:ind w:left="4252"/>
    </w:pPr>
  </w:style>
  <w:style w:type="character" w:customStyle="1" w:styleId="ClosingChar">
    <w:name w:val="Closing Char"/>
    <w:basedOn w:val="DefaultParagraphFont"/>
    <w:link w:val="Closing"/>
    <w:uiPriority w:val="99"/>
    <w:semiHidden/>
    <w:rsid w:val="009B1FC1"/>
  </w:style>
  <w:style w:type="paragraph" w:styleId="Date">
    <w:name w:val="Date"/>
    <w:basedOn w:val="Normal"/>
    <w:next w:val="Normal"/>
    <w:link w:val="DateChar"/>
    <w:uiPriority w:val="99"/>
    <w:semiHidden/>
    <w:unhideWhenUsed/>
    <w:rsid w:val="009B1FC1"/>
  </w:style>
  <w:style w:type="character" w:customStyle="1" w:styleId="DateChar">
    <w:name w:val="Date Char"/>
    <w:basedOn w:val="DefaultParagraphFont"/>
    <w:link w:val="Date"/>
    <w:uiPriority w:val="99"/>
    <w:semiHidden/>
    <w:rsid w:val="009B1FC1"/>
  </w:style>
  <w:style w:type="paragraph" w:styleId="DocumentMap">
    <w:name w:val="Document Map"/>
    <w:basedOn w:val="Normal"/>
    <w:link w:val="DocumentMapChar"/>
    <w:uiPriority w:val="99"/>
    <w:semiHidden/>
    <w:unhideWhenUsed/>
    <w:rsid w:val="009B1FC1"/>
    <w:rPr>
      <w:rFonts w:ascii="Segoe UI" w:hAnsi="Segoe UI" w:cs="Segoe UI"/>
      <w:sz w:val="16"/>
      <w:szCs w:val="16"/>
    </w:rPr>
  </w:style>
  <w:style w:type="character" w:customStyle="1" w:styleId="DocumentMapChar">
    <w:name w:val="Document Map Char"/>
    <w:basedOn w:val="DefaultParagraphFont"/>
    <w:link w:val="DocumentMap"/>
    <w:uiPriority w:val="99"/>
    <w:semiHidden/>
    <w:rsid w:val="009B1FC1"/>
    <w:rPr>
      <w:rFonts w:ascii="Segoe UI" w:hAnsi="Segoe UI" w:cs="Segoe UI"/>
      <w:sz w:val="16"/>
      <w:szCs w:val="16"/>
    </w:rPr>
  </w:style>
  <w:style w:type="paragraph" w:styleId="E-mailSignature">
    <w:name w:val="E-mail Signature"/>
    <w:basedOn w:val="Normal"/>
    <w:link w:val="E-mailSignatureChar"/>
    <w:uiPriority w:val="99"/>
    <w:semiHidden/>
    <w:unhideWhenUsed/>
    <w:rsid w:val="009B1FC1"/>
  </w:style>
  <w:style w:type="character" w:customStyle="1" w:styleId="E-mailSignatureChar">
    <w:name w:val="E-mail Signature Char"/>
    <w:basedOn w:val="DefaultParagraphFont"/>
    <w:link w:val="E-mailSignature"/>
    <w:uiPriority w:val="99"/>
    <w:semiHidden/>
    <w:rsid w:val="009B1FC1"/>
  </w:style>
  <w:style w:type="paragraph" w:styleId="EndnoteText">
    <w:name w:val="endnote text"/>
    <w:basedOn w:val="Normal"/>
    <w:link w:val="EndnoteTextChar"/>
    <w:uiPriority w:val="99"/>
    <w:semiHidden/>
    <w:unhideWhenUsed/>
    <w:rsid w:val="009B1FC1"/>
    <w:rPr>
      <w:sz w:val="20"/>
      <w:szCs w:val="20"/>
    </w:rPr>
  </w:style>
  <w:style w:type="character" w:customStyle="1" w:styleId="EndnoteTextChar">
    <w:name w:val="Endnote Text Char"/>
    <w:basedOn w:val="DefaultParagraphFont"/>
    <w:link w:val="EndnoteText"/>
    <w:uiPriority w:val="99"/>
    <w:semiHidden/>
    <w:rsid w:val="009B1FC1"/>
    <w:rPr>
      <w:sz w:val="20"/>
      <w:szCs w:val="20"/>
    </w:rPr>
  </w:style>
  <w:style w:type="paragraph" w:styleId="EnvelopeAddress">
    <w:name w:val="envelope address"/>
    <w:basedOn w:val="Normal"/>
    <w:uiPriority w:val="99"/>
    <w:semiHidden/>
    <w:unhideWhenUsed/>
    <w:rsid w:val="009B1FC1"/>
    <w:pPr>
      <w:framePr w:w="7920" w:h="1980" w:hRule="exact" w:hSpace="180" w:wrap="auto" w:hAnchor="page" w:xAlign="center" w:yAlign="bottom"/>
      <w:ind w:left="2880"/>
    </w:pPr>
    <w:rPr>
      <w:rFonts w:asciiTheme="majorHAnsi" w:eastAsiaTheme="majorEastAsia" w:hAnsiTheme="majorHAnsi" w:cstheme="majorBidi"/>
    </w:rPr>
  </w:style>
  <w:style w:type="paragraph" w:styleId="EnvelopeReturn">
    <w:name w:val="envelope return"/>
    <w:basedOn w:val="Normal"/>
    <w:uiPriority w:val="99"/>
    <w:semiHidden/>
    <w:unhideWhenUsed/>
    <w:rsid w:val="009B1FC1"/>
    <w:rPr>
      <w:rFonts w:asciiTheme="majorHAnsi" w:eastAsiaTheme="majorEastAsia" w:hAnsiTheme="majorHAnsi" w:cstheme="majorBidi"/>
      <w:sz w:val="20"/>
      <w:szCs w:val="20"/>
    </w:rPr>
  </w:style>
  <w:style w:type="paragraph" w:styleId="FootnoteText">
    <w:name w:val="footnote text"/>
    <w:basedOn w:val="Normal"/>
    <w:link w:val="FootnoteTextChar"/>
    <w:uiPriority w:val="99"/>
    <w:semiHidden/>
    <w:unhideWhenUsed/>
    <w:rsid w:val="009B1FC1"/>
    <w:rPr>
      <w:sz w:val="20"/>
      <w:szCs w:val="20"/>
    </w:rPr>
  </w:style>
  <w:style w:type="character" w:customStyle="1" w:styleId="FootnoteTextChar">
    <w:name w:val="Footnote Text Char"/>
    <w:basedOn w:val="DefaultParagraphFont"/>
    <w:link w:val="FootnoteText"/>
    <w:uiPriority w:val="99"/>
    <w:semiHidden/>
    <w:rsid w:val="009B1FC1"/>
    <w:rPr>
      <w:sz w:val="20"/>
      <w:szCs w:val="20"/>
    </w:rPr>
  </w:style>
  <w:style w:type="paragraph" w:styleId="Header">
    <w:name w:val="header"/>
    <w:basedOn w:val="Normal"/>
    <w:link w:val="HeaderChar"/>
    <w:uiPriority w:val="99"/>
    <w:unhideWhenUsed/>
    <w:rsid w:val="009B1FC1"/>
    <w:pPr>
      <w:tabs>
        <w:tab w:val="center" w:pos="4513"/>
        <w:tab w:val="right" w:pos="9026"/>
      </w:tabs>
    </w:pPr>
  </w:style>
  <w:style w:type="character" w:customStyle="1" w:styleId="HeaderChar">
    <w:name w:val="Header Char"/>
    <w:basedOn w:val="DefaultParagraphFont"/>
    <w:link w:val="Header"/>
    <w:uiPriority w:val="99"/>
    <w:rsid w:val="009B1FC1"/>
  </w:style>
  <w:style w:type="character" w:customStyle="1" w:styleId="Heading3Char">
    <w:name w:val="Heading 3 Char"/>
    <w:basedOn w:val="DefaultParagraphFont"/>
    <w:link w:val="Heading3"/>
    <w:uiPriority w:val="9"/>
    <w:semiHidden/>
    <w:rsid w:val="009B1FC1"/>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semiHidden/>
    <w:rsid w:val="009B1FC1"/>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9B1FC1"/>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9B1FC1"/>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9B1FC1"/>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9B1FC1"/>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9B1FC1"/>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uiPriority w:val="99"/>
    <w:semiHidden/>
    <w:unhideWhenUsed/>
    <w:rsid w:val="009B1FC1"/>
    <w:rPr>
      <w:i/>
      <w:iCs/>
    </w:rPr>
  </w:style>
  <w:style w:type="character" w:customStyle="1" w:styleId="HTMLAddressChar">
    <w:name w:val="HTML Address Char"/>
    <w:basedOn w:val="DefaultParagraphFont"/>
    <w:link w:val="HTMLAddress"/>
    <w:uiPriority w:val="99"/>
    <w:semiHidden/>
    <w:rsid w:val="009B1FC1"/>
    <w:rPr>
      <w:i/>
      <w:iCs/>
    </w:rPr>
  </w:style>
  <w:style w:type="paragraph" w:styleId="HTMLPreformatted">
    <w:name w:val="HTML Preformatted"/>
    <w:basedOn w:val="Normal"/>
    <w:link w:val="HTMLPreformattedChar"/>
    <w:uiPriority w:val="99"/>
    <w:semiHidden/>
    <w:unhideWhenUsed/>
    <w:rsid w:val="009B1FC1"/>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9B1FC1"/>
    <w:rPr>
      <w:rFonts w:ascii="Consolas" w:hAnsi="Consolas"/>
      <w:sz w:val="20"/>
      <w:szCs w:val="20"/>
    </w:rPr>
  </w:style>
  <w:style w:type="paragraph" w:styleId="Index1">
    <w:name w:val="index 1"/>
    <w:basedOn w:val="Normal"/>
    <w:next w:val="Normal"/>
    <w:autoRedefine/>
    <w:uiPriority w:val="99"/>
    <w:semiHidden/>
    <w:unhideWhenUsed/>
    <w:rsid w:val="009B1FC1"/>
    <w:pPr>
      <w:ind w:left="240" w:hanging="240"/>
    </w:pPr>
  </w:style>
  <w:style w:type="paragraph" w:styleId="Index2">
    <w:name w:val="index 2"/>
    <w:basedOn w:val="Normal"/>
    <w:next w:val="Normal"/>
    <w:autoRedefine/>
    <w:uiPriority w:val="99"/>
    <w:semiHidden/>
    <w:unhideWhenUsed/>
    <w:rsid w:val="009B1FC1"/>
    <w:pPr>
      <w:ind w:left="480" w:hanging="240"/>
    </w:pPr>
  </w:style>
  <w:style w:type="paragraph" w:styleId="Index3">
    <w:name w:val="index 3"/>
    <w:basedOn w:val="Normal"/>
    <w:next w:val="Normal"/>
    <w:autoRedefine/>
    <w:uiPriority w:val="99"/>
    <w:semiHidden/>
    <w:unhideWhenUsed/>
    <w:rsid w:val="009B1FC1"/>
    <w:pPr>
      <w:ind w:left="720" w:hanging="240"/>
    </w:pPr>
  </w:style>
  <w:style w:type="paragraph" w:styleId="Index4">
    <w:name w:val="index 4"/>
    <w:basedOn w:val="Normal"/>
    <w:next w:val="Normal"/>
    <w:autoRedefine/>
    <w:uiPriority w:val="99"/>
    <w:semiHidden/>
    <w:unhideWhenUsed/>
    <w:rsid w:val="009B1FC1"/>
    <w:pPr>
      <w:ind w:left="960" w:hanging="240"/>
    </w:pPr>
  </w:style>
  <w:style w:type="paragraph" w:styleId="Index5">
    <w:name w:val="index 5"/>
    <w:basedOn w:val="Normal"/>
    <w:next w:val="Normal"/>
    <w:autoRedefine/>
    <w:uiPriority w:val="99"/>
    <w:semiHidden/>
    <w:unhideWhenUsed/>
    <w:rsid w:val="009B1FC1"/>
    <w:pPr>
      <w:ind w:left="1200" w:hanging="240"/>
    </w:pPr>
  </w:style>
  <w:style w:type="paragraph" w:styleId="Index6">
    <w:name w:val="index 6"/>
    <w:basedOn w:val="Normal"/>
    <w:next w:val="Normal"/>
    <w:autoRedefine/>
    <w:uiPriority w:val="99"/>
    <w:semiHidden/>
    <w:unhideWhenUsed/>
    <w:rsid w:val="009B1FC1"/>
    <w:pPr>
      <w:ind w:left="1440" w:hanging="240"/>
    </w:pPr>
  </w:style>
  <w:style w:type="paragraph" w:styleId="Index7">
    <w:name w:val="index 7"/>
    <w:basedOn w:val="Normal"/>
    <w:next w:val="Normal"/>
    <w:autoRedefine/>
    <w:uiPriority w:val="99"/>
    <w:semiHidden/>
    <w:unhideWhenUsed/>
    <w:rsid w:val="009B1FC1"/>
    <w:pPr>
      <w:ind w:left="1680" w:hanging="240"/>
    </w:pPr>
  </w:style>
  <w:style w:type="paragraph" w:styleId="Index8">
    <w:name w:val="index 8"/>
    <w:basedOn w:val="Normal"/>
    <w:next w:val="Normal"/>
    <w:autoRedefine/>
    <w:uiPriority w:val="99"/>
    <w:semiHidden/>
    <w:unhideWhenUsed/>
    <w:rsid w:val="009B1FC1"/>
    <w:pPr>
      <w:ind w:left="1920" w:hanging="240"/>
    </w:pPr>
  </w:style>
  <w:style w:type="paragraph" w:styleId="Index9">
    <w:name w:val="index 9"/>
    <w:basedOn w:val="Normal"/>
    <w:next w:val="Normal"/>
    <w:autoRedefine/>
    <w:uiPriority w:val="99"/>
    <w:semiHidden/>
    <w:unhideWhenUsed/>
    <w:rsid w:val="009B1FC1"/>
    <w:pPr>
      <w:ind w:left="2160" w:hanging="240"/>
    </w:pPr>
  </w:style>
  <w:style w:type="paragraph" w:styleId="IndexHeading">
    <w:name w:val="index heading"/>
    <w:basedOn w:val="Normal"/>
    <w:next w:val="Index1"/>
    <w:uiPriority w:val="99"/>
    <w:semiHidden/>
    <w:unhideWhenUsed/>
    <w:rsid w:val="009B1FC1"/>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9B1FC1"/>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9B1FC1"/>
    <w:rPr>
      <w:i/>
      <w:iCs/>
      <w:color w:val="4472C4" w:themeColor="accent1"/>
    </w:rPr>
  </w:style>
  <w:style w:type="paragraph" w:styleId="List">
    <w:name w:val="List"/>
    <w:basedOn w:val="Normal"/>
    <w:uiPriority w:val="99"/>
    <w:semiHidden/>
    <w:unhideWhenUsed/>
    <w:rsid w:val="009B1FC1"/>
    <w:pPr>
      <w:ind w:left="283" w:hanging="283"/>
      <w:contextualSpacing/>
    </w:pPr>
  </w:style>
  <w:style w:type="paragraph" w:styleId="List2">
    <w:name w:val="List 2"/>
    <w:basedOn w:val="Normal"/>
    <w:uiPriority w:val="99"/>
    <w:semiHidden/>
    <w:unhideWhenUsed/>
    <w:rsid w:val="009B1FC1"/>
    <w:pPr>
      <w:ind w:left="566" w:hanging="283"/>
      <w:contextualSpacing/>
    </w:pPr>
  </w:style>
  <w:style w:type="paragraph" w:styleId="List3">
    <w:name w:val="List 3"/>
    <w:basedOn w:val="Normal"/>
    <w:uiPriority w:val="99"/>
    <w:semiHidden/>
    <w:unhideWhenUsed/>
    <w:rsid w:val="009B1FC1"/>
    <w:pPr>
      <w:ind w:left="849" w:hanging="283"/>
      <w:contextualSpacing/>
    </w:pPr>
  </w:style>
  <w:style w:type="paragraph" w:styleId="List4">
    <w:name w:val="List 4"/>
    <w:basedOn w:val="Normal"/>
    <w:uiPriority w:val="99"/>
    <w:semiHidden/>
    <w:unhideWhenUsed/>
    <w:rsid w:val="009B1FC1"/>
    <w:pPr>
      <w:ind w:left="1132" w:hanging="283"/>
      <w:contextualSpacing/>
    </w:pPr>
  </w:style>
  <w:style w:type="paragraph" w:styleId="List5">
    <w:name w:val="List 5"/>
    <w:basedOn w:val="Normal"/>
    <w:uiPriority w:val="99"/>
    <w:semiHidden/>
    <w:unhideWhenUsed/>
    <w:rsid w:val="009B1FC1"/>
    <w:pPr>
      <w:ind w:left="1415" w:hanging="283"/>
      <w:contextualSpacing/>
    </w:pPr>
  </w:style>
  <w:style w:type="paragraph" w:styleId="ListBullet">
    <w:name w:val="List Bullet"/>
    <w:basedOn w:val="Normal"/>
    <w:uiPriority w:val="99"/>
    <w:semiHidden/>
    <w:unhideWhenUsed/>
    <w:rsid w:val="009B1FC1"/>
    <w:pPr>
      <w:numPr>
        <w:numId w:val="2"/>
      </w:numPr>
      <w:contextualSpacing/>
    </w:pPr>
  </w:style>
  <w:style w:type="paragraph" w:styleId="ListBullet2">
    <w:name w:val="List Bullet 2"/>
    <w:basedOn w:val="Normal"/>
    <w:uiPriority w:val="99"/>
    <w:semiHidden/>
    <w:unhideWhenUsed/>
    <w:rsid w:val="009B1FC1"/>
    <w:pPr>
      <w:numPr>
        <w:numId w:val="3"/>
      </w:numPr>
      <w:contextualSpacing/>
    </w:pPr>
  </w:style>
  <w:style w:type="paragraph" w:styleId="ListBullet3">
    <w:name w:val="List Bullet 3"/>
    <w:basedOn w:val="Normal"/>
    <w:uiPriority w:val="99"/>
    <w:semiHidden/>
    <w:unhideWhenUsed/>
    <w:rsid w:val="009B1FC1"/>
    <w:pPr>
      <w:numPr>
        <w:numId w:val="4"/>
      </w:numPr>
      <w:contextualSpacing/>
    </w:pPr>
  </w:style>
  <w:style w:type="paragraph" w:styleId="ListBullet4">
    <w:name w:val="List Bullet 4"/>
    <w:basedOn w:val="Normal"/>
    <w:uiPriority w:val="99"/>
    <w:semiHidden/>
    <w:unhideWhenUsed/>
    <w:rsid w:val="009B1FC1"/>
    <w:pPr>
      <w:numPr>
        <w:numId w:val="5"/>
      </w:numPr>
      <w:contextualSpacing/>
    </w:pPr>
  </w:style>
  <w:style w:type="paragraph" w:styleId="ListBullet5">
    <w:name w:val="List Bullet 5"/>
    <w:basedOn w:val="Normal"/>
    <w:uiPriority w:val="99"/>
    <w:semiHidden/>
    <w:unhideWhenUsed/>
    <w:rsid w:val="009B1FC1"/>
    <w:pPr>
      <w:numPr>
        <w:numId w:val="6"/>
      </w:numPr>
      <w:contextualSpacing/>
    </w:pPr>
  </w:style>
  <w:style w:type="paragraph" w:styleId="ListContinue">
    <w:name w:val="List Continue"/>
    <w:basedOn w:val="Normal"/>
    <w:uiPriority w:val="99"/>
    <w:semiHidden/>
    <w:unhideWhenUsed/>
    <w:rsid w:val="009B1FC1"/>
    <w:pPr>
      <w:spacing w:after="120"/>
      <w:ind w:left="283"/>
      <w:contextualSpacing/>
    </w:pPr>
  </w:style>
  <w:style w:type="paragraph" w:styleId="ListContinue2">
    <w:name w:val="List Continue 2"/>
    <w:basedOn w:val="Normal"/>
    <w:uiPriority w:val="99"/>
    <w:semiHidden/>
    <w:unhideWhenUsed/>
    <w:rsid w:val="009B1FC1"/>
    <w:pPr>
      <w:spacing w:after="120"/>
      <w:ind w:left="566"/>
      <w:contextualSpacing/>
    </w:pPr>
  </w:style>
  <w:style w:type="paragraph" w:styleId="ListContinue3">
    <w:name w:val="List Continue 3"/>
    <w:basedOn w:val="Normal"/>
    <w:uiPriority w:val="99"/>
    <w:semiHidden/>
    <w:unhideWhenUsed/>
    <w:rsid w:val="009B1FC1"/>
    <w:pPr>
      <w:spacing w:after="120"/>
      <w:ind w:left="849"/>
      <w:contextualSpacing/>
    </w:pPr>
  </w:style>
  <w:style w:type="paragraph" w:styleId="ListContinue4">
    <w:name w:val="List Continue 4"/>
    <w:basedOn w:val="Normal"/>
    <w:uiPriority w:val="99"/>
    <w:semiHidden/>
    <w:unhideWhenUsed/>
    <w:rsid w:val="009B1FC1"/>
    <w:pPr>
      <w:spacing w:after="120"/>
      <w:ind w:left="1132"/>
      <w:contextualSpacing/>
    </w:pPr>
  </w:style>
  <w:style w:type="paragraph" w:styleId="ListContinue5">
    <w:name w:val="List Continue 5"/>
    <w:basedOn w:val="Normal"/>
    <w:uiPriority w:val="99"/>
    <w:semiHidden/>
    <w:unhideWhenUsed/>
    <w:rsid w:val="009B1FC1"/>
    <w:pPr>
      <w:spacing w:after="120"/>
      <w:ind w:left="1415"/>
      <w:contextualSpacing/>
    </w:pPr>
  </w:style>
  <w:style w:type="paragraph" w:styleId="ListNumber">
    <w:name w:val="List Number"/>
    <w:basedOn w:val="Normal"/>
    <w:uiPriority w:val="99"/>
    <w:semiHidden/>
    <w:unhideWhenUsed/>
    <w:rsid w:val="009B1FC1"/>
    <w:pPr>
      <w:numPr>
        <w:numId w:val="7"/>
      </w:numPr>
      <w:contextualSpacing/>
    </w:pPr>
  </w:style>
  <w:style w:type="paragraph" w:styleId="ListNumber2">
    <w:name w:val="List Number 2"/>
    <w:basedOn w:val="Normal"/>
    <w:uiPriority w:val="99"/>
    <w:semiHidden/>
    <w:unhideWhenUsed/>
    <w:rsid w:val="009B1FC1"/>
    <w:pPr>
      <w:numPr>
        <w:numId w:val="8"/>
      </w:numPr>
      <w:contextualSpacing/>
    </w:pPr>
  </w:style>
  <w:style w:type="paragraph" w:styleId="ListNumber3">
    <w:name w:val="List Number 3"/>
    <w:basedOn w:val="Normal"/>
    <w:uiPriority w:val="99"/>
    <w:semiHidden/>
    <w:unhideWhenUsed/>
    <w:rsid w:val="009B1FC1"/>
    <w:pPr>
      <w:numPr>
        <w:numId w:val="9"/>
      </w:numPr>
      <w:contextualSpacing/>
    </w:pPr>
  </w:style>
  <w:style w:type="paragraph" w:styleId="ListNumber4">
    <w:name w:val="List Number 4"/>
    <w:basedOn w:val="Normal"/>
    <w:uiPriority w:val="99"/>
    <w:semiHidden/>
    <w:unhideWhenUsed/>
    <w:rsid w:val="009B1FC1"/>
    <w:pPr>
      <w:numPr>
        <w:numId w:val="10"/>
      </w:numPr>
      <w:contextualSpacing/>
    </w:pPr>
  </w:style>
  <w:style w:type="paragraph" w:styleId="ListNumber5">
    <w:name w:val="List Number 5"/>
    <w:basedOn w:val="Normal"/>
    <w:uiPriority w:val="99"/>
    <w:semiHidden/>
    <w:unhideWhenUsed/>
    <w:rsid w:val="009B1FC1"/>
    <w:pPr>
      <w:numPr>
        <w:numId w:val="11"/>
      </w:numPr>
      <w:contextualSpacing/>
    </w:pPr>
  </w:style>
  <w:style w:type="paragraph" w:styleId="MacroText">
    <w:name w:val="macro"/>
    <w:link w:val="MacroTextChar"/>
    <w:uiPriority w:val="99"/>
    <w:semiHidden/>
    <w:unhideWhenUsed/>
    <w:rsid w:val="009B1FC1"/>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rPr>
  </w:style>
  <w:style w:type="character" w:customStyle="1" w:styleId="MacroTextChar">
    <w:name w:val="Macro Text Char"/>
    <w:basedOn w:val="DefaultParagraphFont"/>
    <w:link w:val="MacroText"/>
    <w:uiPriority w:val="99"/>
    <w:semiHidden/>
    <w:rsid w:val="009B1FC1"/>
    <w:rPr>
      <w:rFonts w:ascii="Consolas" w:hAnsi="Consolas"/>
      <w:sz w:val="20"/>
      <w:szCs w:val="20"/>
    </w:rPr>
  </w:style>
  <w:style w:type="paragraph" w:styleId="MessageHeader">
    <w:name w:val="Message Header"/>
    <w:basedOn w:val="Normal"/>
    <w:link w:val="MessageHeaderChar"/>
    <w:uiPriority w:val="99"/>
    <w:semiHidden/>
    <w:unhideWhenUsed/>
    <w:rsid w:val="009B1FC1"/>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sid w:val="009B1FC1"/>
    <w:rPr>
      <w:rFonts w:asciiTheme="majorHAnsi" w:eastAsiaTheme="majorEastAsia" w:hAnsiTheme="majorHAnsi" w:cstheme="majorBidi"/>
      <w:shd w:val="pct20" w:color="auto" w:fill="auto"/>
    </w:rPr>
  </w:style>
  <w:style w:type="paragraph" w:styleId="NoSpacing">
    <w:name w:val="No Spacing"/>
    <w:uiPriority w:val="1"/>
    <w:qFormat/>
    <w:rsid w:val="009B1FC1"/>
  </w:style>
  <w:style w:type="paragraph" w:styleId="NormalIndent">
    <w:name w:val="Normal Indent"/>
    <w:basedOn w:val="Normal"/>
    <w:uiPriority w:val="99"/>
    <w:semiHidden/>
    <w:unhideWhenUsed/>
    <w:rsid w:val="009B1FC1"/>
    <w:pPr>
      <w:ind w:left="720"/>
    </w:pPr>
  </w:style>
  <w:style w:type="paragraph" w:styleId="NoteHeading">
    <w:name w:val="Note Heading"/>
    <w:basedOn w:val="Normal"/>
    <w:next w:val="Normal"/>
    <w:link w:val="NoteHeadingChar"/>
    <w:uiPriority w:val="99"/>
    <w:semiHidden/>
    <w:unhideWhenUsed/>
    <w:rsid w:val="009B1FC1"/>
  </w:style>
  <w:style w:type="character" w:customStyle="1" w:styleId="NoteHeadingChar">
    <w:name w:val="Note Heading Char"/>
    <w:basedOn w:val="DefaultParagraphFont"/>
    <w:link w:val="NoteHeading"/>
    <w:uiPriority w:val="99"/>
    <w:semiHidden/>
    <w:rsid w:val="009B1FC1"/>
  </w:style>
  <w:style w:type="paragraph" w:styleId="PlainText">
    <w:name w:val="Plain Text"/>
    <w:basedOn w:val="Normal"/>
    <w:link w:val="PlainTextChar"/>
    <w:uiPriority w:val="99"/>
    <w:semiHidden/>
    <w:unhideWhenUsed/>
    <w:rsid w:val="009B1FC1"/>
    <w:rPr>
      <w:rFonts w:ascii="Consolas" w:hAnsi="Consolas"/>
      <w:sz w:val="21"/>
      <w:szCs w:val="21"/>
    </w:rPr>
  </w:style>
  <w:style w:type="character" w:customStyle="1" w:styleId="PlainTextChar">
    <w:name w:val="Plain Text Char"/>
    <w:basedOn w:val="DefaultParagraphFont"/>
    <w:link w:val="PlainText"/>
    <w:uiPriority w:val="99"/>
    <w:semiHidden/>
    <w:rsid w:val="009B1FC1"/>
    <w:rPr>
      <w:rFonts w:ascii="Consolas" w:hAnsi="Consolas"/>
      <w:sz w:val="21"/>
      <w:szCs w:val="21"/>
    </w:rPr>
  </w:style>
  <w:style w:type="paragraph" w:styleId="Quote">
    <w:name w:val="Quote"/>
    <w:basedOn w:val="Normal"/>
    <w:next w:val="Normal"/>
    <w:link w:val="QuoteChar"/>
    <w:uiPriority w:val="29"/>
    <w:qFormat/>
    <w:rsid w:val="009B1FC1"/>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9B1FC1"/>
    <w:rPr>
      <w:i/>
      <w:iCs/>
      <w:color w:val="404040" w:themeColor="text1" w:themeTint="BF"/>
    </w:rPr>
  </w:style>
  <w:style w:type="paragraph" w:styleId="Salutation">
    <w:name w:val="Salutation"/>
    <w:basedOn w:val="Normal"/>
    <w:next w:val="Normal"/>
    <w:link w:val="SalutationChar"/>
    <w:uiPriority w:val="99"/>
    <w:semiHidden/>
    <w:unhideWhenUsed/>
    <w:rsid w:val="009B1FC1"/>
  </w:style>
  <w:style w:type="character" w:customStyle="1" w:styleId="SalutationChar">
    <w:name w:val="Salutation Char"/>
    <w:basedOn w:val="DefaultParagraphFont"/>
    <w:link w:val="Salutation"/>
    <w:uiPriority w:val="99"/>
    <w:semiHidden/>
    <w:rsid w:val="009B1FC1"/>
  </w:style>
  <w:style w:type="paragraph" w:styleId="Signature">
    <w:name w:val="Signature"/>
    <w:basedOn w:val="Normal"/>
    <w:link w:val="SignatureChar"/>
    <w:uiPriority w:val="99"/>
    <w:semiHidden/>
    <w:unhideWhenUsed/>
    <w:rsid w:val="009B1FC1"/>
    <w:pPr>
      <w:ind w:left="4252"/>
    </w:pPr>
  </w:style>
  <w:style w:type="character" w:customStyle="1" w:styleId="SignatureChar">
    <w:name w:val="Signature Char"/>
    <w:basedOn w:val="DefaultParagraphFont"/>
    <w:link w:val="Signature"/>
    <w:uiPriority w:val="99"/>
    <w:semiHidden/>
    <w:rsid w:val="009B1FC1"/>
  </w:style>
  <w:style w:type="paragraph" w:styleId="Subtitle">
    <w:name w:val="Subtitle"/>
    <w:basedOn w:val="Normal"/>
    <w:next w:val="Normal"/>
    <w:link w:val="SubtitleChar"/>
    <w:uiPriority w:val="11"/>
    <w:qFormat/>
    <w:rsid w:val="009B1FC1"/>
    <w:pPr>
      <w:numPr>
        <w:ilvl w:val="1"/>
      </w:numPr>
      <w:spacing w:after="160"/>
    </w:pPr>
    <w:rPr>
      <w:color w:val="5A5A5A" w:themeColor="text1" w:themeTint="A5"/>
      <w:spacing w:val="15"/>
      <w:sz w:val="22"/>
      <w:szCs w:val="22"/>
    </w:rPr>
  </w:style>
  <w:style w:type="character" w:customStyle="1" w:styleId="SubtitleChar">
    <w:name w:val="Subtitle Char"/>
    <w:basedOn w:val="DefaultParagraphFont"/>
    <w:link w:val="Subtitle"/>
    <w:uiPriority w:val="11"/>
    <w:rsid w:val="009B1FC1"/>
    <w:rPr>
      <w:color w:val="5A5A5A" w:themeColor="text1" w:themeTint="A5"/>
      <w:spacing w:val="15"/>
      <w:sz w:val="22"/>
      <w:szCs w:val="22"/>
    </w:rPr>
  </w:style>
  <w:style w:type="paragraph" w:styleId="TableofAuthorities">
    <w:name w:val="table of authorities"/>
    <w:basedOn w:val="Normal"/>
    <w:next w:val="Normal"/>
    <w:uiPriority w:val="99"/>
    <w:semiHidden/>
    <w:unhideWhenUsed/>
    <w:rsid w:val="009B1FC1"/>
    <w:pPr>
      <w:ind w:left="240" w:hanging="240"/>
    </w:pPr>
  </w:style>
  <w:style w:type="paragraph" w:styleId="TableofFigures">
    <w:name w:val="table of figures"/>
    <w:basedOn w:val="Normal"/>
    <w:next w:val="Normal"/>
    <w:uiPriority w:val="99"/>
    <w:semiHidden/>
    <w:unhideWhenUsed/>
    <w:rsid w:val="009B1FC1"/>
  </w:style>
  <w:style w:type="paragraph" w:styleId="TOAHeading">
    <w:name w:val="toa heading"/>
    <w:basedOn w:val="Normal"/>
    <w:next w:val="Normal"/>
    <w:uiPriority w:val="99"/>
    <w:semiHidden/>
    <w:unhideWhenUsed/>
    <w:rsid w:val="009B1FC1"/>
    <w:pPr>
      <w:spacing w:before="120"/>
    </w:pPr>
    <w:rPr>
      <w:rFonts w:asciiTheme="majorHAnsi" w:eastAsiaTheme="majorEastAsia" w:hAnsiTheme="majorHAnsi" w:cstheme="majorBidi"/>
      <w:b/>
      <w:bCs/>
    </w:rPr>
  </w:style>
  <w:style w:type="paragraph" w:styleId="TOC1">
    <w:name w:val="toc 1"/>
    <w:basedOn w:val="Normal"/>
    <w:next w:val="Normal"/>
    <w:autoRedefine/>
    <w:uiPriority w:val="39"/>
    <w:semiHidden/>
    <w:unhideWhenUsed/>
    <w:rsid w:val="009B1FC1"/>
    <w:pPr>
      <w:spacing w:after="100"/>
    </w:pPr>
  </w:style>
  <w:style w:type="paragraph" w:styleId="TOC2">
    <w:name w:val="toc 2"/>
    <w:basedOn w:val="Normal"/>
    <w:next w:val="Normal"/>
    <w:autoRedefine/>
    <w:uiPriority w:val="39"/>
    <w:semiHidden/>
    <w:unhideWhenUsed/>
    <w:rsid w:val="009B1FC1"/>
    <w:pPr>
      <w:spacing w:after="100"/>
      <w:ind w:left="240"/>
    </w:pPr>
  </w:style>
  <w:style w:type="paragraph" w:styleId="TOC3">
    <w:name w:val="toc 3"/>
    <w:basedOn w:val="Normal"/>
    <w:next w:val="Normal"/>
    <w:autoRedefine/>
    <w:uiPriority w:val="39"/>
    <w:semiHidden/>
    <w:unhideWhenUsed/>
    <w:rsid w:val="009B1FC1"/>
    <w:pPr>
      <w:spacing w:after="100"/>
      <w:ind w:left="480"/>
    </w:pPr>
  </w:style>
  <w:style w:type="paragraph" w:styleId="TOC4">
    <w:name w:val="toc 4"/>
    <w:basedOn w:val="Normal"/>
    <w:next w:val="Normal"/>
    <w:autoRedefine/>
    <w:uiPriority w:val="39"/>
    <w:semiHidden/>
    <w:unhideWhenUsed/>
    <w:rsid w:val="009B1FC1"/>
    <w:pPr>
      <w:spacing w:after="100"/>
      <w:ind w:left="720"/>
    </w:pPr>
  </w:style>
  <w:style w:type="paragraph" w:styleId="TOC5">
    <w:name w:val="toc 5"/>
    <w:basedOn w:val="Normal"/>
    <w:next w:val="Normal"/>
    <w:autoRedefine/>
    <w:uiPriority w:val="39"/>
    <w:semiHidden/>
    <w:unhideWhenUsed/>
    <w:rsid w:val="009B1FC1"/>
    <w:pPr>
      <w:spacing w:after="100"/>
      <w:ind w:left="960"/>
    </w:pPr>
  </w:style>
  <w:style w:type="paragraph" w:styleId="TOC6">
    <w:name w:val="toc 6"/>
    <w:basedOn w:val="Normal"/>
    <w:next w:val="Normal"/>
    <w:autoRedefine/>
    <w:uiPriority w:val="39"/>
    <w:semiHidden/>
    <w:unhideWhenUsed/>
    <w:rsid w:val="009B1FC1"/>
    <w:pPr>
      <w:spacing w:after="100"/>
      <w:ind w:left="1200"/>
    </w:pPr>
  </w:style>
  <w:style w:type="paragraph" w:styleId="TOC7">
    <w:name w:val="toc 7"/>
    <w:basedOn w:val="Normal"/>
    <w:next w:val="Normal"/>
    <w:autoRedefine/>
    <w:uiPriority w:val="39"/>
    <w:semiHidden/>
    <w:unhideWhenUsed/>
    <w:rsid w:val="009B1FC1"/>
    <w:pPr>
      <w:spacing w:after="100"/>
      <w:ind w:left="1440"/>
    </w:pPr>
  </w:style>
  <w:style w:type="paragraph" w:styleId="TOC8">
    <w:name w:val="toc 8"/>
    <w:basedOn w:val="Normal"/>
    <w:next w:val="Normal"/>
    <w:autoRedefine/>
    <w:uiPriority w:val="39"/>
    <w:semiHidden/>
    <w:unhideWhenUsed/>
    <w:rsid w:val="009B1FC1"/>
    <w:pPr>
      <w:spacing w:after="100"/>
      <w:ind w:left="1680"/>
    </w:pPr>
  </w:style>
  <w:style w:type="paragraph" w:styleId="TOC9">
    <w:name w:val="toc 9"/>
    <w:basedOn w:val="Normal"/>
    <w:next w:val="Normal"/>
    <w:autoRedefine/>
    <w:uiPriority w:val="39"/>
    <w:semiHidden/>
    <w:unhideWhenUsed/>
    <w:rsid w:val="009B1FC1"/>
    <w:pPr>
      <w:spacing w:after="100"/>
      <w:ind w:left="1920"/>
    </w:pPr>
  </w:style>
  <w:style w:type="paragraph" w:styleId="TOCHeading">
    <w:name w:val="TOC Heading"/>
    <w:basedOn w:val="Heading1"/>
    <w:next w:val="Normal"/>
    <w:uiPriority w:val="39"/>
    <w:semiHidden/>
    <w:unhideWhenUsed/>
    <w:qFormat/>
    <w:rsid w:val="009B1FC1"/>
    <w:pPr>
      <w:keepNext/>
      <w:keepLines/>
      <w:spacing w:before="240" w:line="240" w:lineRule="auto"/>
      <w:outlineLvl w:val="9"/>
    </w:pPr>
    <w:rPr>
      <w:rFonts w:asciiTheme="majorHAnsi" w:eastAsiaTheme="majorEastAsia" w:hAnsiTheme="majorHAnsi" w:cstheme="majorBidi"/>
      <w:b w:val="0"/>
      <w:bCs w:val="0"/>
      <w:color w:val="2F5496" w:themeColor="accent1" w:themeShade="BF"/>
      <w:sz w:val="32"/>
      <w:szCs w:val="3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62448">
      <w:bodyDiv w:val="1"/>
      <w:marLeft w:val="0"/>
      <w:marRight w:val="0"/>
      <w:marTop w:val="0"/>
      <w:marBottom w:val="0"/>
      <w:divBdr>
        <w:top w:val="none" w:sz="0" w:space="0" w:color="auto"/>
        <w:left w:val="none" w:sz="0" w:space="0" w:color="auto"/>
        <w:bottom w:val="none" w:sz="0" w:space="0" w:color="auto"/>
        <w:right w:val="none" w:sz="0" w:space="0" w:color="auto"/>
      </w:divBdr>
    </w:div>
    <w:div w:id="31227616">
      <w:bodyDiv w:val="1"/>
      <w:marLeft w:val="0"/>
      <w:marRight w:val="0"/>
      <w:marTop w:val="0"/>
      <w:marBottom w:val="0"/>
      <w:divBdr>
        <w:top w:val="none" w:sz="0" w:space="0" w:color="auto"/>
        <w:left w:val="none" w:sz="0" w:space="0" w:color="auto"/>
        <w:bottom w:val="none" w:sz="0" w:space="0" w:color="auto"/>
        <w:right w:val="none" w:sz="0" w:space="0" w:color="auto"/>
      </w:divBdr>
    </w:div>
    <w:div w:id="50620486">
      <w:bodyDiv w:val="1"/>
      <w:marLeft w:val="0"/>
      <w:marRight w:val="0"/>
      <w:marTop w:val="0"/>
      <w:marBottom w:val="0"/>
      <w:divBdr>
        <w:top w:val="none" w:sz="0" w:space="0" w:color="auto"/>
        <w:left w:val="none" w:sz="0" w:space="0" w:color="auto"/>
        <w:bottom w:val="none" w:sz="0" w:space="0" w:color="auto"/>
        <w:right w:val="none" w:sz="0" w:space="0" w:color="auto"/>
      </w:divBdr>
    </w:div>
    <w:div w:id="74254045">
      <w:bodyDiv w:val="1"/>
      <w:marLeft w:val="0"/>
      <w:marRight w:val="0"/>
      <w:marTop w:val="0"/>
      <w:marBottom w:val="0"/>
      <w:divBdr>
        <w:top w:val="none" w:sz="0" w:space="0" w:color="auto"/>
        <w:left w:val="none" w:sz="0" w:space="0" w:color="auto"/>
        <w:bottom w:val="none" w:sz="0" w:space="0" w:color="auto"/>
        <w:right w:val="none" w:sz="0" w:space="0" w:color="auto"/>
      </w:divBdr>
    </w:div>
    <w:div w:id="81070487">
      <w:bodyDiv w:val="1"/>
      <w:marLeft w:val="0"/>
      <w:marRight w:val="0"/>
      <w:marTop w:val="0"/>
      <w:marBottom w:val="0"/>
      <w:divBdr>
        <w:top w:val="none" w:sz="0" w:space="0" w:color="auto"/>
        <w:left w:val="none" w:sz="0" w:space="0" w:color="auto"/>
        <w:bottom w:val="none" w:sz="0" w:space="0" w:color="auto"/>
        <w:right w:val="none" w:sz="0" w:space="0" w:color="auto"/>
      </w:divBdr>
    </w:div>
    <w:div w:id="86662403">
      <w:bodyDiv w:val="1"/>
      <w:marLeft w:val="0"/>
      <w:marRight w:val="0"/>
      <w:marTop w:val="0"/>
      <w:marBottom w:val="0"/>
      <w:divBdr>
        <w:top w:val="none" w:sz="0" w:space="0" w:color="auto"/>
        <w:left w:val="none" w:sz="0" w:space="0" w:color="auto"/>
        <w:bottom w:val="none" w:sz="0" w:space="0" w:color="auto"/>
        <w:right w:val="none" w:sz="0" w:space="0" w:color="auto"/>
      </w:divBdr>
    </w:div>
    <w:div w:id="113519506">
      <w:bodyDiv w:val="1"/>
      <w:marLeft w:val="0"/>
      <w:marRight w:val="0"/>
      <w:marTop w:val="0"/>
      <w:marBottom w:val="0"/>
      <w:divBdr>
        <w:top w:val="none" w:sz="0" w:space="0" w:color="auto"/>
        <w:left w:val="none" w:sz="0" w:space="0" w:color="auto"/>
        <w:bottom w:val="none" w:sz="0" w:space="0" w:color="auto"/>
        <w:right w:val="none" w:sz="0" w:space="0" w:color="auto"/>
      </w:divBdr>
    </w:div>
    <w:div w:id="130563903">
      <w:bodyDiv w:val="1"/>
      <w:marLeft w:val="0"/>
      <w:marRight w:val="0"/>
      <w:marTop w:val="0"/>
      <w:marBottom w:val="0"/>
      <w:divBdr>
        <w:top w:val="none" w:sz="0" w:space="0" w:color="auto"/>
        <w:left w:val="none" w:sz="0" w:space="0" w:color="auto"/>
        <w:bottom w:val="none" w:sz="0" w:space="0" w:color="auto"/>
        <w:right w:val="none" w:sz="0" w:space="0" w:color="auto"/>
      </w:divBdr>
    </w:div>
    <w:div w:id="163058156">
      <w:bodyDiv w:val="1"/>
      <w:marLeft w:val="0"/>
      <w:marRight w:val="0"/>
      <w:marTop w:val="0"/>
      <w:marBottom w:val="0"/>
      <w:divBdr>
        <w:top w:val="none" w:sz="0" w:space="0" w:color="auto"/>
        <w:left w:val="none" w:sz="0" w:space="0" w:color="auto"/>
        <w:bottom w:val="none" w:sz="0" w:space="0" w:color="auto"/>
        <w:right w:val="none" w:sz="0" w:space="0" w:color="auto"/>
      </w:divBdr>
    </w:div>
    <w:div w:id="175119977">
      <w:bodyDiv w:val="1"/>
      <w:marLeft w:val="0"/>
      <w:marRight w:val="0"/>
      <w:marTop w:val="0"/>
      <w:marBottom w:val="0"/>
      <w:divBdr>
        <w:top w:val="none" w:sz="0" w:space="0" w:color="auto"/>
        <w:left w:val="none" w:sz="0" w:space="0" w:color="auto"/>
        <w:bottom w:val="none" w:sz="0" w:space="0" w:color="auto"/>
        <w:right w:val="none" w:sz="0" w:space="0" w:color="auto"/>
      </w:divBdr>
    </w:div>
    <w:div w:id="186603126">
      <w:bodyDiv w:val="1"/>
      <w:marLeft w:val="0"/>
      <w:marRight w:val="0"/>
      <w:marTop w:val="0"/>
      <w:marBottom w:val="0"/>
      <w:divBdr>
        <w:top w:val="none" w:sz="0" w:space="0" w:color="auto"/>
        <w:left w:val="none" w:sz="0" w:space="0" w:color="auto"/>
        <w:bottom w:val="none" w:sz="0" w:space="0" w:color="auto"/>
        <w:right w:val="none" w:sz="0" w:space="0" w:color="auto"/>
      </w:divBdr>
    </w:div>
    <w:div w:id="194855920">
      <w:bodyDiv w:val="1"/>
      <w:marLeft w:val="0"/>
      <w:marRight w:val="0"/>
      <w:marTop w:val="0"/>
      <w:marBottom w:val="0"/>
      <w:divBdr>
        <w:top w:val="none" w:sz="0" w:space="0" w:color="auto"/>
        <w:left w:val="none" w:sz="0" w:space="0" w:color="auto"/>
        <w:bottom w:val="none" w:sz="0" w:space="0" w:color="auto"/>
        <w:right w:val="none" w:sz="0" w:space="0" w:color="auto"/>
      </w:divBdr>
    </w:div>
    <w:div w:id="212621189">
      <w:bodyDiv w:val="1"/>
      <w:marLeft w:val="0"/>
      <w:marRight w:val="0"/>
      <w:marTop w:val="0"/>
      <w:marBottom w:val="0"/>
      <w:divBdr>
        <w:top w:val="none" w:sz="0" w:space="0" w:color="auto"/>
        <w:left w:val="none" w:sz="0" w:space="0" w:color="auto"/>
        <w:bottom w:val="none" w:sz="0" w:space="0" w:color="auto"/>
        <w:right w:val="none" w:sz="0" w:space="0" w:color="auto"/>
      </w:divBdr>
    </w:div>
    <w:div w:id="212927803">
      <w:bodyDiv w:val="1"/>
      <w:marLeft w:val="0"/>
      <w:marRight w:val="0"/>
      <w:marTop w:val="0"/>
      <w:marBottom w:val="0"/>
      <w:divBdr>
        <w:top w:val="none" w:sz="0" w:space="0" w:color="auto"/>
        <w:left w:val="none" w:sz="0" w:space="0" w:color="auto"/>
        <w:bottom w:val="none" w:sz="0" w:space="0" w:color="auto"/>
        <w:right w:val="none" w:sz="0" w:space="0" w:color="auto"/>
      </w:divBdr>
    </w:div>
    <w:div w:id="229732120">
      <w:bodyDiv w:val="1"/>
      <w:marLeft w:val="0"/>
      <w:marRight w:val="0"/>
      <w:marTop w:val="0"/>
      <w:marBottom w:val="0"/>
      <w:divBdr>
        <w:top w:val="none" w:sz="0" w:space="0" w:color="auto"/>
        <w:left w:val="none" w:sz="0" w:space="0" w:color="auto"/>
        <w:bottom w:val="none" w:sz="0" w:space="0" w:color="auto"/>
        <w:right w:val="none" w:sz="0" w:space="0" w:color="auto"/>
      </w:divBdr>
    </w:div>
    <w:div w:id="248781563">
      <w:bodyDiv w:val="1"/>
      <w:marLeft w:val="0"/>
      <w:marRight w:val="0"/>
      <w:marTop w:val="0"/>
      <w:marBottom w:val="0"/>
      <w:divBdr>
        <w:top w:val="none" w:sz="0" w:space="0" w:color="auto"/>
        <w:left w:val="none" w:sz="0" w:space="0" w:color="auto"/>
        <w:bottom w:val="none" w:sz="0" w:space="0" w:color="auto"/>
        <w:right w:val="none" w:sz="0" w:space="0" w:color="auto"/>
      </w:divBdr>
    </w:div>
    <w:div w:id="250625756">
      <w:bodyDiv w:val="1"/>
      <w:marLeft w:val="0"/>
      <w:marRight w:val="0"/>
      <w:marTop w:val="0"/>
      <w:marBottom w:val="0"/>
      <w:divBdr>
        <w:top w:val="none" w:sz="0" w:space="0" w:color="auto"/>
        <w:left w:val="none" w:sz="0" w:space="0" w:color="auto"/>
        <w:bottom w:val="none" w:sz="0" w:space="0" w:color="auto"/>
        <w:right w:val="none" w:sz="0" w:space="0" w:color="auto"/>
      </w:divBdr>
    </w:div>
    <w:div w:id="256256263">
      <w:bodyDiv w:val="1"/>
      <w:marLeft w:val="0"/>
      <w:marRight w:val="0"/>
      <w:marTop w:val="0"/>
      <w:marBottom w:val="0"/>
      <w:divBdr>
        <w:top w:val="none" w:sz="0" w:space="0" w:color="auto"/>
        <w:left w:val="none" w:sz="0" w:space="0" w:color="auto"/>
        <w:bottom w:val="none" w:sz="0" w:space="0" w:color="auto"/>
        <w:right w:val="none" w:sz="0" w:space="0" w:color="auto"/>
      </w:divBdr>
    </w:div>
    <w:div w:id="278152114">
      <w:bodyDiv w:val="1"/>
      <w:marLeft w:val="0"/>
      <w:marRight w:val="0"/>
      <w:marTop w:val="0"/>
      <w:marBottom w:val="0"/>
      <w:divBdr>
        <w:top w:val="none" w:sz="0" w:space="0" w:color="auto"/>
        <w:left w:val="none" w:sz="0" w:space="0" w:color="auto"/>
        <w:bottom w:val="none" w:sz="0" w:space="0" w:color="auto"/>
        <w:right w:val="none" w:sz="0" w:space="0" w:color="auto"/>
      </w:divBdr>
    </w:div>
    <w:div w:id="288125985">
      <w:bodyDiv w:val="1"/>
      <w:marLeft w:val="0"/>
      <w:marRight w:val="0"/>
      <w:marTop w:val="0"/>
      <w:marBottom w:val="0"/>
      <w:divBdr>
        <w:top w:val="none" w:sz="0" w:space="0" w:color="auto"/>
        <w:left w:val="none" w:sz="0" w:space="0" w:color="auto"/>
        <w:bottom w:val="none" w:sz="0" w:space="0" w:color="auto"/>
        <w:right w:val="none" w:sz="0" w:space="0" w:color="auto"/>
      </w:divBdr>
    </w:div>
    <w:div w:id="293216499">
      <w:bodyDiv w:val="1"/>
      <w:marLeft w:val="0"/>
      <w:marRight w:val="0"/>
      <w:marTop w:val="0"/>
      <w:marBottom w:val="0"/>
      <w:divBdr>
        <w:top w:val="none" w:sz="0" w:space="0" w:color="auto"/>
        <w:left w:val="none" w:sz="0" w:space="0" w:color="auto"/>
        <w:bottom w:val="none" w:sz="0" w:space="0" w:color="auto"/>
        <w:right w:val="none" w:sz="0" w:space="0" w:color="auto"/>
      </w:divBdr>
    </w:div>
    <w:div w:id="309751458">
      <w:bodyDiv w:val="1"/>
      <w:marLeft w:val="0"/>
      <w:marRight w:val="0"/>
      <w:marTop w:val="0"/>
      <w:marBottom w:val="0"/>
      <w:divBdr>
        <w:top w:val="none" w:sz="0" w:space="0" w:color="auto"/>
        <w:left w:val="none" w:sz="0" w:space="0" w:color="auto"/>
        <w:bottom w:val="none" w:sz="0" w:space="0" w:color="auto"/>
        <w:right w:val="none" w:sz="0" w:space="0" w:color="auto"/>
      </w:divBdr>
    </w:div>
    <w:div w:id="317341966">
      <w:bodyDiv w:val="1"/>
      <w:marLeft w:val="0"/>
      <w:marRight w:val="0"/>
      <w:marTop w:val="0"/>
      <w:marBottom w:val="0"/>
      <w:divBdr>
        <w:top w:val="none" w:sz="0" w:space="0" w:color="auto"/>
        <w:left w:val="none" w:sz="0" w:space="0" w:color="auto"/>
        <w:bottom w:val="none" w:sz="0" w:space="0" w:color="auto"/>
        <w:right w:val="none" w:sz="0" w:space="0" w:color="auto"/>
      </w:divBdr>
    </w:div>
    <w:div w:id="323707256">
      <w:bodyDiv w:val="1"/>
      <w:marLeft w:val="0"/>
      <w:marRight w:val="0"/>
      <w:marTop w:val="0"/>
      <w:marBottom w:val="0"/>
      <w:divBdr>
        <w:top w:val="none" w:sz="0" w:space="0" w:color="auto"/>
        <w:left w:val="none" w:sz="0" w:space="0" w:color="auto"/>
        <w:bottom w:val="none" w:sz="0" w:space="0" w:color="auto"/>
        <w:right w:val="none" w:sz="0" w:space="0" w:color="auto"/>
      </w:divBdr>
    </w:div>
    <w:div w:id="331760872">
      <w:bodyDiv w:val="1"/>
      <w:marLeft w:val="0"/>
      <w:marRight w:val="0"/>
      <w:marTop w:val="0"/>
      <w:marBottom w:val="0"/>
      <w:divBdr>
        <w:top w:val="none" w:sz="0" w:space="0" w:color="auto"/>
        <w:left w:val="none" w:sz="0" w:space="0" w:color="auto"/>
        <w:bottom w:val="none" w:sz="0" w:space="0" w:color="auto"/>
        <w:right w:val="none" w:sz="0" w:space="0" w:color="auto"/>
      </w:divBdr>
    </w:div>
    <w:div w:id="395589556">
      <w:bodyDiv w:val="1"/>
      <w:marLeft w:val="0"/>
      <w:marRight w:val="0"/>
      <w:marTop w:val="0"/>
      <w:marBottom w:val="0"/>
      <w:divBdr>
        <w:top w:val="none" w:sz="0" w:space="0" w:color="auto"/>
        <w:left w:val="none" w:sz="0" w:space="0" w:color="auto"/>
        <w:bottom w:val="none" w:sz="0" w:space="0" w:color="auto"/>
        <w:right w:val="none" w:sz="0" w:space="0" w:color="auto"/>
      </w:divBdr>
    </w:div>
    <w:div w:id="400950559">
      <w:bodyDiv w:val="1"/>
      <w:marLeft w:val="0"/>
      <w:marRight w:val="0"/>
      <w:marTop w:val="0"/>
      <w:marBottom w:val="0"/>
      <w:divBdr>
        <w:top w:val="none" w:sz="0" w:space="0" w:color="auto"/>
        <w:left w:val="none" w:sz="0" w:space="0" w:color="auto"/>
        <w:bottom w:val="none" w:sz="0" w:space="0" w:color="auto"/>
        <w:right w:val="none" w:sz="0" w:space="0" w:color="auto"/>
      </w:divBdr>
    </w:div>
    <w:div w:id="420024906">
      <w:bodyDiv w:val="1"/>
      <w:marLeft w:val="0"/>
      <w:marRight w:val="0"/>
      <w:marTop w:val="0"/>
      <w:marBottom w:val="0"/>
      <w:divBdr>
        <w:top w:val="none" w:sz="0" w:space="0" w:color="auto"/>
        <w:left w:val="none" w:sz="0" w:space="0" w:color="auto"/>
        <w:bottom w:val="none" w:sz="0" w:space="0" w:color="auto"/>
        <w:right w:val="none" w:sz="0" w:space="0" w:color="auto"/>
      </w:divBdr>
    </w:div>
    <w:div w:id="466706286">
      <w:bodyDiv w:val="1"/>
      <w:marLeft w:val="0"/>
      <w:marRight w:val="0"/>
      <w:marTop w:val="0"/>
      <w:marBottom w:val="0"/>
      <w:divBdr>
        <w:top w:val="none" w:sz="0" w:space="0" w:color="auto"/>
        <w:left w:val="none" w:sz="0" w:space="0" w:color="auto"/>
        <w:bottom w:val="none" w:sz="0" w:space="0" w:color="auto"/>
        <w:right w:val="none" w:sz="0" w:space="0" w:color="auto"/>
      </w:divBdr>
    </w:div>
    <w:div w:id="499808139">
      <w:bodyDiv w:val="1"/>
      <w:marLeft w:val="0"/>
      <w:marRight w:val="0"/>
      <w:marTop w:val="0"/>
      <w:marBottom w:val="0"/>
      <w:divBdr>
        <w:top w:val="none" w:sz="0" w:space="0" w:color="auto"/>
        <w:left w:val="none" w:sz="0" w:space="0" w:color="auto"/>
        <w:bottom w:val="none" w:sz="0" w:space="0" w:color="auto"/>
        <w:right w:val="none" w:sz="0" w:space="0" w:color="auto"/>
      </w:divBdr>
    </w:div>
    <w:div w:id="509762245">
      <w:bodyDiv w:val="1"/>
      <w:marLeft w:val="0"/>
      <w:marRight w:val="0"/>
      <w:marTop w:val="0"/>
      <w:marBottom w:val="0"/>
      <w:divBdr>
        <w:top w:val="none" w:sz="0" w:space="0" w:color="auto"/>
        <w:left w:val="none" w:sz="0" w:space="0" w:color="auto"/>
        <w:bottom w:val="none" w:sz="0" w:space="0" w:color="auto"/>
        <w:right w:val="none" w:sz="0" w:space="0" w:color="auto"/>
      </w:divBdr>
    </w:div>
    <w:div w:id="511459333">
      <w:bodyDiv w:val="1"/>
      <w:marLeft w:val="0"/>
      <w:marRight w:val="0"/>
      <w:marTop w:val="0"/>
      <w:marBottom w:val="0"/>
      <w:divBdr>
        <w:top w:val="none" w:sz="0" w:space="0" w:color="auto"/>
        <w:left w:val="none" w:sz="0" w:space="0" w:color="auto"/>
        <w:bottom w:val="none" w:sz="0" w:space="0" w:color="auto"/>
        <w:right w:val="none" w:sz="0" w:space="0" w:color="auto"/>
      </w:divBdr>
    </w:div>
    <w:div w:id="530267092">
      <w:bodyDiv w:val="1"/>
      <w:marLeft w:val="0"/>
      <w:marRight w:val="0"/>
      <w:marTop w:val="0"/>
      <w:marBottom w:val="0"/>
      <w:divBdr>
        <w:top w:val="none" w:sz="0" w:space="0" w:color="auto"/>
        <w:left w:val="none" w:sz="0" w:space="0" w:color="auto"/>
        <w:bottom w:val="none" w:sz="0" w:space="0" w:color="auto"/>
        <w:right w:val="none" w:sz="0" w:space="0" w:color="auto"/>
      </w:divBdr>
    </w:div>
    <w:div w:id="545458444">
      <w:bodyDiv w:val="1"/>
      <w:marLeft w:val="0"/>
      <w:marRight w:val="0"/>
      <w:marTop w:val="0"/>
      <w:marBottom w:val="0"/>
      <w:divBdr>
        <w:top w:val="none" w:sz="0" w:space="0" w:color="auto"/>
        <w:left w:val="none" w:sz="0" w:space="0" w:color="auto"/>
        <w:bottom w:val="none" w:sz="0" w:space="0" w:color="auto"/>
        <w:right w:val="none" w:sz="0" w:space="0" w:color="auto"/>
      </w:divBdr>
    </w:div>
    <w:div w:id="580873821">
      <w:bodyDiv w:val="1"/>
      <w:marLeft w:val="0"/>
      <w:marRight w:val="0"/>
      <w:marTop w:val="0"/>
      <w:marBottom w:val="0"/>
      <w:divBdr>
        <w:top w:val="none" w:sz="0" w:space="0" w:color="auto"/>
        <w:left w:val="none" w:sz="0" w:space="0" w:color="auto"/>
        <w:bottom w:val="none" w:sz="0" w:space="0" w:color="auto"/>
        <w:right w:val="none" w:sz="0" w:space="0" w:color="auto"/>
      </w:divBdr>
    </w:div>
    <w:div w:id="614170507">
      <w:bodyDiv w:val="1"/>
      <w:marLeft w:val="0"/>
      <w:marRight w:val="0"/>
      <w:marTop w:val="0"/>
      <w:marBottom w:val="0"/>
      <w:divBdr>
        <w:top w:val="none" w:sz="0" w:space="0" w:color="auto"/>
        <w:left w:val="none" w:sz="0" w:space="0" w:color="auto"/>
        <w:bottom w:val="none" w:sz="0" w:space="0" w:color="auto"/>
        <w:right w:val="none" w:sz="0" w:space="0" w:color="auto"/>
      </w:divBdr>
    </w:div>
    <w:div w:id="663751742">
      <w:bodyDiv w:val="1"/>
      <w:marLeft w:val="0"/>
      <w:marRight w:val="0"/>
      <w:marTop w:val="0"/>
      <w:marBottom w:val="0"/>
      <w:divBdr>
        <w:top w:val="none" w:sz="0" w:space="0" w:color="auto"/>
        <w:left w:val="none" w:sz="0" w:space="0" w:color="auto"/>
        <w:bottom w:val="none" w:sz="0" w:space="0" w:color="auto"/>
        <w:right w:val="none" w:sz="0" w:space="0" w:color="auto"/>
      </w:divBdr>
    </w:div>
    <w:div w:id="680477035">
      <w:bodyDiv w:val="1"/>
      <w:marLeft w:val="0"/>
      <w:marRight w:val="0"/>
      <w:marTop w:val="0"/>
      <w:marBottom w:val="0"/>
      <w:divBdr>
        <w:top w:val="none" w:sz="0" w:space="0" w:color="auto"/>
        <w:left w:val="none" w:sz="0" w:space="0" w:color="auto"/>
        <w:bottom w:val="none" w:sz="0" w:space="0" w:color="auto"/>
        <w:right w:val="none" w:sz="0" w:space="0" w:color="auto"/>
      </w:divBdr>
    </w:div>
    <w:div w:id="706105511">
      <w:bodyDiv w:val="1"/>
      <w:marLeft w:val="0"/>
      <w:marRight w:val="0"/>
      <w:marTop w:val="0"/>
      <w:marBottom w:val="0"/>
      <w:divBdr>
        <w:top w:val="none" w:sz="0" w:space="0" w:color="auto"/>
        <w:left w:val="none" w:sz="0" w:space="0" w:color="auto"/>
        <w:bottom w:val="none" w:sz="0" w:space="0" w:color="auto"/>
        <w:right w:val="none" w:sz="0" w:space="0" w:color="auto"/>
      </w:divBdr>
    </w:div>
    <w:div w:id="739913676">
      <w:bodyDiv w:val="1"/>
      <w:marLeft w:val="0"/>
      <w:marRight w:val="0"/>
      <w:marTop w:val="0"/>
      <w:marBottom w:val="0"/>
      <w:divBdr>
        <w:top w:val="none" w:sz="0" w:space="0" w:color="auto"/>
        <w:left w:val="none" w:sz="0" w:space="0" w:color="auto"/>
        <w:bottom w:val="none" w:sz="0" w:space="0" w:color="auto"/>
        <w:right w:val="none" w:sz="0" w:space="0" w:color="auto"/>
      </w:divBdr>
    </w:div>
    <w:div w:id="754057990">
      <w:bodyDiv w:val="1"/>
      <w:marLeft w:val="0"/>
      <w:marRight w:val="0"/>
      <w:marTop w:val="0"/>
      <w:marBottom w:val="0"/>
      <w:divBdr>
        <w:top w:val="none" w:sz="0" w:space="0" w:color="auto"/>
        <w:left w:val="none" w:sz="0" w:space="0" w:color="auto"/>
        <w:bottom w:val="none" w:sz="0" w:space="0" w:color="auto"/>
        <w:right w:val="none" w:sz="0" w:space="0" w:color="auto"/>
      </w:divBdr>
    </w:div>
    <w:div w:id="770202412">
      <w:bodyDiv w:val="1"/>
      <w:marLeft w:val="0"/>
      <w:marRight w:val="0"/>
      <w:marTop w:val="0"/>
      <w:marBottom w:val="0"/>
      <w:divBdr>
        <w:top w:val="none" w:sz="0" w:space="0" w:color="auto"/>
        <w:left w:val="none" w:sz="0" w:space="0" w:color="auto"/>
        <w:bottom w:val="none" w:sz="0" w:space="0" w:color="auto"/>
        <w:right w:val="none" w:sz="0" w:space="0" w:color="auto"/>
      </w:divBdr>
    </w:div>
    <w:div w:id="781997900">
      <w:bodyDiv w:val="1"/>
      <w:marLeft w:val="0"/>
      <w:marRight w:val="0"/>
      <w:marTop w:val="0"/>
      <w:marBottom w:val="0"/>
      <w:divBdr>
        <w:top w:val="none" w:sz="0" w:space="0" w:color="auto"/>
        <w:left w:val="none" w:sz="0" w:space="0" w:color="auto"/>
        <w:bottom w:val="none" w:sz="0" w:space="0" w:color="auto"/>
        <w:right w:val="none" w:sz="0" w:space="0" w:color="auto"/>
      </w:divBdr>
    </w:div>
    <w:div w:id="836119477">
      <w:bodyDiv w:val="1"/>
      <w:marLeft w:val="0"/>
      <w:marRight w:val="0"/>
      <w:marTop w:val="0"/>
      <w:marBottom w:val="0"/>
      <w:divBdr>
        <w:top w:val="none" w:sz="0" w:space="0" w:color="auto"/>
        <w:left w:val="none" w:sz="0" w:space="0" w:color="auto"/>
        <w:bottom w:val="none" w:sz="0" w:space="0" w:color="auto"/>
        <w:right w:val="none" w:sz="0" w:space="0" w:color="auto"/>
      </w:divBdr>
    </w:div>
    <w:div w:id="865752848">
      <w:bodyDiv w:val="1"/>
      <w:marLeft w:val="0"/>
      <w:marRight w:val="0"/>
      <w:marTop w:val="0"/>
      <w:marBottom w:val="0"/>
      <w:divBdr>
        <w:top w:val="none" w:sz="0" w:space="0" w:color="auto"/>
        <w:left w:val="none" w:sz="0" w:space="0" w:color="auto"/>
        <w:bottom w:val="none" w:sz="0" w:space="0" w:color="auto"/>
        <w:right w:val="none" w:sz="0" w:space="0" w:color="auto"/>
      </w:divBdr>
    </w:div>
    <w:div w:id="913978785">
      <w:bodyDiv w:val="1"/>
      <w:marLeft w:val="0"/>
      <w:marRight w:val="0"/>
      <w:marTop w:val="0"/>
      <w:marBottom w:val="0"/>
      <w:divBdr>
        <w:top w:val="none" w:sz="0" w:space="0" w:color="auto"/>
        <w:left w:val="none" w:sz="0" w:space="0" w:color="auto"/>
        <w:bottom w:val="none" w:sz="0" w:space="0" w:color="auto"/>
        <w:right w:val="none" w:sz="0" w:space="0" w:color="auto"/>
      </w:divBdr>
    </w:div>
    <w:div w:id="927037374">
      <w:bodyDiv w:val="1"/>
      <w:marLeft w:val="0"/>
      <w:marRight w:val="0"/>
      <w:marTop w:val="0"/>
      <w:marBottom w:val="0"/>
      <w:divBdr>
        <w:top w:val="none" w:sz="0" w:space="0" w:color="auto"/>
        <w:left w:val="none" w:sz="0" w:space="0" w:color="auto"/>
        <w:bottom w:val="none" w:sz="0" w:space="0" w:color="auto"/>
        <w:right w:val="none" w:sz="0" w:space="0" w:color="auto"/>
      </w:divBdr>
    </w:div>
    <w:div w:id="966351953">
      <w:bodyDiv w:val="1"/>
      <w:marLeft w:val="0"/>
      <w:marRight w:val="0"/>
      <w:marTop w:val="0"/>
      <w:marBottom w:val="0"/>
      <w:divBdr>
        <w:top w:val="none" w:sz="0" w:space="0" w:color="auto"/>
        <w:left w:val="none" w:sz="0" w:space="0" w:color="auto"/>
        <w:bottom w:val="none" w:sz="0" w:space="0" w:color="auto"/>
        <w:right w:val="none" w:sz="0" w:space="0" w:color="auto"/>
      </w:divBdr>
    </w:div>
    <w:div w:id="970746187">
      <w:bodyDiv w:val="1"/>
      <w:marLeft w:val="0"/>
      <w:marRight w:val="0"/>
      <w:marTop w:val="0"/>
      <w:marBottom w:val="0"/>
      <w:divBdr>
        <w:top w:val="none" w:sz="0" w:space="0" w:color="auto"/>
        <w:left w:val="none" w:sz="0" w:space="0" w:color="auto"/>
        <w:bottom w:val="none" w:sz="0" w:space="0" w:color="auto"/>
        <w:right w:val="none" w:sz="0" w:space="0" w:color="auto"/>
      </w:divBdr>
    </w:div>
    <w:div w:id="986586717">
      <w:bodyDiv w:val="1"/>
      <w:marLeft w:val="0"/>
      <w:marRight w:val="0"/>
      <w:marTop w:val="0"/>
      <w:marBottom w:val="0"/>
      <w:divBdr>
        <w:top w:val="none" w:sz="0" w:space="0" w:color="auto"/>
        <w:left w:val="none" w:sz="0" w:space="0" w:color="auto"/>
        <w:bottom w:val="none" w:sz="0" w:space="0" w:color="auto"/>
        <w:right w:val="none" w:sz="0" w:space="0" w:color="auto"/>
      </w:divBdr>
    </w:div>
    <w:div w:id="1030955721">
      <w:bodyDiv w:val="1"/>
      <w:marLeft w:val="0"/>
      <w:marRight w:val="0"/>
      <w:marTop w:val="0"/>
      <w:marBottom w:val="0"/>
      <w:divBdr>
        <w:top w:val="none" w:sz="0" w:space="0" w:color="auto"/>
        <w:left w:val="none" w:sz="0" w:space="0" w:color="auto"/>
        <w:bottom w:val="none" w:sz="0" w:space="0" w:color="auto"/>
        <w:right w:val="none" w:sz="0" w:space="0" w:color="auto"/>
      </w:divBdr>
    </w:div>
    <w:div w:id="1051465853">
      <w:bodyDiv w:val="1"/>
      <w:marLeft w:val="0"/>
      <w:marRight w:val="0"/>
      <w:marTop w:val="0"/>
      <w:marBottom w:val="0"/>
      <w:divBdr>
        <w:top w:val="none" w:sz="0" w:space="0" w:color="auto"/>
        <w:left w:val="none" w:sz="0" w:space="0" w:color="auto"/>
        <w:bottom w:val="none" w:sz="0" w:space="0" w:color="auto"/>
        <w:right w:val="none" w:sz="0" w:space="0" w:color="auto"/>
      </w:divBdr>
    </w:div>
    <w:div w:id="1093890941">
      <w:bodyDiv w:val="1"/>
      <w:marLeft w:val="0"/>
      <w:marRight w:val="0"/>
      <w:marTop w:val="0"/>
      <w:marBottom w:val="0"/>
      <w:divBdr>
        <w:top w:val="none" w:sz="0" w:space="0" w:color="auto"/>
        <w:left w:val="none" w:sz="0" w:space="0" w:color="auto"/>
        <w:bottom w:val="none" w:sz="0" w:space="0" w:color="auto"/>
        <w:right w:val="none" w:sz="0" w:space="0" w:color="auto"/>
      </w:divBdr>
    </w:div>
    <w:div w:id="1098940185">
      <w:bodyDiv w:val="1"/>
      <w:marLeft w:val="0"/>
      <w:marRight w:val="0"/>
      <w:marTop w:val="0"/>
      <w:marBottom w:val="0"/>
      <w:divBdr>
        <w:top w:val="none" w:sz="0" w:space="0" w:color="auto"/>
        <w:left w:val="none" w:sz="0" w:space="0" w:color="auto"/>
        <w:bottom w:val="none" w:sz="0" w:space="0" w:color="auto"/>
        <w:right w:val="none" w:sz="0" w:space="0" w:color="auto"/>
      </w:divBdr>
    </w:div>
    <w:div w:id="1118835136">
      <w:bodyDiv w:val="1"/>
      <w:marLeft w:val="0"/>
      <w:marRight w:val="0"/>
      <w:marTop w:val="0"/>
      <w:marBottom w:val="0"/>
      <w:divBdr>
        <w:top w:val="none" w:sz="0" w:space="0" w:color="auto"/>
        <w:left w:val="none" w:sz="0" w:space="0" w:color="auto"/>
        <w:bottom w:val="none" w:sz="0" w:space="0" w:color="auto"/>
        <w:right w:val="none" w:sz="0" w:space="0" w:color="auto"/>
      </w:divBdr>
    </w:div>
    <w:div w:id="1176337880">
      <w:bodyDiv w:val="1"/>
      <w:marLeft w:val="0"/>
      <w:marRight w:val="0"/>
      <w:marTop w:val="0"/>
      <w:marBottom w:val="0"/>
      <w:divBdr>
        <w:top w:val="none" w:sz="0" w:space="0" w:color="auto"/>
        <w:left w:val="none" w:sz="0" w:space="0" w:color="auto"/>
        <w:bottom w:val="none" w:sz="0" w:space="0" w:color="auto"/>
        <w:right w:val="none" w:sz="0" w:space="0" w:color="auto"/>
      </w:divBdr>
    </w:div>
    <w:div w:id="1191190431">
      <w:bodyDiv w:val="1"/>
      <w:marLeft w:val="0"/>
      <w:marRight w:val="0"/>
      <w:marTop w:val="0"/>
      <w:marBottom w:val="0"/>
      <w:divBdr>
        <w:top w:val="none" w:sz="0" w:space="0" w:color="auto"/>
        <w:left w:val="none" w:sz="0" w:space="0" w:color="auto"/>
        <w:bottom w:val="none" w:sz="0" w:space="0" w:color="auto"/>
        <w:right w:val="none" w:sz="0" w:space="0" w:color="auto"/>
      </w:divBdr>
    </w:div>
    <w:div w:id="1213736955">
      <w:bodyDiv w:val="1"/>
      <w:marLeft w:val="0"/>
      <w:marRight w:val="0"/>
      <w:marTop w:val="0"/>
      <w:marBottom w:val="0"/>
      <w:divBdr>
        <w:top w:val="none" w:sz="0" w:space="0" w:color="auto"/>
        <w:left w:val="none" w:sz="0" w:space="0" w:color="auto"/>
        <w:bottom w:val="none" w:sz="0" w:space="0" w:color="auto"/>
        <w:right w:val="none" w:sz="0" w:space="0" w:color="auto"/>
      </w:divBdr>
    </w:div>
    <w:div w:id="1223447882">
      <w:bodyDiv w:val="1"/>
      <w:marLeft w:val="0"/>
      <w:marRight w:val="0"/>
      <w:marTop w:val="0"/>
      <w:marBottom w:val="0"/>
      <w:divBdr>
        <w:top w:val="none" w:sz="0" w:space="0" w:color="auto"/>
        <w:left w:val="none" w:sz="0" w:space="0" w:color="auto"/>
        <w:bottom w:val="none" w:sz="0" w:space="0" w:color="auto"/>
        <w:right w:val="none" w:sz="0" w:space="0" w:color="auto"/>
      </w:divBdr>
    </w:div>
    <w:div w:id="1266186564">
      <w:bodyDiv w:val="1"/>
      <w:marLeft w:val="0"/>
      <w:marRight w:val="0"/>
      <w:marTop w:val="0"/>
      <w:marBottom w:val="0"/>
      <w:divBdr>
        <w:top w:val="none" w:sz="0" w:space="0" w:color="auto"/>
        <w:left w:val="none" w:sz="0" w:space="0" w:color="auto"/>
        <w:bottom w:val="none" w:sz="0" w:space="0" w:color="auto"/>
        <w:right w:val="none" w:sz="0" w:space="0" w:color="auto"/>
      </w:divBdr>
    </w:div>
    <w:div w:id="1275600615">
      <w:bodyDiv w:val="1"/>
      <w:marLeft w:val="0"/>
      <w:marRight w:val="0"/>
      <w:marTop w:val="0"/>
      <w:marBottom w:val="0"/>
      <w:divBdr>
        <w:top w:val="none" w:sz="0" w:space="0" w:color="auto"/>
        <w:left w:val="none" w:sz="0" w:space="0" w:color="auto"/>
        <w:bottom w:val="none" w:sz="0" w:space="0" w:color="auto"/>
        <w:right w:val="none" w:sz="0" w:space="0" w:color="auto"/>
      </w:divBdr>
    </w:div>
    <w:div w:id="1326544034">
      <w:bodyDiv w:val="1"/>
      <w:marLeft w:val="0"/>
      <w:marRight w:val="0"/>
      <w:marTop w:val="0"/>
      <w:marBottom w:val="0"/>
      <w:divBdr>
        <w:top w:val="none" w:sz="0" w:space="0" w:color="auto"/>
        <w:left w:val="none" w:sz="0" w:space="0" w:color="auto"/>
        <w:bottom w:val="none" w:sz="0" w:space="0" w:color="auto"/>
        <w:right w:val="none" w:sz="0" w:space="0" w:color="auto"/>
      </w:divBdr>
    </w:div>
    <w:div w:id="1377074626">
      <w:bodyDiv w:val="1"/>
      <w:marLeft w:val="0"/>
      <w:marRight w:val="0"/>
      <w:marTop w:val="0"/>
      <w:marBottom w:val="0"/>
      <w:divBdr>
        <w:top w:val="none" w:sz="0" w:space="0" w:color="auto"/>
        <w:left w:val="none" w:sz="0" w:space="0" w:color="auto"/>
        <w:bottom w:val="none" w:sz="0" w:space="0" w:color="auto"/>
        <w:right w:val="none" w:sz="0" w:space="0" w:color="auto"/>
      </w:divBdr>
    </w:div>
    <w:div w:id="1414161706">
      <w:bodyDiv w:val="1"/>
      <w:marLeft w:val="0"/>
      <w:marRight w:val="0"/>
      <w:marTop w:val="0"/>
      <w:marBottom w:val="0"/>
      <w:divBdr>
        <w:top w:val="none" w:sz="0" w:space="0" w:color="auto"/>
        <w:left w:val="none" w:sz="0" w:space="0" w:color="auto"/>
        <w:bottom w:val="none" w:sz="0" w:space="0" w:color="auto"/>
        <w:right w:val="none" w:sz="0" w:space="0" w:color="auto"/>
      </w:divBdr>
    </w:div>
    <w:div w:id="1450734243">
      <w:bodyDiv w:val="1"/>
      <w:marLeft w:val="0"/>
      <w:marRight w:val="0"/>
      <w:marTop w:val="0"/>
      <w:marBottom w:val="0"/>
      <w:divBdr>
        <w:top w:val="none" w:sz="0" w:space="0" w:color="auto"/>
        <w:left w:val="none" w:sz="0" w:space="0" w:color="auto"/>
        <w:bottom w:val="none" w:sz="0" w:space="0" w:color="auto"/>
        <w:right w:val="none" w:sz="0" w:space="0" w:color="auto"/>
      </w:divBdr>
    </w:div>
    <w:div w:id="1472164004">
      <w:bodyDiv w:val="1"/>
      <w:marLeft w:val="0"/>
      <w:marRight w:val="0"/>
      <w:marTop w:val="0"/>
      <w:marBottom w:val="0"/>
      <w:divBdr>
        <w:top w:val="none" w:sz="0" w:space="0" w:color="auto"/>
        <w:left w:val="none" w:sz="0" w:space="0" w:color="auto"/>
        <w:bottom w:val="none" w:sz="0" w:space="0" w:color="auto"/>
        <w:right w:val="none" w:sz="0" w:space="0" w:color="auto"/>
      </w:divBdr>
    </w:div>
    <w:div w:id="1514952840">
      <w:bodyDiv w:val="1"/>
      <w:marLeft w:val="0"/>
      <w:marRight w:val="0"/>
      <w:marTop w:val="0"/>
      <w:marBottom w:val="0"/>
      <w:divBdr>
        <w:top w:val="none" w:sz="0" w:space="0" w:color="auto"/>
        <w:left w:val="none" w:sz="0" w:space="0" w:color="auto"/>
        <w:bottom w:val="none" w:sz="0" w:space="0" w:color="auto"/>
        <w:right w:val="none" w:sz="0" w:space="0" w:color="auto"/>
      </w:divBdr>
    </w:div>
    <w:div w:id="1522620491">
      <w:bodyDiv w:val="1"/>
      <w:marLeft w:val="0"/>
      <w:marRight w:val="0"/>
      <w:marTop w:val="0"/>
      <w:marBottom w:val="0"/>
      <w:divBdr>
        <w:top w:val="none" w:sz="0" w:space="0" w:color="auto"/>
        <w:left w:val="none" w:sz="0" w:space="0" w:color="auto"/>
        <w:bottom w:val="none" w:sz="0" w:space="0" w:color="auto"/>
        <w:right w:val="none" w:sz="0" w:space="0" w:color="auto"/>
      </w:divBdr>
    </w:div>
    <w:div w:id="1529028169">
      <w:bodyDiv w:val="1"/>
      <w:marLeft w:val="0"/>
      <w:marRight w:val="0"/>
      <w:marTop w:val="0"/>
      <w:marBottom w:val="0"/>
      <w:divBdr>
        <w:top w:val="none" w:sz="0" w:space="0" w:color="auto"/>
        <w:left w:val="none" w:sz="0" w:space="0" w:color="auto"/>
        <w:bottom w:val="none" w:sz="0" w:space="0" w:color="auto"/>
        <w:right w:val="none" w:sz="0" w:space="0" w:color="auto"/>
      </w:divBdr>
    </w:div>
    <w:div w:id="1536573968">
      <w:bodyDiv w:val="1"/>
      <w:marLeft w:val="0"/>
      <w:marRight w:val="0"/>
      <w:marTop w:val="0"/>
      <w:marBottom w:val="0"/>
      <w:divBdr>
        <w:top w:val="none" w:sz="0" w:space="0" w:color="auto"/>
        <w:left w:val="none" w:sz="0" w:space="0" w:color="auto"/>
        <w:bottom w:val="none" w:sz="0" w:space="0" w:color="auto"/>
        <w:right w:val="none" w:sz="0" w:space="0" w:color="auto"/>
      </w:divBdr>
    </w:div>
    <w:div w:id="1637297792">
      <w:bodyDiv w:val="1"/>
      <w:marLeft w:val="0"/>
      <w:marRight w:val="0"/>
      <w:marTop w:val="0"/>
      <w:marBottom w:val="0"/>
      <w:divBdr>
        <w:top w:val="none" w:sz="0" w:space="0" w:color="auto"/>
        <w:left w:val="none" w:sz="0" w:space="0" w:color="auto"/>
        <w:bottom w:val="none" w:sz="0" w:space="0" w:color="auto"/>
        <w:right w:val="none" w:sz="0" w:space="0" w:color="auto"/>
      </w:divBdr>
    </w:div>
    <w:div w:id="1716351405">
      <w:bodyDiv w:val="1"/>
      <w:marLeft w:val="0"/>
      <w:marRight w:val="0"/>
      <w:marTop w:val="0"/>
      <w:marBottom w:val="0"/>
      <w:divBdr>
        <w:top w:val="none" w:sz="0" w:space="0" w:color="auto"/>
        <w:left w:val="none" w:sz="0" w:space="0" w:color="auto"/>
        <w:bottom w:val="none" w:sz="0" w:space="0" w:color="auto"/>
        <w:right w:val="none" w:sz="0" w:space="0" w:color="auto"/>
      </w:divBdr>
    </w:div>
    <w:div w:id="1764185794">
      <w:bodyDiv w:val="1"/>
      <w:marLeft w:val="0"/>
      <w:marRight w:val="0"/>
      <w:marTop w:val="0"/>
      <w:marBottom w:val="0"/>
      <w:divBdr>
        <w:top w:val="none" w:sz="0" w:space="0" w:color="auto"/>
        <w:left w:val="none" w:sz="0" w:space="0" w:color="auto"/>
        <w:bottom w:val="none" w:sz="0" w:space="0" w:color="auto"/>
        <w:right w:val="none" w:sz="0" w:space="0" w:color="auto"/>
      </w:divBdr>
    </w:div>
    <w:div w:id="1796606971">
      <w:bodyDiv w:val="1"/>
      <w:marLeft w:val="0"/>
      <w:marRight w:val="0"/>
      <w:marTop w:val="0"/>
      <w:marBottom w:val="0"/>
      <w:divBdr>
        <w:top w:val="none" w:sz="0" w:space="0" w:color="auto"/>
        <w:left w:val="none" w:sz="0" w:space="0" w:color="auto"/>
        <w:bottom w:val="none" w:sz="0" w:space="0" w:color="auto"/>
        <w:right w:val="none" w:sz="0" w:space="0" w:color="auto"/>
      </w:divBdr>
    </w:div>
    <w:div w:id="1814442989">
      <w:bodyDiv w:val="1"/>
      <w:marLeft w:val="0"/>
      <w:marRight w:val="0"/>
      <w:marTop w:val="0"/>
      <w:marBottom w:val="0"/>
      <w:divBdr>
        <w:top w:val="none" w:sz="0" w:space="0" w:color="auto"/>
        <w:left w:val="none" w:sz="0" w:space="0" w:color="auto"/>
        <w:bottom w:val="none" w:sz="0" w:space="0" w:color="auto"/>
        <w:right w:val="none" w:sz="0" w:space="0" w:color="auto"/>
      </w:divBdr>
    </w:div>
    <w:div w:id="1843162760">
      <w:bodyDiv w:val="1"/>
      <w:marLeft w:val="0"/>
      <w:marRight w:val="0"/>
      <w:marTop w:val="0"/>
      <w:marBottom w:val="0"/>
      <w:divBdr>
        <w:top w:val="none" w:sz="0" w:space="0" w:color="auto"/>
        <w:left w:val="none" w:sz="0" w:space="0" w:color="auto"/>
        <w:bottom w:val="none" w:sz="0" w:space="0" w:color="auto"/>
        <w:right w:val="none" w:sz="0" w:space="0" w:color="auto"/>
      </w:divBdr>
    </w:div>
    <w:div w:id="1871604036">
      <w:bodyDiv w:val="1"/>
      <w:marLeft w:val="0"/>
      <w:marRight w:val="0"/>
      <w:marTop w:val="0"/>
      <w:marBottom w:val="0"/>
      <w:divBdr>
        <w:top w:val="none" w:sz="0" w:space="0" w:color="auto"/>
        <w:left w:val="none" w:sz="0" w:space="0" w:color="auto"/>
        <w:bottom w:val="none" w:sz="0" w:space="0" w:color="auto"/>
        <w:right w:val="none" w:sz="0" w:space="0" w:color="auto"/>
      </w:divBdr>
    </w:div>
    <w:div w:id="1874265810">
      <w:bodyDiv w:val="1"/>
      <w:marLeft w:val="0"/>
      <w:marRight w:val="0"/>
      <w:marTop w:val="0"/>
      <w:marBottom w:val="0"/>
      <w:divBdr>
        <w:top w:val="none" w:sz="0" w:space="0" w:color="auto"/>
        <w:left w:val="none" w:sz="0" w:space="0" w:color="auto"/>
        <w:bottom w:val="none" w:sz="0" w:space="0" w:color="auto"/>
        <w:right w:val="none" w:sz="0" w:space="0" w:color="auto"/>
      </w:divBdr>
    </w:div>
    <w:div w:id="1912494784">
      <w:bodyDiv w:val="1"/>
      <w:marLeft w:val="0"/>
      <w:marRight w:val="0"/>
      <w:marTop w:val="0"/>
      <w:marBottom w:val="0"/>
      <w:divBdr>
        <w:top w:val="none" w:sz="0" w:space="0" w:color="auto"/>
        <w:left w:val="none" w:sz="0" w:space="0" w:color="auto"/>
        <w:bottom w:val="none" w:sz="0" w:space="0" w:color="auto"/>
        <w:right w:val="none" w:sz="0" w:space="0" w:color="auto"/>
      </w:divBdr>
    </w:div>
    <w:div w:id="1960143877">
      <w:bodyDiv w:val="1"/>
      <w:marLeft w:val="0"/>
      <w:marRight w:val="0"/>
      <w:marTop w:val="0"/>
      <w:marBottom w:val="0"/>
      <w:divBdr>
        <w:top w:val="none" w:sz="0" w:space="0" w:color="auto"/>
        <w:left w:val="none" w:sz="0" w:space="0" w:color="auto"/>
        <w:bottom w:val="none" w:sz="0" w:space="0" w:color="auto"/>
        <w:right w:val="none" w:sz="0" w:space="0" w:color="auto"/>
      </w:divBdr>
    </w:div>
    <w:div w:id="2012490632">
      <w:bodyDiv w:val="1"/>
      <w:marLeft w:val="0"/>
      <w:marRight w:val="0"/>
      <w:marTop w:val="0"/>
      <w:marBottom w:val="0"/>
      <w:divBdr>
        <w:top w:val="none" w:sz="0" w:space="0" w:color="auto"/>
        <w:left w:val="none" w:sz="0" w:space="0" w:color="auto"/>
        <w:bottom w:val="none" w:sz="0" w:space="0" w:color="auto"/>
        <w:right w:val="none" w:sz="0" w:space="0" w:color="auto"/>
      </w:divBdr>
    </w:div>
    <w:div w:id="2025278331">
      <w:bodyDiv w:val="1"/>
      <w:marLeft w:val="0"/>
      <w:marRight w:val="0"/>
      <w:marTop w:val="0"/>
      <w:marBottom w:val="0"/>
      <w:divBdr>
        <w:top w:val="none" w:sz="0" w:space="0" w:color="auto"/>
        <w:left w:val="none" w:sz="0" w:space="0" w:color="auto"/>
        <w:bottom w:val="none" w:sz="0" w:space="0" w:color="auto"/>
        <w:right w:val="none" w:sz="0" w:space="0" w:color="auto"/>
      </w:divBdr>
    </w:div>
    <w:div w:id="2100828754">
      <w:bodyDiv w:val="1"/>
      <w:marLeft w:val="0"/>
      <w:marRight w:val="0"/>
      <w:marTop w:val="0"/>
      <w:marBottom w:val="0"/>
      <w:divBdr>
        <w:top w:val="none" w:sz="0" w:space="0" w:color="auto"/>
        <w:left w:val="none" w:sz="0" w:space="0" w:color="auto"/>
        <w:bottom w:val="none" w:sz="0" w:space="0" w:color="auto"/>
        <w:right w:val="none" w:sz="0" w:space="0" w:color="auto"/>
      </w:divBdr>
    </w:div>
    <w:div w:id="2121559906">
      <w:bodyDiv w:val="1"/>
      <w:marLeft w:val="0"/>
      <w:marRight w:val="0"/>
      <w:marTop w:val="0"/>
      <w:marBottom w:val="0"/>
      <w:divBdr>
        <w:top w:val="none" w:sz="0" w:space="0" w:color="auto"/>
        <w:left w:val="none" w:sz="0" w:space="0" w:color="auto"/>
        <w:bottom w:val="none" w:sz="0" w:space="0" w:color="auto"/>
        <w:right w:val="none" w:sz="0" w:space="0" w:color="auto"/>
      </w:divBdr>
    </w:div>
    <w:div w:id="2130271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fls@um.es" TargetMode="External"/><Relationship Id="rId13" Type="http://schemas.openxmlformats.org/officeDocument/2006/relationships/hyperlink" Target="https://www.mayoclinic.org/diseases-conditions/depression/symptoms-causes/syc-20356007" TargetMode="External"/><Relationship Id="rId18" Type="http://schemas.openxmlformats.org/officeDocument/2006/relationships/image" Target="media/image1.emf"/><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cordis.europa.eu/article/id/134176-80-of-depression-burden-is-among-people-living-in-low-and-middleincome-countries-lmics/fr" TargetMode="External"/><Relationship Id="rId17" Type="http://schemas.openxmlformats.org/officeDocument/2006/relationships/chart" Target="charts/chart1.xml"/><Relationship Id="rId2" Type="http://schemas.openxmlformats.org/officeDocument/2006/relationships/numbering" Target="numbering.xml"/><Relationship Id="rId16" Type="http://schemas.openxmlformats.org/officeDocument/2006/relationships/hyperlink" Target="https://www.who.int/news-room/fact-sheets/detail/depression"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aas.org/news/exploring-connection-between-poverty-and-mental-illness" TargetMode="External"/><Relationship Id="rId5" Type="http://schemas.openxmlformats.org/officeDocument/2006/relationships/webSettings" Target="webSettings.xml"/><Relationship Id="rId15" Type="http://schemas.openxmlformats.org/officeDocument/2006/relationships/hyperlink" Target="https://www.who.int/dietphysicalactivity/factsheet_recommendations/en/" TargetMode="External"/><Relationship Id="rId10" Type="http://schemas.openxmlformats.org/officeDocument/2006/relationships/footer" Target="footer2.xml"/><Relationship Id="rId19"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cks.nice.org.uk/topics/multimorbidity/"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Users\aikoyanagi\Dropbox\SAGE\65_Multimorbidity%20AND%20depression\mm_dep_over.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Sheet1!$D$1</c:f>
              <c:strCache>
                <c:ptCount val="1"/>
                <c:pt idx="0">
                  <c:v>Overall</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strRef>
              <c:f>Sheet1!$C$2:$C$7</c:f>
              <c:strCache>
                <c:ptCount val="6"/>
                <c:pt idx="0">
                  <c:v>0</c:v>
                </c:pt>
                <c:pt idx="1">
                  <c:v>1</c:v>
                </c:pt>
                <c:pt idx="2">
                  <c:v>2</c:v>
                </c:pt>
                <c:pt idx="3">
                  <c:v>3</c:v>
                </c:pt>
                <c:pt idx="4">
                  <c:v>4</c:v>
                </c:pt>
                <c:pt idx="5">
                  <c:v>≥5</c:v>
                </c:pt>
              </c:strCache>
            </c:strRef>
          </c:cat>
          <c:val>
            <c:numRef>
              <c:f>Sheet1!$D$2:$D$7</c:f>
              <c:numCache>
                <c:formatCode>General</c:formatCode>
                <c:ptCount val="6"/>
                <c:pt idx="0">
                  <c:v>3.6</c:v>
                </c:pt>
                <c:pt idx="1">
                  <c:v>4.3</c:v>
                </c:pt>
                <c:pt idx="2">
                  <c:v>7.4</c:v>
                </c:pt>
                <c:pt idx="3">
                  <c:v>9.1999999999999993</c:v>
                </c:pt>
                <c:pt idx="4">
                  <c:v>14</c:v>
                </c:pt>
                <c:pt idx="5">
                  <c:v>19.2</c:v>
                </c:pt>
              </c:numCache>
            </c:numRef>
          </c:val>
          <c:smooth val="0"/>
          <c:extLst>
            <c:ext xmlns:c16="http://schemas.microsoft.com/office/drawing/2014/chart" uri="{C3380CC4-5D6E-409C-BE32-E72D297353CC}">
              <c16:uniqueId val="{00000000-6973-E947-AA3C-0E7BA807C54B}"/>
            </c:ext>
          </c:extLst>
        </c:ser>
        <c:ser>
          <c:idx val="1"/>
          <c:order val="1"/>
          <c:tx>
            <c:strRef>
              <c:f>Sheet1!$E$1</c:f>
              <c:strCache>
                <c:ptCount val="1"/>
                <c:pt idx="0">
                  <c:v>Age 50-64 y</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strRef>
              <c:f>Sheet1!$C$2:$C$7</c:f>
              <c:strCache>
                <c:ptCount val="6"/>
                <c:pt idx="0">
                  <c:v>0</c:v>
                </c:pt>
                <c:pt idx="1">
                  <c:v>1</c:v>
                </c:pt>
                <c:pt idx="2">
                  <c:v>2</c:v>
                </c:pt>
                <c:pt idx="3">
                  <c:v>3</c:v>
                </c:pt>
                <c:pt idx="4">
                  <c:v>4</c:v>
                </c:pt>
                <c:pt idx="5">
                  <c:v>≥5</c:v>
                </c:pt>
              </c:strCache>
            </c:strRef>
          </c:cat>
          <c:val>
            <c:numRef>
              <c:f>Sheet1!$E$2:$E$7</c:f>
              <c:numCache>
                <c:formatCode>General</c:formatCode>
                <c:ptCount val="6"/>
                <c:pt idx="0">
                  <c:v>2.9</c:v>
                </c:pt>
                <c:pt idx="1">
                  <c:v>4.3</c:v>
                </c:pt>
                <c:pt idx="2">
                  <c:v>8.5</c:v>
                </c:pt>
                <c:pt idx="3">
                  <c:v>12.2</c:v>
                </c:pt>
                <c:pt idx="4">
                  <c:v>16</c:v>
                </c:pt>
                <c:pt idx="5">
                  <c:v>25.6</c:v>
                </c:pt>
              </c:numCache>
            </c:numRef>
          </c:val>
          <c:smooth val="0"/>
          <c:extLst>
            <c:ext xmlns:c16="http://schemas.microsoft.com/office/drawing/2014/chart" uri="{C3380CC4-5D6E-409C-BE32-E72D297353CC}">
              <c16:uniqueId val="{00000001-6973-E947-AA3C-0E7BA807C54B}"/>
            </c:ext>
          </c:extLst>
        </c:ser>
        <c:ser>
          <c:idx val="2"/>
          <c:order val="2"/>
          <c:tx>
            <c:strRef>
              <c:f>Sheet1!$F$1</c:f>
              <c:strCache>
                <c:ptCount val="1"/>
                <c:pt idx="0">
                  <c:v>Age ≥65 years</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cat>
            <c:strRef>
              <c:f>Sheet1!$C$2:$C$7</c:f>
              <c:strCache>
                <c:ptCount val="6"/>
                <c:pt idx="0">
                  <c:v>0</c:v>
                </c:pt>
                <c:pt idx="1">
                  <c:v>1</c:v>
                </c:pt>
                <c:pt idx="2">
                  <c:v>2</c:v>
                </c:pt>
                <c:pt idx="3">
                  <c:v>3</c:v>
                </c:pt>
                <c:pt idx="4">
                  <c:v>4</c:v>
                </c:pt>
                <c:pt idx="5">
                  <c:v>≥5</c:v>
                </c:pt>
              </c:strCache>
            </c:strRef>
          </c:cat>
          <c:val>
            <c:numRef>
              <c:f>Sheet1!$F$2:$F$7</c:f>
              <c:numCache>
                <c:formatCode>General</c:formatCode>
                <c:ptCount val="6"/>
                <c:pt idx="0">
                  <c:v>5.9</c:v>
                </c:pt>
                <c:pt idx="1">
                  <c:v>4.4000000000000004</c:v>
                </c:pt>
                <c:pt idx="2">
                  <c:v>5.9</c:v>
                </c:pt>
                <c:pt idx="3">
                  <c:v>6.4</c:v>
                </c:pt>
                <c:pt idx="4">
                  <c:v>12.9</c:v>
                </c:pt>
                <c:pt idx="5">
                  <c:v>16.100000000000001</c:v>
                </c:pt>
              </c:numCache>
            </c:numRef>
          </c:val>
          <c:smooth val="0"/>
          <c:extLst>
            <c:ext xmlns:c16="http://schemas.microsoft.com/office/drawing/2014/chart" uri="{C3380CC4-5D6E-409C-BE32-E72D297353CC}">
              <c16:uniqueId val="{00000002-6973-E947-AA3C-0E7BA807C54B}"/>
            </c:ext>
          </c:extLst>
        </c:ser>
        <c:dLbls>
          <c:showLegendKey val="0"/>
          <c:showVal val="0"/>
          <c:showCatName val="0"/>
          <c:showSerName val="0"/>
          <c:showPercent val="0"/>
          <c:showBubbleSize val="0"/>
        </c:dLbls>
        <c:marker val="1"/>
        <c:smooth val="0"/>
        <c:axId val="411295248"/>
        <c:axId val="578955936"/>
      </c:lineChart>
      <c:catAx>
        <c:axId val="411295248"/>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a:t>Number of chronic conditions</a:t>
                </a:r>
              </a:p>
            </c:rich>
          </c:tx>
          <c:layout>
            <c:manualLayout>
              <c:xMode val="edge"/>
              <c:yMode val="edge"/>
              <c:x val="0.45247924587938904"/>
              <c:y val="0.68703427860991062"/>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578955936"/>
        <c:crosses val="autoZero"/>
        <c:auto val="1"/>
        <c:lblAlgn val="ctr"/>
        <c:lblOffset val="100"/>
        <c:noMultiLvlLbl val="0"/>
      </c:catAx>
      <c:valAx>
        <c:axId val="578955936"/>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a:t>Prevalene of depression (%)</a:t>
                </a:r>
              </a:p>
            </c:rich>
          </c:tx>
          <c:layout>
            <c:manualLayout>
              <c:xMode val="edge"/>
              <c:yMode val="edge"/>
              <c:x val="0.11097992916174734"/>
              <c:y val="0.19102052914416795"/>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411295248"/>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dTable>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6EAC92-2977-45EA-81F4-C242A6FCF5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41</Pages>
  <Words>9084</Words>
  <Characters>52907</Characters>
  <Application>Microsoft Office Word</Application>
  <DocSecurity>0</DocSecurity>
  <Lines>1777</Lines>
  <Paragraphs>922</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61156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 Koyanagi</dc:creator>
  <cp:keywords/>
  <dc:description/>
  <cp:lastModifiedBy>Blanshard, Lisa</cp:lastModifiedBy>
  <cp:revision>4</cp:revision>
  <cp:lastPrinted>2022-02-28T12:01:00Z</cp:lastPrinted>
  <dcterms:created xsi:type="dcterms:W3CDTF">2022-02-27T13:21:00Z</dcterms:created>
  <dcterms:modified xsi:type="dcterms:W3CDTF">2022-02-28T12:02:00Z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nCUserId">
    <vt:lpwstr>user:5f85791ce4b02a4013d34791</vt:lpwstr>
  </property>
  <property fmtid="{D5CDD505-2E9C-101B-9397-08002B2CF9AE}" pid="3" name="WnCSubscriberId">
    <vt:lpwstr>0</vt:lpwstr>
  </property>
  <property fmtid="{D5CDD505-2E9C-101B-9397-08002B2CF9AE}" pid="4" name="WnCOutputStyleId">
    <vt:lpwstr>1670</vt:lpwstr>
  </property>
  <property fmtid="{D5CDD505-2E9C-101B-9397-08002B2CF9AE}" pid="5" name="RWProductId">
    <vt:lpwstr>Flow</vt:lpwstr>
  </property>
  <property fmtid="{D5CDD505-2E9C-101B-9397-08002B2CF9AE}" pid="6" name="RWProjectId">
    <vt:lpwstr>ap:5f85791ce4b02a4013d34792</vt:lpwstr>
  </property>
  <property fmtid="{D5CDD505-2E9C-101B-9397-08002B2CF9AE}" pid="7" name="WnC4Folder">
    <vt:lpwstr>Documents///Clean paper</vt:lpwstr>
  </property>
</Properties>
</file>