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1D0E1" w14:textId="77777777" w:rsidR="00853B49" w:rsidRPr="00F3274E" w:rsidRDefault="00853B49" w:rsidP="00853B49">
      <w:pPr>
        <w:spacing w:line="480" w:lineRule="auto"/>
      </w:pPr>
      <w:r w:rsidRPr="00F3274E">
        <w:t>Running head: FUNCTIONALITY APPRECIATION SCALE</w:t>
      </w:r>
    </w:p>
    <w:p w14:paraId="451749F7" w14:textId="77777777" w:rsidR="00853B49" w:rsidRPr="00F3274E" w:rsidRDefault="00853B49" w:rsidP="00853B49">
      <w:pPr>
        <w:spacing w:line="480" w:lineRule="auto"/>
      </w:pPr>
    </w:p>
    <w:p w14:paraId="297D56E2" w14:textId="77777777" w:rsidR="00853B49" w:rsidRPr="00F3274E" w:rsidRDefault="00853B49" w:rsidP="00853B49">
      <w:pPr>
        <w:spacing w:line="480" w:lineRule="auto"/>
      </w:pPr>
    </w:p>
    <w:p w14:paraId="487AE0E3" w14:textId="77777777" w:rsidR="00853B49" w:rsidRPr="00F3274E" w:rsidRDefault="00853B49" w:rsidP="00853B49">
      <w:pPr>
        <w:spacing w:line="480" w:lineRule="auto"/>
        <w:jc w:val="center"/>
      </w:pPr>
    </w:p>
    <w:p w14:paraId="2D123491" w14:textId="77777777" w:rsidR="00853B49" w:rsidRPr="00941E2D" w:rsidRDefault="00853B49" w:rsidP="00941E2D">
      <w:pPr>
        <w:pStyle w:val="Title"/>
      </w:pPr>
      <w:r w:rsidRPr="00941E2D">
        <w:t xml:space="preserve">Psychometric Properties of a Farsi Translation of the </w:t>
      </w:r>
    </w:p>
    <w:p w14:paraId="2E7758D2" w14:textId="77777777" w:rsidR="00853B49" w:rsidRPr="00941E2D" w:rsidRDefault="00853B49" w:rsidP="00941E2D">
      <w:pPr>
        <w:pStyle w:val="Title"/>
      </w:pPr>
      <w:r w:rsidRPr="00941E2D">
        <w:t>Functionality Appreciation Scale (FAS) in Iranian Adolescents</w:t>
      </w:r>
    </w:p>
    <w:p w14:paraId="33974855" w14:textId="77777777" w:rsidR="00853B49" w:rsidRPr="00F3274E" w:rsidRDefault="00853B49" w:rsidP="00853B49">
      <w:pPr>
        <w:spacing w:line="480" w:lineRule="auto"/>
        <w:jc w:val="center"/>
      </w:pPr>
    </w:p>
    <w:p w14:paraId="4DBEA8C3" w14:textId="77777777" w:rsidR="00853B49" w:rsidRPr="00F3274E" w:rsidRDefault="00853B49" w:rsidP="00853B49">
      <w:pPr>
        <w:spacing w:line="480" w:lineRule="auto"/>
        <w:jc w:val="center"/>
        <w:rPr>
          <w:vertAlign w:val="superscript"/>
        </w:rPr>
      </w:pPr>
      <w:r w:rsidRPr="00F3274E">
        <w:t xml:space="preserve">Reza </w:t>
      </w:r>
      <w:r>
        <w:t>N. Sahlan</w:t>
      </w:r>
      <w:r w:rsidRPr="00F3274E">
        <w:rPr>
          <w:vertAlign w:val="superscript"/>
        </w:rPr>
        <w:t>1</w:t>
      </w:r>
      <w:r w:rsidRPr="00F3274E">
        <w:t>,</w:t>
      </w:r>
      <w:r w:rsidRPr="00F3274E">
        <w:rPr>
          <w:vertAlign w:val="superscript"/>
        </w:rPr>
        <w:t xml:space="preserve"> </w:t>
      </w:r>
      <w:r w:rsidRPr="00F3274E">
        <w:t>Jennifer Todd</w:t>
      </w:r>
      <w:r w:rsidRPr="00F3274E">
        <w:rPr>
          <w:vertAlign w:val="superscript"/>
        </w:rPr>
        <w:t>2-3</w:t>
      </w:r>
      <w:r w:rsidRPr="00F3274E">
        <w:t>, &amp; Viren Swami</w:t>
      </w:r>
      <w:r w:rsidRPr="00F3274E">
        <w:rPr>
          <w:vertAlign w:val="superscript"/>
        </w:rPr>
        <w:t>2-3</w:t>
      </w:r>
    </w:p>
    <w:p w14:paraId="265D3069" w14:textId="77777777" w:rsidR="00853B49" w:rsidRPr="00F3274E" w:rsidRDefault="00853B49" w:rsidP="00853B49">
      <w:pPr>
        <w:spacing w:line="480" w:lineRule="auto"/>
        <w:rPr>
          <w:vertAlign w:val="superscript"/>
        </w:rPr>
      </w:pPr>
    </w:p>
    <w:p w14:paraId="6016F160" w14:textId="77777777" w:rsidR="00853B49" w:rsidRPr="00C567DF" w:rsidRDefault="00853B49" w:rsidP="00853B49">
      <w:pPr>
        <w:spacing w:line="480" w:lineRule="auto"/>
        <w:jc w:val="center"/>
      </w:pPr>
      <w:r w:rsidRPr="00C567DF">
        <w:rPr>
          <w:vertAlign w:val="superscript"/>
        </w:rPr>
        <w:t>1</w:t>
      </w:r>
      <w:r w:rsidRPr="00C567DF">
        <w:t>Department of Clinical Psychology, Iran University of Medical Sciences, Tehran, Iran</w:t>
      </w:r>
    </w:p>
    <w:p w14:paraId="6B36E9C8" w14:textId="77777777" w:rsidR="00853B49" w:rsidRPr="00F3274E" w:rsidRDefault="00853B49" w:rsidP="00853B49">
      <w:pPr>
        <w:spacing w:line="480" w:lineRule="auto"/>
        <w:jc w:val="center"/>
      </w:pPr>
      <w:r w:rsidRPr="00F3274E">
        <w:rPr>
          <w:vertAlign w:val="superscript"/>
        </w:rPr>
        <w:t>2</w:t>
      </w:r>
      <w:r w:rsidRPr="00F3274E">
        <w:t xml:space="preserve">School of Psychology and Sport Science, Anglia Ruskin University, Cambridge, </w:t>
      </w:r>
    </w:p>
    <w:p w14:paraId="34B38BCD" w14:textId="77777777" w:rsidR="00853B49" w:rsidRPr="00F3274E" w:rsidRDefault="00853B49" w:rsidP="00853B49">
      <w:pPr>
        <w:spacing w:line="480" w:lineRule="auto"/>
        <w:jc w:val="center"/>
      </w:pPr>
      <w:r w:rsidRPr="00F3274E">
        <w:t>United Kingdom</w:t>
      </w:r>
    </w:p>
    <w:p w14:paraId="670711E9" w14:textId="77777777" w:rsidR="00853B49" w:rsidRPr="00F3274E" w:rsidRDefault="00853B49" w:rsidP="00853B49">
      <w:pPr>
        <w:spacing w:line="480" w:lineRule="auto"/>
        <w:jc w:val="center"/>
      </w:pPr>
      <w:r w:rsidRPr="00F3274E">
        <w:rPr>
          <w:vertAlign w:val="superscript"/>
        </w:rPr>
        <w:t>3</w:t>
      </w:r>
      <w:r w:rsidRPr="00F3274E">
        <w:t>Centre for Psychological Medicine, Perdana University, Kuala Lumpur, Malaysia</w:t>
      </w:r>
    </w:p>
    <w:p w14:paraId="1546FAB4" w14:textId="77777777" w:rsidR="00853B49" w:rsidRPr="00F3274E" w:rsidRDefault="00853B49" w:rsidP="00853B49">
      <w:pPr>
        <w:spacing w:line="480" w:lineRule="auto"/>
      </w:pPr>
    </w:p>
    <w:p w14:paraId="5F0C83CF" w14:textId="77777777" w:rsidR="00853B49" w:rsidRPr="00F3274E" w:rsidRDefault="00853B49" w:rsidP="00853B49">
      <w:pPr>
        <w:spacing w:line="480" w:lineRule="auto"/>
        <w:rPr>
          <w:vertAlign w:val="superscript"/>
        </w:rPr>
      </w:pPr>
    </w:p>
    <w:p w14:paraId="7E2993C8" w14:textId="77777777" w:rsidR="00853B49" w:rsidRPr="00F3274E" w:rsidRDefault="00853B49" w:rsidP="00853B49">
      <w:pPr>
        <w:spacing w:line="480" w:lineRule="auto"/>
        <w:rPr>
          <w:vertAlign w:val="superscript"/>
        </w:rPr>
      </w:pPr>
    </w:p>
    <w:p w14:paraId="1C175BF7" w14:textId="77777777" w:rsidR="00853B49" w:rsidRPr="00F3274E" w:rsidRDefault="00853B49" w:rsidP="00853B49">
      <w:pPr>
        <w:spacing w:line="480" w:lineRule="auto"/>
        <w:rPr>
          <w:vertAlign w:val="superscript"/>
        </w:rPr>
      </w:pPr>
    </w:p>
    <w:p w14:paraId="472FD365" w14:textId="77777777" w:rsidR="00853B49" w:rsidRPr="00E25262" w:rsidRDefault="00853B49" w:rsidP="00853B49">
      <w:pPr>
        <w:spacing w:before="240" w:line="480" w:lineRule="auto"/>
        <w:rPr>
          <w:color w:val="000000" w:themeColor="text1"/>
        </w:rPr>
      </w:pPr>
      <w:r w:rsidRPr="00E25262">
        <w:rPr>
          <w:color w:val="000000" w:themeColor="text1"/>
        </w:rPr>
        <w:t xml:space="preserve">Address correspondence to: Reza. N. </w:t>
      </w:r>
      <w:proofErr w:type="spellStart"/>
      <w:r w:rsidRPr="00E25262">
        <w:rPr>
          <w:color w:val="000000" w:themeColor="text1"/>
        </w:rPr>
        <w:t>Sahlan</w:t>
      </w:r>
      <w:proofErr w:type="spellEnd"/>
      <w:r w:rsidRPr="00E25262">
        <w:rPr>
          <w:color w:val="000000" w:themeColor="text1"/>
        </w:rPr>
        <w:t>,</w:t>
      </w:r>
      <w:r w:rsidRPr="00E25262">
        <w:rPr>
          <w:color w:val="000000" w:themeColor="text1"/>
          <w:vertAlign w:val="superscript"/>
        </w:rPr>
        <w:t xml:space="preserve"> </w:t>
      </w:r>
      <w:r w:rsidRPr="00E25262">
        <w:rPr>
          <w:color w:val="000000" w:themeColor="text1"/>
        </w:rPr>
        <w:t xml:space="preserve">Department of Clinical Psychology, Iran University of Medical Sciences, </w:t>
      </w:r>
      <w:proofErr w:type="spellStart"/>
      <w:r w:rsidRPr="00E25262">
        <w:rPr>
          <w:color w:val="000000" w:themeColor="text1"/>
        </w:rPr>
        <w:t>Satarkhan</w:t>
      </w:r>
      <w:proofErr w:type="spellEnd"/>
      <w:r w:rsidRPr="00E25262">
        <w:rPr>
          <w:color w:val="000000" w:themeColor="text1"/>
        </w:rPr>
        <w:t xml:space="preserve"> Street, Tehran, Iran.</w:t>
      </w:r>
    </w:p>
    <w:p w14:paraId="10CD9A2B" w14:textId="77777777" w:rsidR="00853B49" w:rsidRPr="00E25262" w:rsidRDefault="00853B49" w:rsidP="00853B49">
      <w:pPr>
        <w:rPr>
          <w:color w:val="000000" w:themeColor="text1"/>
        </w:rPr>
      </w:pPr>
      <w:r w:rsidRPr="00E25262">
        <w:rPr>
          <w:color w:val="000000" w:themeColor="text1"/>
        </w:rPr>
        <w:t xml:space="preserve">Email: </w:t>
      </w:r>
      <w:hyperlink r:id="rId8" w:history="1">
        <w:r w:rsidRPr="00E25262">
          <w:rPr>
            <w:rStyle w:val="Hyperlink"/>
            <w:color w:val="000000" w:themeColor="text1"/>
          </w:rPr>
          <w:t>rezanahid.psy@gmail.com</w:t>
        </w:r>
      </w:hyperlink>
      <w:r w:rsidRPr="00E25262">
        <w:rPr>
          <w:color w:val="000000" w:themeColor="text1"/>
        </w:rPr>
        <w:t xml:space="preserve"> (R.</w:t>
      </w:r>
      <w:r>
        <w:rPr>
          <w:color w:val="000000" w:themeColor="text1"/>
        </w:rPr>
        <w:t xml:space="preserve"> </w:t>
      </w:r>
      <w:r w:rsidRPr="00E25262">
        <w:rPr>
          <w:color w:val="000000" w:themeColor="text1"/>
        </w:rPr>
        <w:t xml:space="preserve">N. </w:t>
      </w:r>
      <w:proofErr w:type="spellStart"/>
      <w:r w:rsidRPr="00E25262">
        <w:rPr>
          <w:color w:val="000000" w:themeColor="text1"/>
        </w:rPr>
        <w:t>Sahlan</w:t>
      </w:r>
      <w:proofErr w:type="spellEnd"/>
      <w:r w:rsidRPr="00E25262">
        <w:rPr>
          <w:color w:val="000000" w:themeColor="text1"/>
        </w:rPr>
        <w:t>).</w:t>
      </w:r>
    </w:p>
    <w:p w14:paraId="3AA01A3F" w14:textId="77777777" w:rsidR="00853B49" w:rsidRDefault="00853B49" w:rsidP="00853B49">
      <w:pPr>
        <w:jc w:val="center"/>
      </w:pPr>
    </w:p>
    <w:p w14:paraId="2B1BA653" w14:textId="77777777" w:rsidR="00853B49" w:rsidRPr="00C567DF" w:rsidRDefault="00853B49" w:rsidP="00853B49">
      <w:pPr>
        <w:spacing w:before="240"/>
        <w:jc w:val="center"/>
      </w:pPr>
      <w:r w:rsidRPr="00C567DF">
        <w:rPr>
          <w:shd w:val="clear" w:color="auto" w:fill="FFFFFF"/>
        </w:rPr>
        <w:t>The </w:t>
      </w:r>
      <w:r w:rsidRPr="0053365F">
        <w:rPr>
          <w:rStyle w:val="Strong"/>
          <w:shd w:val="clear" w:color="auto" w:fill="FFFFFF"/>
        </w:rPr>
        <w:t>number of words</w:t>
      </w:r>
      <w:r w:rsidRPr="00C567DF">
        <w:rPr>
          <w:shd w:val="clear" w:color="auto" w:fill="FFFFFF"/>
        </w:rPr>
        <w:t> contained in the abstract</w:t>
      </w:r>
      <w:r w:rsidRPr="00C567DF">
        <w:t xml:space="preserve">: </w:t>
      </w:r>
      <w:r>
        <w:t>197</w:t>
      </w:r>
    </w:p>
    <w:p w14:paraId="5EC883E9" w14:textId="77777777" w:rsidR="00853B49" w:rsidRPr="00C567DF" w:rsidRDefault="00853B49" w:rsidP="00853B49">
      <w:pPr>
        <w:spacing w:before="240" w:line="480" w:lineRule="auto"/>
        <w:jc w:val="center"/>
      </w:pPr>
      <w:r w:rsidRPr="00C567DF">
        <w:rPr>
          <w:shd w:val="clear" w:color="auto" w:fill="FFFFFF"/>
        </w:rPr>
        <w:t>The number of words of the manuscript (excluding tables/figures and references)</w:t>
      </w:r>
      <w:r w:rsidRPr="00C567DF">
        <w:t xml:space="preserve">: </w:t>
      </w:r>
      <w:r>
        <w:t>6</w:t>
      </w:r>
      <w:r w:rsidRPr="00C567DF">
        <w:t>,</w:t>
      </w:r>
      <w:r>
        <w:t>292</w:t>
      </w:r>
    </w:p>
    <w:p w14:paraId="4D795F9B" w14:textId="77777777" w:rsidR="00853B49" w:rsidRPr="00F3274E" w:rsidRDefault="00853B49" w:rsidP="00853B49">
      <w:pPr>
        <w:spacing w:line="480" w:lineRule="auto"/>
      </w:pPr>
    </w:p>
    <w:p w14:paraId="6907EB7C" w14:textId="77777777" w:rsidR="00853B49" w:rsidRDefault="00853B49">
      <w:pPr>
        <w:spacing w:after="200" w:line="276" w:lineRule="auto"/>
        <w:rPr>
          <w:rFonts w:eastAsia="SimSun" w:cs="Arial"/>
          <w:b/>
          <w:bCs/>
          <w:kern w:val="3"/>
          <w:lang w:val="it-IT" w:eastAsia="zh-CN" w:bidi="hi-IN"/>
        </w:rPr>
      </w:pPr>
      <w:r>
        <w:rPr>
          <w:b/>
          <w:bCs/>
        </w:rPr>
        <w:br w:type="page"/>
      </w:r>
    </w:p>
    <w:p w14:paraId="26D51D1C" w14:textId="57F18F01" w:rsidR="003F75B7" w:rsidRPr="00941E2D" w:rsidRDefault="003F75B7" w:rsidP="00941E2D">
      <w:pPr>
        <w:pStyle w:val="Heading1"/>
      </w:pPr>
      <w:r w:rsidRPr="00941E2D">
        <w:lastRenderedPageBreak/>
        <w:t>Abstract</w:t>
      </w:r>
    </w:p>
    <w:p w14:paraId="7E520E93" w14:textId="1AB09CD4" w:rsidR="009873F9" w:rsidRPr="00B74ED4" w:rsidRDefault="003F75B7" w:rsidP="002D2C6E">
      <w:pPr>
        <w:spacing w:line="480" w:lineRule="auto"/>
        <w:rPr>
          <w:color w:val="000000" w:themeColor="text1"/>
        </w:rPr>
      </w:pPr>
      <w:r w:rsidRPr="00B74ED4">
        <w:rPr>
          <w:color w:val="000000" w:themeColor="text1"/>
        </w:rPr>
        <w:t xml:space="preserve">The </w:t>
      </w:r>
      <w:r w:rsidR="009873F9" w:rsidRPr="00B74ED4">
        <w:rPr>
          <w:color w:val="000000" w:themeColor="text1"/>
        </w:rPr>
        <w:t xml:space="preserve">7-item </w:t>
      </w:r>
      <w:r w:rsidRPr="00B74ED4">
        <w:rPr>
          <w:color w:val="000000" w:themeColor="text1"/>
        </w:rPr>
        <w:t>Functionality Appreciation Scale (FAS; Alleva et al., 2017) measure</w:t>
      </w:r>
      <w:r w:rsidR="00910C66" w:rsidRPr="00B74ED4">
        <w:rPr>
          <w:color w:val="000000" w:themeColor="text1"/>
        </w:rPr>
        <w:t>s</w:t>
      </w:r>
      <w:r w:rsidRPr="00B74ED4">
        <w:rPr>
          <w:color w:val="000000" w:themeColor="text1"/>
        </w:rPr>
        <w:t xml:space="preserve"> an individual’s appreciation of their body for what it can do and </w:t>
      </w:r>
      <w:proofErr w:type="gramStart"/>
      <w:r w:rsidRPr="00B74ED4">
        <w:rPr>
          <w:color w:val="000000" w:themeColor="text1"/>
        </w:rPr>
        <w:t>is capable of doing</w:t>
      </w:r>
      <w:proofErr w:type="gramEnd"/>
      <w:r w:rsidRPr="00B74ED4">
        <w:rPr>
          <w:color w:val="000000" w:themeColor="text1"/>
        </w:rPr>
        <w:t xml:space="preserve"> (i.e., functionality appreciation). </w:t>
      </w:r>
      <w:r w:rsidR="00EC1D10" w:rsidRPr="00B74ED4">
        <w:rPr>
          <w:color w:val="000000" w:themeColor="text1"/>
        </w:rPr>
        <w:t xml:space="preserve">However, few studies have assessed the psychometric properties of the FAS in non-English speaking populations and in younger age groups. </w:t>
      </w:r>
      <w:r w:rsidRPr="00B74ED4">
        <w:rPr>
          <w:color w:val="000000" w:themeColor="text1"/>
        </w:rPr>
        <w:t>Here, we examined the psychometric properties of a novel</w:t>
      </w:r>
      <w:r w:rsidR="009873F9" w:rsidRPr="00B74ED4">
        <w:rPr>
          <w:color w:val="000000" w:themeColor="text1"/>
        </w:rPr>
        <w:t xml:space="preserve"> Farsi translation of the FAS</w:t>
      </w:r>
      <w:r w:rsidR="00C06942" w:rsidRPr="00B74ED4">
        <w:rPr>
          <w:color w:val="000000" w:themeColor="text1"/>
        </w:rPr>
        <w:t xml:space="preserve"> </w:t>
      </w:r>
      <w:r w:rsidR="00EC1D10" w:rsidRPr="00B74ED4">
        <w:rPr>
          <w:color w:val="000000" w:themeColor="text1"/>
        </w:rPr>
        <w:t>in</w:t>
      </w:r>
      <w:r w:rsidR="00C06942" w:rsidRPr="00B74ED4">
        <w:rPr>
          <w:color w:val="000000" w:themeColor="text1"/>
        </w:rPr>
        <w:t xml:space="preserve"> </w:t>
      </w:r>
      <w:r w:rsidR="0076769E" w:rsidRPr="00B74ED4">
        <w:rPr>
          <w:color w:val="000000" w:themeColor="text1"/>
        </w:rPr>
        <w:t xml:space="preserve">Iranian </w:t>
      </w:r>
      <w:r w:rsidR="00C06942" w:rsidRPr="00B74ED4">
        <w:rPr>
          <w:color w:val="000000" w:themeColor="text1"/>
        </w:rPr>
        <w:t>adolescent girls and boys</w:t>
      </w:r>
      <w:r w:rsidR="009873F9" w:rsidRPr="00B74ED4">
        <w:rPr>
          <w:color w:val="000000" w:themeColor="text1"/>
        </w:rPr>
        <w:t xml:space="preserve">. </w:t>
      </w:r>
      <w:r w:rsidRPr="00B74ED4">
        <w:rPr>
          <w:color w:val="000000" w:themeColor="text1"/>
        </w:rPr>
        <w:t xml:space="preserve">A sample of </w:t>
      </w:r>
      <w:r w:rsidR="009873F9" w:rsidRPr="00B74ED4">
        <w:rPr>
          <w:color w:val="000000" w:themeColor="text1"/>
        </w:rPr>
        <w:t>828</w:t>
      </w:r>
      <w:r w:rsidRPr="00B74ED4">
        <w:rPr>
          <w:color w:val="000000" w:themeColor="text1"/>
        </w:rPr>
        <w:t xml:space="preserve"> </w:t>
      </w:r>
      <w:r w:rsidR="009873F9" w:rsidRPr="00B74ED4">
        <w:rPr>
          <w:color w:val="000000" w:themeColor="text1"/>
        </w:rPr>
        <w:t>Iranian adolescents completed the FAS alongside</w:t>
      </w:r>
      <w:r w:rsidR="00711885" w:rsidRPr="00B74ED4">
        <w:rPr>
          <w:color w:val="000000" w:themeColor="text1"/>
        </w:rPr>
        <w:t xml:space="preserve"> </w:t>
      </w:r>
      <w:r w:rsidR="00711885" w:rsidRPr="00B74ED4">
        <w:rPr>
          <w:rFonts w:asciiTheme="majorBidi" w:hAnsiTheme="majorBidi" w:cstheme="majorBidi"/>
        </w:rPr>
        <w:t>the Rosenberg Self-Esteem Scale and</w:t>
      </w:r>
      <w:r w:rsidR="00EC1D10" w:rsidRPr="00B74ED4">
        <w:rPr>
          <w:rFonts w:asciiTheme="majorBidi" w:hAnsiTheme="majorBidi" w:cstheme="majorBidi"/>
        </w:rPr>
        <w:t xml:space="preserve"> the</w:t>
      </w:r>
      <w:r w:rsidR="00711885" w:rsidRPr="00B74ED4">
        <w:rPr>
          <w:rFonts w:asciiTheme="majorBidi" w:hAnsiTheme="majorBidi" w:cstheme="majorBidi"/>
        </w:rPr>
        <w:t xml:space="preserve"> Beck Depression Inventory-II</w:t>
      </w:r>
      <w:r w:rsidR="009873F9" w:rsidRPr="00B74ED4">
        <w:rPr>
          <w:color w:val="000000" w:themeColor="text1"/>
        </w:rPr>
        <w:t>.</w:t>
      </w:r>
      <w:r w:rsidR="00910C66" w:rsidRPr="00B74ED4">
        <w:rPr>
          <w:color w:val="000000" w:themeColor="text1"/>
        </w:rPr>
        <w:t xml:space="preserve"> Participants were randomly split into a first split-half for exploratory factor analysis (EFA) or a second split-half for confirmatory factor analysis (CFA). The EFA </w:t>
      </w:r>
      <w:r w:rsidR="009873F9" w:rsidRPr="00B74ED4">
        <w:rPr>
          <w:color w:val="000000" w:themeColor="text1"/>
        </w:rPr>
        <w:t xml:space="preserve">broadly supported a 1-dimensional model of FAS scores, although one item had low item-factor loadings. </w:t>
      </w:r>
      <w:r w:rsidR="00910C66" w:rsidRPr="00B74ED4">
        <w:rPr>
          <w:color w:val="000000" w:themeColor="text1"/>
        </w:rPr>
        <w:t>The CFA</w:t>
      </w:r>
      <w:r w:rsidR="009873F9" w:rsidRPr="00B74ED4">
        <w:rPr>
          <w:color w:val="000000" w:themeColor="text1"/>
        </w:rPr>
        <w:t xml:space="preserve"> indicated that both the 6- and 7-item models had adequate fit. In further analyses, we found that the 7-item unidimensional model was invariant across gender and </w:t>
      </w:r>
      <w:r w:rsidR="00EC1D10" w:rsidRPr="00B74ED4">
        <w:rPr>
          <w:color w:val="000000" w:themeColor="text1"/>
        </w:rPr>
        <w:t xml:space="preserve">that higher FAS scores were </w:t>
      </w:r>
      <w:r w:rsidR="009873F9" w:rsidRPr="00B74ED4">
        <w:rPr>
          <w:color w:val="000000" w:themeColor="text1"/>
        </w:rPr>
        <w:t>significant</w:t>
      </w:r>
      <w:r w:rsidR="00EC1D10" w:rsidRPr="00B74ED4">
        <w:rPr>
          <w:color w:val="000000" w:themeColor="text1"/>
        </w:rPr>
        <w:t>ly</w:t>
      </w:r>
      <w:r w:rsidR="009873F9" w:rsidRPr="00B74ED4">
        <w:rPr>
          <w:color w:val="000000" w:themeColor="text1"/>
        </w:rPr>
        <w:t xml:space="preserve"> associat</w:t>
      </w:r>
      <w:r w:rsidR="00EC1D10" w:rsidRPr="00B74ED4">
        <w:rPr>
          <w:color w:val="000000" w:themeColor="text1"/>
        </w:rPr>
        <w:t>ed</w:t>
      </w:r>
      <w:r w:rsidR="009873F9" w:rsidRPr="00B74ED4">
        <w:rPr>
          <w:color w:val="000000" w:themeColor="text1"/>
        </w:rPr>
        <w:t xml:space="preserve"> with</w:t>
      </w:r>
      <w:r w:rsidR="00EC1D10" w:rsidRPr="00B74ED4">
        <w:rPr>
          <w:color w:val="000000" w:themeColor="text1"/>
        </w:rPr>
        <w:t xml:space="preserve"> higher</w:t>
      </w:r>
      <w:r w:rsidR="009873F9" w:rsidRPr="00B74ED4">
        <w:rPr>
          <w:color w:val="000000" w:themeColor="text1"/>
        </w:rPr>
        <w:t xml:space="preserve"> self-esteem and </w:t>
      </w:r>
      <w:r w:rsidR="00EC1D10" w:rsidRPr="00B74ED4">
        <w:rPr>
          <w:color w:val="000000" w:themeColor="text1"/>
        </w:rPr>
        <w:t xml:space="preserve">lower </w:t>
      </w:r>
      <w:r w:rsidR="009873F9" w:rsidRPr="00B74ED4">
        <w:rPr>
          <w:color w:val="000000" w:themeColor="text1"/>
        </w:rPr>
        <w:t>depressive symptoms, indicative of convergent validity. These results provide evidence that the Farsi</w:t>
      </w:r>
      <w:r w:rsidR="00B41A99" w:rsidRPr="00B74ED4">
        <w:rPr>
          <w:color w:val="000000" w:themeColor="text1"/>
        </w:rPr>
        <w:t xml:space="preserve"> translation of the FAS</w:t>
      </w:r>
      <w:r w:rsidR="009873F9" w:rsidRPr="00B74ED4">
        <w:rPr>
          <w:color w:val="000000" w:themeColor="text1"/>
        </w:rPr>
        <w:t xml:space="preserve"> is reliable and valid for use in Iranian adolescent</w:t>
      </w:r>
      <w:r w:rsidR="002D2C6E" w:rsidRPr="00B74ED4">
        <w:rPr>
          <w:color w:val="000000" w:themeColor="text1"/>
        </w:rPr>
        <w:t xml:space="preserve"> girls and boys.</w:t>
      </w:r>
      <w:r w:rsidR="009873F9" w:rsidRPr="00B74ED4">
        <w:rPr>
          <w:color w:val="000000" w:themeColor="text1"/>
        </w:rPr>
        <w:t xml:space="preserve"> </w:t>
      </w:r>
    </w:p>
    <w:p w14:paraId="6B22EF88" w14:textId="56A0CC2F" w:rsidR="003F75B7" w:rsidRPr="00B74ED4" w:rsidRDefault="003F75B7" w:rsidP="008F573C">
      <w:pPr>
        <w:spacing w:line="480" w:lineRule="auto"/>
        <w:ind w:firstLine="720"/>
        <w:rPr>
          <w:b/>
          <w:bCs/>
        </w:rPr>
      </w:pPr>
      <w:r w:rsidRPr="00B74ED4">
        <w:rPr>
          <w:b/>
          <w:bCs/>
        </w:rPr>
        <w:t xml:space="preserve">Keywords: </w:t>
      </w:r>
      <w:r w:rsidRPr="00B74ED4">
        <w:t>Functionality appreciation</w:t>
      </w:r>
      <w:r w:rsidR="00EC1D10" w:rsidRPr="00B74ED4">
        <w:t>;</w:t>
      </w:r>
      <w:r w:rsidRPr="00B74ED4">
        <w:t xml:space="preserve"> Factor structure</w:t>
      </w:r>
      <w:r w:rsidR="00EC1D10" w:rsidRPr="00B74ED4">
        <w:t>;</w:t>
      </w:r>
      <w:r w:rsidRPr="00B74ED4">
        <w:t xml:space="preserve"> Psychometrics</w:t>
      </w:r>
      <w:r w:rsidR="00EC1D10" w:rsidRPr="00B74ED4">
        <w:t>;</w:t>
      </w:r>
      <w:r w:rsidRPr="00B74ED4">
        <w:t xml:space="preserve"> I</w:t>
      </w:r>
      <w:r w:rsidR="00A67BC3" w:rsidRPr="00B74ED4">
        <w:t>ran</w:t>
      </w:r>
      <w:r w:rsidR="00EC1D10" w:rsidRPr="00B74ED4">
        <w:t>;</w:t>
      </w:r>
      <w:r w:rsidR="00A67BC3" w:rsidRPr="00B74ED4">
        <w:t xml:space="preserve"> </w:t>
      </w:r>
      <w:r w:rsidR="00EC1D10" w:rsidRPr="00B74ED4">
        <w:t>Adolescents;</w:t>
      </w:r>
      <w:r w:rsidR="00A67BC3" w:rsidRPr="00B74ED4">
        <w:t xml:space="preserve"> Test adaptation</w:t>
      </w:r>
    </w:p>
    <w:p w14:paraId="364C288C" w14:textId="77777777" w:rsidR="003F75B7" w:rsidRPr="00B74ED4" w:rsidRDefault="003F75B7" w:rsidP="003F75B7">
      <w:pPr>
        <w:spacing w:line="480" w:lineRule="auto"/>
      </w:pPr>
    </w:p>
    <w:p w14:paraId="22BC4B51" w14:textId="77777777" w:rsidR="003F75B7" w:rsidRPr="00B74ED4" w:rsidRDefault="003F75B7" w:rsidP="003F75B7">
      <w:pPr>
        <w:spacing w:line="480" w:lineRule="auto"/>
      </w:pPr>
    </w:p>
    <w:p w14:paraId="2CA22EB4" w14:textId="77777777" w:rsidR="003F75B7" w:rsidRPr="00B74ED4" w:rsidRDefault="003F75B7" w:rsidP="003F75B7">
      <w:pPr>
        <w:spacing w:line="480" w:lineRule="auto"/>
        <w:jc w:val="center"/>
      </w:pPr>
      <w:r w:rsidRPr="00B74ED4">
        <w:tab/>
      </w:r>
    </w:p>
    <w:p w14:paraId="64E685C8" w14:textId="77777777" w:rsidR="003F75B7" w:rsidRPr="00B74ED4" w:rsidRDefault="003F75B7" w:rsidP="003F75B7">
      <w:pPr>
        <w:spacing w:line="480" w:lineRule="auto"/>
      </w:pPr>
      <w:r w:rsidRPr="00B74ED4">
        <w:br w:type="page"/>
      </w:r>
    </w:p>
    <w:p w14:paraId="7AA7340D" w14:textId="350CEBA9" w:rsidR="003F75B7" w:rsidRPr="00941E2D" w:rsidRDefault="00033D5F" w:rsidP="00941E2D">
      <w:pPr>
        <w:pStyle w:val="Heading1"/>
      </w:pPr>
      <w:r w:rsidRPr="00941E2D">
        <w:lastRenderedPageBreak/>
        <w:t xml:space="preserve">1. </w:t>
      </w:r>
      <w:r w:rsidR="003F75B7" w:rsidRPr="00941E2D">
        <w:t>Introduction</w:t>
      </w:r>
    </w:p>
    <w:p w14:paraId="4B55D114" w14:textId="77777777" w:rsidR="005F7C07" w:rsidRPr="00B74ED4" w:rsidRDefault="00A67BC3" w:rsidP="00B651AC">
      <w:pPr>
        <w:spacing w:line="480" w:lineRule="auto"/>
      </w:pPr>
      <w:r w:rsidRPr="00B74ED4">
        <w:rPr>
          <w:i/>
          <w:iCs/>
        </w:rPr>
        <w:tab/>
      </w:r>
      <w:r w:rsidR="00B651AC" w:rsidRPr="00B74ED4">
        <w:rPr>
          <w:i/>
          <w:iCs/>
        </w:rPr>
        <w:t xml:space="preserve">Body functionality </w:t>
      </w:r>
      <w:r w:rsidR="00B651AC" w:rsidRPr="00B74ED4">
        <w:t>refers to “everything that the body can do or is capable of doing” (</w:t>
      </w:r>
      <w:proofErr w:type="spellStart"/>
      <w:r w:rsidR="00B651AC" w:rsidRPr="00B74ED4">
        <w:t>Alleva</w:t>
      </w:r>
      <w:proofErr w:type="spellEnd"/>
      <w:r w:rsidR="00B651AC" w:rsidRPr="00B74ED4">
        <w:t xml:space="preserve"> &amp; </w:t>
      </w:r>
      <w:proofErr w:type="spellStart"/>
      <w:r w:rsidR="00B651AC" w:rsidRPr="00B74ED4">
        <w:t>Tylka</w:t>
      </w:r>
      <w:proofErr w:type="spellEnd"/>
      <w:r w:rsidR="00B651AC" w:rsidRPr="00B74ED4">
        <w:t xml:space="preserve">, 2021, p. 149). This includes physical capacities (e.g., walking, running), internal bodily processes and sensations (e.g., experiencing hunger), </w:t>
      </w:r>
      <w:r w:rsidR="00534B5B" w:rsidRPr="00B74ED4">
        <w:t xml:space="preserve">interpersonal communication (e.g., making eye contact with others), the ability to engage in creative activities (e.g., dancing), and self-care behaviours (e.g., showering) (for reviews, see </w:t>
      </w:r>
      <w:proofErr w:type="spellStart"/>
      <w:r w:rsidR="00534B5B" w:rsidRPr="00B74ED4">
        <w:t>Alleva</w:t>
      </w:r>
      <w:proofErr w:type="spellEnd"/>
      <w:r w:rsidR="00534B5B" w:rsidRPr="00B74ED4">
        <w:t xml:space="preserve"> &amp; </w:t>
      </w:r>
      <w:proofErr w:type="spellStart"/>
      <w:r w:rsidR="00534B5B" w:rsidRPr="00B74ED4">
        <w:t>Martijn</w:t>
      </w:r>
      <w:proofErr w:type="spellEnd"/>
      <w:r w:rsidR="00534B5B" w:rsidRPr="00B74ED4">
        <w:t xml:space="preserve">, 2019; </w:t>
      </w:r>
      <w:proofErr w:type="spellStart"/>
      <w:r w:rsidR="00534B5B" w:rsidRPr="00B74ED4">
        <w:t>Alleva</w:t>
      </w:r>
      <w:proofErr w:type="spellEnd"/>
      <w:r w:rsidR="00534B5B" w:rsidRPr="00B74ED4">
        <w:t xml:space="preserve"> &amp; </w:t>
      </w:r>
      <w:proofErr w:type="spellStart"/>
      <w:r w:rsidR="00534B5B" w:rsidRPr="00B74ED4">
        <w:t>Tylka</w:t>
      </w:r>
      <w:proofErr w:type="spellEnd"/>
      <w:r w:rsidR="00534B5B" w:rsidRPr="00B74ED4">
        <w:t>, 2021)</w:t>
      </w:r>
      <w:r w:rsidR="00350ABA" w:rsidRPr="00B74ED4">
        <w:t>. However, body functionality can be affected by a range of issues, such as physical injury, aging, disability, and body-related differences (e.g., in size, gender presentation; Rice et al., 2021). As such, body image scholars sometimes distinguish between body functionality and one’s subjective appreciation for the functionality of their body (</w:t>
      </w:r>
      <w:proofErr w:type="spellStart"/>
      <w:r w:rsidR="00350ABA" w:rsidRPr="00B74ED4">
        <w:t>Franzoi</w:t>
      </w:r>
      <w:proofErr w:type="spellEnd"/>
      <w:r w:rsidR="00350ABA" w:rsidRPr="00B74ED4">
        <w:t xml:space="preserve">, 1995). The latter has since come to be termed </w:t>
      </w:r>
      <w:r w:rsidR="00B651AC" w:rsidRPr="00B74ED4">
        <w:rPr>
          <w:i/>
          <w:iCs/>
        </w:rPr>
        <w:t xml:space="preserve">functionality appreciation </w:t>
      </w:r>
      <w:r w:rsidR="00B651AC" w:rsidRPr="00B74ED4">
        <w:t>(</w:t>
      </w:r>
      <w:proofErr w:type="spellStart"/>
      <w:r w:rsidR="00B651AC" w:rsidRPr="00B74ED4">
        <w:t>Alleva</w:t>
      </w:r>
      <w:proofErr w:type="spellEnd"/>
      <w:r w:rsidR="00B651AC" w:rsidRPr="00B74ED4">
        <w:t xml:space="preserve">, </w:t>
      </w:r>
      <w:proofErr w:type="spellStart"/>
      <w:r w:rsidR="00B651AC" w:rsidRPr="00B74ED4">
        <w:t>Tylka</w:t>
      </w:r>
      <w:proofErr w:type="spellEnd"/>
      <w:r w:rsidR="00B651AC" w:rsidRPr="00B74ED4">
        <w:t xml:space="preserve">, &amp; Kroon van </w:t>
      </w:r>
      <w:proofErr w:type="spellStart"/>
      <w:r w:rsidR="00B651AC" w:rsidRPr="00B74ED4">
        <w:t>Diest</w:t>
      </w:r>
      <w:proofErr w:type="spellEnd"/>
      <w:r w:rsidR="00B651AC" w:rsidRPr="00B74ED4">
        <w:t>, 2017)</w:t>
      </w:r>
      <w:r w:rsidR="00350ABA" w:rsidRPr="00B74ED4">
        <w:t xml:space="preserve"> and </w:t>
      </w:r>
      <w:r w:rsidR="00B651AC" w:rsidRPr="00B74ED4">
        <w:t>more precisely refers to an individual’s “appreciation of, respect for, and honouring of their body for what it can do and is capable of doing” (</w:t>
      </w:r>
      <w:proofErr w:type="spellStart"/>
      <w:r w:rsidR="00B651AC" w:rsidRPr="00B74ED4">
        <w:t>Tylka</w:t>
      </w:r>
      <w:proofErr w:type="spellEnd"/>
      <w:r w:rsidR="00B651AC" w:rsidRPr="00B74ED4">
        <w:t xml:space="preserve">, 2018, p. 15). </w:t>
      </w:r>
    </w:p>
    <w:p w14:paraId="193AB136" w14:textId="5D12E941" w:rsidR="005F7C07" w:rsidRPr="00B74ED4" w:rsidRDefault="005F7C07" w:rsidP="003F75B7">
      <w:pPr>
        <w:spacing w:line="480" w:lineRule="auto"/>
      </w:pPr>
      <w:r w:rsidRPr="00B74ED4">
        <w:tab/>
        <w:t xml:space="preserve">In this view, functionality </w:t>
      </w:r>
      <w:r w:rsidR="00AB68F1" w:rsidRPr="00B74ED4">
        <w:t xml:space="preserve">appreciation </w:t>
      </w:r>
      <w:r w:rsidRPr="00B74ED4">
        <w:t>emphasises gratitude for one’s body functionality, rather than simple awareness of said functionality (Alleva et al., 2021)</w:t>
      </w:r>
      <w:r w:rsidR="00AB68F1" w:rsidRPr="00B74ED4">
        <w:t xml:space="preserve">, and is positioned as a </w:t>
      </w:r>
      <w:r w:rsidRPr="00B74ED4">
        <w:t xml:space="preserve">key facet of the construct of </w:t>
      </w:r>
      <w:r w:rsidRPr="00B74ED4">
        <w:rPr>
          <w:i/>
          <w:iCs/>
        </w:rPr>
        <w:t>positive body image</w:t>
      </w:r>
      <w:r w:rsidR="00AB68F1" w:rsidRPr="00B74ED4">
        <w:rPr>
          <w:i/>
          <w:iCs/>
        </w:rPr>
        <w:t xml:space="preserve"> </w:t>
      </w:r>
      <w:r w:rsidR="00AB68F1" w:rsidRPr="00B74ED4">
        <w:t xml:space="preserve">(i.e., </w:t>
      </w:r>
      <w:r w:rsidRPr="00B74ED4">
        <w:t xml:space="preserve">broadly </w:t>
      </w:r>
      <w:r w:rsidR="00A67BC3" w:rsidRPr="00B74ED4">
        <w:t>encapsulat</w:t>
      </w:r>
      <w:r w:rsidR="00AB68F1" w:rsidRPr="00B74ED4">
        <w:t>ing</w:t>
      </w:r>
      <w:r w:rsidR="00A67BC3" w:rsidRPr="00B74ED4">
        <w:t xml:space="preserve"> one’s “love and respect for the body”</w:t>
      </w:r>
      <w:r w:rsidR="00AB68F1" w:rsidRPr="00B74ED4">
        <w:t xml:space="preserve">; </w:t>
      </w:r>
      <w:r w:rsidR="003F75B7" w:rsidRPr="00B74ED4">
        <w:t>Tylka, 2018, p. 9)</w:t>
      </w:r>
      <w:r w:rsidR="00A67BC3" w:rsidRPr="00B74ED4">
        <w:t>.</w:t>
      </w:r>
      <w:r w:rsidR="001D76BE" w:rsidRPr="00B74ED4">
        <w:t xml:space="preserve"> </w:t>
      </w:r>
      <w:r w:rsidRPr="00B74ED4">
        <w:t xml:space="preserve">Indeed, recent work has highlighted the centrality of functionality appreciation </w:t>
      </w:r>
      <w:r w:rsidR="00AB68F1" w:rsidRPr="00B74ED4">
        <w:t>to</w:t>
      </w:r>
      <w:r w:rsidRPr="00B74ED4">
        <w:t xml:space="preserve"> the construct of positive body image (Swami et al., 2020); that is, functionality appreciation is now recognised as providing a core understanding of the construct of positive body image. </w:t>
      </w:r>
      <w:r w:rsidR="00AB68F1" w:rsidRPr="00B74ED4">
        <w:t>Moreover, in tandem with the rapid growth of research on positive body image (Andersen &amp; Swami, 2021), scholars have increasingly focused on functionality appreciation as a target for interventionist work (e.g., Alleva et al., 2018). More specifically, interventionist studies have shown that helping individuals to develop functionality appreciation</w:t>
      </w:r>
      <w:r w:rsidR="00B51329" w:rsidRPr="00B74ED4">
        <w:t xml:space="preserve"> contributes to improvements in other facets </w:t>
      </w:r>
      <w:r w:rsidR="00B51329" w:rsidRPr="00B74ED4">
        <w:lastRenderedPageBreak/>
        <w:t>of positive body image and buffer against experiences of negative body image, (e.g., Alleva et al., 2016, 2018, 2020).</w:t>
      </w:r>
    </w:p>
    <w:p w14:paraId="47559AF8" w14:textId="233C1C34" w:rsidR="00EE1158" w:rsidRPr="00B74ED4" w:rsidRDefault="00A67BC3" w:rsidP="003F75B7">
      <w:pPr>
        <w:spacing w:line="480" w:lineRule="auto"/>
      </w:pPr>
      <w:r w:rsidRPr="00B74ED4">
        <w:tab/>
      </w:r>
      <w:r w:rsidR="00AE125D" w:rsidRPr="00B74ED4">
        <w:t>At p</w:t>
      </w:r>
      <w:r w:rsidRPr="00B74ED4">
        <w:t>resent, the construct of functionality appreciation is</w:t>
      </w:r>
      <w:r w:rsidR="00033D5F" w:rsidRPr="00B74ED4">
        <w:t xml:space="preserve"> typically</w:t>
      </w:r>
      <w:r w:rsidRPr="00B74ED4">
        <w:t xml:space="preserve"> measured using the 7-item Functionality Appreciation Scale (FAS</w:t>
      </w:r>
      <w:r w:rsidR="00EE1158" w:rsidRPr="00B74ED4">
        <w:t xml:space="preserve">; Alleva et al., 2017). The instrument was originally validated in community samples from the United States, where it was found through exploratory factor analysis (EFA) and confirmatory factor analysis (CFA) to have a </w:t>
      </w:r>
      <w:r w:rsidR="00033D5F" w:rsidRPr="00B74ED4">
        <w:t>uni</w:t>
      </w:r>
      <w:r w:rsidR="00EE1158" w:rsidRPr="00B74ED4">
        <w:t>dimensional factor structure, adequate test-retest reliability up to three weeks, and adequate convergent, criterion-related, and divergent validity (Alleva et al., 2017). For instance, FAS scores were found to be significantly associated with other measures of body image (e.g., body appreciation, body surveillance), psychological well-being (e.g., self-esteem, life satisfaction, depressive symptomatology), and positive self-care (e.g., self-compassion)</w:t>
      </w:r>
      <w:r w:rsidR="00AE125D" w:rsidRPr="00B74ED4">
        <w:t>.</w:t>
      </w:r>
      <w:r w:rsidR="00EE1158" w:rsidRPr="00B74ED4">
        <w:t xml:space="preserve"> </w:t>
      </w:r>
      <w:r w:rsidR="00AE125D" w:rsidRPr="00B74ED4">
        <w:t>Scores</w:t>
      </w:r>
      <w:r w:rsidR="00EE1158" w:rsidRPr="00B74ED4">
        <w:t xml:space="preserve"> also significantly predicted psychological well-being over-and-above other body image measures (i.e., evidence of predictive validity). </w:t>
      </w:r>
    </w:p>
    <w:p w14:paraId="5E5E25B5" w14:textId="2F55E1BE" w:rsidR="00681CC3" w:rsidRPr="00B74ED4" w:rsidRDefault="00EE1158" w:rsidP="003F75B7">
      <w:pPr>
        <w:spacing w:line="480" w:lineRule="auto"/>
      </w:pPr>
      <w:r w:rsidRPr="00B74ED4">
        <w:tab/>
        <w:t xml:space="preserve">One of the strengths of the FAS is its validity and reliability in a wide range of social identity groups. For instance, the </w:t>
      </w:r>
      <w:r w:rsidR="00033D5F" w:rsidRPr="00B74ED4">
        <w:t>uni</w:t>
      </w:r>
      <w:r w:rsidRPr="00B74ED4">
        <w:t>dimensional factor structure of FAS scores has been supported in a sample of sexual minority adults from the United States (</w:t>
      </w:r>
      <w:proofErr w:type="spellStart"/>
      <w:r w:rsidRPr="00B74ED4">
        <w:t>Soulliard</w:t>
      </w:r>
      <w:proofErr w:type="spellEnd"/>
      <w:r w:rsidRPr="00B74ED4">
        <w:t xml:space="preserve"> &amp; Vander Wal, 202</w:t>
      </w:r>
      <w:r w:rsidR="005456B1" w:rsidRPr="00B74ED4">
        <w:t>1</w:t>
      </w:r>
      <w:r w:rsidRPr="00B74ED4">
        <w:t>) and an international sample of English-speaking adults (</w:t>
      </w:r>
      <w:proofErr w:type="spellStart"/>
      <w:r w:rsidRPr="00B74ED4">
        <w:t>Linardon</w:t>
      </w:r>
      <w:proofErr w:type="spellEnd"/>
      <w:r w:rsidRPr="00B74ED4">
        <w:t xml:space="preserve"> et al., 2020). Additionally, scores on translated versions of the FAS have also been found to reduce to a single dimension</w:t>
      </w:r>
      <w:r w:rsidR="00E25262" w:rsidRPr="00B74ED4">
        <w:t xml:space="preserve"> retaining all seven items</w:t>
      </w:r>
      <w:r w:rsidRPr="00B74ED4">
        <w:t xml:space="preserve"> in online samples of adults from Malaysia (Swami, Todd et al., 2019), Romania (Swami, Todd et al., 2021), Italy (</w:t>
      </w:r>
      <w:proofErr w:type="spellStart"/>
      <w:r w:rsidRPr="00B74ED4">
        <w:t>Cerea</w:t>
      </w:r>
      <w:proofErr w:type="spellEnd"/>
      <w:r w:rsidRPr="00B74ED4">
        <w:t xml:space="preserve"> et al., 2021), and Poland (</w:t>
      </w:r>
      <w:proofErr w:type="spellStart"/>
      <w:r w:rsidRPr="00B74ED4">
        <w:t>Yurtsever</w:t>
      </w:r>
      <w:proofErr w:type="spellEnd"/>
      <w:r w:rsidRPr="00B74ED4">
        <w:t xml:space="preserve"> et al., 2021), as well as a sample of university students from Brazil (</w:t>
      </w:r>
      <w:proofErr w:type="spellStart"/>
      <w:r w:rsidRPr="00B74ED4">
        <w:t>Faria</w:t>
      </w:r>
      <w:proofErr w:type="spellEnd"/>
      <w:r w:rsidRPr="00B74ED4">
        <w:t xml:space="preserve"> et al., 2020). </w:t>
      </w:r>
      <w:r w:rsidR="00681CC3" w:rsidRPr="00B74ED4">
        <w:t xml:space="preserve">These studies have also broadly supported the internal consistency, convergent and criterion-related validity, and test-retest reliability of FAS scores, with some preliminary work further supporting the invariance of </w:t>
      </w:r>
      <w:r w:rsidR="00AD1DE6" w:rsidRPr="00B74ED4">
        <w:t xml:space="preserve">the unidimensional </w:t>
      </w:r>
      <w:r w:rsidR="00681CC3" w:rsidRPr="00B74ED4">
        <w:t xml:space="preserve">FAS </w:t>
      </w:r>
      <w:r w:rsidR="00AD1DE6" w:rsidRPr="00B74ED4">
        <w:t>factor structure</w:t>
      </w:r>
      <w:r w:rsidR="00681CC3" w:rsidRPr="00B74ED4">
        <w:t xml:space="preserve"> across national contexts (Todd &amp; Swami, 2020).</w:t>
      </w:r>
    </w:p>
    <w:p w14:paraId="7D86F425" w14:textId="4A3B64C1" w:rsidR="007E7550" w:rsidRPr="00B74ED4" w:rsidRDefault="00681CC3" w:rsidP="003F75B7">
      <w:pPr>
        <w:spacing w:line="480" w:lineRule="auto"/>
      </w:pPr>
      <w:r w:rsidRPr="00B74ED4">
        <w:lastRenderedPageBreak/>
        <w:tab/>
        <w:t>In contrast to the growing literature among adults, research exploring the psychometric properties of the FAS in adolescent samples remains nascent.</w:t>
      </w:r>
      <w:r w:rsidR="004D0BC2" w:rsidRPr="00B74ED4">
        <w:t xml:space="preserve"> This is important for a number of reasons. F</w:t>
      </w:r>
      <w:r w:rsidR="00CC2099" w:rsidRPr="00B74ED4">
        <w:t>irst</w:t>
      </w:r>
      <w:r w:rsidR="004D0BC2" w:rsidRPr="00B74ED4">
        <w:t xml:space="preserve">, </w:t>
      </w:r>
      <w:r w:rsidR="007E7550" w:rsidRPr="00B74ED4">
        <w:t>adolescence is an important period of</w:t>
      </w:r>
      <w:r w:rsidR="0085128F" w:rsidRPr="00B74ED4">
        <w:t xml:space="preserve"> pubertal change</w:t>
      </w:r>
      <w:r w:rsidR="00EA3402" w:rsidRPr="00B74ED4">
        <w:t xml:space="preserve"> (e.g., changes to body form and structure),</w:t>
      </w:r>
      <w:r w:rsidR="007E7550" w:rsidRPr="00B74ED4">
        <w:t xml:space="preserve"> biological growth (e.g., </w:t>
      </w:r>
      <w:r w:rsidR="0085128F" w:rsidRPr="00B74ED4">
        <w:t>developments in cardiorespiratory fitness, motor skills)</w:t>
      </w:r>
      <w:r w:rsidR="00EA3402" w:rsidRPr="00B74ED4">
        <w:t>, and sexual maturation</w:t>
      </w:r>
      <w:r w:rsidR="0085128F" w:rsidRPr="00B74ED4">
        <w:t>, as well as changing relationships with one’s body (Sawyer et al., 2018)</w:t>
      </w:r>
      <w:r w:rsidR="0021037A" w:rsidRPr="00B74ED4">
        <w:t>. Indeed, adolescence is notable for the rapid changes that occur in terms of one’s physical self-concept (i.e., the descriptive and evaluative perceptions that individuals have about themselves; Hagger et al., 2005</w:t>
      </w:r>
      <w:r w:rsidR="00EA3402" w:rsidRPr="00B74ED4">
        <w:t>), as well as the (re-)negotiation of social roles and expectancies (Sawyer et al., 2018). Given the totality and speed of these changes, adolescence is sometimes viewed as a period of “intense attention” to one’s body (</w:t>
      </w:r>
      <w:proofErr w:type="spellStart"/>
      <w:r w:rsidR="00EA3402" w:rsidRPr="00B74ED4">
        <w:t>Zsakai</w:t>
      </w:r>
      <w:proofErr w:type="spellEnd"/>
      <w:r w:rsidR="00EA3402" w:rsidRPr="00B74ED4">
        <w:t xml:space="preserve"> et al., 2017</w:t>
      </w:r>
      <w:r w:rsidR="00CC2099" w:rsidRPr="00B74ED4">
        <w:t>, p. 317</w:t>
      </w:r>
      <w:r w:rsidR="00EA3402" w:rsidRPr="00B74ED4">
        <w:t xml:space="preserve">), which in turn is likely to affect both body functionality and functionality appreciation. </w:t>
      </w:r>
    </w:p>
    <w:p w14:paraId="4630CBF7" w14:textId="566A9189" w:rsidR="004D0BC2" w:rsidRPr="00B74ED4" w:rsidRDefault="00CC2099" w:rsidP="003F75B7">
      <w:pPr>
        <w:spacing w:line="480" w:lineRule="auto"/>
      </w:pPr>
      <w:r w:rsidRPr="00B74ED4">
        <w:tab/>
        <w:t xml:space="preserve">In fact, </w:t>
      </w:r>
      <w:r w:rsidR="004D0BC2" w:rsidRPr="00B74ED4">
        <w:t xml:space="preserve">functionality appreciation appears to be a key component in definitions of appearance satisfaction and positive body image in adolescence. For instance, in qualitative research with Swedish adolescents, </w:t>
      </w:r>
      <w:proofErr w:type="spellStart"/>
      <w:r w:rsidR="004D0BC2" w:rsidRPr="00B74ED4">
        <w:t>Frisén</w:t>
      </w:r>
      <w:proofErr w:type="spellEnd"/>
      <w:r w:rsidR="004D0BC2" w:rsidRPr="00B74ED4">
        <w:t xml:space="preserve"> and </w:t>
      </w:r>
      <w:proofErr w:type="spellStart"/>
      <w:r w:rsidR="004D0BC2" w:rsidRPr="00B74ED4">
        <w:t>Holmqvist</w:t>
      </w:r>
      <w:proofErr w:type="spellEnd"/>
      <w:r w:rsidR="004D0BC2" w:rsidRPr="00B74ED4">
        <w:t xml:space="preserve"> (2010) reported that adolescents’ appearance satisfaction was characterised by a</w:t>
      </w:r>
      <w:r w:rsidR="00E25262" w:rsidRPr="00B74ED4">
        <w:t>n appreciation of the physical</w:t>
      </w:r>
      <w:r w:rsidR="004D0BC2" w:rsidRPr="00B74ED4">
        <w:t xml:space="preserve"> function</w:t>
      </w:r>
      <w:r w:rsidR="00E25262" w:rsidRPr="00B74ED4">
        <w:t>s</w:t>
      </w:r>
      <w:r w:rsidR="004D0BC2" w:rsidRPr="00B74ED4">
        <w:t xml:space="preserve"> of the body, such as being able to run fast. </w:t>
      </w:r>
      <w:r w:rsidR="00E25262" w:rsidRPr="00B74ED4">
        <w:t xml:space="preserve">Additionally, adolescents in the study viewed physical activity as an important means of caring for their bodies, connecting with others, and having fun. Such an appreciation for the body’s functions may be especially pertinent to boys, </w:t>
      </w:r>
      <w:r w:rsidR="00A468AD" w:rsidRPr="00B74ED4">
        <w:t>for whom physical functionality and ability is synonymous with sporting performance (</w:t>
      </w:r>
      <w:proofErr w:type="spellStart"/>
      <w:r w:rsidR="00033193" w:rsidRPr="00B74ED4">
        <w:t>Ricciardelli</w:t>
      </w:r>
      <w:proofErr w:type="spellEnd"/>
      <w:r w:rsidR="00033193" w:rsidRPr="00B74ED4">
        <w:t xml:space="preserve"> et al., 2006). </w:t>
      </w:r>
      <w:r w:rsidR="00A468AD" w:rsidRPr="00B74ED4">
        <w:t>Second, and m</w:t>
      </w:r>
      <w:r w:rsidR="00033193" w:rsidRPr="00B74ED4">
        <w:t>ore generally, a better understanding of functionality appreciation in adolescence would allow scholars to consider the possible ways in which the construct fluctuates during ages when an appearance-over-function focus is beginning to emerge (Alleva et al., 2017).</w:t>
      </w:r>
    </w:p>
    <w:p w14:paraId="5D887E03" w14:textId="1023A4DC" w:rsidR="00681CC3" w:rsidRPr="00B74ED4" w:rsidRDefault="00033193" w:rsidP="003F75B7">
      <w:pPr>
        <w:spacing w:line="480" w:lineRule="auto"/>
      </w:pPr>
      <w:r w:rsidRPr="00B74ED4">
        <w:lastRenderedPageBreak/>
        <w:tab/>
        <w:t xml:space="preserve">To date, </w:t>
      </w:r>
      <w:r w:rsidR="00A468AD" w:rsidRPr="00B74ED4">
        <w:t xml:space="preserve">however, </w:t>
      </w:r>
      <w:r w:rsidRPr="00B74ED4">
        <w:t>only one study has assessed the factorial validity of the FAS in an adolescent sample.</w:t>
      </w:r>
      <w:r w:rsidR="00681CC3" w:rsidRPr="00B74ED4">
        <w:t xml:space="preserve"> </w:t>
      </w:r>
      <w:r w:rsidR="00AE125D" w:rsidRPr="00B74ED4">
        <w:t>I</w:t>
      </w:r>
      <w:r w:rsidR="00681CC3" w:rsidRPr="00B74ED4">
        <w:t>n a sample of adolescents (13-16 years) from the United Kingdom, Todd et al. (2019) reported</w:t>
      </w:r>
      <w:r w:rsidR="00D44017" w:rsidRPr="00B74ED4">
        <w:t xml:space="preserve"> that the FAS items were appropriate for completion and understandable to the younger age group</w:t>
      </w:r>
      <w:r w:rsidR="00A468AD" w:rsidRPr="00B74ED4">
        <w:t xml:space="preserve"> (based on positive responses in a pilot study to questions around understandability, responsivity, and changes required to improve understanding)</w:t>
      </w:r>
      <w:r w:rsidR="00D44017" w:rsidRPr="00B74ED4">
        <w:t xml:space="preserve">. They further reported, based on the results of CFA, that the </w:t>
      </w:r>
      <w:r w:rsidR="00033D5F" w:rsidRPr="00B74ED4">
        <w:t>uni</w:t>
      </w:r>
      <w:r w:rsidR="00D44017" w:rsidRPr="00B74ED4">
        <w:t>dimensional factor structure of FAS scores had adequate fit and evidence</w:t>
      </w:r>
      <w:r w:rsidR="00AE125D" w:rsidRPr="00B74ED4">
        <w:t>d</w:t>
      </w:r>
      <w:r w:rsidR="00D44017" w:rsidRPr="00B74ED4">
        <w:t xml:space="preserve"> criterion-related validity (e.g., through associations with other measures of body image). However, we are not aware of any previous work that has assessed the gender invariance of </w:t>
      </w:r>
      <w:r w:rsidR="00AD1DE6" w:rsidRPr="00B74ED4">
        <w:t xml:space="preserve">the </w:t>
      </w:r>
      <w:r w:rsidR="00D44017" w:rsidRPr="00B74ED4">
        <w:t xml:space="preserve">FAS </w:t>
      </w:r>
      <w:r w:rsidR="00AD1DE6" w:rsidRPr="00B74ED4">
        <w:t xml:space="preserve">factor structure </w:t>
      </w:r>
      <w:r w:rsidR="00D44017" w:rsidRPr="00B74ED4">
        <w:t xml:space="preserve">in adolescent samples, though gender invariance has generally been supported in adult samples (e.g., Alleva et al., 2017; </w:t>
      </w:r>
      <w:proofErr w:type="spellStart"/>
      <w:r w:rsidR="00D44017" w:rsidRPr="00B74ED4">
        <w:t>Cerea</w:t>
      </w:r>
      <w:proofErr w:type="spellEnd"/>
      <w:r w:rsidR="00D44017" w:rsidRPr="00B74ED4">
        <w:t xml:space="preserve"> et al., 2021; Swami et al., 2019, 2021). </w:t>
      </w:r>
      <w:r w:rsidR="00EC1DD8" w:rsidRPr="00B74ED4">
        <w:t>This may be important because the meaning and lived experience of functionality appreciation may differ in adolescence, with boys being more focused on physical ability and prowess compared to girls (</w:t>
      </w:r>
      <w:proofErr w:type="spellStart"/>
      <w:r w:rsidR="00EC1DD8" w:rsidRPr="00B74ED4">
        <w:t>Ricciardelli</w:t>
      </w:r>
      <w:proofErr w:type="spellEnd"/>
      <w:r w:rsidR="00EC1DD8" w:rsidRPr="00B74ED4">
        <w:t xml:space="preserve"> et al., 2006)</w:t>
      </w:r>
      <w:r w:rsidR="00A468AD" w:rsidRPr="00B74ED4">
        <w:t>, which possibly complicates the expectation of gender invariance of the FAS factor structure in younger age groups</w:t>
      </w:r>
      <w:r w:rsidR="00EC1DD8" w:rsidRPr="00B74ED4">
        <w:t xml:space="preserve">. </w:t>
      </w:r>
      <w:r w:rsidR="00D44017" w:rsidRPr="00B74ED4">
        <w:t xml:space="preserve">Further, we are not aware of other published research examining the psychometric properties of the FAS in non-English-speaking adolescents. </w:t>
      </w:r>
    </w:p>
    <w:p w14:paraId="0431D9CD" w14:textId="3943FAEF" w:rsidR="00436C5A" w:rsidRPr="00941E2D" w:rsidRDefault="00033D5F" w:rsidP="00941E2D">
      <w:pPr>
        <w:pStyle w:val="Heading2"/>
      </w:pPr>
      <w:r w:rsidRPr="00941E2D">
        <w:t xml:space="preserve">1.1. </w:t>
      </w:r>
      <w:r w:rsidR="00436C5A" w:rsidRPr="00941E2D">
        <w:t>The Iranian Context</w:t>
      </w:r>
    </w:p>
    <w:p w14:paraId="4A2E98FC" w14:textId="133E6115" w:rsidR="00B41A99" w:rsidRPr="00B74ED4" w:rsidRDefault="00436C5A" w:rsidP="003F75B7">
      <w:pPr>
        <w:spacing w:line="480" w:lineRule="auto"/>
      </w:pPr>
      <w:r w:rsidRPr="00B74ED4">
        <w:rPr>
          <w:b/>
          <w:bCs/>
        </w:rPr>
        <w:tab/>
      </w:r>
      <w:r w:rsidRPr="00B74ED4">
        <w:t>In the present study, we examined the psychometric properties of a Farsi translation of the FAS in a sample of Iranian adolescents. Iran is a useful context in which to extend scholarly understanding of functionality appreciation for a number of reasons.</w:t>
      </w:r>
      <w:r w:rsidR="00B41A99" w:rsidRPr="00B74ED4">
        <w:t xml:space="preserve"> First, in </w:t>
      </w:r>
      <w:r w:rsidR="009F715D" w:rsidRPr="00B74ED4">
        <w:t xml:space="preserve">contrast to the bulk of research on the FAS that has been conducted in Western, Educated, Industrialised, Rich, and Democratic (WEIRD; Henrich et al., 2010) nations, Iran can be considered a non-WEIRD nation, albeit a </w:t>
      </w:r>
      <w:r w:rsidR="00A468AD" w:rsidRPr="00B74ED4">
        <w:t>“‘</w:t>
      </w:r>
      <w:r w:rsidR="009F715D" w:rsidRPr="00B74ED4">
        <w:t>weird</w:t>
      </w:r>
      <w:r w:rsidR="00A468AD" w:rsidRPr="00B74ED4">
        <w:t>’</w:t>
      </w:r>
      <w:r w:rsidR="009F715D" w:rsidRPr="00B74ED4">
        <w:t xml:space="preserve"> non-WEIRD culture</w:t>
      </w:r>
      <w:r w:rsidR="00A468AD" w:rsidRPr="00B74ED4">
        <w:t>”</w:t>
      </w:r>
      <w:r w:rsidR="009F715D" w:rsidRPr="00B74ED4">
        <w:t xml:space="preserve"> (Atari et al., 2020</w:t>
      </w:r>
      <w:r w:rsidR="00A468AD" w:rsidRPr="00B74ED4">
        <w:t>, p. 368</w:t>
      </w:r>
      <w:r w:rsidR="009F715D" w:rsidRPr="00B74ED4">
        <w:t>). For instance, in contrast to many of its neighbouring countries in Western Asia, Iran has very high literacy rates and high access to education</w:t>
      </w:r>
      <w:r w:rsidR="00A468AD" w:rsidRPr="00B74ED4">
        <w:t xml:space="preserve">, </w:t>
      </w:r>
      <w:r w:rsidR="009F715D" w:rsidRPr="00B74ED4">
        <w:t xml:space="preserve">with women outnumbering men in </w:t>
      </w:r>
      <w:r w:rsidR="009F715D" w:rsidRPr="00B74ED4">
        <w:lastRenderedPageBreak/>
        <w:t xml:space="preserve">terms of obtaining higher education degrees. Similarly, since the 1990s, Iran has experienced substantial growth in terms of industrialisation and economic development, with a modern educational, legal, and public health systems comparable to most WEIRD nations (Atari et al., 2020). Concomitantly, however, </w:t>
      </w:r>
      <w:r w:rsidR="003C0D9B" w:rsidRPr="00B74ED4">
        <w:t>Iranian culture also remains highly “traditionalist”, with its Islamic theocracy limiting rights for women and children</w:t>
      </w:r>
      <w:r w:rsidR="00A468AD" w:rsidRPr="00B74ED4">
        <w:t>, which may have implications for body image experiences (</w:t>
      </w:r>
      <w:proofErr w:type="spellStart"/>
      <w:r w:rsidR="00A468AD" w:rsidRPr="00B74ED4">
        <w:t>Abdollahi</w:t>
      </w:r>
      <w:proofErr w:type="spellEnd"/>
      <w:r w:rsidR="00A468AD" w:rsidRPr="00B74ED4">
        <w:t xml:space="preserve"> &amp; Mann, 2001). </w:t>
      </w:r>
    </w:p>
    <w:p w14:paraId="7077AA69" w14:textId="7A2BE5A5" w:rsidR="003C0D9B" w:rsidRPr="00B74ED4" w:rsidRDefault="003C0D9B" w:rsidP="008F525F">
      <w:pPr>
        <w:spacing w:line="480" w:lineRule="auto"/>
        <w:ind w:firstLine="720"/>
      </w:pPr>
      <w:r w:rsidRPr="00B74ED4">
        <w:t>Second</w:t>
      </w:r>
      <w:r w:rsidR="00436C5A" w:rsidRPr="00B74ED4">
        <w:t xml:space="preserve">, although there is a large corpus of research examining body image-related issues in Iran, much of the extant research has focused on elements of negative body image in adult populations (for a review, see </w:t>
      </w:r>
      <w:proofErr w:type="spellStart"/>
      <w:r w:rsidR="008F525F" w:rsidRPr="00B74ED4">
        <w:t>Sahlan</w:t>
      </w:r>
      <w:proofErr w:type="spellEnd"/>
      <w:r w:rsidR="008F525F" w:rsidRPr="00B74ED4">
        <w:t xml:space="preserve"> </w:t>
      </w:r>
      <w:r w:rsidR="00351E2A" w:rsidRPr="00B74ED4">
        <w:t xml:space="preserve">et al., 2021; </w:t>
      </w:r>
      <w:proofErr w:type="spellStart"/>
      <w:r w:rsidR="00683B5D" w:rsidRPr="00B74ED4">
        <w:t>Sahlan</w:t>
      </w:r>
      <w:proofErr w:type="spellEnd"/>
      <w:r w:rsidR="00683B5D" w:rsidRPr="00B74ED4">
        <w:t xml:space="preserve">, Williams et al., 2021; </w:t>
      </w:r>
      <w:proofErr w:type="spellStart"/>
      <w:r w:rsidR="00436C5A" w:rsidRPr="00B74ED4">
        <w:t>Shoraka</w:t>
      </w:r>
      <w:proofErr w:type="spellEnd"/>
      <w:r w:rsidR="00436C5A" w:rsidRPr="00B74ED4">
        <w:t xml:space="preserve"> et al., 2019). While a focus on positive body image has begun to emerge (e.g., Atari, 2016), more can be done to understand these issues in a population that has, historically at least, been neglected in the body image literature. Second, </w:t>
      </w:r>
      <w:r w:rsidR="005735BE" w:rsidRPr="00B74ED4">
        <w:t xml:space="preserve">issues of body and physical functionality have been identified as being especially important in Iranian adolescents. </w:t>
      </w:r>
      <w:r w:rsidRPr="00B74ED4">
        <w:t xml:space="preserve">Two </w:t>
      </w:r>
      <w:r w:rsidR="00A700EA" w:rsidRPr="00B74ED4">
        <w:t>recent</w:t>
      </w:r>
      <w:r w:rsidR="005735BE" w:rsidRPr="00B74ED4">
        <w:t xml:space="preserve"> qualitative stud</w:t>
      </w:r>
      <w:r w:rsidRPr="00B74ED4">
        <w:t>ies</w:t>
      </w:r>
      <w:r w:rsidR="005735BE" w:rsidRPr="00B74ED4">
        <w:t xml:space="preserve"> of</w:t>
      </w:r>
      <w:r w:rsidR="00B41A99" w:rsidRPr="00B74ED4">
        <w:t xml:space="preserve"> Iranian adolescents</w:t>
      </w:r>
      <w:r w:rsidR="005735BE" w:rsidRPr="00B74ED4">
        <w:t xml:space="preserve"> found that themes of physical ability or readiness (i.e., being prepared and able to achieve physical or functional goals) </w:t>
      </w:r>
      <w:r w:rsidRPr="00B74ED4">
        <w:t xml:space="preserve">and </w:t>
      </w:r>
      <w:r w:rsidR="005735BE" w:rsidRPr="00B74ED4">
        <w:t>physical functioning (i.e., being free of disability or illness) were important components of</w:t>
      </w:r>
      <w:r w:rsidR="00A700EA" w:rsidRPr="00B74ED4">
        <w:t xml:space="preserve"> Iranian</w:t>
      </w:r>
      <w:r w:rsidR="005735BE" w:rsidRPr="00B74ED4">
        <w:t xml:space="preserve"> adolescent body image (</w:t>
      </w:r>
      <w:proofErr w:type="spellStart"/>
      <w:r w:rsidR="005735BE" w:rsidRPr="00B74ED4">
        <w:t>Jalali</w:t>
      </w:r>
      <w:proofErr w:type="spellEnd"/>
      <w:r w:rsidR="005735BE" w:rsidRPr="00B74ED4">
        <w:t>-Farahani et al., 2021</w:t>
      </w:r>
      <w:r w:rsidR="00727FDD" w:rsidRPr="00B74ED4">
        <w:t>a, 2021b</w:t>
      </w:r>
      <w:r w:rsidR="005735BE" w:rsidRPr="00B74ED4">
        <w:t xml:space="preserve">). </w:t>
      </w:r>
      <w:r w:rsidRPr="00B74ED4">
        <w:t xml:space="preserve">In particular, Iranian adolescents appear to prioritise their physical health as more important than their appearance, possibly because </w:t>
      </w:r>
      <w:r w:rsidR="00727FDD" w:rsidRPr="00B74ED4">
        <w:t>an unhealthy focus on appearance was viewed as being at odds with Islamic values (</w:t>
      </w:r>
      <w:proofErr w:type="spellStart"/>
      <w:r w:rsidR="00727FDD" w:rsidRPr="00B74ED4">
        <w:t>Jalali</w:t>
      </w:r>
      <w:proofErr w:type="spellEnd"/>
      <w:r w:rsidR="00727FDD" w:rsidRPr="00B74ED4">
        <w:t>-Farahani et al., 2021b).</w:t>
      </w:r>
    </w:p>
    <w:p w14:paraId="31EE9012" w14:textId="0D0903FA" w:rsidR="00A700EA" w:rsidRPr="00B74ED4" w:rsidRDefault="00A700EA" w:rsidP="003F75B7">
      <w:pPr>
        <w:spacing w:line="480" w:lineRule="auto"/>
      </w:pPr>
      <w:r w:rsidRPr="00B74ED4">
        <w:tab/>
        <w:t xml:space="preserve">Issues of body and physical functionality may also be especially pertinent in Iranian culture because the physical self and its outcomes (e.g., the ability to labour) often contribute to moral understandings of the self and others (see Hashemi, 2018). That is, to the extent that one is able to use the body to work or engage with mainstream society, it may help </w:t>
      </w:r>
      <w:r w:rsidR="00F85E8E" w:rsidRPr="00B74ED4">
        <w:t xml:space="preserve">to create systems of ethical worth that both affects and is affected by functionality appreciation. For </w:t>
      </w:r>
      <w:r w:rsidR="00F85E8E" w:rsidRPr="00B74ED4">
        <w:lastRenderedPageBreak/>
        <w:t>Iranian women and girls, in particular, the body may come to symbolise important performative roles in terms of being able to grow a family, with physical function tied to both psychological well-being and body image more generally (</w:t>
      </w:r>
      <w:proofErr w:type="spellStart"/>
      <w:r w:rsidR="00F85E8E" w:rsidRPr="00B74ED4">
        <w:t>Goudarzi</w:t>
      </w:r>
      <w:proofErr w:type="spellEnd"/>
      <w:r w:rsidR="00F85E8E" w:rsidRPr="00B74ED4">
        <w:t xml:space="preserve"> et al., 2021)</w:t>
      </w:r>
      <w:r w:rsidR="00A5694A" w:rsidRPr="00B74ED4">
        <w:t xml:space="preserve">. </w:t>
      </w:r>
      <w:r w:rsidR="00727FDD" w:rsidRPr="00B74ED4">
        <w:t>Likewise, for boys, being physically</w:t>
      </w:r>
      <w:r w:rsidR="00FF0786" w:rsidRPr="00B74ED4">
        <w:t xml:space="preserve"> or functionally </w:t>
      </w:r>
      <w:r w:rsidR="00727FDD" w:rsidRPr="00B74ED4">
        <w:t>capable may be viewed as being especially important for future life outcomes, particularly in terms of being able to support one’s family through work (</w:t>
      </w:r>
      <w:proofErr w:type="spellStart"/>
      <w:r w:rsidR="00727FDD" w:rsidRPr="00B74ED4">
        <w:t>Jalali</w:t>
      </w:r>
      <w:proofErr w:type="spellEnd"/>
      <w:r w:rsidR="00727FDD" w:rsidRPr="00B74ED4">
        <w:t xml:space="preserve">-Farahani et al., 2021b). </w:t>
      </w:r>
      <w:r w:rsidR="00A5694A" w:rsidRPr="00B74ED4">
        <w:t>In these scenarios, greater attention to and improved understanding of functionality appreciation may be particularly useful</w:t>
      </w:r>
      <w:r w:rsidR="00AE125D" w:rsidRPr="00B74ED4">
        <w:t xml:space="preserve">, but </w:t>
      </w:r>
      <w:r w:rsidR="00A5694A" w:rsidRPr="00B74ED4">
        <w:t>a first step toward such understanding would be provided by the availability of a suitable instrument, such as the FAS, for use in the Iranian context.</w:t>
      </w:r>
    </w:p>
    <w:p w14:paraId="57A2152B" w14:textId="154C6304" w:rsidR="00A5694A" w:rsidRPr="00B74ED4" w:rsidRDefault="0016696E" w:rsidP="00941E2D">
      <w:pPr>
        <w:pStyle w:val="Heading2"/>
      </w:pPr>
      <w:r w:rsidRPr="00B74ED4">
        <w:t xml:space="preserve">1.2. </w:t>
      </w:r>
      <w:r w:rsidR="00A5694A" w:rsidRPr="00B74ED4">
        <w:t>The Present Study</w:t>
      </w:r>
    </w:p>
    <w:p w14:paraId="6D24A1BF" w14:textId="3EF14786" w:rsidR="00A5694A" w:rsidRPr="00B74ED4" w:rsidRDefault="00A5694A" w:rsidP="00A5694A">
      <w:pPr>
        <w:spacing w:line="480" w:lineRule="auto"/>
      </w:pPr>
      <w:r w:rsidRPr="00B74ED4">
        <w:tab/>
      </w:r>
      <w:proofErr w:type="gramStart"/>
      <w:r w:rsidRPr="00B74ED4">
        <w:t>In light of</w:t>
      </w:r>
      <w:proofErr w:type="gramEnd"/>
      <w:r w:rsidRPr="00B74ED4">
        <w:t xml:space="preserve"> the commentary above, we assessed the psychometric properties of a novel Farsi translation of the FAS in a sample of Iranian adolescents. Our first objective was to determine the most suitable factor structure for FAS scores in our sample. To do so, we used an EFA-to-CFA analytic strategy, which would allow us to account for the most suitable model of FAS scores in our sample without modelling limitations and to confirm the validity of both EFA-derived and the parent (i.e., </w:t>
      </w:r>
      <w:r w:rsidR="0016696E" w:rsidRPr="00B74ED4">
        <w:t>uni</w:t>
      </w:r>
      <w:r w:rsidRPr="00B74ED4">
        <w:t xml:space="preserve">dimensional) models of FAS scores. Given that previous work has universally supported a </w:t>
      </w:r>
      <w:r w:rsidR="0016696E" w:rsidRPr="00B74ED4">
        <w:t>uni</w:t>
      </w:r>
      <w:r w:rsidRPr="00B74ED4">
        <w:t xml:space="preserve">dimensional factor structure of FAS scores </w:t>
      </w:r>
      <w:r w:rsidR="003F75B7" w:rsidRPr="00B74ED4">
        <w:t>(</w:t>
      </w:r>
      <w:proofErr w:type="spellStart"/>
      <w:r w:rsidR="003F75B7" w:rsidRPr="00B74ED4">
        <w:t>Alleva</w:t>
      </w:r>
      <w:proofErr w:type="spellEnd"/>
      <w:r w:rsidR="003F75B7" w:rsidRPr="00B74ED4">
        <w:t xml:space="preserve"> et al., 2017; </w:t>
      </w:r>
      <w:proofErr w:type="spellStart"/>
      <w:r w:rsidRPr="00B74ED4">
        <w:t>Cerea</w:t>
      </w:r>
      <w:proofErr w:type="spellEnd"/>
      <w:r w:rsidRPr="00B74ED4">
        <w:t xml:space="preserve"> et al., 2021; </w:t>
      </w:r>
      <w:proofErr w:type="spellStart"/>
      <w:r w:rsidR="003F75B7" w:rsidRPr="00B74ED4">
        <w:t>Faria</w:t>
      </w:r>
      <w:proofErr w:type="spellEnd"/>
      <w:r w:rsidR="003F75B7" w:rsidRPr="00B74ED4">
        <w:t xml:space="preserve"> et al., 2020; </w:t>
      </w:r>
      <w:proofErr w:type="spellStart"/>
      <w:r w:rsidR="003F75B7" w:rsidRPr="00B74ED4">
        <w:t>Linardon</w:t>
      </w:r>
      <w:proofErr w:type="spellEnd"/>
      <w:r w:rsidR="003F75B7" w:rsidRPr="00B74ED4">
        <w:t xml:space="preserve"> et al., 2020; Swami, Todd et al., 2019, 2021</w:t>
      </w:r>
      <w:r w:rsidRPr="00B74ED4">
        <w:t xml:space="preserve">; </w:t>
      </w:r>
      <w:proofErr w:type="spellStart"/>
      <w:r w:rsidRPr="00B74ED4">
        <w:t>Yurtsever</w:t>
      </w:r>
      <w:proofErr w:type="spellEnd"/>
      <w:r w:rsidRPr="00B74ED4">
        <w:t xml:space="preserve"> et al., 2021</w:t>
      </w:r>
      <w:r w:rsidR="003F75B7" w:rsidRPr="00B74ED4">
        <w:t>),</w:t>
      </w:r>
      <w:r w:rsidRPr="00B74ED4">
        <w:t xml:space="preserve"> including in adolescents (Todd et al., 2019),</w:t>
      </w:r>
      <w:r w:rsidR="003F75B7" w:rsidRPr="00B74ED4">
        <w:t xml:space="preserve"> we expected </w:t>
      </w:r>
      <w:r w:rsidRPr="00B74ED4">
        <w:t xml:space="preserve">to </w:t>
      </w:r>
      <w:r w:rsidR="0016696E" w:rsidRPr="00B74ED4">
        <w:t xml:space="preserve">find </w:t>
      </w:r>
      <w:r w:rsidRPr="00B74ED4">
        <w:t>support</w:t>
      </w:r>
      <w:r w:rsidR="0016696E" w:rsidRPr="00B74ED4">
        <w:t xml:space="preserve"> for</w:t>
      </w:r>
      <w:r w:rsidRPr="00B74ED4">
        <w:t xml:space="preserve"> a </w:t>
      </w:r>
      <w:r w:rsidR="0016696E" w:rsidRPr="00B74ED4">
        <w:t>uni</w:t>
      </w:r>
      <w:r w:rsidRPr="00B74ED4">
        <w:t xml:space="preserve">dimensional model of Farsi FAS scores in our sample. </w:t>
      </w:r>
    </w:p>
    <w:p w14:paraId="42237D5A" w14:textId="5406BD49" w:rsidR="0016696E" w:rsidRPr="00B74ED4" w:rsidRDefault="00A5694A" w:rsidP="000B74C8">
      <w:pPr>
        <w:spacing w:line="480" w:lineRule="auto"/>
      </w:pPr>
      <w:r w:rsidRPr="00B74ED4">
        <w:tab/>
        <w:t>Additionally, we expected to support the invariance of the 1-dimensional model of</w:t>
      </w:r>
      <w:r w:rsidR="00AD1DE6" w:rsidRPr="00B74ED4">
        <w:t xml:space="preserve"> the</w:t>
      </w:r>
      <w:r w:rsidRPr="00B74ED4">
        <w:t xml:space="preserve"> FAS </w:t>
      </w:r>
      <w:r w:rsidR="00AD1DE6" w:rsidRPr="00B74ED4">
        <w:t xml:space="preserve">structure </w:t>
      </w:r>
      <w:r w:rsidRPr="00B74ED4">
        <w:t xml:space="preserve">across gender, which would be consistent with previous work (Alleva et al., 2017; </w:t>
      </w:r>
      <w:proofErr w:type="spellStart"/>
      <w:r w:rsidRPr="00B74ED4">
        <w:t>Cerea</w:t>
      </w:r>
      <w:proofErr w:type="spellEnd"/>
      <w:r w:rsidRPr="00B74ED4">
        <w:t xml:space="preserve"> et al., 2021; Swami et al., 2019, 2021). Establishing the invariance of </w:t>
      </w:r>
      <w:r w:rsidR="00AD1DE6" w:rsidRPr="00B74ED4">
        <w:t>the FAS factor structure</w:t>
      </w:r>
      <w:r w:rsidRPr="00B74ED4">
        <w:t xml:space="preserve"> would also allow us to examine gender differences in FAS scores</w:t>
      </w:r>
      <w:r w:rsidR="00AE125D" w:rsidRPr="00B74ED4">
        <w:t xml:space="preserve"> (Chen, 2007)</w:t>
      </w:r>
      <w:r w:rsidR="000B74C8" w:rsidRPr="00B74ED4">
        <w:t xml:space="preserve">. Given that previous studies have shown that Iranian boys have greater body </w:t>
      </w:r>
      <w:r w:rsidR="000B74C8" w:rsidRPr="00B74ED4">
        <w:lastRenderedPageBreak/>
        <w:t xml:space="preserve">satisfaction than girls (e.g., </w:t>
      </w:r>
      <w:proofErr w:type="spellStart"/>
      <w:r w:rsidR="000B74C8" w:rsidRPr="00B74ED4">
        <w:t>Behdarvandi</w:t>
      </w:r>
      <w:proofErr w:type="spellEnd"/>
      <w:r w:rsidR="000B74C8" w:rsidRPr="00B74ED4">
        <w:t xml:space="preserve"> et al., 2017), we expected that boys would also demonstrate greater functionality appreciation than girls in our study. Finally, to </w:t>
      </w:r>
      <w:r w:rsidR="00AE125D" w:rsidRPr="00B74ED4">
        <w:t xml:space="preserve">preliminarily </w:t>
      </w:r>
      <w:r w:rsidR="000B74C8" w:rsidRPr="00B74ED4">
        <w:t>assess the convergent validity of FAS scores, we explored associations with scores on measures of psychological well-being (i.e., self-esteem and depressive symptoms)</w:t>
      </w:r>
      <w:r w:rsidR="0016696E" w:rsidRPr="00B74ED4">
        <w:t xml:space="preserve">. These measures were selected as they have been validated for use in Iranian adolescents and because significant associations with functionality appreciation would support convergent validity. </w:t>
      </w:r>
    </w:p>
    <w:p w14:paraId="19314FDE" w14:textId="30CAE065" w:rsidR="00676649" w:rsidRPr="00B74ED4" w:rsidRDefault="0016696E" w:rsidP="00941E2D">
      <w:pPr>
        <w:pStyle w:val="Heading1"/>
      </w:pPr>
      <w:r w:rsidRPr="00B74ED4">
        <w:t xml:space="preserve">2. </w:t>
      </w:r>
      <w:r w:rsidR="00676649" w:rsidRPr="00B74ED4">
        <w:t>Method</w:t>
      </w:r>
    </w:p>
    <w:p w14:paraId="13D1AF06" w14:textId="2E73E41F" w:rsidR="00676649" w:rsidRPr="00B74ED4" w:rsidRDefault="0016696E" w:rsidP="00941E2D">
      <w:pPr>
        <w:pStyle w:val="Heading2"/>
      </w:pPr>
      <w:r w:rsidRPr="00B74ED4">
        <w:t xml:space="preserve">2.1. </w:t>
      </w:r>
      <w:r w:rsidR="00676649" w:rsidRPr="00B74ED4">
        <w:t>Participants</w:t>
      </w:r>
    </w:p>
    <w:p w14:paraId="208A679E" w14:textId="6AB9A1D7" w:rsidR="001D4466" w:rsidRPr="00B74ED4" w:rsidRDefault="00676649" w:rsidP="000B74C8">
      <w:pPr>
        <w:spacing w:line="480" w:lineRule="auto"/>
        <w:ind w:firstLine="720"/>
        <w:rPr>
          <w:rFonts w:asciiTheme="majorBidi" w:hAnsiTheme="majorBidi" w:cstheme="majorBidi"/>
        </w:rPr>
      </w:pPr>
      <w:r w:rsidRPr="00B74ED4">
        <w:rPr>
          <w:rFonts w:asciiTheme="majorBidi" w:hAnsiTheme="majorBidi" w:cstheme="majorBidi"/>
          <w:shd w:val="clear" w:color="auto" w:fill="FFFFFF"/>
        </w:rPr>
        <w:t>Participants</w:t>
      </w:r>
      <w:r w:rsidRPr="00B74ED4">
        <w:rPr>
          <w:bdr w:val="none" w:sz="0" w:space="0" w:color="auto" w:frame="1"/>
          <w:lang w:eastAsia="en-AU"/>
        </w:rPr>
        <w:t xml:space="preserve"> (</w:t>
      </w:r>
      <w:r w:rsidRPr="00B74ED4">
        <w:rPr>
          <w:i/>
          <w:iCs/>
          <w:bdr w:val="none" w:sz="0" w:space="0" w:color="auto" w:frame="1"/>
          <w:lang w:eastAsia="en-AU"/>
        </w:rPr>
        <w:t>N</w:t>
      </w:r>
      <w:r w:rsidRPr="00B74ED4">
        <w:rPr>
          <w:bdr w:val="none" w:sz="0" w:space="0" w:color="auto" w:frame="1"/>
          <w:lang w:eastAsia="en-AU"/>
        </w:rPr>
        <w:t xml:space="preserve"> = </w:t>
      </w:r>
      <w:r w:rsidR="001C4EA4" w:rsidRPr="00B74ED4">
        <w:rPr>
          <w:bdr w:val="none" w:sz="0" w:space="0" w:color="auto" w:frame="1"/>
          <w:lang w:eastAsia="en-AU"/>
        </w:rPr>
        <w:t>828</w:t>
      </w:r>
      <w:r w:rsidRPr="00B74ED4">
        <w:rPr>
          <w:bdr w:val="none" w:sz="0" w:space="0" w:color="auto" w:frame="1"/>
          <w:lang w:eastAsia="en-AU"/>
        </w:rPr>
        <w:t>) were adolescent boys (</w:t>
      </w:r>
      <w:r w:rsidRPr="00B74ED4">
        <w:rPr>
          <w:i/>
          <w:iCs/>
          <w:bdr w:val="none" w:sz="0" w:space="0" w:color="auto" w:frame="1"/>
          <w:lang w:eastAsia="en-AU"/>
        </w:rPr>
        <w:t>n</w:t>
      </w:r>
      <w:r w:rsidRPr="00B74ED4">
        <w:rPr>
          <w:bdr w:val="none" w:sz="0" w:space="0" w:color="auto" w:frame="1"/>
          <w:lang w:eastAsia="en-AU"/>
        </w:rPr>
        <w:t xml:space="preserve"> = </w:t>
      </w:r>
      <w:r w:rsidR="001C4EA4" w:rsidRPr="00B74ED4">
        <w:rPr>
          <w:bdr w:val="none" w:sz="0" w:space="0" w:color="auto" w:frame="1"/>
          <w:lang w:eastAsia="en-AU"/>
        </w:rPr>
        <w:t>303</w:t>
      </w:r>
      <w:r w:rsidRPr="00B74ED4">
        <w:rPr>
          <w:bdr w:val="none" w:sz="0" w:space="0" w:color="auto" w:frame="1"/>
          <w:lang w:eastAsia="en-AU"/>
        </w:rPr>
        <w:t>) and girls (</w:t>
      </w:r>
      <w:r w:rsidRPr="00B74ED4">
        <w:rPr>
          <w:i/>
          <w:iCs/>
          <w:bdr w:val="none" w:sz="0" w:space="0" w:color="auto" w:frame="1"/>
          <w:lang w:eastAsia="en-AU"/>
        </w:rPr>
        <w:t>n</w:t>
      </w:r>
      <w:r w:rsidRPr="00B74ED4">
        <w:rPr>
          <w:bdr w:val="none" w:sz="0" w:space="0" w:color="auto" w:frame="1"/>
          <w:lang w:eastAsia="en-AU"/>
        </w:rPr>
        <w:t xml:space="preserve"> = </w:t>
      </w:r>
      <w:r w:rsidR="001C4EA4" w:rsidRPr="00B74ED4">
        <w:rPr>
          <w:bdr w:val="none" w:sz="0" w:space="0" w:color="auto" w:frame="1"/>
          <w:lang w:eastAsia="en-AU"/>
        </w:rPr>
        <w:t>524</w:t>
      </w:r>
      <w:r w:rsidRPr="00B74ED4">
        <w:rPr>
          <w:bdr w:val="none" w:sz="0" w:space="0" w:color="auto" w:frame="1"/>
          <w:lang w:eastAsia="en-AU"/>
        </w:rPr>
        <w:t>) who</w:t>
      </w:r>
      <w:r w:rsidRPr="00B74ED4">
        <w:rPr>
          <w:rFonts w:asciiTheme="majorBidi" w:hAnsiTheme="majorBidi" w:cstheme="majorBidi"/>
        </w:rPr>
        <w:t xml:space="preserve"> </w:t>
      </w:r>
      <w:r w:rsidRPr="00B74ED4">
        <w:rPr>
          <w:rFonts w:asciiTheme="majorBidi" w:hAnsiTheme="majorBidi" w:cstheme="majorBidi"/>
          <w:shd w:val="clear" w:color="auto" w:fill="FFFFFF"/>
        </w:rPr>
        <w:t xml:space="preserve">were recruited from </w:t>
      </w:r>
      <w:r w:rsidRPr="00B74ED4">
        <w:rPr>
          <w:rFonts w:asciiTheme="majorBidi" w:hAnsiTheme="majorBidi" w:cstheme="majorBidi"/>
        </w:rPr>
        <w:t xml:space="preserve">four </w:t>
      </w:r>
      <w:r w:rsidRPr="00B74ED4">
        <w:rPr>
          <w:rFonts w:asciiTheme="majorBidi" w:hAnsiTheme="majorBidi" w:cstheme="majorBidi"/>
          <w:shd w:val="clear" w:color="auto" w:fill="FFFFFF"/>
        </w:rPr>
        <w:t>cities located in different regions</w:t>
      </w:r>
      <w:r w:rsidR="00EA7430" w:rsidRPr="00B74ED4">
        <w:rPr>
          <w:rFonts w:asciiTheme="majorBidi" w:hAnsiTheme="majorBidi" w:cstheme="majorBidi"/>
          <w:shd w:val="clear" w:color="auto" w:fill="FFFFFF"/>
        </w:rPr>
        <w:t xml:space="preserve"> </w:t>
      </w:r>
      <w:r w:rsidR="001D4466" w:rsidRPr="00B74ED4">
        <w:rPr>
          <w:rFonts w:asciiTheme="majorBidi" w:hAnsiTheme="majorBidi" w:cstheme="majorBidi"/>
          <w:shd w:val="clear" w:color="auto" w:fill="FFFFFF"/>
        </w:rPr>
        <w:t>in</w:t>
      </w:r>
      <w:r w:rsidRPr="00B74ED4">
        <w:rPr>
          <w:rFonts w:asciiTheme="majorBidi" w:hAnsiTheme="majorBidi" w:cstheme="majorBidi"/>
          <w:shd w:val="clear" w:color="auto" w:fill="FFFFFF"/>
        </w:rPr>
        <w:t xml:space="preserve"> Iran (Tehran</w:t>
      </w:r>
      <w:r w:rsidR="00F67E52" w:rsidRPr="00B74ED4">
        <w:rPr>
          <w:rFonts w:asciiTheme="majorBidi" w:hAnsiTheme="majorBidi" w:cstheme="majorBidi"/>
          <w:shd w:val="clear" w:color="auto" w:fill="FFFFFF"/>
        </w:rPr>
        <w:t xml:space="preserve">, </w:t>
      </w:r>
      <w:r w:rsidR="00F67E52" w:rsidRPr="00B74ED4">
        <w:rPr>
          <w:rFonts w:asciiTheme="majorBidi" w:hAnsiTheme="majorBidi" w:cstheme="majorBidi"/>
          <w:i/>
          <w:iCs/>
          <w:shd w:val="clear" w:color="auto" w:fill="FFFFFF"/>
        </w:rPr>
        <w:t>n</w:t>
      </w:r>
      <w:r w:rsidR="00F67E52" w:rsidRPr="00B74ED4">
        <w:rPr>
          <w:rFonts w:asciiTheme="majorBidi" w:hAnsiTheme="majorBidi" w:cstheme="majorBidi"/>
          <w:shd w:val="clear" w:color="auto" w:fill="FFFFFF"/>
        </w:rPr>
        <w:t xml:space="preserve"> = 150</w:t>
      </w:r>
      <w:r w:rsidRPr="00B74ED4">
        <w:rPr>
          <w:rFonts w:asciiTheme="majorBidi" w:hAnsiTheme="majorBidi" w:cstheme="majorBidi"/>
          <w:shd w:val="clear" w:color="auto" w:fill="FFFFFF"/>
        </w:rPr>
        <w:t>, Tabriz</w:t>
      </w:r>
      <w:r w:rsidR="00F67E52" w:rsidRPr="00B74ED4">
        <w:rPr>
          <w:rFonts w:asciiTheme="majorBidi" w:hAnsiTheme="majorBidi" w:cstheme="majorBidi"/>
          <w:shd w:val="clear" w:color="auto" w:fill="FFFFFF"/>
        </w:rPr>
        <w:t xml:space="preserve">, </w:t>
      </w:r>
      <w:r w:rsidR="00F67E52" w:rsidRPr="00B74ED4">
        <w:rPr>
          <w:rFonts w:asciiTheme="majorBidi" w:hAnsiTheme="majorBidi" w:cstheme="majorBidi"/>
          <w:i/>
          <w:iCs/>
          <w:shd w:val="clear" w:color="auto" w:fill="FFFFFF"/>
        </w:rPr>
        <w:t>n</w:t>
      </w:r>
      <w:r w:rsidR="00F67E52" w:rsidRPr="00B74ED4">
        <w:rPr>
          <w:rFonts w:asciiTheme="majorBidi" w:hAnsiTheme="majorBidi" w:cstheme="majorBidi"/>
          <w:shd w:val="clear" w:color="auto" w:fill="FFFFFF"/>
        </w:rPr>
        <w:t xml:space="preserve"> = 226</w:t>
      </w:r>
      <w:r w:rsidRPr="00B74ED4">
        <w:rPr>
          <w:rFonts w:asciiTheme="majorBidi" w:hAnsiTheme="majorBidi" w:cstheme="majorBidi"/>
          <w:shd w:val="clear" w:color="auto" w:fill="FFFFFF"/>
        </w:rPr>
        <w:t>,</w:t>
      </w:r>
      <w:r w:rsidRPr="00B74ED4">
        <w:rPr>
          <w:rFonts w:asciiTheme="majorBidi" w:hAnsiTheme="majorBidi" w:cstheme="majorBidi"/>
          <w:i/>
          <w:iCs/>
          <w:shd w:val="clear" w:color="auto" w:fill="FFFFFF"/>
        </w:rPr>
        <w:t xml:space="preserve"> </w:t>
      </w:r>
      <w:r w:rsidRPr="00B74ED4">
        <w:rPr>
          <w:rFonts w:asciiTheme="majorBidi" w:hAnsiTheme="majorBidi" w:cstheme="majorBidi"/>
          <w:shd w:val="clear" w:color="auto" w:fill="FFFFFF"/>
        </w:rPr>
        <w:t>Kurdistan</w:t>
      </w:r>
      <w:r w:rsidR="001D4466" w:rsidRPr="00B74ED4">
        <w:rPr>
          <w:rFonts w:asciiTheme="majorBidi" w:hAnsiTheme="majorBidi" w:cstheme="majorBidi"/>
          <w:shd w:val="clear" w:color="auto" w:fill="FFFFFF"/>
        </w:rPr>
        <w:t xml:space="preserve">, </w:t>
      </w:r>
      <w:r w:rsidR="00F67E52" w:rsidRPr="00B74ED4">
        <w:rPr>
          <w:rFonts w:asciiTheme="majorBidi" w:hAnsiTheme="majorBidi" w:cstheme="majorBidi"/>
          <w:i/>
          <w:iCs/>
          <w:shd w:val="clear" w:color="auto" w:fill="FFFFFF"/>
        </w:rPr>
        <w:t>n</w:t>
      </w:r>
      <w:r w:rsidR="00F67E52" w:rsidRPr="00B74ED4">
        <w:rPr>
          <w:rFonts w:asciiTheme="majorBidi" w:hAnsiTheme="majorBidi" w:cstheme="majorBidi"/>
          <w:shd w:val="clear" w:color="auto" w:fill="FFFFFF"/>
        </w:rPr>
        <w:t xml:space="preserve"> = 236</w:t>
      </w:r>
      <w:r w:rsidRPr="00B74ED4">
        <w:rPr>
          <w:rFonts w:asciiTheme="majorBidi" w:hAnsiTheme="majorBidi" w:cstheme="majorBidi"/>
          <w:shd w:val="clear" w:color="auto" w:fill="FFFFFF"/>
        </w:rPr>
        <w:t xml:space="preserve">, Rasht </w:t>
      </w:r>
      <w:r w:rsidR="00F67E52" w:rsidRPr="00B74ED4">
        <w:rPr>
          <w:rFonts w:asciiTheme="majorBidi" w:hAnsiTheme="majorBidi" w:cstheme="majorBidi"/>
          <w:i/>
          <w:iCs/>
          <w:shd w:val="clear" w:color="auto" w:fill="FFFFFF"/>
        </w:rPr>
        <w:t>n</w:t>
      </w:r>
      <w:r w:rsidR="00F67E52" w:rsidRPr="00B74ED4">
        <w:rPr>
          <w:rFonts w:asciiTheme="majorBidi" w:hAnsiTheme="majorBidi" w:cstheme="majorBidi"/>
          <w:shd w:val="clear" w:color="auto" w:fill="FFFFFF"/>
        </w:rPr>
        <w:t xml:space="preserve"> = 216</w:t>
      </w:r>
      <w:r w:rsidRPr="00B74ED4">
        <w:rPr>
          <w:rFonts w:asciiTheme="majorBidi" w:hAnsiTheme="majorBidi" w:cstheme="majorBidi"/>
        </w:rPr>
        <w:t>).</w:t>
      </w:r>
      <w:r w:rsidR="004D76D2" w:rsidRPr="00B74ED4">
        <w:rPr>
          <w:rFonts w:asciiTheme="majorBidi" w:hAnsiTheme="majorBidi" w:cstheme="majorBidi"/>
        </w:rPr>
        <w:t xml:space="preserve"> </w:t>
      </w:r>
      <w:r w:rsidR="001D4466" w:rsidRPr="00B74ED4">
        <w:rPr>
          <w:rFonts w:asciiTheme="majorBidi" w:hAnsiTheme="majorBidi" w:cstheme="majorBidi"/>
        </w:rPr>
        <w:t>Participants ranged in age from 12-19 years (</w:t>
      </w:r>
      <w:r w:rsidR="001D4466" w:rsidRPr="00B74ED4">
        <w:rPr>
          <w:rFonts w:asciiTheme="majorBidi" w:hAnsiTheme="majorBidi" w:cstheme="majorBidi"/>
          <w:i/>
          <w:iCs/>
        </w:rPr>
        <w:t>M</w:t>
      </w:r>
      <w:r w:rsidR="001D4466" w:rsidRPr="00B74ED4">
        <w:rPr>
          <w:rFonts w:asciiTheme="majorBidi" w:hAnsiTheme="majorBidi" w:cstheme="majorBidi"/>
        </w:rPr>
        <w:t xml:space="preserve"> = 15.98, </w:t>
      </w:r>
      <w:r w:rsidR="001D4466" w:rsidRPr="00B74ED4">
        <w:rPr>
          <w:rFonts w:asciiTheme="majorBidi" w:hAnsiTheme="majorBidi" w:cstheme="majorBidi"/>
          <w:i/>
          <w:iCs/>
        </w:rPr>
        <w:t>SD</w:t>
      </w:r>
      <w:r w:rsidR="001D4466" w:rsidRPr="00B74ED4">
        <w:rPr>
          <w:rFonts w:asciiTheme="majorBidi" w:hAnsiTheme="majorBidi" w:cstheme="majorBidi"/>
        </w:rPr>
        <w:t xml:space="preserve"> = 1.48). </w:t>
      </w:r>
    </w:p>
    <w:p w14:paraId="63F80B50" w14:textId="3CB6AFE2" w:rsidR="00676649" w:rsidRPr="00B74ED4" w:rsidRDefault="0016696E" w:rsidP="00941E2D">
      <w:pPr>
        <w:pStyle w:val="Heading2"/>
        <w:rPr>
          <w:shd w:val="clear" w:color="auto" w:fill="FFFFFF"/>
        </w:rPr>
      </w:pPr>
      <w:r w:rsidRPr="00B74ED4">
        <w:t xml:space="preserve">2.2. </w:t>
      </w:r>
      <w:r w:rsidR="00676649" w:rsidRPr="00B74ED4">
        <w:t>Materials</w:t>
      </w:r>
    </w:p>
    <w:p w14:paraId="3DD6DDD8" w14:textId="714305B8" w:rsidR="00676649" w:rsidRPr="00B74ED4" w:rsidRDefault="0016696E" w:rsidP="001D4466">
      <w:pPr>
        <w:spacing w:line="480" w:lineRule="auto"/>
        <w:ind w:firstLine="709"/>
        <w:rPr>
          <w:rFonts w:asciiTheme="majorBidi" w:hAnsiTheme="majorBidi" w:cstheme="majorBidi"/>
          <w:shd w:val="clear" w:color="auto" w:fill="FFFFFF"/>
        </w:rPr>
      </w:pPr>
      <w:r w:rsidRPr="00B74ED4">
        <w:rPr>
          <w:b/>
          <w:bCs/>
        </w:rPr>
        <w:t xml:space="preserve">2.2.1. </w:t>
      </w:r>
      <w:r w:rsidR="00676649" w:rsidRPr="00B74ED4">
        <w:rPr>
          <w:b/>
          <w:bCs/>
        </w:rPr>
        <w:t>Demographic</w:t>
      </w:r>
      <w:r w:rsidR="00AE125D" w:rsidRPr="00B74ED4">
        <w:rPr>
          <w:b/>
          <w:bCs/>
        </w:rPr>
        <w:t>s</w:t>
      </w:r>
      <w:r w:rsidR="001D4466" w:rsidRPr="00B74ED4">
        <w:rPr>
          <w:b/>
          <w:bCs/>
        </w:rPr>
        <w:t>.</w:t>
      </w:r>
      <w:r w:rsidR="00676649" w:rsidRPr="00B74ED4">
        <w:rPr>
          <w:b/>
          <w:bCs/>
        </w:rPr>
        <w:t xml:space="preserve"> </w:t>
      </w:r>
      <w:r w:rsidR="00676649" w:rsidRPr="00B74ED4">
        <w:t xml:space="preserve">Participants </w:t>
      </w:r>
      <w:r w:rsidR="001D4466" w:rsidRPr="00B74ED4">
        <w:t xml:space="preserve">were asked to </w:t>
      </w:r>
      <w:r w:rsidRPr="00B74ED4">
        <w:t>self-</w:t>
      </w:r>
      <w:r w:rsidR="00676649" w:rsidRPr="00B74ED4">
        <w:t>report their age, gender, height</w:t>
      </w:r>
      <w:r w:rsidR="001D4466" w:rsidRPr="00B74ED4">
        <w:t>,</w:t>
      </w:r>
      <w:r w:rsidR="00676649" w:rsidRPr="00B74ED4">
        <w:t xml:space="preserve"> and weight (used to derive BMI;</w:t>
      </w:r>
      <w:r w:rsidR="00676649" w:rsidRPr="00B74ED4">
        <w:rPr>
          <w:b/>
          <w:iCs/>
        </w:rPr>
        <w:t xml:space="preserve"> </w:t>
      </w:r>
      <w:r w:rsidR="00676649" w:rsidRPr="00B74ED4">
        <w:t>kg/m</w:t>
      </w:r>
      <w:r w:rsidR="00676649" w:rsidRPr="00B74ED4">
        <w:rPr>
          <w:vertAlign w:val="superscript"/>
        </w:rPr>
        <w:t>2</w:t>
      </w:r>
      <w:r w:rsidR="00676649" w:rsidRPr="00B74ED4">
        <w:t xml:space="preserve">). </w:t>
      </w:r>
      <w:r w:rsidR="001D4466" w:rsidRPr="00B74ED4">
        <w:t xml:space="preserve">Based on </w:t>
      </w:r>
      <w:r w:rsidR="00676649" w:rsidRPr="00B74ED4">
        <w:rPr>
          <w:rFonts w:asciiTheme="majorBidi" w:hAnsiTheme="majorBidi" w:cstheme="majorBidi"/>
        </w:rPr>
        <w:t>World Health Organization</w:t>
      </w:r>
      <w:r w:rsidR="001D4466" w:rsidRPr="00B74ED4">
        <w:rPr>
          <w:rFonts w:asciiTheme="majorBidi" w:hAnsiTheme="majorBidi" w:cstheme="majorBidi"/>
        </w:rPr>
        <w:t xml:space="preserve"> (WHO)</w:t>
      </w:r>
      <w:r w:rsidR="00676649" w:rsidRPr="00B74ED4">
        <w:rPr>
          <w:rFonts w:asciiTheme="majorBidi" w:hAnsiTheme="majorBidi" w:cstheme="majorBidi"/>
        </w:rPr>
        <w:t xml:space="preserve"> guidelines</w:t>
      </w:r>
      <w:r w:rsidR="001D4466" w:rsidRPr="00B74ED4">
        <w:rPr>
          <w:rFonts w:asciiTheme="majorBidi" w:hAnsiTheme="majorBidi" w:cstheme="majorBidi"/>
        </w:rPr>
        <w:t xml:space="preserve"> for</w:t>
      </w:r>
      <w:r w:rsidR="00676649" w:rsidRPr="00B74ED4">
        <w:rPr>
          <w:rFonts w:asciiTheme="majorBidi" w:hAnsiTheme="majorBidi" w:cstheme="majorBidi"/>
        </w:rPr>
        <w:t xml:space="preserve"> children and adolescents aged 5-19 years, we converted BMI to</w:t>
      </w:r>
      <w:r w:rsidR="001D4466" w:rsidRPr="00B74ED4">
        <w:rPr>
          <w:rFonts w:asciiTheme="majorBidi" w:hAnsiTheme="majorBidi" w:cstheme="majorBidi"/>
        </w:rPr>
        <w:t xml:space="preserve"> </w:t>
      </w:r>
      <w:proofErr w:type="spellStart"/>
      <w:r w:rsidR="00676649" w:rsidRPr="00B74ED4">
        <w:rPr>
          <w:rFonts w:asciiTheme="majorBidi" w:hAnsiTheme="majorBidi" w:cstheme="majorBidi"/>
        </w:rPr>
        <w:t>BMI</w:t>
      </w:r>
      <w:r w:rsidR="001D4466" w:rsidRPr="00B74ED4">
        <w:rPr>
          <w:rFonts w:asciiTheme="majorBidi" w:hAnsiTheme="majorBidi" w:cstheme="majorBidi"/>
          <w:i/>
          <w:iCs/>
        </w:rPr>
        <w:t>z</w:t>
      </w:r>
      <w:proofErr w:type="spellEnd"/>
      <w:r w:rsidR="00676649" w:rsidRPr="00B74ED4">
        <w:rPr>
          <w:rFonts w:asciiTheme="majorBidi" w:hAnsiTheme="majorBidi" w:cstheme="majorBidi"/>
        </w:rPr>
        <w:t xml:space="preserve"> (</w:t>
      </w:r>
      <w:r w:rsidR="001D4466" w:rsidRPr="00B74ED4">
        <w:rPr>
          <w:rFonts w:asciiTheme="majorBidi" w:hAnsiTheme="majorBidi" w:cstheme="majorBidi"/>
        </w:rPr>
        <w:t>WHO</w:t>
      </w:r>
      <w:r w:rsidR="00676649" w:rsidRPr="00B74ED4">
        <w:rPr>
          <w:rFonts w:asciiTheme="majorBidi" w:hAnsiTheme="majorBidi" w:cstheme="majorBidi"/>
        </w:rPr>
        <w:t>, 20</w:t>
      </w:r>
      <w:r w:rsidR="001D4466" w:rsidRPr="00B74ED4">
        <w:rPr>
          <w:rFonts w:asciiTheme="majorBidi" w:hAnsiTheme="majorBidi" w:cstheme="majorBidi"/>
        </w:rPr>
        <w:t>21</w:t>
      </w:r>
      <w:r w:rsidR="00676649" w:rsidRPr="00B74ED4">
        <w:rPr>
          <w:rFonts w:asciiTheme="majorBidi" w:hAnsiTheme="majorBidi" w:cstheme="majorBidi"/>
        </w:rPr>
        <w:t xml:space="preserve">). </w:t>
      </w:r>
      <w:r w:rsidR="00676649" w:rsidRPr="00B74ED4">
        <w:rPr>
          <w:rFonts w:asciiTheme="majorBidi" w:hAnsiTheme="majorBidi" w:cstheme="majorBidi"/>
          <w:shd w:val="clear" w:color="auto" w:fill="FFFFFF"/>
        </w:rPr>
        <w:t xml:space="preserve">Participants’ </w:t>
      </w:r>
      <w:proofErr w:type="spellStart"/>
      <w:r w:rsidR="00676649" w:rsidRPr="00B74ED4">
        <w:rPr>
          <w:rFonts w:asciiTheme="majorBidi" w:hAnsiTheme="majorBidi" w:cstheme="majorBidi"/>
          <w:shd w:val="clear" w:color="auto" w:fill="FFFFFF"/>
        </w:rPr>
        <w:t>BMI</w:t>
      </w:r>
      <w:r w:rsidR="001D4466" w:rsidRPr="00B74ED4">
        <w:rPr>
          <w:rFonts w:asciiTheme="majorBidi" w:hAnsiTheme="majorBidi" w:cstheme="majorBidi"/>
          <w:i/>
          <w:iCs/>
          <w:shd w:val="clear" w:color="auto" w:fill="FFFFFF"/>
        </w:rPr>
        <w:t>z</w:t>
      </w:r>
      <w:proofErr w:type="spellEnd"/>
      <w:r w:rsidR="00676649" w:rsidRPr="00B74ED4">
        <w:rPr>
          <w:rFonts w:asciiTheme="majorBidi" w:hAnsiTheme="majorBidi" w:cstheme="majorBidi"/>
          <w:shd w:val="clear" w:color="auto" w:fill="FFFFFF"/>
        </w:rPr>
        <w:t xml:space="preserve"> ranged </w:t>
      </w:r>
      <w:r w:rsidR="007B04B3" w:rsidRPr="00B74ED4">
        <w:rPr>
          <w:rFonts w:asciiTheme="majorBidi" w:hAnsiTheme="majorBidi" w:cstheme="majorBidi"/>
          <w:shd w:val="clear" w:color="auto" w:fill="FFFFFF"/>
        </w:rPr>
        <w:t>from -2.</w:t>
      </w:r>
      <w:r w:rsidR="00CE3A88" w:rsidRPr="00B74ED4">
        <w:rPr>
          <w:rFonts w:asciiTheme="majorBidi" w:hAnsiTheme="majorBidi" w:cstheme="majorBidi"/>
          <w:shd w:val="clear" w:color="auto" w:fill="FFFFFF"/>
        </w:rPr>
        <w:t>26</w:t>
      </w:r>
      <w:r w:rsidR="007B04B3" w:rsidRPr="00B74ED4">
        <w:rPr>
          <w:rFonts w:asciiTheme="majorBidi" w:hAnsiTheme="majorBidi" w:cstheme="majorBidi"/>
          <w:shd w:val="clear" w:color="auto" w:fill="FFFFFF"/>
        </w:rPr>
        <w:t xml:space="preserve"> to 3.</w:t>
      </w:r>
      <w:r w:rsidR="00CE3A88" w:rsidRPr="00B74ED4">
        <w:rPr>
          <w:rFonts w:asciiTheme="majorBidi" w:hAnsiTheme="majorBidi" w:cstheme="majorBidi"/>
          <w:shd w:val="clear" w:color="auto" w:fill="FFFFFF"/>
        </w:rPr>
        <w:t>67</w:t>
      </w:r>
      <w:r w:rsidR="007B04B3" w:rsidRPr="00B74ED4">
        <w:rPr>
          <w:rFonts w:asciiTheme="majorBidi" w:hAnsiTheme="majorBidi" w:cstheme="majorBidi"/>
          <w:shd w:val="clear" w:color="auto" w:fill="FFFFFF"/>
        </w:rPr>
        <w:t xml:space="preserve"> (</w:t>
      </w:r>
      <w:r w:rsidR="007B04B3" w:rsidRPr="00B74ED4">
        <w:rPr>
          <w:rFonts w:asciiTheme="majorBidi" w:hAnsiTheme="majorBidi" w:cstheme="majorBidi"/>
          <w:i/>
          <w:iCs/>
          <w:shd w:val="clear" w:color="auto" w:fill="FFFFFF"/>
        </w:rPr>
        <w:t>M</w:t>
      </w:r>
      <w:r w:rsidR="007B04B3" w:rsidRPr="00B74ED4">
        <w:rPr>
          <w:rFonts w:asciiTheme="majorBidi" w:hAnsiTheme="majorBidi" w:cstheme="majorBidi"/>
          <w:shd w:val="clear" w:color="auto" w:fill="FFFFFF"/>
        </w:rPr>
        <w:t xml:space="preserve"> = </w:t>
      </w:r>
      <w:r w:rsidR="00CE3A88" w:rsidRPr="00B74ED4">
        <w:rPr>
          <w:rFonts w:asciiTheme="majorBidi" w:hAnsiTheme="majorBidi" w:cstheme="majorBidi"/>
          <w:shd w:val="clear" w:color="auto" w:fill="FFFFFF"/>
        </w:rPr>
        <w:t>0</w:t>
      </w:r>
      <w:r w:rsidR="007B04B3" w:rsidRPr="00B74ED4">
        <w:rPr>
          <w:rFonts w:asciiTheme="majorBidi" w:hAnsiTheme="majorBidi" w:cstheme="majorBidi"/>
          <w:shd w:val="clear" w:color="auto" w:fill="FFFFFF"/>
        </w:rPr>
        <w:t>.0</w:t>
      </w:r>
      <w:r w:rsidR="00CE3A88" w:rsidRPr="00B74ED4">
        <w:rPr>
          <w:rFonts w:asciiTheme="majorBidi" w:hAnsiTheme="majorBidi" w:cstheme="majorBidi"/>
          <w:shd w:val="clear" w:color="auto" w:fill="FFFFFF"/>
        </w:rPr>
        <w:t>2</w:t>
      </w:r>
      <w:r w:rsidR="007B04B3" w:rsidRPr="00B74ED4">
        <w:rPr>
          <w:rFonts w:asciiTheme="majorBidi" w:hAnsiTheme="majorBidi" w:cstheme="majorBidi"/>
          <w:shd w:val="clear" w:color="auto" w:fill="FFFFFF"/>
        </w:rPr>
        <w:t xml:space="preserve">, </w:t>
      </w:r>
      <w:r w:rsidR="007B04B3" w:rsidRPr="00B74ED4">
        <w:rPr>
          <w:rFonts w:asciiTheme="majorBidi" w:hAnsiTheme="majorBidi" w:cstheme="majorBidi"/>
          <w:i/>
          <w:iCs/>
          <w:shd w:val="clear" w:color="auto" w:fill="FFFFFF"/>
        </w:rPr>
        <w:t>SD</w:t>
      </w:r>
      <w:r w:rsidR="007B04B3" w:rsidRPr="00B74ED4">
        <w:rPr>
          <w:rFonts w:asciiTheme="majorBidi" w:hAnsiTheme="majorBidi" w:cstheme="majorBidi"/>
          <w:shd w:val="clear" w:color="auto" w:fill="FFFFFF"/>
        </w:rPr>
        <w:t xml:space="preserve"> = </w:t>
      </w:r>
      <w:r w:rsidR="00CE3A88" w:rsidRPr="00B74ED4">
        <w:rPr>
          <w:rFonts w:asciiTheme="majorBidi" w:hAnsiTheme="majorBidi" w:cstheme="majorBidi"/>
          <w:shd w:val="clear" w:color="auto" w:fill="FFFFFF"/>
        </w:rPr>
        <w:t>0.96</w:t>
      </w:r>
      <w:r w:rsidR="007B04B3" w:rsidRPr="00B74ED4">
        <w:rPr>
          <w:rFonts w:asciiTheme="majorBidi" w:hAnsiTheme="majorBidi" w:cstheme="majorBidi"/>
          <w:shd w:val="clear" w:color="auto" w:fill="FFFFFF"/>
        </w:rPr>
        <w:t>)</w:t>
      </w:r>
      <w:r w:rsidR="00CE3A88" w:rsidRPr="00B74ED4">
        <w:rPr>
          <w:rFonts w:asciiTheme="majorBidi" w:hAnsiTheme="majorBidi" w:cstheme="majorBidi"/>
          <w:shd w:val="clear" w:color="auto" w:fill="FFFFFF"/>
        </w:rPr>
        <w:t>.</w:t>
      </w:r>
    </w:p>
    <w:p w14:paraId="770982E1" w14:textId="7B13CC2E" w:rsidR="002A0B5D" w:rsidRPr="00B74ED4" w:rsidRDefault="0016696E" w:rsidP="00CE3A88">
      <w:pPr>
        <w:spacing w:line="480" w:lineRule="auto"/>
        <w:ind w:firstLine="720"/>
      </w:pPr>
      <w:r w:rsidRPr="00B74ED4">
        <w:rPr>
          <w:b/>
          <w:bCs/>
        </w:rPr>
        <w:t xml:space="preserve">2.2.2. </w:t>
      </w:r>
      <w:r w:rsidR="00031AD4" w:rsidRPr="00B74ED4">
        <w:rPr>
          <w:b/>
          <w:bCs/>
        </w:rPr>
        <w:t xml:space="preserve">Functionality </w:t>
      </w:r>
      <w:r w:rsidR="00CE3A88" w:rsidRPr="00B74ED4">
        <w:rPr>
          <w:b/>
          <w:bCs/>
        </w:rPr>
        <w:t>appreciation</w:t>
      </w:r>
      <w:r w:rsidR="00031AD4" w:rsidRPr="00B74ED4">
        <w:rPr>
          <w:b/>
          <w:bCs/>
        </w:rPr>
        <w:t xml:space="preserve">. </w:t>
      </w:r>
      <w:r w:rsidR="002A0B5D" w:rsidRPr="00B74ED4">
        <w:t xml:space="preserve">Participants completed a novel Farsi translation of the 7-item </w:t>
      </w:r>
      <w:r w:rsidR="00153265" w:rsidRPr="00B74ED4">
        <w:t>FAS</w:t>
      </w:r>
      <w:r w:rsidR="002A0B5D" w:rsidRPr="00B74ED4">
        <w:t xml:space="preserve"> (Alleva et al., 2017). All items were rated on a 5-point scale ranging from 1 (</w:t>
      </w:r>
      <w:r w:rsidR="002A0B5D" w:rsidRPr="00B74ED4">
        <w:rPr>
          <w:i/>
          <w:iCs/>
        </w:rPr>
        <w:t xml:space="preserve">Strongly </w:t>
      </w:r>
      <w:r w:rsidR="00726F99" w:rsidRPr="00B74ED4">
        <w:rPr>
          <w:i/>
          <w:iCs/>
        </w:rPr>
        <w:t>dis</w:t>
      </w:r>
      <w:r w:rsidR="002A0B5D" w:rsidRPr="00B74ED4">
        <w:rPr>
          <w:i/>
          <w:iCs/>
        </w:rPr>
        <w:t>agree</w:t>
      </w:r>
      <w:r w:rsidRPr="00B74ED4">
        <w:t xml:space="preserve">; Farsi: </w:t>
      </w:r>
      <w:r w:rsidR="002A0B5D" w:rsidRPr="00B74ED4">
        <w:rPr>
          <w:i/>
          <w:iCs/>
          <w:rtl/>
          <w:lang w:bidi="fa-IR"/>
        </w:rPr>
        <w:t>کاملا</w:t>
      </w:r>
      <w:r w:rsidR="002A0B5D" w:rsidRPr="00B74ED4">
        <w:rPr>
          <w:rtl/>
          <w:lang w:bidi="fa-IR"/>
        </w:rPr>
        <w:t xml:space="preserve"> </w:t>
      </w:r>
      <w:r w:rsidR="002A0B5D" w:rsidRPr="00B74ED4">
        <w:rPr>
          <w:i/>
          <w:iCs/>
          <w:rtl/>
          <w:lang w:bidi="fa-IR"/>
        </w:rPr>
        <w:t>مخالفم</w:t>
      </w:r>
      <w:r w:rsidR="002A0B5D" w:rsidRPr="00B74ED4">
        <w:t>)</w:t>
      </w:r>
      <w:r w:rsidR="002A0B5D" w:rsidRPr="00B74ED4">
        <w:rPr>
          <w:rtl/>
        </w:rPr>
        <w:t xml:space="preserve"> </w:t>
      </w:r>
      <w:r w:rsidR="002A0B5D" w:rsidRPr="00B74ED4">
        <w:t>to 5 (</w:t>
      </w:r>
      <w:r w:rsidR="002A0B5D" w:rsidRPr="00B74ED4">
        <w:rPr>
          <w:i/>
          <w:iCs/>
        </w:rPr>
        <w:t>Strongly agree</w:t>
      </w:r>
      <w:r w:rsidR="002A0B5D" w:rsidRPr="00B74ED4">
        <w:t>;</w:t>
      </w:r>
      <w:r w:rsidRPr="00B74ED4">
        <w:t xml:space="preserve"> Farsi:</w:t>
      </w:r>
      <w:r w:rsidR="002A0B5D" w:rsidRPr="00B74ED4">
        <w:t xml:space="preserve"> </w:t>
      </w:r>
      <w:r w:rsidR="002A0B5D" w:rsidRPr="00B74ED4">
        <w:rPr>
          <w:i/>
          <w:iCs/>
          <w:rtl/>
          <w:lang w:bidi="fa-IR"/>
        </w:rPr>
        <w:t>کاملا</w:t>
      </w:r>
      <w:r w:rsidR="002A0B5D" w:rsidRPr="00B74ED4">
        <w:rPr>
          <w:rtl/>
          <w:lang w:bidi="fa-IR"/>
        </w:rPr>
        <w:t xml:space="preserve"> </w:t>
      </w:r>
      <w:r w:rsidR="002A0B5D" w:rsidRPr="00B74ED4">
        <w:rPr>
          <w:i/>
          <w:iCs/>
          <w:rtl/>
          <w:lang w:bidi="fa-IR"/>
        </w:rPr>
        <w:t>موافقم</w:t>
      </w:r>
      <w:r w:rsidR="002A0B5D" w:rsidRPr="00B74ED4">
        <w:t>). The translation procedure is described below and the FAS items in</w:t>
      </w:r>
      <w:r w:rsidR="00AE125D" w:rsidRPr="00B74ED4">
        <w:t xml:space="preserve"> English are reported in Table 1 and in</w:t>
      </w:r>
      <w:r w:rsidR="002A0B5D" w:rsidRPr="00B74ED4">
        <w:t xml:space="preserve"> Farsi in </w:t>
      </w:r>
      <w:r w:rsidR="00CE3A88" w:rsidRPr="00B74ED4">
        <w:t>Appendix</w:t>
      </w:r>
      <w:r w:rsidR="002A0B5D" w:rsidRPr="00B74ED4">
        <w:t xml:space="preserve"> </w:t>
      </w:r>
      <w:r w:rsidR="007F4DE9" w:rsidRPr="00B74ED4">
        <w:t>1</w:t>
      </w:r>
      <w:r w:rsidR="008C0B7F" w:rsidRPr="00B74ED4">
        <w:t>.</w:t>
      </w:r>
    </w:p>
    <w:p w14:paraId="664A04D6" w14:textId="6F9B3376" w:rsidR="00943BE4" w:rsidRPr="00B74ED4" w:rsidRDefault="0016696E" w:rsidP="00943BE4">
      <w:pPr>
        <w:spacing w:line="480" w:lineRule="auto"/>
        <w:ind w:firstLine="720"/>
      </w:pPr>
      <w:r w:rsidRPr="00B74ED4">
        <w:rPr>
          <w:rFonts w:asciiTheme="majorBidi" w:hAnsiTheme="majorBidi" w:cstheme="majorBidi"/>
          <w:b/>
          <w:bCs/>
        </w:rPr>
        <w:t xml:space="preserve">2.2.3. </w:t>
      </w:r>
      <w:r w:rsidR="00CE3A88" w:rsidRPr="00B74ED4">
        <w:rPr>
          <w:rFonts w:asciiTheme="majorBidi" w:hAnsiTheme="majorBidi" w:cstheme="majorBidi"/>
          <w:b/>
          <w:bCs/>
        </w:rPr>
        <w:t xml:space="preserve">Self-esteem. </w:t>
      </w:r>
      <w:r w:rsidR="00CE3A88" w:rsidRPr="00B74ED4">
        <w:rPr>
          <w:rFonts w:asciiTheme="majorBidi" w:hAnsiTheme="majorBidi" w:cstheme="majorBidi"/>
        </w:rPr>
        <w:t>To measure self-esteem, we used the Rosenberg Self-Esteem Scale (</w:t>
      </w:r>
      <w:r w:rsidR="00943BE4" w:rsidRPr="00B74ED4">
        <w:rPr>
          <w:rFonts w:asciiTheme="majorBidi" w:hAnsiTheme="majorBidi" w:cstheme="majorBidi"/>
        </w:rPr>
        <w:t xml:space="preserve">RSES; </w:t>
      </w:r>
      <w:r w:rsidR="00CE3A88" w:rsidRPr="00B74ED4">
        <w:rPr>
          <w:rFonts w:asciiTheme="majorBidi" w:hAnsiTheme="majorBidi" w:cstheme="majorBidi"/>
        </w:rPr>
        <w:t>Rosenberg, 196</w:t>
      </w:r>
      <w:r w:rsidR="00943BE4" w:rsidRPr="00B74ED4">
        <w:rPr>
          <w:rFonts w:asciiTheme="majorBidi" w:hAnsiTheme="majorBidi" w:cstheme="majorBidi"/>
        </w:rPr>
        <w:t xml:space="preserve">5; Farsi translation: </w:t>
      </w:r>
      <w:proofErr w:type="spellStart"/>
      <w:r w:rsidR="00943BE4" w:rsidRPr="00B74ED4">
        <w:rPr>
          <w:rFonts w:asciiTheme="majorBidi" w:hAnsiTheme="majorBidi" w:cstheme="majorBidi"/>
        </w:rPr>
        <w:t>Shapurian</w:t>
      </w:r>
      <w:proofErr w:type="spellEnd"/>
      <w:r w:rsidR="00943BE4" w:rsidRPr="00B74ED4">
        <w:rPr>
          <w:rFonts w:asciiTheme="majorBidi" w:hAnsiTheme="majorBidi" w:cstheme="majorBidi"/>
        </w:rPr>
        <w:t xml:space="preserve"> et al., 1987</w:t>
      </w:r>
      <w:r w:rsidR="00CE3A88" w:rsidRPr="00B74ED4">
        <w:rPr>
          <w:rFonts w:asciiTheme="majorBidi" w:hAnsiTheme="majorBidi" w:cstheme="majorBidi"/>
        </w:rPr>
        <w:t xml:space="preserve">), a widely used </w:t>
      </w:r>
      <w:r w:rsidR="00CE3A88" w:rsidRPr="00B74ED4">
        <w:rPr>
          <w:rFonts w:asciiTheme="majorBidi" w:hAnsiTheme="majorBidi" w:cstheme="majorBidi"/>
        </w:rPr>
        <w:lastRenderedPageBreak/>
        <w:t xml:space="preserve">instrument that assesses global self-esteem. </w:t>
      </w:r>
      <w:r w:rsidR="00943BE4" w:rsidRPr="00B74ED4">
        <w:rPr>
          <w:rFonts w:asciiTheme="majorBidi" w:hAnsiTheme="majorBidi" w:cstheme="majorBidi"/>
        </w:rPr>
        <w:t xml:space="preserve">All items were rated on a 4-point scale ranging from </w:t>
      </w:r>
      <w:r w:rsidR="009003AE" w:rsidRPr="00B74ED4">
        <w:t>1 (</w:t>
      </w:r>
      <w:r w:rsidR="00943BE4" w:rsidRPr="00B74ED4">
        <w:rPr>
          <w:i/>
          <w:iCs/>
        </w:rPr>
        <w:t>s</w:t>
      </w:r>
      <w:r w:rsidR="009003AE" w:rsidRPr="00B74ED4">
        <w:rPr>
          <w:i/>
          <w:iCs/>
        </w:rPr>
        <w:t>trongly disagree</w:t>
      </w:r>
      <w:r w:rsidR="009003AE" w:rsidRPr="00B74ED4">
        <w:t>) to 4 (</w:t>
      </w:r>
      <w:r w:rsidR="00943BE4" w:rsidRPr="00B74ED4">
        <w:rPr>
          <w:i/>
          <w:iCs/>
        </w:rPr>
        <w:t>s</w:t>
      </w:r>
      <w:r w:rsidR="009003AE" w:rsidRPr="00B74ED4">
        <w:rPr>
          <w:i/>
          <w:iCs/>
        </w:rPr>
        <w:t>trongly agree</w:t>
      </w:r>
      <w:r w:rsidR="009003AE" w:rsidRPr="00B74ED4">
        <w:t>)</w:t>
      </w:r>
      <w:r w:rsidR="00943BE4" w:rsidRPr="00B74ED4">
        <w:t xml:space="preserve"> and an overall score was computed as the mean of all items. Higher scores on this scale reflect greater self-esteem. Scores on the Farsi version of the RSES has been shown to have a </w:t>
      </w:r>
      <w:r w:rsidRPr="00B74ED4">
        <w:t>uni</w:t>
      </w:r>
      <w:r w:rsidR="00943BE4" w:rsidRPr="00B74ED4">
        <w:t xml:space="preserve">dimensional factor structure in Iranian adolescents (e.g., </w:t>
      </w:r>
      <w:proofErr w:type="spellStart"/>
      <w:r w:rsidR="00943BE4" w:rsidRPr="00B74ED4">
        <w:t>Alvani</w:t>
      </w:r>
      <w:proofErr w:type="spellEnd"/>
      <w:r w:rsidR="00943BE4" w:rsidRPr="00B74ED4">
        <w:t xml:space="preserve"> &amp; </w:t>
      </w:r>
      <w:proofErr w:type="spellStart"/>
      <w:r w:rsidR="00943BE4" w:rsidRPr="00B74ED4">
        <w:t>Alvani</w:t>
      </w:r>
      <w:proofErr w:type="spellEnd"/>
      <w:r w:rsidR="00943BE4" w:rsidRPr="00B74ED4">
        <w:t xml:space="preserve">, 2011). In the present study, McDonald’s omega for scores on this scale was .86 (95% CI = .84, .87). </w:t>
      </w:r>
    </w:p>
    <w:p w14:paraId="7D6AD8F3" w14:textId="3DFECAE6" w:rsidR="00AE125D" w:rsidRPr="00B74ED4" w:rsidRDefault="0016696E" w:rsidP="00AE125D">
      <w:pPr>
        <w:spacing w:line="480" w:lineRule="auto"/>
        <w:ind w:firstLine="720"/>
        <w:rPr>
          <w:color w:val="202124"/>
          <w:shd w:val="clear" w:color="auto" w:fill="FFFFFF"/>
        </w:rPr>
      </w:pPr>
      <w:r w:rsidRPr="00B74ED4">
        <w:rPr>
          <w:b/>
          <w:bCs/>
        </w:rPr>
        <w:t xml:space="preserve">2.2.4. </w:t>
      </w:r>
      <w:r w:rsidR="00943BE4" w:rsidRPr="00B74ED4">
        <w:rPr>
          <w:b/>
          <w:bCs/>
        </w:rPr>
        <w:t xml:space="preserve">Depressive symptoms. </w:t>
      </w:r>
      <w:r w:rsidR="00943BE4" w:rsidRPr="00B74ED4">
        <w:t xml:space="preserve">Depressive symptoms were measured using the Beck Depression Inventory-II (BDI-II; Beck et al., 1996; Farsi translation: </w:t>
      </w:r>
      <w:proofErr w:type="spellStart"/>
      <w:r w:rsidR="00943BE4" w:rsidRPr="00B74ED4">
        <w:t>Ghassemzadeh</w:t>
      </w:r>
      <w:proofErr w:type="spellEnd"/>
      <w:r w:rsidR="00943BE4" w:rsidRPr="00B74ED4">
        <w:t xml:space="preserve"> et al., 2005). This is a 21-item instrument </w:t>
      </w:r>
      <w:r w:rsidR="00D5407B" w:rsidRPr="00B74ED4">
        <w:t xml:space="preserve">that measures depression symptoms and their severity, and that is suitable for use in adolescent populations. All items were rated on a 4-point scale ranging from </w:t>
      </w:r>
      <w:r w:rsidR="009003AE" w:rsidRPr="00B74ED4">
        <w:rPr>
          <w:rFonts w:asciiTheme="majorBidi" w:hAnsiTheme="majorBidi" w:cstheme="majorBidi"/>
        </w:rPr>
        <w:t>0 (</w:t>
      </w:r>
      <w:r w:rsidR="00D5407B" w:rsidRPr="00B74ED4">
        <w:rPr>
          <w:rFonts w:asciiTheme="majorBidi" w:hAnsiTheme="majorBidi" w:cstheme="majorBidi"/>
          <w:i/>
          <w:iCs/>
        </w:rPr>
        <w:t>d</w:t>
      </w:r>
      <w:r w:rsidR="009003AE" w:rsidRPr="00B74ED4">
        <w:rPr>
          <w:rFonts w:asciiTheme="majorBidi" w:hAnsiTheme="majorBidi" w:cstheme="majorBidi"/>
          <w:i/>
          <w:iCs/>
        </w:rPr>
        <w:t>id not apply to me at all</w:t>
      </w:r>
      <w:r w:rsidR="009003AE" w:rsidRPr="00B74ED4">
        <w:rPr>
          <w:rFonts w:asciiTheme="majorBidi" w:hAnsiTheme="majorBidi" w:cstheme="majorBidi"/>
        </w:rPr>
        <w:t>) to 3 (</w:t>
      </w:r>
      <w:r w:rsidR="00D5407B" w:rsidRPr="00B74ED4">
        <w:rPr>
          <w:rFonts w:asciiTheme="majorBidi" w:hAnsiTheme="majorBidi" w:cstheme="majorBidi"/>
          <w:i/>
          <w:iCs/>
        </w:rPr>
        <w:t>a</w:t>
      </w:r>
      <w:r w:rsidR="009003AE" w:rsidRPr="00B74ED4">
        <w:rPr>
          <w:rFonts w:asciiTheme="majorBidi" w:hAnsiTheme="majorBidi" w:cstheme="majorBidi"/>
          <w:i/>
          <w:iCs/>
        </w:rPr>
        <w:t>pplied to me very much, or most of the time</w:t>
      </w:r>
      <w:r w:rsidR="009003AE" w:rsidRPr="00B74ED4">
        <w:rPr>
          <w:rFonts w:asciiTheme="majorBidi" w:hAnsiTheme="majorBidi" w:cstheme="majorBidi"/>
        </w:rPr>
        <w:t xml:space="preserve">). </w:t>
      </w:r>
      <w:r w:rsidR="00AE125D" w:rsidRPr="00B74ED4">
        <w:rPr>
          <w:rFonts w:asciiTheme="majorBidi" w:hAnsiTheme="majorBidi" w:cstheme="majorBidi"/>
        </w:rPr>
        <w:t>In Iranian adolescents, BDI-II scores have been found to reduce to four dimensions (</w:t>
      </w:r>
      <w:proofErr w:type="spellStart"/>
      <w:r w:rsidR="00AE125D" w:rsidRPr="00B74ED4">
        <w:rPr>
          <w:rFonts w:asciiTheme="majorBidi" w:hAnsiTheme="majorBidi" w:cstheme="majorBidi"/>
        </w:rPr>
        <w:t>Toosi</w:t>
      </w:r>
      <w:proofErr w:type="spellEnd"/>
      <w:r w:rsidR="00AE125D" w:rsidRPr="00B74ED4">
        <w:rPr>
          <w:rFonts w:asciiTheme="majorBidi" w:hAnsiTheme="majorBidi" w:cstheme="majorBidi"/>
        </w:rPr>
        <w:t xml:space="preserve"> et al., 2017), namely items broadly tapping cognitive symptoms (8 items), affective symptoms (7 items), somatic symptoms (4 items), and two items in a separate factor. Because this final factor is </w:t>
      </w:r>
      <w:r w:rsidR="00AE125D" w:rsidRPr="00B74ED4">
        <w:t>likely to be unstable</w:t>
      </w:r>
      <w:r w:rsidRPr="00B74ED4">
        <w:t xml:space="preserve"> (Tabachnick &amp; Fidell, 2019)</w:t>
      </w:r>
      <w:r w:rsidR="00AE125D" w:rsidRPr="00B74ED4">
        <w:t xml:space="preserve">, we computed scores for the first three factors, with McDonald’s omega </w:t>
      </w:r>
      <w:r w:rsidR="00AE125D" w:rsidRPr="00B74ED4">
        <w:rPr>
          <w:color w:val="202124"/>
          <w:shd w:val="clear" w:color="auto" w:fill="FFFFFF"/>
        </w:rPr>
        <w:t xml:space="preserve">≥ .76 in all cases. </w:t>
      </w:r>
    </w:p>
    <w:p w14:paraId="00D42C1B" w14:textId="0E31B82A" w:rsidR="00A6329F" w:rsidRPr="00B74ED4" w:rsidRDefault="00A6329F" w:rsidP="00941E2D">
      <w:pPr>
        <w:pStyle w:val="Heading2"/>
      </w:pPr>
      <w:r w:rsidRPr="00B74ED4">
        <w:t>2.3. Test Adaptation</w:t>
      </w:r>
    </w:p>
    <w:p w14:paraId="72BABC3C" w14:textId="2472D8AF" w:rsidR="00A6329F" w:rsidRPr="00B74ED4" w:rsidRDefault="00A6329F" w:rsidP="00A6329F">
      <w:pPr>
        <w:spacing w:line="480" w:lineRule="auto"/>
        <w:ind w:firstLine="720"/>
      </w:pPr>
      <w:r w:rsidRPr="00B74ED4">
        <w:t>Once permission to translate the FAS was obtained from its developer in January 2018, we used the parallel back-translation method (</w:t>
      </w:r>
      <w:proofErr w:type="spellStart"/>
      <w:r w:rsidRPr="00B74ED4">
        <w:t>Brislin</w:t>
      </w:r>
      <w:proofErr w:type="spellEnd"/>
      <w:r w:rsidRPr="00B74ED4">
        <w:t xml:space="preserve">, 1970) to produce a Farsi version of the FAS. The first author and an independent translator, both of whom were fluent in Farsi, translated the FAS from English into Farsi, with linguistic differences resolved at this stage by a third independent translator. Next, a synthesised Farsi version was back-translated into English by two further independent translators. Finally, the synthesised forward translation and the two back-translations were submitted to a committee consisting of a methodologist, a psychometrician, and a linguist for assessment. No concerns were raised at this stage, so the </w:t>
      </w:r>
      <w:r w:rsidRPr="00B74ED4">
        <w:lastRenderedPageBreak/>
        <w:t>Farsi version of the FAS was piloted with a sample of adolescent (</w:t>
      </w:r>
      <w:r w:rsidRPr="00B74ED4">
        <w:rPr>
          <w:i/>
          <w:iCs/>
        </w:rPr>
        <w:t>N</w:t>
      </w:r>
      <w:r w:rsidRPr="00B74ED4">
        <w:t xml:space="preserve"> = 41), who were asked to assess the comprehensibility of each item. To do so, this sample was presented with the seven FAS items in Farsi and asked to circle any word, phrase, or sentence fragment that they found difficult to understand. Very few concerns were raised by participants, so the items were considered to be comprehensible and no further revisions were made. The final items of the Farsi FAS are provided in Appendix 1.  </w:t>
      </w:r>
    </w:p>
    <w:p w14:paraId="4BCE9C41" w14:textId="51F2B3A4" w:rsidR="006942C5" w:rsidRPr="00B74ED4" w:rsidRDefault="0016696E" w:rsidP="00941E2D">
      <w:pPr>
        <w:pStyle w:val="Heading2"/>
      </w:pPr>
      <w:r w:rsidRPr="00B74ED4">
        <w:t>2.</w:t>
      </w:r>
      <w:r w:rsidR="00A6329F" w:rsidRPr="00B74ED4">
        <w:t>4</w:t>
      </w:r>
      <w:r w:rsidRPr="00B74ED4">
        <w:t xml:space="preserve">. </w:t>
      </w:r>
      <w:r w:rsidR="006942C5" w:rsidRPr="00B74ED4">
        <w:t>Procedure</w:t>
      </w:r>
      <w:r w:rsidR="00F92369" w:rsidRPr="00B74ED4">
        <w:t>s</w:t>
      </w:r>
    </w:p>
    <w:p w14:paraId="7012DDB5" w14:textId="60AC15FE" w:rsidR="00CE3A88" w:rsidRDefault="00AE125D" w:rsidP="00F92369">
      <w:pPr>
        <w:spacing w:line="480" w:lineRule="auto"/>
        <w:ind w:firstLine="720"/>
        <w:rPr>
          <w:rFonts w:asciiTheme="majorBidi" w:hAnsiTheme="majorBidi" w:cstheme="majorBidi"/>
        </w:rPr>
      </w:pPr>
      <w:r w:rsidRPr="00B74ED4">
        <w:rPr>
          <w:rFonts w:asciiTheme="majorBidi" w:hAnsiTheme="majorBidi" w:cstheme="majorBidi"/>
        </w:rPr>
        <w:t xml:space="preserve">The project was approved by the institutional review board of Iran University of Medical Sciences. </w:t>
      </w:r>
      <w:r w:rsidR="00F92369" w:rsidRPr="00B74ED4">
        <w:rPr>
          <w:rFonts w:asciiTheme="majorBidi" w:hAnsiTheme="majorBidi" w:cstheme="majorBidi"/>
        </w:rPr>
        <w:t xml:space="preserve">The project began with the translation of the FAS, as described in Section 2.4 </w:t>
      </w:r>
      <w:r w:rsidR="00A6329F" w:rsidRPr="00B74ED4">
        <w:rPr>
          <w:rFonts w:asciiTheme="majorBidi" w:hAnsiTheme="majorBidi" w:cstheme="majorBidi"/>
        </w:rPr>
        <w:t>above</w:t>
      </w:r>
      <w:r w:rsidR="00F92369" w:rsidRPr="00B74ED4">
        <w:rPr>
          <w:rFonts w:asciiTheme="majorBidi" w:hAnsiTheme="majorBidi" w:cstheme="majorBidi"/>
        </w:rPr>
        <w:t>. Once this was completed</w:t>
      </w:r>
      <w:r w:rsidR="00356295" w:rsidRPr="00B74ED4">
        <w:rPr>
          <w:rFonts w:asciiTheme="majorBidi" w:hAnsiTheme="majorBidi" w:cstheme="majorBidi"/>
        </w:rPr>
        <w:t xml:space="preserve">, regional administrators were sent the survey materials, which they reviewed and approved, along with information about the project. Once this approval was obtained, regional administrators sent information about the project to schools in their regions. School administrators and counsellors then met with parents/caregivers during scheduled bi-monthly meetings, at which time the latter were informed about the project and invited to provide written informed consent for their children to take part in the study. Adolescents whose parents/caregivers had consented to their participation were then invited to complete a paper-and-pencil survey during school hours and individually with a member of the research team. Prior to completing the survey, participants were provided with information about the project (i.e., that the survey included items about their body image and psychological well-being) and were asked to provide written informed consent. </w:t>
      </w:r>
      <w:r w:rsidRPr="00B74ED4">
        <w:rPr>
          <w:rFonts w:asciiTheme="majorBidi" w:hAnsiTheme="majorBidi" w:cstheme="majorBidi"/>
        </w:rPr>
        <w:t xml:space="preserve">All surveys were anonymous and participants and their parents/caregivers received debriefing information following completion of the survey. </w:t>
      </w:r>
      <w:r w:rsidR="00356295" w:rsidRPr="00B74ED4">
        <w:rPr>
          <w:rFonts w:asciiTheme="majorBidi" w:hAnsiTheme="majorBidi" w:cstheme="majorBidi"/>
        </w:rPr>
        <w:t xml:space="preserve">Completion of the survey was </w:t>
      </w:r>
      <w:proofErr w:type="gramStart"/>
      <w:r w:rsidR="00356295" w:rsidRPr="00B74ED4">
        <w:rPr>
          <w:rFonts w:asciiTheme="majorBidi" w:hAnsiTheme="majorBidi" w:cstheme="majorBidi"/>
        </w:rPr>
        <w:t>voluntary</w:t>
      </w:r>
      <w:proofErr w:type="gramEnd"/>
      <w:r w:rsidR="00356295" w:rsidRPr="00B74ED4">
        <w:rPr>
          <w:rFonts w:asciiTheme="majorBidi" w:hAnsiTheme="majorBidi" w:cstheme="majorBidi"/>
        </w:rPr>
        <w:t xml:space="preserve"> and participants did not receive any remuneration. </w:t>
      </w:r>
    </w:p>
    <w:p w14:paraId="44D4A7A9" w14:textId="2D30D7EF" w:rsidR="00941E2D" w:rsidRDefault="00941E2D" w:rsidP="00F92369">
      <w:pPr>
        <w:spacing w:line="480" w:lineRule="auto"/>
        <w:ind w:firstLine="720"/>
        <w:rPr>
          <w:rFonts w:asciiTheme="majorBidi" w:hAnsiTheme="majorBidi" w:cstheme="majorBidi"/>
        </w:rPr>
      </w:pPr>
    </w:p>
    <w:p w14:paraId="45D8C7FC" w14:textId="77777777" w:rsidR="00941E2D" w:rsidRPr="00B74ED4" w:rsidRDefault="00941E2D" w:rsidP="00F92369">
      <w:pPr>
        <w:spacing w:line="480" w:lineRule="auto"/>
        <w:ind w:firstLine="720"/>
        <w:rPr>
          <w:rFonts w:asciiTheme="majorBidi" w:hAnsiTheme="majorBidi" w:cstheme="majorBidi"/>
        </w:rPr>
      </w:pPr>
    </w:p>
    <w:p w14:paraId="3D8C3D0C" w14:textId="61A724A2" w:rsidR="00B25900" w:rsidRPr="00B74ED4" w:rsidRDefault="00DC5958" w:rsidP="00941E2D">
      <w:pPr>
        <w:pStyle w:val="Heading2"/>
      </w:pPr>
      <w:r w:rsidRPr="00B74ED4">
        <w:lastRenderedPageBreak/>
        <w:t xml:space="preserve">2.5. </w:t>
      </w:r>
      <w:r w:rsidR="00B25900" w:rsidRPr="00B74ED4">
        <w:t>Analytic Strategy</w:t>
      </w:r>
    </w:p>
    <w:p w14:paraId="480ED45E" w14:textId="3D5A7086" w:rsidR="00B25900" w:rsidRPr="00B74ED4" w:rsidRDefault="00DC5958" w:rsidP="005C23D7">
      <w:pPr>
        <w:spacing w:line="480" w:lineRule="auto"/>
        <w:ind w:firstLine="720"/>
        <w:rPr>
          <w:b/>
          <w:color w:val="000000" w:themeColor="text1"/>
        </w:rPr>
      </w:pPr>
      <w:r w:rsidRPr="00B74ED4">
        <w:rPr>
          <w:b/>
          <w:color w:val="000000" w:themeColor="text1"/>
        </w:rPr>
        <w:t xml:space="preserve">2.5.1. </w:t>
      </w:r>
      <w:r w:rsidR="00B25900" w:rsidRPr="00B74ED4">
        <w:rPr>
          <w:b/>
          <w:color w:val="000000" w:themeColor="text1"/>
        </w:rPr>
        <w:t xml:space="preserve">Data treatment. </w:t>
      </w:r>
      <w:r w:rsidR="005C23D7" w:rsidRPr="00B74ED4">
        <w:rPr>
          <w:rFonts w:asciiTheme="majorBidi" w:hAnsiTheme="majorBidi" w:cstheme="majorBidi"/>
        </w:rPr>
        <w:t>One participant did not provide demographic information and was excluded from analyses. Also,</w:t>
      </w:r>
      <w:r w:rsidR="005C23D7" w:rsidRPr="00B74ED4">
        <w:rPr>
          <w:b/>
          <w:color w:val="000000" w:themeColor="text1"/>
        </w:rPr>
        <w:t xml:space="preserve"> </w:t>
      </w:r>
      <w:r w:rsidR="005C23D7" w:rsidRPr="00B74ED4">
        <w:rPr>
          <w:bCs/>
          <w:color w:val="000000" w:themeColor="text1"/>
        </w:rPr>
        <w:t>n</w:t>
      </w:r>
      <w:r w:rsidR="00B25900" w:rsidRPr="00B74ED4">
        <w:rPr>
          <w:bCs/>
          <w:color w:val="000000" w:themeColor="text1"/>
        </w:rPr>
        <w:t>ine participants were missing height and/or weight data, so these were replaced using the mean replacement method. There were no other missing responses in the dataset.</w:t>
      </w:r>
      <w:r w:rsidR="00B25900" w:rsidRPr="00B74ED4">
        <w:rPr>
          <w:rFonts w:eastAsia="Arial Unicode MS"/>
          <w:color w:val="000000" w:themeColor="text1"/>
        </w:rPr>
        <w:t xml:space="preserve"> As recommended by Swami and Barron (2019) for instruments that are hypothesised to be unidimensional, our analytic strategy used a combination of </w:t>
      </w:r>
      <w:r w:rsidR="00B25900" w:rsidRPr="00B74ED4">
        <w:rPr>
          <w:rFonts w:eastAsia="Arial Unicode MS"/>
        </w:rPr>
        <w:t xml:space="preserve">exploratory factor analysis (EFA) and confirmatory factor analysis (CFA). To allow for this, the dataset was randomly split, giving us one split-half for EFA (girls </w:t>
      </w:r>
      <w:r w:rsidR="00B25900" w:rsidRPr="00B74ED4">
        <w:rPr>
          <w:rFonts w:eastAsia="Arial Unicode MS"/>
          <w:i/>
          <w:iCs/>
        </w:rPr>
        <w:t>n</w:t>
      </w:r>
      <w:r w:rsidR="00B25900" w:rsidRPr="00B74ED4">
        <w:rPr>
          <w:rFonts w:eastAsia="Arial Unicode MS"/>
        </w:rPr>
        <w:t xml:space="preserve"> = 262, boys</w:t>
      </w:r>
      <w:r w:rsidR="00B25900" w:rsidRPr="00B74ED4">
        <w:rPr>
          <w:rFonts w:eastAsia="Arial Unicode MS"/>
          <w:i/>
          <w:iCs/>
        </w:rPr>
        <w:t xml:space="preserve"> n</w:t>
      </w:r>
      <w:r w:rsidR="00B25900" w:rsidRPr="00B74ED4">
        <w:rPr>
          <w:rFonts w:eastAsia="Arial Unicode MS"/>
        </w:rPr>
        <w:t xml:space="preserve"> = 152) and a second split-half for CFA (girls </w:t>
      </w:r>
      <w:r w:rsidR="00B25900" w:rsidRPr="00B74ED4">
        <w:rPr>
          <w:rFonts w:eastAsia="Arial Unicode MS"/>
          <w:i/>
          <w:iCs/>
        </w:rPr>
        <w:t>n</w:t>
      </w:r>
      <w:r w:rsidR="00B25900" w:rsidRPr="00B74ED4">
        <w:rPr>
          <w:rFonts w:eastAsia="Arial Unicode MS"/>
        </w:rPr>
        <w:t xml:space="preserve"> = 262, boys</w:t>
      </w:r>
      <w:r w:rsidR="00B25900" w:rsidRPr="00B74ED4">
        <w:rPr>
          <w:rFonts w:eastAsia="Arial Unicode MS"/>
          <w:i/>
          <w:iCs/>
        </w:rPr>
        <w:t xml:space="preserve"> n</w:t>
      </w:r>
      <w:r w:rsidR="00B25900" w:rsidRPr="00B74ED4">
        <w:rPr>
          <w:rFonts w:eastAsia="Arial Unicode MS"/>
        </w:rPr>
        <w:t xml:space="preserve"> = 151). </w:t>
      </w:r>
    </w:p>
    <w:p w14:paraId="7BF60046" w14:textId="474A9785" w:rsidR="00B25900" w:rsidRPr="00B74ED4" w:rsidRDefault="00DC5958" w:rsidP="0058120F">
      <w:pPr>
        <w:spacing w:line="480" w:lineRule="auto"/>
        <w:ind w:firstLine="720"/>
        <w:rPr>
          <w:color w:val="000000" w:themeColor="text1"/>
          <w:shd w:val="clear" w:color="auto" w:fill="FFFFFF"/>
        </w:rPr>
      </w:pPr>
      <w:r w:rsidRPr="00B74ED4">
        <w:rPr>
          <w:b/>
          <w:color w:val="000000" w:themeColor="text1"/>
        </w:rPr>
        <w:t xml:space="preserve">2.5.2. </w:t>
      </w:r>
      <w:r w:rsidR="00B25900" w:rsidRPr="00B74ED4">
        <w:rPr>
          <w:b/>
          <w:color w:val="000000" w:themeColor="text1"/>
        </w:rPr>
        <w:t xml:space="preserve">Exploratory factor analysis. </w:t>
      </w:r>
      <w:r w:rsidR="00B25900" w:rsidRPr="00B74ED4">
        <w:rPr>
          <w:bCs/>
          <w:color w:val="000000" w:themeColor="text1"/>
        </w:rPr>
        <w:t xml:space="preserve">We subjected data from the first split-half subsample to EFAs using the </w:t>
      </w:r>
      <w:r w:rsidR="00B25900" w:rsidRPr="00B74ED4">
        <w:rPr>
          <w:i/>
          <w:color w:val="000000" w:themeColor="text1"/>
        </w:rPr>
        <w:t>psych</w:t>
      </w:r>
      <w:r w:rsidR="00B25900" w:rsidRPr="00B74ED4">
        <w:rPr>
          <w:color w:val="FF0000"/>
        </w:rPr>
        <w:t xml:space="preserve"> </w:t>
      </w:r>
      <w:r w:rsidR="00B25900" w:rsidRPr="00B74ED4">
        <w:rPr>
          <w:color w:val="000000" w:themeColor="text1"/>
        </w:rPr>
        <w:t>package (</w:t>
      </w:r>
      <w:proofErr w:type="spellStart"/>
      <w:r w:rsidR="00B25900" w:rsidRPr="00B74ED4">
        <w:rPr>
          <w:color w:val="000000" w:themeColor="text1"/>
        </w:rPr>
        <w:t>Revelle</w:t>
      </w:r>
      <w:proofErr w:type="spellEnd"/>
      <w:r w:rsidR="00B25900" w:rsidRPr="00B74ED4">
        <w:rPr>
          <w:color w:val="000000" w:themeColor="text1"/>
        </w:rPr>
        <w:t>, 2019) in</w:t>
      </w:r>
      <w:r w:rsidR="00B25900" w:rsidRPr="00B74ED4">
        <w:rPr>
          <w:color w:val="000000" w:themeColor="text1"/>
          <w:shd w:val="clear" w:color="auto" w:fill="FFFFFF"/>
        </w:rPr>
        <w:t xml:space="preserve"> </w:t>
      </w:r>
      <w:r w:rsidR="00B25900" w:rsidRPr="00B74ED4">
        <w:rPr>
          <w:i/>
          <w:color w:val="000000" w:themeColor="text1"/>
          <w:shd w:val="clear" w:color="auto" w:fill="FFFFFF"/>
        </w:rPr>
        <w:t>R</w:t>
      </w:r>
      <w:r w:rsidR="00B25900" w:rsidRPr="00B74ED4">
        <w:rPr>
          <w:color w:val="000000" w:themeColor="text1"/>
          <w:shd w:val="clear" w:color="auto" w:fill="FFFFFF"/>
        </w:rPr>
        <w:t xml:space="preserve"> (</w:t>
      </w:r>
      <w:r w:rsidR="00B25900" w:rsidRPr="00B74ED4">
        <w:rPr>
          <w:i/>
          <w:color w:val="000000" w:themeColor="text1"/>
          <w:shd w:val="clear" w:color="auto" w:fill="FFFFFF"/>
        </w:rPr>
        <w:t>R</w:t>
      </w:r>
      <w:r w:rsidR="00B25900" w:rsidRPr="00B74ED4">
        <w:rPr>
          <w:color w:val="000000" w:themeColor="text1"/>
          <w:shd w:val="clear" w:color="auto" w:fill="FFFFFF"/>
        </w:rPr>
        <w:t xml:space="preserve"> Development Core Team, 2014). In keeping with the analytic strategy of Alleva et al. (2017), EFAs were conducted separately for girls and boys. Subsample sizes for girls and boys met all sample size requirements for EFA in terms of item-communalities (</w:t>
      </w:r>
      <w:r w:rsidR="009B076B" w:rsidRPr="00B74ED4">
        <w:rPr>
          <w:color w:val="000000" w:themeColor="text1"/>
          <w:shd w:val="clear" w:color="auto" w:fill="FFFFFF"/>
        </w:rPr>
        <w:t xml:space="preserve">item-communalities </w:t>
      </w:r>
      <w:r w:rsidR="0058120F" w:rsidRPr="00B74ED4">
        <w:rPr>
          <w:color w:val="000000" w:themeColor="text1"/>
          <w:shd w:val="clear" w:color="auto" w:fill="FFFFFF"/>
        </w:rPr>
        <w:t>ranged from .53 to .64 [</w:t>
      </w:r>
      <w:r w:rsidR="0058120F" w:rsidRPr="00B74ED4">
        <w:rPr>
          <w:i/>
          <w:iCs/>
          <w:color w:val="000000" w:themeColor="text1"/>
          <w:shd w:val="clear" w:color="auto" w:fill="FFFFFF"/>
        </w:rPr>
        <w:t>M</w:t>
      </w:r>
      <w:r w:rsidR="0058120F" w:rsidRPr="00B74ED4">
        <w:rPr>
          <w:color w:val="000000" w:themeColor="text1"/>
          <w:shd w:val="clear" w:color="auto" w:fill="FFFFFF"/>
        </w:rPr>
        <w:t xml:space="preserve"> = .59] in girls and from .55 to .73 [</w:t>
      </w:r>
      <w:r w:rsidR="0058120F" w:rsidRPr="00B74ED4">
        <w:rPr>
          <w:i/>
          <w:iCs/>
          <w:color w:val="000000" w:themeColor="text1"/>
          <w:shd w:val="clear" w:color="auto" w:fill="FFFFFF"/>
        </w:rPr>
        <w:t>M</w:t>
      </w:r>
      <w:r w:rsidR="0058120F" w:rsidRPr="00B74ED4">
        <w:rPr>
          <w:color w:val="000000" w:themeColor="text1"/>
          <w:shd w:val="clear" w:color="auto" w:fill="FFFFFF"/>
        </w:rPr>
        <w:t xml:space="preserve"> = .63] in boys; </w:t>
      </w:r>
      <w:r w:rsidR="00B25900" w:rsidRPr="00B74ED4">
        <w:rPr>
          <w:color w:val="000000" w:themeColor="text1"/>
          <w:shd w:val="clear" w:color="auto" w:fill="FFFFFF"/>
        </w:rPr>
        <w:t xml:space="preserve">Worthington &amp; Whittaker, 2006), as well as assumptions for EFA based on </w:t>
      </w:r>
      <w:r w:rsidR="00B25900" w:rsidRPr="00B74ED4">
        <w:rPr>
          <w:color w:val="000000" w:themeColor="text1"/>
        </w:rPr>
        <w:t xml:space="preserve">item </w:t>
      </w:r>
      <w:r w:rsidR="00B25900" w:rsidRPr="00B74ED4">
        <w:rPr>
          <w:color w:val="000000" w:themeColor="text1"/>
          <w:shd w:val="clear" w:color="auto" w:fill="FFFFFF"/>
        </w:rPr>
        <w:t>distributions, average item correlations, and item-total correlations (Clark &amp; Watson, 1995).</w:t>
      </w:r>
      <w:r w:rsidR="00B25900" w:rsidRPr="00B74ED4">
        <w:rPr>
          <w:color w:val="000000" w:themeColor="text1"/>
        </w:rPr>
        <w:t xml:space="preserve"> Data factorability was assessed using the Kaiser-Meyer-Olkin (KMO) measure of sampling adequacy (which should ideally be </w:t>
      </w:r>
      <w:r w:rsidR="00B25900" w:rsidRPr="00B74ED4">
        <w:rPr>
          <w:color w:val="000000" w:themeColor="text1"/>
          <w:shd w:val="clear" w:color="auto" w:fill="FFFFFF"/>
        </w:rPr>
        <w:t>≥ .80)</w:t>
      </w:r>
      <w:r w:rsidR="00B25900" w:rsidRPr="00B74ED4">
        <w:rPr>
          <w:color w:val="000000" w:themeColor="text1"/>
        </w:rPr>
        <w:t xml:space="preserve"> </w:t>
      </w:r>
      <w:r w:rsidR="00B25900" w:rsidRPr="00B74ED4">
        <w:rPr>
          <w:color w:val="000000" w:themeColor="text1"/>
          <w:shd w:val="clear" w:color="auto" w:fill="FFFFFF"/>
        </w:rPr>
        <w:t>and Bartlett’s test of sphericity (which should be significant; Hair et al., 2009). Principal-axis factoring was used as it yields results similar to commonly used maximum likelihood estimation without assuming multivariate normality (</w:t>
      </w:r>
      <w:proofErr w:type="spellStart"/>
      <w:r w:rsidR="00B25900" w:rsidRPr="00B74ED4">
        <w:rPr>
          <w:color w:val="000000" w:themeColor="text1"/>
          <w:shd w:val="clear" w:color="auto" w:fill="FFFFFF"/>
        </w:rPr>
        <w:t>Goretzko</w:t>
      </w:r>
      <w:proofErr w:type="spellEnd"/>
      <w:r w:rsidR="00B25900" w:rsidRPr="00B74ED4">
        <w:rPr>
          <w:color w:val="000000" w:themeColor="text1"/>
          <w:shd w:val="clear" w:color="auto" w:fill="FFFFFF"/>
        </w:rPr>
        <w:t xml:space="preserve"> et al., 2020). We used a </w:t>
      </w:r>
      <w:proofErr w:type="spellStart"/>
      <w:r w:rsidR="00B25900" w:rsidRPr="00B74ED4">
        <w:rPr>
          <w:color w:val="000000" w:themeColor="text1"/>
          <w:shd w:val="clear" w:color="auto" w:fill="FFFFFF"/>
        </w:rPr>
        <w:t>quartimax</w:t>
      </w:r>
      <w:proofErr w:type="spellEnd"/>
      <w:r w:rsidR="00B25900" w:rsidRPr="00B74ED4">
        <w:rPr>
          <w:color w:val="000000" w:themeColor="text1"/>
          <w:shd w:val="clear" w:color="auto" w:fill="FFFFFF"/>
        </w:rPr>
        <w:t xml:space="preserve"> rotation due to the expectation of a single, orthogonal factor </w:t>
      </w:r>
      <w:r w:rsidR="00B25900" w:rsidRPr="00B74ED4">
        <w:rPr>
          <w:color w:val="000000" w:themeColor="text1"/>
        </w:rPr>
        <w:t>(</w:t>
      </w:r>
      <w:proofErr w:type="spellStart"/>
      <w:r w:rsidR="00B25900" w:rsidRPr="00B74ED4">
        <w:rPr>
          <w:color w:val="000000" w:themeColor="text1"/>
        </w:rPr>
        <w:t>Pedhazur</w:t>
      </w:r>
      <w:proofErr w:type="spellEnd"/>
      <w:r w:rsidR="00B25900" w:rsidRPr="00B74ED4">
        <w:rPr>
          <w:color w:val="000000" w:themeColor="text1"/>
        </w:rPr>
        <w:t xml:space="preserve"> &amp; </w:t>
      </w:r>
      <w:proofErr w:type="spellStart"/>
      <w:r w:rsidR="00B25900" w:rsidRPr="00B74ED4">
        <w:rPr>
          <w:color w:val="000000" w:themeColor="text1"/>
        </w:rPr>
        <w:t>Schmelkin</w:t>
      </w:r>
      <w:proofErr w:type="spellEnd"/>
      <w:r w:rsidR="00B25900" w:rsidRPr="00B74ED4">
        <w:rPr>
          <w:color w:val="000000" w:themeColor="text1"/>
        </w:rPr>
        <w:t xml:space="preserve">, 1991). </w:t>
      </w:r>
    </w:p>
    <w:p w14:paraId="27756D60" w14:textId="62761E29" w:rsidR="00B25900" w:rsidRPr="00B74ED4" w:rsidRDefault="00B25900" w:rsidP="00190245">
      <w:pPr>
        <w:spacing w:line="480" w:lineRule="auto"/>
        <w:ind w:firstLine="720"/>
        <w:rPr>
          <w:color w:val="000000" w:themeColor="text1"/>
          <w:shd w:val="clear" w:color="auto" w:fill="FFFFFF"/>
        </w:rPr>
      </w:pPr>
      <w:r w:rsidRPr="00B74ED4">
        <w:rPr>
          <w:color w:val="000000" w:themeColor="text1"/>
        </w:rPr>
        <w:t xml:space="preserve">Following the recommendation of Swami et al. (2021), factor structure extraction and adequacy was determined using a combination of parallel analysis and consideration of fit </w:t>
      </w:r>
      <w:r w:rsidRPr="00B74ED4">
        <w:rPr>
          <w:color w:val="000000" w:themeColor="text1"/>
        </w:rPr>
        <w:lastRenderedPageBreak/>
        <w:t>indices. In terms of the latter, we relied on the normed model chi-square (</w:t>
      </w:r>
      <w:r w:rsidRPr="00B74ED4">
        <w:rPr>
          <w:bCs/>
          <w:iCs/>
          <w:color w:val="000000" w:themeColor="text1"/>
          <w:shd w:val="clear" w:color="auto" w:fill="FFFFFF"/>
        </w:rPr>
        <w:t>χ</w:t>
      </w:r>
      <w:r w:rsidRPr="00B74ED4">
        <w:rPr>
          <w:bCs/>
          <w:color w:val="000000" w:themeColor="text1"/>
          <w:shd w:val="clear" w:color="auto" w:fill="FFFFFF"/>
        </w:rPr>
        <w:t>²</w:t>
      </w:r>
      <w:r w:rsidRPr="00B74ED4">
        <w:rPr>
          <w:color w:val="000000" w:themeColor="text1"/>
        </w:rPr>
        <w:t xml:space="preserve">/df; values &lt; 3.0 considered indicative of good fit), the </w:t>
      </w:r>
      <w:proofErr w:type="spellStart"/>
      <w:r w:rsidRPr="00B74ED4">
        <w:rPr>
          <w:rFonts w:eastAsia="Arial Unicode MS"/>
          <w:color w:val="000000" w:themeColor="text1"/>
        </w:rPr>
        <w:t>Steiger</w:t>
      </w:r>
      <w:proofErr w:type="spellEnd"/>
      <w:r w:rsidRPr="00B74ED4">
        <w:rPr>
          <w:rFonts w:eastAsia="Arial Unicode MS"/>
          <w:color w:val="000000" w:themeColor="text1"/>
        </w:rPr>
        <w:t xml:space="preserve">-Lind root mean square error of approximation (RMSEA) and its 90% CI (values close to .06 considered to be indicative of good fit and up to .08 indicative of adequate fit), the standardised root mean square residual (SRMR; values &lt; .09 indicative of good fit), the Tucker-Lewis index (TLI; values close to or &gt; .95 indicative of good fit), and the comparative fit index (CFI; values close to or &gt; .95 indicative of adequate fit) (Hu &amp; </w:t>
      </w:r>
      <w:proofErr w:type="spellStart"/>
      <w:r w:rsidRPr="00B74ED4">
        <w:rPr>
          <w:rFonts w:eastAsia="Arial Unicode MS"/>
          <w:color w:val="000000" w:themeColor="text1"/>
        </w:rPr>
        <w:t>Bentler</w:t>
      </w:r>
      <w:proofErr w:type="spellEnd"/>
      <w:r w:rsidRPr="00B74ED4">
        <w:rPr>
          <w:rFonts w:eastAsia="Arial Unicode MS"/>
          <w:color w:val="000000" w:themeColor="text1"/>
        </w:rPr>
        <w:t xml:space="preserve">, 1999; </w:t>
      </w:r>
      <w:proofErr w:type="spellStart"/>
      <w:r w:rsidRPr="00B74ED4">
        <w:rPr>
          <w:rFonts w:eastAsia="Arial Unicode MS"/>
          <w:color w:val="000000" w:themeColor="text1"/>
        </w:rPr>
        <w:t>Steiger</w:t>
      </w:r>
      <w:proofErr w:type="spellEnd"/>
      <w:r w:rsidRPr="00B74ED4">
        <w:rPr>
          <w:rFonts w:eastAsia="Arial Unicode MS"/>
          <w:color w:val="000000" w:themeColor="text1"/>
        </w:rPr>
        <w:t xml:space="preserve">, 2007). </w:t>
      </w:r>
      <w:r w:rsidRPr="00B74ED4">
        <w:rPr>
          <w:color w:val="000000" w:themeColor="text1"/>
        </w:rPr>
        <w:t xml:space="preserve">Corrections to fit indices were not required as EFA is robust to violations of univariate and multivariate normality (Curran et al., 1996). Items were retained if they had item-factor loadings </w:t>
      </w:r>
      <w:r w:rsidRPr="00B74ED4">
        <w:rPr>
          <w:color w:val="000000" w:themeColor="text1"/>
          <w:shd w:val="clear" w:color="auto" w:fill="FFFFFF"/>
        </w:rPr>
        <w:t>≥ .33 and low inter-item correlations (i.e., low item redundancy) as indicated by the anti-image correlation matrix (</w:t>
      </w:r>
      <w:proofErr w:type="spellStart"/>
      <w:r w:rsidRPr="00B74ED4">
        <w:rPr>
          <w:color w:val="000000" w:themeColor="text1"/>
          <w:shd w:val="clear" w:color="auto" w:fill="FFFFFF"/>
        </w:rPr>
        <w:t>Comrey</w:t>
      </w:r>
      <w:proofErr w:type="spellEnd"/>
      <w:r w:rsidRPr="00B74ED4">
        <w:rPr>
          <w:color w:val="000000" w:themeColor="text1"/>
          <w:shd w:val="clear" w:color="auto" w:fill="FFFFFF"/>
        </w:rPr>
        <w:t xml:space="preserve"> &amp; Lee, 1992; Tabachnick &amp; Fidell, 201</w:t>
      </w:r>
      <w:r w:rsidR="0016696E" w:rsidRPr="00B74ED4">
        <w:rPr>
          <w:color w:val="000000" w:themeColor="text1"/>
          <w:shd w:val="clear" w:color="auto" w:fill="FFFFFF"/>
        </w:rPr>
        <w:t>9</w:t>
      </w:r>
      <w:r w:rsidRPr="00B74ED4">
        <w:rPr>
          <w:color w:val="000000" w:themeColor="text1"/>
          <w:shd w:val="clear" w:color="auto" w:fill="FFFFFF"/>
        </w:rPr>
        <w:t xml:space="preserve">). Finally, to assess the degree of factor similarity across girls and boys, we used Tucker’s (1951) </w:t>
      </w:r>
      <w:r w:rsidRPr="00B74ED4">
        <w:rPr>
          <w:color w:val="000000" w:themeColor="text1"/>
        </w:rPr>
        <w:t xml:space="preserve">congruence coefficient of agreement, with values between .85 and .94 indicative of fair similarity and values </w:t>
      </w:r>
      <w:r w:rsidRPr="00B74ED4">
        <w:rPr>
          <w:color w:val="000000" w:themeColor="text1"/>
          <w:shd w:val="clear" w:color="auto" w:fill="FFFFFF"/>
        </w:rPr>
        <w:t xml:space="preserve">≥ .95 indicative of factor structure equality (Lorenzo-Seva &amp; ten Berge, 2006). </w:t>
      </w:r>
    </w:p>
    <w:p w14:paraId="5EF1BDBC" w14:textId="4BA727C7" w:rsidR="00B25900" w:rsidRPr="00B74ED4" w:rsidRDefault="00DC5958" w:rsidP="00190245">
      <w:pPr>
        <w:spacing w:line="480" w:lineRule="auto"/>
        <w:ind w:firstLine="720"/>
        <w:rPr>
          <w:color w:val="000000" w:themeColor="text1"/>
          <w:shd w:val="clear" w:color="auto" w:fill="FFFFFF"/>
        </w:rPr>
      </w:pPr>
      <w:r w:rsidRPr="00B74ED4">
        <w:rPr>
          <w:b/>
          <w:bCs/>
          <w:color w:val="000000" w:themeColor="text1"/>
          <w:shd w:val="clear" w:color="auto" w:fill="FFFFFF"/>
        </w:rPr>
        <w:t xml:space="preserve">2.5.3. </w:t>
      </w:r>
      <w:r w:rsidR="00B25900" w:rsidRPr="00B74ED4">
        <w:rPr>
          <w:b/>
          <w:bCs/>
          <w:color w:val="000000" w:themeColor="text1"/>
          <w:shd w:val="clear" w:color="auto" w:fill="FFFFFF"/>
        </w:rPr>
        <w:t xml:space="preserve">Confirmatory factor analysis. </w:t>
      </w:r>
      <w:r w:rsidR="00B25900" w:rsidRPr="00B74ED4">
        <w:rPr>
          <w:color w:val="000000" w:themeColor="text1"/>
          <w:shd w:val="clear" w:color="auto" w:fill="FFFFFF"/>
        </w:rPr>
        <w:t xml:space="preserve">CFA was conducted with the second split-half subsample using the </w:t>
      </w:r>
      <w:proofErr w:type="spellStart"/>
      <w:r w:rsidR="00B25900" w:rsidRPr="00B74ED4">
        <w:rPr>
          <w:i/>
          <w:iCs/>
          <w:color w:val="000000" w:themeColor="text1"/>
          <w:shd w:val="clear" w:color="auto" w:fill="FFFFFF"/>
        </w:rPr>
        <w:t>lavaan</w:t>
      </w:r>
      <w:proofErr w:type="spellEnd"/>
      <w:r w:rsidR="00B25900" w:rsidRPr="00B74ED4">
        <w:rPr>
          <w:color w:val="000000" w:themeColor="text1"/>
          <w:shd w:val="clear" w:color="auto" w:fill="FFFFFF"/>
        </w:rPr>
        <w:t xml:space="preserve"> (</w:t>
      </w:r>
      <w:proofErr w:type="spellStart"/>
      <w:r w:rsidR="00B25900" w:rsidRPr="00B74ED4">
        <w:rPr>
          <w:color w:val="000000" w:themeColor="text1"/>
          <w:shd w:val="clear" w:color="auto" w:fill="FFFFFF"/>
        </w:rPr>
        <w:t>Rosseel</w:t>
      </w:r>
      <w:proofErr w:type="spellEnd"/>
      <w:r w:rsidR="00B25900" w:rsidRPr="00B74ED4">
        <w:rPr>
          <w:color w:val="000000" w:themeColor="text1"/>
          <w:shd w:val="clear" w:color="auto" w:fill="FFFFFF"/>
        </w:rPr>
        <w:t xml:space="preserve">, 2012), </w:t>
      </w:r>
      <w:proofErr w:type="spellStart"/>
      <w:r w:rsidR="00B25900" w:rsidRPr="00B74ED4">
        <w:rPr>
          <w:i/>
          <w:iCs/>
          <w:color w:val="000000" w:themeColor="text1"/>
          <w:shd w:val="clear" w:color="auto" w:fill="FFFFFF"/>
        </w:rPr>
        <w:t>semTools</w:t>
      </w:r>
      <w:proofErr w:type="spellEnd"/>
      <w:r w:rsidR="00B25900" w:rsidRPr="00B74ED4">
        <w:rPr>
          <w:color w:val="000000" w:themeColor="text1"/>
          <w:shd w:val="clear" w:color="auto" w:fill="FFFFFF"/>
        </w:rPr>
        <w:t xml:space="preserve"> (Jorgensen et al., 2018), and </w:t>
      </w:r>
      <w:r w:rsidR="00B25900" w:rsidRPr="00B74ED4">
        <w:rPr>
          <w:i/>
          <w:iCs/>
          <w:color w:val="000000" w:themeColor="text1"/>
          <w:shd w:val="clear" w:color="auto" w:fill="FFFFFF"/>
        </w:rPr>
        <w:t>MVN</w:t>
      </w:r>
      <w:r w:rsidR="00B25900" w:rsidRPr="00B74ED4">
        <w:rPr>
          <w:color w:val="000000" w:themeColor="text1"/>
          <w:shd w:val="clear" w:color="auto" w:fill="FFFFFF"/>
        </w:rPr>
        <w:t xml:space="preserve"> packages (Korkmaz et al., 2014) with </w:t>
      </w:r>
      <w:r w:rsidR="00B25900" w:rsidRPr="00B74ED4">
        <w:rPr>
          <w:i/>
          <w:color w:val="000000" w:themeColor="text1"/>
          <w:shd w:val="clear" w:color="auto" w:fill="FFFFFF"/>
        </w:rPr>
        <w:t>R</w:t>
      </w:r>
      <w:r w:rsidR="00B25900" w:rsidRPr="00B74ED4">
        <w:rPr>
          <w:color w:val="000000" w:themeColor="text1"/>
          <w:shd w:val="clear" w:color="auto" w:fill="FFFFFF"/>
        </w:rPr>
        <w:t xml:space="preserve"> (</w:t>
      </w:r>
      <w:r w:rsidR="00B25900" w:rsidRPr="00B74ED4">
        <w:rPr>
          <w:i/>
          <w:color w:val="000000" w:themeColor="text1"/>
          <w:shd w:val="clear" w:color="auto" w:fill="FFFFFF"/>
        </w:rPr>
        <w:t>R</w:t>
      </w:r>
      <w:r w:rsidR="00B25900" w:rsidRPr="00B74ED4">
        <w:rPr>
          <w:color w:val="000000" w:themeColor="text1"/>
          <w:shd w:val="clear" w:color="auto" w:fill="FFFFFF"/>
        </w:rPr>
        <w:t xml:space="preserve"> Development Core Team, 2014). Based on Monte Carlo simulations, </w:t>
      </w:r>
      <w:proofErr w:type="spellStart"/>
      <w:r w:rsidR="00B25900" w:rsidRPr="00B74ED4">
        <w:rPr>
          <w:color w:val="000000" w:themeColor="text1"/>
          <w:shd w:val="clear" w:color="auto" w:fill="FFFFFF"/>
        </w:rPr>
        <w:t>Cerea</w:t>
      </w:r>
      <w:proofErr w:type="spellEnd"/>
      <w:r w:rsidR="00B25900" w:rsidRPr="00B74ED4">
        <w:rPr>
          <w:color w:val="000000" w:themeColor="text1"/>
          <w:shd w:val="clear" w:color="auto" w:fill="FFFFFF"/>
        </w:rPr>
        <w:t xml:space="preserve"> et al. (2021) previously reported that a minimum sample size of 180 was required for this analysis, which was surpassed here. Our objective was to test the unidimensional model of FAS scores with all 7 items (Alleva et al., 2017) and any model that emerged from our EFAs. Assessment of the data for normality indicated that they were neither univariate (Shapiro-Wilks </w:t>
      </w:r>
      <w:r w:rsidR="00B25900" w:rsidRPr="00B74ED4">
        <w:rPr>
          <w:i/>
          <w:color w:val="000000" w:themeColor="text1"/>
          <w:shd w:val="clear" w:color="auto" w:fill="FFFFFF"/>
        </w:rPr>
        <w:t>p</w:t>
      </w:r>
      <w:r w:rsidR="00B25900" w:rsidRPr="00B74ED4">
        <w:rPr>
          <w:color w:val="000000" w:themeColor="text1"/>
          <w:shd w:val="clear" w:color="auto" w:fill="FFFFFF"/>
        </w:rPr>
        <w:t xml:space="preserve"> &lt; .001) nor multivariate normal (</w:t>
      </w:r>
      <w:proofErr w:type="spellStart"/>
      <w:r w:rsidR="00B25900" w:rsidRPr="00B74ED4">
        <w:rPr>
          <w:color w:val="000000" w:themeColor="text1"/>
          <w:shd w:val="clear" w:color="auto" w:fill="FFFFFF"/>
        </w:rPr>
        <w:t>Mardia’s</w:t>
      </w:r>
      <w:proofErr w:type="spellEnd"/>
      <w:r w:rsidR="00B25900" w:rsidRPr="00B74ED4">
        <w:rPr>
          <w:color w:val="000000" w:themeColor="text1"/>
          <w:shd w:val="clear" w:color="auto" w:fill="FFFFFF"/>
        </w:rPr>
        <w:t xml:space="preserve"> skewness = 408.47, </w:t>
      </w:r>
      <w:r w:rsidR="00B25900" w:rsidRPr="00B74ED4">
        <w:rPr>
          <w:i/>
          <w:color w:val="000000" w:themeColor="text1"/>
          <w:shd w:val="clear" w:color="auto" w:fill="FFFFFF"/>
        </w:rPr>
        <w:t>p</w:t>
      </w:r>
      <w:r w:rsidR="00B25900" w:rsidRPr="00B74ED4">
        <w:rPr>
          <w:color w:val="000000" w:themeColor="text1"/>
          <w:shd w:val="clear" w:color="auto" w:fill="FFFFFF"/>
        </w:rPr>
        <w:t xml:space="preserve"> &lt; .001, </w:t>
      </w:r>
      <w:proofErr w:type="spellStart"/>
      <w:r w:rsidR="00B25900" w:rsidRPr="00B74ED4">
        <w:rPr>
          <w:color w:val="000000" w:themeColor="text1"/>
          <w:shd w:val="clear" w:color="auto" w:fill="FFFFFF"/>
        </w:rPr>
        <w:t>Mardia’s</w:t>
      </w:r>
      <w:proofErr w:type="spellEnd"/>
      <w:r w:rsidR="00B25900" w:rsidRPr="00B74ED4">
        <w:rPr>
          <w:color w:val="000000" w:themeColor="text1"/>
          <w:shd w:val="clear" w:color="auto" w:fill="FFFFFF"/>
        </w:rPr>
        <w:t xml:space="preserve"> kurtosis = 16.65, </w:t>
      </w:r>
      <w:r w:rsidR="00B25900" w:rsidRPr="00B74ED4">
        <w:rPr>
          <w:i/>
          <w:color w:val="000000" w:themeColor="text1"/>
          <w:shd w:val="clear" w:color="auto" w:fill="FFFFFF"/>
        </w:rPr>
        <w:t>p</w:t>
      </w:r>
      <w:r w:rsidR="00B25900" w:rsidRPr="00B74ED4">
        <w:rPr>
          <w:color w:val="000000" w:themeColor="text1"/>
          <w:shd w:val="clear" w:color="auto" w:fill="FFFFFF"/>
        </w:rPr>
        <w:t xml:space="preserve"> &lt; .001), so parameter estimates were obtained using the robust maximum likelihood method and fit indices (see above)</w:t>
      </w:r>
      <w:r w:rsidR="00B25900" w:rsidRPr="00B74ED4">
        <w:rPr>
          <w:color w:val="000000" w:themeColor="text1"/>
        </w:rPr>
        <w:t xml:space="preserve"> were interpreted with the </w:t>
      </w:r>
      <w:proofErr w:type="spellStart"/>
      <w:r w:rsidR="00B25900" w:rsidRPr="00B74ED4">
        <w:rPr>
          <w:color w:val="000000" w:themeColor="text1"/>
        </w:rPr>
        <w:t>Satorra-Bentler</w:t>
      </w:r>
      <w:proofErr w:type="spellEnd"/>
      <w:r w:rsidR="00B25900" w:rsidRPr="00B74ED4">
        <w:rPr>
          <w:color w:val="000000" w:themeColor="text1"/>
        </w:rPr>
        <w:t xml:space="preserve"> correction applied (</w:t>
      </w:r>
      <w:proofErr w:type="spellStart"/>
      <w:r w:rsidR="00B25900" w:rsidRPr="00B74ED4">
        <w:rPr>
          <w:color w:val="000000" w:themeColor="text1"/>
        </w:rPr>
        <w:t>Satorra</w:t>
      </w:r>
      <w:proofErr w:type="spellEnd"/>
      <w:r w:rsidR="00B25900" w:rsidRPr="00B74ED4">
        <w:rPr>
          <w:color w:val="000000" w:themeColor="text1"/>
        </w:rPr>
        <w:t xml:space="preserve"> &amp; </w:t>
      </w:r>
      <w:proofErr w:type="spellStart"/>
      <w:r w:rsidR="00B25900" w:rsidRPr="00B74ED4">
        <w:rPr>
          <w:color w:val="000000" w:themeColor="text1"/>
        </w:rPr>
        <w:t>Bentler</w:t>
      </w:r>
      <w:proofErr w:type="spellEnd"/>
      <w:r w:rsidR="00B25900" w:rsidRPr="00B74ED4">
        <w:rPr>
          <w:color w:val="000000" w:themeColor="text1"/>
        </w:rPr>
        <w:t>, 2001).</w:t>
      </w:r>
    </w:p>
    <w:p w14:paraId="7B08C889" w14:textId="2CB8FE96" w:rsidR="00B25900" w:rsidRPr="00B74ED4" w:rsidRDefault="00DC5958" w:rsidP="00190245">
      <w:pPr>
        <w:spacing w:line="480" w:lineRule="auto"/>
        <w:ind w:firstLine="720"/>
        <w:rPr>
          <w:rFonts w:eastAsia="Arial Unicode MS"/>
          <w:color w:val="000000" w:themeColor="text1"/>
          <w:shd w:val="clear" w:color="auto" w:fill="FFFFFF"/>
        </w:rPr>
      </w:pPr>
      <w:r w:rsidRPr="00B74ED4">
        <w:rPr>
          <w:b/>
          <w:bCs/>
          <w:color w:val="000000" w:themeColor="text1"/>
        </w:rPr>
        <w:lastRenderedPageBreak/>
        <w:t xml:space="preserve">2.5.4. </w:t>
      </w:r>
      <w:r w:rsidR="00B25900" w:rsidRPr="00B74ED4">
        <w:rPr>
          <w:b/>
          <w:bCs/>
          <w:color w:val="000000" w:themeColor="text1"/>
        </w:rPr>
        <w:t xml:space="preserve">Gender invariance. </w:t>
      </w:r>
      <w:r w:rsidR="00B25900" w:rsidRPr="00B74ED4">
        <w:rPr>
          <w:rFonts w:eastAsia="Arial Unicode MS"/>
          <w:noProof/>
          <w:color w:val="000000" w:themeColor="text1"/>
        </w:rPr>
        <w:t xml:space="preserve">To examine gender invariance of </w:t>
      </w:r>
      <w:r w:rsidR="00AD1DE6" w:rsidRPr="00B74ED4">
        <w:rPr>
          <w:rFonts w:eastAsia="Arial Unicode MS"/>
          <w:noProof/>
          <w:color w:val="000000" w:themeColor="text1"/>
        </w:rPr>
        <w:t xml:space="preserve">the </w:t>
      </w:r>
      <w:r w:rsidR="00B25900" w:rsidRPr="00B74ED4">
        <w:rPr>
          <w:rFonts w:eastAsia="Arial Unicode MS"/>
          <w:noProof/>
          <w:color w:val="000000" w:themeColor="text1"/>
        </w:rPr>
        <w:t xml:space="preserve">FAS </w:t>
      </w:r>
      <w:r w:rsidR="00AD1DE6" w:rsidRPr="00B74ED4">
        <w:rPr>
          <w:rFonts w:eastAsia="Arial Unicode MS"/>
          <w:noProof/>
          <w:color w:val="000000" w:themeColor="text1"/>
        </w:rPr>
        <w:t>factor structure</w:t>
      </w:r>
      <w:r w:rsidR="00B25900" w:rsidRPr="00B74ED4">
        <w:rPr>
          <w:rFonts w:eastAsia="Arial Unicode MS"/>
          <w:noProof/>
          <w:color w:val="000000" w:themeColor="text1"/>
        </w:rPr>
        <w:t xml:space="preserve">, we conducted multi-group CFA (Chen, 2007) using the second split-half subsample. Measurement invariance was assessed at the </w:t>
      </w:r>
      <w:r w:rsidR="00B25900" w:rsidRPr="00B74ED4">
        <w:rPr>
          <w:rFonts w:eastAsia="Arial Unicode MS"/>
          <w:color w:val="000000" w:themeColor="text1"/>
        </w:rPr>
        <w:t xml:space="preserve">configural, metric, and scalar levels (Vandenburg &amp; Lance, 2000). </w:t>
      </w:r>
      <w:r w:rsidR="00B25900" w:rsidRPr="00B74ED4">
        <w:rPr>
          <w:color w:val="000000" w:themeColor="text1"/>
        </w:rPr>
        <w:t xml:space="preserve">Configural invariance implies that the latent FAS variable(s) and the pattern of loadings of the latent variable(s) on indicators are similar across gender (i.e., the unconstrained latent model should fit the data well in both groups). Metric invariance implies that the magnitude of the loadings is similar across gender; this is tested by comparing two nested models consisting of a baseline model and an invariance model. Lastly, scalar invariance implies that both the item loadings and item intercepts are similar across gender and is examined using the same nested-model comparison strategy as with metric invariance (Chen, 2007). Following the recommendations of Cheung and </w:t>
      </w:r>
      <w:proofErr w:type="spellStart"/>
      <w:r w:rsidR="00B25900" w:rsidRPr="00B74ED4">
        <w:rPr>
          <w:color w:val="000000" w:themeColor="text1"/>
        </w:rPr>
        <w:t>Rensvold</w:t>
      </w:r>
      <w:proofErr w:type="spellEnd"/>
      <w:r w:rsidR="00B25900" w:rsidRPr="00B74ED4">
        <w:rPr>
          <w:color w:val="000000" w:themeColor="text1"/>
        </w:rPr>
        <w:t xml:space="preserve"> (2002) and Chen (2007), we accepted </w:t>
      </w:r>
      <w:r w:rsidR="00B25900" w:rsidRPr="00B74ED4">
        <w:rPr>
          <w:rFonts w:eastAsia="Arial Unicode MS"/>
          <w:color w:val="000000" w:themeColor="text1"/>
          <w:shd w:val="clear" w:color="auto" w:fill="FFFFFF"/>
        </w:rPr>
        <w:t xml:space="preserve">ΔCFI </w:t>
      </w:r>
      <w:r w:rsidR="00B25900" w:rsidRPr="00B74ED4">
        <w:rPr>
          <w:color w:val="202124"/>
          <w:shd w:val="clear" w:color="auto" w:fill="FFFFFF"/>
        </w:rPr>
        <w:t>≤ .010 and</w:t>
      </w:r>
      <w:r w:rsidR="00B25900" w:rsidRPr="00B74ED4">
        <w:rPr>
          <w:color w:val="000000" w:themeColor="text1"/>
        </w:rPr>
        <w:t xml:space="preserve"> </w:t>
      </w:r>
      <w:r w:rsidR="00B25900" w:rsidRPr="00B74ED4">
        <w:rPr>
          <w:rFonts w:eastAsia="Arial Unicode MS"/>
          <w:color w:val="000000" w:themeColor="text1"/>
          <w:shd w:val="clear" w:color="auto" w:fill="FFFFFF"/>
        </w:rPr>
        <w:t xml:space="preserve">ΔRMSEA </w:t>
      </w:r>
      <w:r w:rsidR="00B25900" w:rsidRPr="00B74ED4">
        <w:rPr>
          <w:color w:val="202124"/>
          <w:shd w:val="clear" w:color="auto" w:fill="FFFFFF"/>
        </w:rPr>
        <w:t>≤</w:t>
      </w:r>
      <w:r w:rsidR="00B25900" w:rsidRPr="00B74ED4">
        <w:rPr>
          <w:color w:val="000000" w:themeColor="text1"/>
        </w:rPr>
        <w:t xml:space="preserve"> </w:t>
      </w:r>
      <w:r w:rsidR="00B25900" w:rsidRPr="00B74ED4">
        <w:rPr>
          <w:rFonts w:eastAsia="Arial Unicode MS"/>
          <w:color w:val="000000" w:themeColor="text1"/>
          <w:shd w:val="clear" w:color="auto" w:fill="FFFFFF"/>
        </w:rPr>
        <w:t xml:space="preserve">.015 or ΔSRMR </w:t>
      </w:r>
      <w:r w:rsidR="00B25900" w:rsidRPr="00B74ED4">
        <w:rPr>
          <w:color w:val="202124"/>
          <w:shd w:val="clear" w:color="auto" w:fill="FFFFFF"/>
        </w:rPr>
        <w:t>≤</w:t>
      </w:r>
      <w:r w:rsidR="00B25900" w:rsidRPr="00B74ED4">
        <w:rPr>
          <w:color w:val="000000" w:themeColor="text1"/>
        </w:rPr>
        <w:t xml:space="preserve"> </w:t>
      </w:r>
      <w:r w:rsidR="00B25900" w:rsidRPr="00B74ED4">
        <w:rPr>
          <w:rFonts w:eastAsia="Arial Unicode MS"/>
          <w:color w:val="000000" w:themeColor="text1"/>
          <w:shd w:val="clear" w:color="auto" w:fill="FFFFFF"/>
        </w:rPr>
        <w:t xml:space="preserve">.010 (.030 for factorial invariance) as evidence of invariance. Gender differences on manifest FAS scores would be tested using an </w:t>
      </w:r>
      <w:r w:rsidR="00B25900" w:rsidRPr="00B74ED4">
        <w:rPr>
          <w:color w:val="000000" w:themeColor="text1"/>
          <w:shd w:val="clear" w:color="auto" w:fill="FFFFFF"/>
        </w:rPr>
        <w:t xml:space="preserve">independent-samples </w:t>
      </w:r>
      <w:r w:rsidR="00B25900" w:rsidRPr="00B74ED4">
        <w:rPr>
          <w:i/>
          <w:color w:val="000000" w:themeColor="text1"/>
          <w:shd w:val="clear" w:color="auto" w:fill="FFFFFF"/>
        </w:rPr>
        <w:t>t</w:t>
      </w:r>
      <w:r w:rsidR="00B25900" w:rsidRPr="00B74ED4">
        <w:rPr>
          <w:color w:val="000000" w:themeColor="text1"/>
          <w:shd w:val="clear" w:color="auto" w:fill="FFFFFF"/>
        </w:rPr>
        <w:t>-test only if scalar or partial scalar invariance were established</w:t>
      </w:r>
      <w:r w:rsidR="00B25900" w:rsidRPr="00B74ED4">
        <w:rPr>
          <w:color w:val="000000" w:themeColor="text1"/>
        </w:rPr>
        <w:t>.</w:t>
      </w:r>
    </w:p>
    <w:p w14:paraId="1B02178C" w14:textId="35215BBA" w:rsidR="00B25900" w:rsidRPr="00B74ED4" w:rsidRDefault="00DC5958" w:rsidP="00190245">
      <w:pPr>
        <w:spacing w:line="480" w:lineRule="auto"/>
        <w:ind w:firstLine="720"/>
        <w:rPr>
          <w:color w:val="000000" w:themeColor="text1"/>
        </w:rPr>
      </w:pPr>
      <w:r w:rsidRPr="00B74ED4">
        <w:rPr>
          <w:rFonts w:eastAsia="Arial Unicode MS"/>
          <w:b/>
          <w:bCs/>
          <w:color w:val="000000" w:themeColor="text1"/>
          <w:shd w:val="clear" w:color="auto" w:fill="FFFFFF"/>
        </w:rPr>
        <w:t xml:space="preserve">2.5.5. </w:t>
      </w:r>
      <w:r w:rsidR="00B25900" w:rsidRPr="00B74ED4">
        <w:rPr>
          <w:rFonts w:eastAsia="Arial Unicode MS"/>
          <w:b/>
          <w:bCs/>
          <w:color w:val="000000" w:themeColor="text1"/>
          <w:shd w:val="clear" w:color="auto" w:fill="FFFFFF"/>
        </w:rPr>
        <w:t xml:space="preserve">Further analyses. </w:t>
      </w:r>
      <w:r w:rsidR="00B25900" w:rsidRPr="00B74ED4">
        <w:rPr>
          <w:color w:val="000000" w:themeColor="text1"/>
          <w:shd w:val="clear" w:color="auto" w:fill="FFFFFF"/>
        </w:rPr>
        <w:t>Internal consistency in both split-half subsamples</w:t>
      </w:r>
      <w:r w:rsidR="00B25900" w:rsidRPr="00B74ED4">
        <w:rPr>
          <w:rFonts w:eastAsia="Arial Unicode MS"/>
          <w:noProof/>
          <w:color w:val="000000" w:themeColor="text1"/>
        </w:rPr>
        <w:t xml:space="preserve"> was estimated using McDonald’s </w:t>
      </w:r>
      <w:r w:rsidR="00B25900" w:rsidRPr="00B74ED4">
        <w:rPr>
          <w:bCs/>
          <w:color w:val="000000" w:themeColor="text1"/>
        </w:rPr>
        <w:t>ω</w:t>
      </w:r>
      <w:r w:rsidR="00B25900" w:rsidRPr="00B74ED4">
        <w:rPr>
          <w:rFonts w:eastAsia="Arial Unicode MS"/>
          <w:color w:val="000000" w:themeColor="text1"/>
          <w:shd w:val="clear" w:color="auto" w:fill="FFFFFF"/>
        </w:rPr>
        <w:t xml:space="preserve"> </w:t>
      </w:r>
      <w:r w:rsidR="00B25900" w:rsidRPr="00B74ED4">
        <w:rPr>
          <w:rFonts w:eastAsia="Arial Unicode MS"/>
          <w:color w:val="000000" w:themeColor="text1"/>
        </w:rPr>
        <w:t xml:space="preserve">and bootstrapped 95% CI (Dunn et al., 2014), with values greater than </w:t>
      </w:r>
      <w:r w:rsidR="00B25900" w:rsidRPr="00B74ED4">
        <w:rPr>
          <w:color w:val="000000" w:themeColor="text1"/>
        </w:rPr>
        <w:t xml:space="preserve">.70 reflecting adequate internal reliability </w:t>
      </w:r>
      <w:r w:rsidR="00B25900" w:rsidRPr="00B74ED4">
        <w:rPr>
          <w:noProof/>
          <w:color w:val="000000" w:themeColor="text1"/>
        </w:rPr>
        <w:t>(</w:t>
      </w:r>
      <w:r w:rsidR="009B076B" w:rsidRPr="00B74ED4">
        <w:rPr>
          <w:noProof/>
          <w:color w:val="000000" w:themeColor="text1"/>
        </w:rPr>
        <w:t>Dunn et al., 2014</w:t>
      </w:r>
      <w:r w:rsidR="00B25900" w:rsidRPr="00B74ED4">
        <w:rPr>
          <w:noProof/>
          <w:color w:val="000000" w:themeColor="text1"/>
        </w:rPr>
        <w:t xml:space="preserve">). </w:t>
      </w:r>
      <w:r w:rsidR="00B25900" w:rsidRPr="00B74ED4">
        <w:rPr>
          <w:color w:val="000000" w:themeColor="text1"/>
        </w:rPr>
        <w:t xml:space="preserve">Evidence of convergent validity was assessed using the </w:t>
      </w:r>
      <w:proofErr w:type="spellStart"/>
      <w:r w:rsidR="00B25900" w:rsidRPr="00B74ED4">
        <w:rPr>
          <w:color w:val="000000" w:themeColor="text1"/>
          <w:shd w:val="clear" w:color="auto" w:fill="FFFFFF"/>
        </w:rPr>
        <w:t>Fornell-Larcker</w:t>
      </w:r>
      <w:proofErr w:type="spellEnd"/>
      <w:r w:rsidR="00B25900" w:rsidRPr="00B74ED4">
        <w:rPr>
          <w:color w:val="000000" w:themeColor="text1"/>
          <w:shd w:val="clear" w:color="auto" w:fill="FFFFFF"/>
        </w:rPr>
        <w:t xml:space="preserve"> criterion (</w:t>
      </w:r>
      <w:proofErr w:type="spellStart"/>
      <w:r w:rsidR="00B25900" w:rsidRPr="00B74ED4">
        <w:rPr>
          <w:color w:val="000000" w:themeColor="text1"/>
          <w:shd w:val="clear" w:color="auto" w:fill="FFFFFF"/>
        </w:rPr>
        <w:t>Fornell</w:t>
      </w:r>
      <w:proofErr w:type="spellEnd"/>
      <w:r w:rsidR="00B25900" w:rsidRPr="00B74ED4">
        <w:rPr>
          <w:color w:val="000000" w:themeColor="text1"/>
          <w:shd w:val="clear" w:color="auto" w:fill="FFFFFF"/>
        </w:rPr>
        <w:t xml:space="preserve"> &amp; </w:t>
      </w:r>
      <w:proofErr w:type="spellStart"/>
      <w:r w:rsidR="00B25900" w:rsidRPr="00B74ED4">
        <w:rPr>
          <w:color w:val="000000" w:themeColor="text1"/>
          <w:shd w:val="clear" w:color="auto" w:fill="FFFFFF"/>
        </w:rPr>
        <w:t>Larcker</w:t>
      </w:r>
      <w:proofErr w:type="spellEnd"/>
      <w:r w:rsidR="00B25900" w:rsidRPr="00B74ED4">
        <w:rPr>
          <w:color w:val="000000" w:themeColor="text1"/>
          <w:shd w:val="clear" w:color="auto" w:fill="FFFFFF"/>
        </w:rPr>
        <w:t xml:space="preserve">, 1981), with average variance extracted (AVE) values of ≥ .50 considered adequate (Malhotra &amp; Dash, 2011) and meaning that a latent variable is able to explain more than half of the variance of its indicators on average (i.e., items converge into a uniform construct). </w:t>
      </w:r>
      <w:r w:rsidR="00B25900" w:rsidRPr="00B74ED4">
        <w:rPr>
          <w:color w:val="000000" w:themeColor="text1"/>
        </w:rPr>
        <w:t>To assess convergent validity, we examined bivariate</w:t>
      </w:r>
      <w:r w:rsidR="00A558D9" w:rsidRPr="00B74ED4">
        <w:rPr>
          <w:color w:val="000000" w:themeColor="text1"/>
        </w:rPr>
        <w:t xml:space="preserve"> (Spearman’s)</w:t>
      </w:r>
      <w:r w:rsidR="00B25900" w:rsidRPr="00B74ED4">
        <w:rPr>
          <w:color w:val="000000" w:themeColor="text1"/>
        </w:rPr>
        <w:t xml:space="preserve"> correlations between FAS scores and scores on the additional measures included in the survey. Based on Cohen (1992), </w:t>
      </w:r>
      <w:r w:rsidR="002F52A7" w:rsidRPr="00B74ED4">
        <w:rPr>
          <w:color w:val="000000" w:themeColor="text1"/>
        </w:rPr>
        <w:lastRenderedPageBreak/>
        <w:t xml:space="preserve">correlational </w:t>
      </w:r>
      <w:r w:rsidR="00B25900" w:rsidRPr="00B74ED4">
        <w:rPr>
          <w:color w:val="000000" w:themeColor="text1"/>
        </w:rPr>
        <w:t>values ≤</w:t>
      </w:r>
      <w:r w:rsidR="00B25900" w:rsidRPr="00B74ED4">
        <w:rPr>
          <w:rStyle w:val="apple-converted-space"/>
          <w:color w:val="000000" w:themeColor="text1"/>
        </w:rPr>
        <w:t> </w:t>
      </w:r>
      <w:r w:rsidR="00B25900" w:rsidRPr="00B74ED4">
        <w:rPr>
          <w:color w:val="000000" w:themeColor="text1"/>
        </w:rPr>
        <w:t>.10 were considered weak,</w:t>
      </w:r>
      <w:r w:rsidR="00B25900" w:rsidRPr="00B74ED4">
        <w:rPr>
          <w:rStyle w:val="apple-converted-space"/>
          <w:color w:val="000000" w:themeColor="text1"/>
        </w:rPr>
        <w:t xml:space="preserve"> </w:t>
      </w:r>
      <w:r w:rsidR="00B25900" w:rsidRPr="00B74ED4">
        <w:rPr>
          <w:color w:val="000000" w:themeColor="text1"/>
        </w:rPr>
        <w:t>~</w:t>
      </w:r>
      <w:r w:rsidR="00B25900" w:rsidRPr="00B74ED4">
        <w:rPr>
          <w:rStyle w:val="apple-converted-space"/>
          <w:color w:val="000000" w:themeColor="text1"/>
        </w:rPr>
        <w:t> </w:t>
      </w:r>
      <w:r w:rsidR="00B25900" w:rsidRPr="00B74ED4">
        <w:rPr>
          <w:color w:val="000000" w:themeColor="text1"/>
        </w:rPr>
        <w:t>.30 were considered moderate, and</w:t>
      </w:r>
      <w:r w:rsidR="00B25900" w:rsidRPr="00B74ED4">
        <w:rPr>
          <w:rStyle w:val="apple-converted-space"/>
          <w:color w:val="000000" w:themeColor="text1"/>
        </w:rPr>
        <w:t> </w:t>
      </w:r>
      <w:r w:rsidR="00B25900" w:rsidRPr="00B74ED4">
        <w:rPr>
          <w:color w:val="000000" w:themeColor="text1"/>
        </w:rPr>
        <w:t>~</w:t>
      </w:r>
      <w:r w:rsidR="00B25900" w:rsidRPr="00B74ED4">
        <w:rPr>
          <w:rStyle w:val="apple-converted-space"/>
          <w:color w:val="000000" w:themeColor="text1"/>
        </w:rPr>
        <w:t> </w:t>
      </w:r>
      <w:r w:rsidR="00B25900" w:rsidRPr="00B74ED4">
        <w:rPr>
          <w:color w:val="000000" w:themeColor="text1"/>
        </w:rPr>
        <w:t xml:space="preserve">.50 were considered strong correlations. </w:t>
      </w:r>
    </w:p>
    <w:p w14:paraId="3A4E1F5D" w14:textId="53D0E739" w:rsidR="00B25900" w:rsidRPr="00B74ED4" w:rsidRDefault="00DC5958" w:rsidP="00941E2D">
      <w:pPr>
        <w:pStyle w:val="Heading1"/>
      </w:pPr>
      <w:r w:rsidRPr="00B74ED4">
        <w:t xml:space="preserve">3. </w:t>
      </w:r>
      <w:r w:rsidR="00B25900" w:rsidRPr="00B74ED4">
        <w:t>Results</w:t>
      </w:r>
    </w:p>
    <w:p w14:paraId="5C0B8FBE" w14:textId="7E8EC324" w:rsidR="009B076B" w:rsidRPr="00B74ED4" w:rsidRDefault="00DC5958" w:rsidP="00941E2D">
      <w:pPr>
        <w:pStyle w:val="Heading2"/>
      </w:pPr>
      <w:r w:rsidRPr="00B74ED4">
        <w:t xml:space="preserve">3.1. </w:t>
      </w:r>
      <w:r w:rsidR="009B076B" w:rsidRPr="00B74ED4">
        <w:t>Preliminary Analyses</w:t>
      </w:r>
    </w:p>
    <w:p w14:paraId="45E12C19" w14:textId="537F90E4" w:rsidR="009B076B" w:rsidRPr="00B74ED4" w:rsidRDefault="009B076B" w:rsidP="00C14F91">
      <w:pPr>
        <w:spacing w:line="480" w:lineRule="auto"/>
        <w:jc w:val="both"/>
        <w:rPr>
          <w:b/>
          <w:color w:val="000000" w:themeColor="text1"/>
        </w:rPr>
      </w:pPr>
      <w:r w:rsidRPr="00B74ED4">
        <w:rPr>
          <w:b/>
          <w:color w:val="000000" w:themeColor="text1"/>
        </w:rPr>
        <w:tab/>
      </w:r>
      <w:r w:rsidRPr="00B74ED4">
        <w:rPr>
          <w:rFonts w:eastAsia="Arial Unicode MS"/>
        </w:rPr>
        <w:t>There were no significant differences between the two split-half subsamples in terms of mean age</w:t>
      </w:r>
      <w:r w:rsidRPr="00B74ED4">
        <w:rPr>
          <w:rFonts w:eastAsia="Arial Unicode MS"/>
          <w:color w:val="000000" w:themeColor="text1"/>
        </w:rPr>
        <w:t xml:space="preserve">, </w:t>
      </w:r>
      <w:proofErr w:type="gramStart"/>
      <w:r w:rsidRPr="00B74ED4">
        <w:rPr>
          <w:rFonts w:eastAsia="Arial Unicode MS"/>
          <w:i/>
          <w:iCs/>
          <w:color w:val="000000" w:themeColor="text1"/>
        </w:rPr>
        <w:t>t</w:t>
      </w:r>
      <w:r w:rsidRPr="00B74ED4">
        <w:rPr>
          <w:rFonts w:eastAsia="Arial Unicode MS"/>
          <w:color w:val="000000" w:themeColor="text1"/>
        </w:rPr>
        <w:t>(</w:t>
      </w:r>
      <w:proofErr w:type="gramEnd"/>
      <w:r w:rsidRPr="00B74ED4">
        <w:rPr>
          <w:rFonts w:eastAsia="Arial Unicode MS"/>
          <w:color w:val="000000" w:themeColor="text1"/>
        </w:rPr>
        <w:t xml:space="preserve">825) = 1.56, </w:t>
      </w:r>
      <w:r w:rsidRPr="00B74ED4">
        <w:rPr>
          <w:rFonts w:eastAsia="Arial Unicode MS"/>
          <w:i/>
          <w:iCs/>
          <w:color w:val="000000" w:themeColor="text1"/>
        </w:rPr>
        <w:t>p</w:t>
      </w:r>
      <w:r w:rsidRPr="00B74ED4">
        <w:rPr>
          <w:rFonts w:eastAsia="Arial Unicode MS"/>
          <w:color w:val="000000" w:themeColor="text1"/>
        </w:rPr>
        <w:t xml:space="preserve"> = .060, </w:t>
      </w:r>
      <w:r w:rsidRPr="00B74ED4">
        <w:rPr>
          <w:rFonts w:eastAsia="Arial Unicode MS"/>
          <w:i/>
          <w:iCs/>
          <w:color w:val="000000" w:themeColor="text1"/>
        </w:rPr>
        <w:t>d</w:t>
      </w:r>
      <w:r w:rsidRPr="00B74ED4">
        <w:rPr>
          <w:rFonts w:eastAsia="Arial Unicode MS"/>
          <w:color w:val="000000" w:themeColor="text1"/>
        </w:rPr>
        <w:t xml:space="preserve"> = .11, and the distribution of boys and girls, χ</w:t>
      </w:r>
      <w:r w:rsidRPr="00B74ED4">
        <w:rPr>
          <w:rFonts w:eastAsia="Arial Unicode MS"/>
          <w:color w:val="000000" w:themeColor="text1"/>
          <w:vertAlign w:val="superscript"/>
        </w:rPr>
        <w:t>2</w:t>
      </w:r>
      <w:r w:rsidRPr="00B74ED4">
        <w:rPr>
          <w:rFonts w:eastAsia="Arial Unicode MS"/>
          <w:color w:val="000000" w:themeColor="text1"/>
        </w:rPr>
        <w:t xml:space="preserve">(1) = 0.01, </w:t>
      </w:r>
      <w:r w:rsidRPr="00B74ED4">
        <w:rPr>
          <w:rFonts w:eastAsia="Arial Unicode MS"/>
          <w:i/>
          <w:iCs/>
          <w:color w:val="000000" w:themeColor="text1"/>
        </w:rPr>
        <w:t>p</w:t>
      </w:r>
      <w:r w:rsidRPr="00B74ED4">
        <w:rPr>
          <w:rFonts w:eastAsia="Arial Unicode MS"/>
          <w:color w:val="000000" w:themeColor="text1"/>
        </w:rPr>
        <w:t xml:space="preserve"> = .964. Participants in the first split-half subsample had significantly higher BMIs (</w:t>
      </w:r>
      <w:r w:rsidRPr="00B74ED4">
        <w:rPr>
          <w:rFonts w:eastAsia="Arial Unicode MS"/>
          <w:i/>
          <w:iCs/>
          <w:color w:val="000000" w:themeColor="text1"/>
        </w:rPr>
        <w:t>M</w:t>
      </w:r>
      <w:r w:rsidRPr="00B74ED4">
        <w:rPr>
          <w:rFonts w:eastAsia="Arial Unicode MS"/>
          <w:color w:val="000000" w:themeColor="text1"/>
        </w:rPr>
        <w:t xml:space="preserve"> = 21.46, </w:t>
      </w:r>
      <w:r w:rsidRPr="00B74ED4">
        <w:rPr>
          <w:rFonts w:eastAsia="Arial Unicode MS"/>
          <w:i/>
          <w:iCs/>
          <w:color w:val="000000" w:themeColor="text1"/>
        </w:rPr>
        <w:t>SD</w:t>
      </w:r>
      <w:r w:rsidRPr="00B74ED4">
        <w:rPr>
          <w:rFonts w:eastAsia="Arial Unicode MS"/>
          <w:color w:val="000000" w:themeColor="text1"/>
        </w:rPr>
        <w:t xml:space="preserve"> = 3.53) than participants in the second split-half subsample (</w:t>
      </w:r>
      <w:r w:rsidRPr="00B74ED4">
        <w:rPr>
          <w:rFonts w:eastAsia="Arial Unicode MS"/>
          <w:i/>
          <w:iCs/>
          <w:color w:val="000000" w:themeColor="text1"/>
        </w:rPr>
        <w:t>M</w:t>
      </w:r>
      <w:r w:rsidRPr="00B74ED4">
        <w:rPr>
          <w:rFonts w:eastAsia="Arial Unicode MS"/>
          <w:color w:val="000000" w:themeColor="text1"/>
        </w:rPr>
        <w:t xml:space="preserve"> = 20.91, </w:t>
      </w:r>
      <w:r w:rsidRPr="00B74ED4">
        <w:rPr>
          <w:rFonts w:eastAsia="Arial Unicode MS"/>
          <w:i/>
          <w:iCs/>
          <w:color w:val="000000" w:themeColor="text1"/>
        </w:rPr>
        <w:t>SD</w:t>
      </w:r>
      <w:r w:rsidRPr="00B74ED4">
        <w:rPr>
          <w:rFonts w:eastAsia="Arial Unicode MS"/>
          <w:color w:val="000000" w:themeColor="text1"/>
        </w:rPr>
        <w:t xml:space="preserve"> = 3.28), </w:t>
      </w:r>
      <w:proofErr w:type="gramStart"/>
      <w:r w:rsidRPr="00B74ED4">
        <w:rPr>
          <w:rFonts w:eastAsia="Arial Unicode MS"/>
          <w:i/>
          <w:iCs/>
          <w:color w:val="000000" w:themeColor="text1"/>
        </w:rPr>
        <w:t>t</w:t>
      </w:r>
      <w:r w:rsidRPr="00B74ED4">
        <w:rPr>
          <w:rFonts w:eastAsia="Arial Unicode MS"/>
          <w:color w:val="000000" w:themeColor="text1"/>
        </w:rPr>
        <w:t>(</w:t>
      </w:r>
      <w:proofErr w:type="gramEnd"/>
      <w:r w:rsidRPr="00B74ED4">
        <w:rPr>
          <w:rFonts w:eastAsia="Arial Unicode MS"/>
          <w:color w:val="000000" w:themeColor="text1"/>
        </w:rPr>
        <w:t xml:space="preserve">825) = 2.32, </w:t>
      </w:r>
      <w:r w:rsidRPr="00B74ED4">
        <w:rPr>
          <w:rFonts w:eastAsia="Arial Unicode MS"/>
          <w:i/>
          <w:iCs/>
          <w:color w:val="000000" w:themeColor="text1"/>
        </w:rPr>
        <w:t>p</w:t>
      </w:r>
      <w:r w:rsidRPr="00B74ED4">
        <w:rPr>
          <w:rFonts w:eastAsia="Arial Unicode MS"/>
          <w:color w:val="000000" w:themeColor="text1"/>
        </w:rPr>
        <w:t xml:space="preserve"> = .010, </w:t>
      </w:r>
      <w:r w:rsidRPr="00B74ED4">
        <w:rPr>
          <w:rFonts w:eastAsia="Arial Unicode MS"/>
          <w:i/>
          <w:iCs/>
          <w:color w:val="000000" w:themeColor="text1"/>
        </w:rPr>
        <w:t>d</w:t>
      </w:r>
      <w:r w:rsidRPr="00B74ED4">
        <w:rPr>
          <w:rFonts w:eastAsia="Arial Unicode MS"/>
          <w:color w:val="000000" w:themeColor="text1"/>
        </w:rPr>
        <w:t xml:space="preserve"> = .12, but the effect size of the difference was small.</w:t>
      </w:r>
    </w:p>
    <w:p w14:paraId="621613E4" w14:textId="5544364C" w:rsidR="00B25900" w:rsidRPr="00B74ED4" w:rsidRDefault="009B076B" w:rsidP="00941E2D">
      <w:pPr>
        <w:pStyle w:val="Heading2"/>
      </w:pPr>
      <w:r w:rsidRPr="00B74ED4">
        <w:t xml:space="preserve">3.2. </w:t>
      </w:r>
      <w:r w:rsidR="00B25900" w:rsidRPr="00B74ED4">
        <w:t>Exploratory Factor Analysis</w:t>
      </w:r>
    </w:p>
    <w:p w14:paraId="0405FB42" w14:textId="25860F85" w:rsidR="00B25900" w:rsidRPr="00B74ED4" w:rsidRDefault="00DC5958" w:rsidP="00190245">
      <w:pPr>
        <w:spacing w:line="480" w:lineRule="auto"/>
        <w:ind w:firstLine="720"/>
        <w:rPr>
          <w:bCs/>
        </w:rPr>
      </w:pPr>
      <w:r w:rsidRPr="00B74ED4">
        <w:rPr>
          <w:b/>
          <w:iCs/>
        </w:rPr>
        <w:t>3.</w:t>
      </w:r>
      <w:r w:rsidR="009B076B" w:rsidRPr="00B74ED4">
        <w:rPr>
          <w:b/>
          <w:iCs/>
        </w:rPr>
        <w:t>2</w:t>
      </w:r>
      <w:r w:rsidRPr="00B74ED4">
        <w:rPr>
          <w:b/>
          <w:iCs/>
        </w:rPr>
        <w:t xml:space="preserve">.1. </w:t>
      </w:r>
      <w:r w:rsidR="00B25900" w:rsidRPr="00B74ED4">
        <w:rPr>
          <w:b/>
          <w:iCs/>
        </w:rPr>
        <w:t xml:space="preserve">Factor analysis with girls. </w:t>
      </w:r>
      <w:r w:rsidR="00B25900" w:rsidRPr="00B74ED4">
        <w:rPr>
          <w:bCs/>
          <w:color w:val="000000" w:themeColor="text1"/>
        </w:rPr>
        <w:t>For girls, Bartlett’s test of sphericity, χ</w:t>
      </w:r>
      <w:r w:rsidR="00B25900" w:rsidRPr="00B74ED4">
        <w:rPr>
          <w:bCs/>
          <w:color w:val="000000" w:themeColor="text1"/>
          <w:vertAlign w:val="superscript"/>
        </w:rPr>
        <w:t>2</w:t>
      </w:r>
      <w:r w:rsidR="00B25900" w:rsidRPr="00B74ED4">
        <w:rPr>
          <w:bCs/>
          <w:color w:val="000000" w:themeColor="text1"/>
        </w:rPr>
        <w:t xml:space="preserve">(21) = 573.03, </w:t>
      </w:r>
      <w:r w:rsidR="00B25900" w:rsidRPr="00B74ED4">
        <w:rPr>
          <w:bCs/>
          <w:i/>
          <w:iCs/>
          <w:color w:val="000000" w:themeColor="text1"/>
        </w:rPr>
        <w:t>p</w:t>
      </w:r>
      <w:r w:rsidR="00B25900" w:rsidRPr="00B74ED4">
        <w:rPr>
          <w:bCs/>
          <w:color w:val="000000" w:themeColor="text1"/>
        </w:rPr>
        <w:t xml:space="preserve"> &lt; .001, and the KMO (.82) indicated that the FAS items had adequate common variance for factor analysis. Results indicated two factors with λ &gt; 1, but parallel analysis indicated that only one factor from the actual data had λ greater than the criterion λ generated from the random data (λ</w:t>
      </w:r>
      <w:r w:rsidR="00B25900" w:rsidRPr="00B74ED4">
        <w:rPr>
          <w:bCs/>
          <w:color w:val="000000" w:themeColor="text1"/>
          <w:vertAlign w:val="subscript"/>
        </w:rPr>
        <w:t>1</w:t>
      </w:r>
      <w:r w:rsidR="00B25900" w:rsidRPr="00B74ED4">
        <w:rPr>
          <w:bCs/>
          <w:color w:val="000000" w:themeColor="text1"/>
        </w:rPr>
        <w:t xml:space="preserve"> = 3.34 &gt; 1.23, λ</w:t>
      </w:r>
      <w:r w:rsidR="00B25900" w:rsidRPr="00B74ED4">
        <w:rPr>
          <w:bCs/>
          <w:color w:val="000000" w:themeColor="text1"/>
          <w:vertAlign w:val="subscript"/>
        </w:rPr>
        <w:t xml:space="preserve">2 </w:t>
      </w:r>
      <w:r w:rsidR="00B25900" w:rsidRPr="00B74ED4">
        <w:rPr>
          <w:bCs/>
          <w:color w:val="000000" w:themeColor="text1"/>
        </w:rPr>
        <w:t>= 1.00 &lt; 1.14). As such, we retained one factor, which explained 40% of the common variance. The fit indices for this model were: χ</w:t>
      </w:r>
      <w:r w:rsidR="00B25900" w:rsidRPr="00B74ED4">
        <w:rPr>
          <w:bCs/>
          <w:color w:val="000000" w:themeColor="text1"/>
          <w:vertAlign w:val="superscript"/>
        </w:rPr>
        <w:t>2</w:t>
      </w:r>
      <w:r w:rsidR="00B25900" w:rsidRPr="00B74ED4">
        <w:rPr>
          <w:bCs/>
          <w:color w:val="000000" w:themeColor="text1"/>
        </w:rPr>
        <w:t>(14) = 53.65,</w:t>
      </w:r>
      <w:r w:rsidR="00B25900" w:rsidRPr="00B74ED4">
        <w:rPr>
          <w:bCs/>
          <w:i/>
          <w:iCs/>
          <w:color w:val="000000" w:themeColor="text1"/>
        </w:rPr>
        <w:t xml:space="preserve"> p</w:t>
      </w:r>
      <w:r w:rsidR="00B25900" w:rsidRPr="00B74ED4">
        <w:rPr>
          <w:bCs/>
          <w:color w:val="000000" w:themeColor="text1"/>
        </w:rPr>
        <w:t xml:space="preserve"> &lt; .001, χ</w:t>
      </w:r>
      <w:r w:rsidR="00B25900" w:rsidRPr="00B74ED4">
        <w:rPr>
          <w:bCs/>
          <w:color w:val="000000" w:themeColor="text1"/>
          <w:vertAlign w:val="superscript"/>
        </w:rPr>
        <w:t>2</w:t>
      </w:r>
      <w:r w:rsidR="00B25900" w:rsidRPr="00B74ED4">
        <w:rPr>
          <w:bCs/>
          <w:color w:val="000000" w:themeColor="text1"/>
          <w:vertAlign w:val="subscript"/>
        </w:rPr>
        <w:t>normed</w:t>
      </w:r>
      <w:r w:rsidR="00B25900" w:rsidRPr="00B74ED4">
        <w:rPr>
          <w:bCs/>
          <w:color w:val="000000" w:themeColor="text1"/>
        </w:rPr>
        <w:t xml:space="preserve"> = 3.83, CFI = .928, TLI = .892, RMSEA = .104 (90% CI = .076, .134), SRMR = .06. All 7 items loaded onto the extracted factor (item-factor loadings </w:t>
      </w:r>
      <w:r w:rsidR="00B25900" w:rsidRPr="00B74ED4">
        <w:rPr>
          <w:color w:val="000000" w:themeColor="text1"/>
          <w:shd w:val="clear" w:color="auto" w:fill="FFFFFF"/>
        </w:rPr>
        <w:t>≥ .37; see Table 1).</w:t>
      </w:r>
    </w:p>
    <w:p w14:paraId="7484B5E4" w14:textId="6FAAB11F" w:rsidR="00B25900" w:rsidRPr="00B74ED4" w:rsidRDefault="00DC5958" w:rsidP="00190245">
      <w:pPr>
        <w:spacing w:line="480" w:lineRule="auto"/>
        <w:ind w:firstLine="720"/>
        <w:rPr>
          <w:color w:val="222222"/>
          <w:shd w:val="clear" w:color="auto" w:fill="FFFFFF"/>
        </w:rPr>
      </w:pPr>
      <w:r w:rsidRPr="00B74ED4">
        <w:rPr>
          <w:b/>
          <w:iCs/>
        </w:rPr>
        <w:t>3.</w:t>
      </w:r>
      <w:r w:rsidR="009B076B" w:rsidRPr="00B74ED4">
        <w:rPr>
          <w:b/>
          <w:iCs/>
        </w:rPr>
        <w:t>2</w:t>
      </w:r>
      <w:r w:rsidRPr="00B74ED4">
        <w:rPr>
          <w:b/>
          <w:iCs/>
        </w:rPr>
        <w:t xml:space="preserve">.2. </w:t>
      </w:r>
      <w:r w:rsidR="00B25900" w:rsidRPr="00B74ED4">
        <w:rPr>
          <w:b/>
          <w:iCs/>
        </w:rPr>
        <w:t>Factor analysis with boys.</w:t>
      </w:r>
      <w:r w:rsidR="00B25900" w:rsidRPr="00B74ED4">
        <w:rPr>
          <w:b/>
        </w:rPr>
        <w:t xml:space="preserve"> </w:t>
      </w:r>
      <w:r w:rsidR="00B25900" w:rsidRPr="00B74ED4">
        <w:rPr>
          <w:bCs/>
        </w:rPr>
        <w:t>For boys, Bartlett’s test of spher</w:t>
      </w:r>
      <w:r w:rsidR="00B25900" w:rsidRPr="00B74ED4">
        <w:rPr>
          <w:bCs/>
          <w:color w:val="000000" w:themeColor="text1"/>
        </w:rPr>
        <w:t>icity, χ</w:t>
      </w:r>
      <w:r w:rsidR="00B25900" w:rsidRPr="00B74ED4">
        <w:rPr>
          <w:bCs/>
          <w:color w:val="000000" w:themeColor="text1"/>
          <w:vertAlign w:val="superscript"/>
        </w:rPr>
        <w:t>2</w:t>
      </w:r>
      <w:r w:rsidR="00B25900" w:rsidRPr="00B74ED4">
        <w:rPr>
          <w:bCs/>
          <w:color w:val="000000" w:themeColor="text1"/>
        </w:rPr>
        <w:t xml:space="preserve">(21) = 291.99, </w:t>
      </w:r>
      <w:r w:rsidR="00B25900" w:rsidRPr="00B74ED4">
        <w:rPr>
          <w:bCs/>
          <w:i/>
          <w:iCs/>
          <w:color w:val="000000" w:themeColor="text1"/>
        </w:rPr>
        <w:t xml:space="preserve">p </w:t>
      </w:r>
      <w:r w:rsidR="00B25900" w:rsidRPr="00B74ED4">
        <w:rPr>
          <w:bCs/>
          <w:color w:val="000000" w:themeColor="text1"/>
        </w:rPr>
        <w:t xml:space="preserve">&lt; .001, and the KMO (.79) showed that </w:t>
      </w:r>
      <w:r w:rsidR="00B25900" w:rsidRPr="00B74ED4">
        <w:rPr>
          <w:bCs/>
        </w:rPr>
        <w:t xml:space="preserve">FAS items had passable common variance for factor analysis. Parallel analysis indicated that only one factor from the </w:t>
      </w:r>
      <w:r w:rsidR="00B25900" w:rsidRPr="00B74ED4">
        <w:rPr>
          <w:bCs/>
          <w:color w:val="000000" w:themeColor="text1"/>
        </w:rPr>
        <w:t>actual data had λ greater than the criterion λ generated from the random data (λ</w:t>
      </w:r>
      <w:r w:rsidR="00B25900" w:rsidRPr="00B74ED4">
        <w:rPr>
          <w:bCs/>
          <w:color w:val="000000" w:themeColor="text1"/>
          <w:vertAlign w:val="subscript"/>
        </w:rPr>
        <w:t>1</w:t>
      </w:r>
      <w:r w:rsidR="00B25900" w:rsidRPr="00B74ED4">
        <w:rPr>
          <w:bCs/>
          <w:color w:val="000000" w:themeColor="text1"/>
        </w:rPr>
        <w:t xml:space="preserve"> = 3.12 &gt; 1.29, λ</w:t>
      </w:r>
      <w:r w:rsidR="00B25900" w:rsidRPr="00B74ED4">
        <w:rPr>
          <w:bCs/>
          <w:color w:val="000000" w:themeColor="text1"/>
          <w:vertAlign w:val="subscript"/>
        </w:rPr>
        <w:t xml:space="preserve">2 </w:t>
      </w:r>
      <w:r w:rsidR="00B25900" w:rsidRPr="00B74ED4">
        <w:rPr>
          <w:bCs/>
          <w:color w:val="000000" w:themeColor="text1"/>
        </w:rPr>
        <w:t>= 0.98 &lt; 1.16), which explained 37% of the common variance. The fit indices for this model were: χ</w:t>
      </w:r>
      <w:r w:rsidR="00B25900" w:rsidRPr="00B74ED4">
        <w:rPr>
          <w:bCs/>
          <w:color w:val="000000" w:themeColor="text1"/>
          <w:vertAlign w:val="superscript"/>
        </w:rPr>
        <w:t>2</w:t>
      </w:r>
      <w:r w:rsidR="00B25900" w:rsidRPr="00B74ED4">
        <w:rPr>
          <w:bCs/>
          <w:color w:val="000000" w:themeColor="text1"/>
        </w:rPr>
        <w:t>(14) = 41.13,</w:t>
      </w:r>
      <w:r w:rsidR="00B25900" w:rsidRPr="00B74ED4">
        <w:rPr>
          <w:bCs/>
          <w:i/>
          <w:iCs/>
          <w:color w:val="000000" w:themeColor="text1"/>
        </w:rPr>
        <w:t xml:space="preserve"> p</w:t>
      </w:r>
      <w:r w:rsidR="00B25900" w:rsidRPr="00B74ED4">
        <w:rPr>
          <w:bCs/>
          <w:color w:val="000000" w:themeColor="text1"/>
        </w:rPr>
        <w:t xml:space="preserve"> &lt;.001, χ</w:t>
      </w:r>
      <w:r w:rsidR="00B25900" w:rsidRPr="00B74ED4">
        <w:rPr>
          <w:bCs/>
          <w:color w:val="000000" w:themeColor="text1"/>
          <w:vertAlign w:val="superscript"/>
        </w:rPr>
        <w:t>2</w:t>
      </w:r>
      <w:r w:rsidR="00B25900" w:rsidRPr="00B74ED4">
        <w:rPr>
          <w:bCs/>
          <w:color w:val="000000" w:themeColor="text1"/>
          <w:vertAlign w:val="subscript"/>
        </w:rPr>
        <w:t>normed</w:t>
      </w:r>
      <w:r w:rsidR="00B25900" w:rsidRPr="00B74ED4">
        <w:rPr>
          <w:bCs/>
          <w:color w:val="000000" w:themeColor="text1"/>
        </w:rPr>
        <w:t xml:space="preserve"> = 2.94, CFI = .900, TLI = .849, RMSEA = .113 (90% CI = </w:t>
      </w:r>
      <w:r w:rsidR="00B25900" w:rsidRPr="00B74ED4">
        <w:rPr>
          <w:bCs/>
          <w:color w:val="000000" w:themeColor="text1"/>
        </w:rPr>
        <w:lastRenderedPageBreak/>
        <w:t>.074, .154), SRMR = .07. Item #1</w:t>
      </w:r>
      <w:r w:rsidR="00EC1DD8" w:rsidRPr="00B74ED4">
        <w:rPr>
          <w:bCs/>
          <w:color w:val="000000" w:themeColor="text1"/>
        </w:rPr>
        <w:t xml:space="preserve"> </w:t>
      </w:r>
      <w:r w:rsidR="00EC1DD8" w:rsidRPr="00B74ED4">
        <w:t>(“</w:t>
      </w:r>
      <w:r w:rsidR="00EC1DD8" w:rsidRPr="00B74ED4">
        <w:rPr>
          <w:color w:val="000000" w:themeColor="text1"/>
        </w:rPr>
        <w:t>I appreciate my body for what it is capable of doing”)</w:t>
      </w:r>
      <w:r w:rsidR="00B25900" w:rsidRPr="00B74ED4">
        <w:rPr>
          <w:bCs/>
          <w:color w:val="000000" w:themeColor="text1"/>
        </w:rPr>
        <w:t xml:space="preserve"> did not load onto the extracted factor (loading = .21; see Table 1), but the remaining 6 </w:t>
      </w:r>
      <w:r w:rsidR="00B25900" w:rsidRPr="00B74ED4">
        <w:rPr>
          <w:bCs/>
        </w:rPr>
        <w:t xml:space="preserve">items loaded strongly onto the extracted factor (item-factor </w:t>
      </w:r>
      <w:r w:rsidR="00B25900" w:rsidRPr="00B74ED4">
        <w:rPr>
          <w:bCs/>
          <w:color w:val="000000" w:themeColor="text1"/>
        </w:rPr>
        <w:t xml:space="preserve">loadings </w:t>
      </w:r>
      <w:r w:rsidR="00B25900" w:rsidRPr="00B74ED4">
        <w:rPr>
          <w:color w:val="000000" w:themeColor="text1"/>
          <w:shd w:val="clear" w:color="auto" w:fill="FFFFFF"/>
        </w:rPr>
        <w:t>≥ .51; see Table 1).</w:t>
      </w:r>
    </w:p>
    <w:p w14:paraId="2242DE65" w14:textId="4C92B530" w:rsidR="00B25900" w:rsidRPr="00B74ED4" w:rsidRDefault="00DC5958" w:rsidP="00190245">
      <w:pPr>
        <w:spacing w:line="480" w:lineRule="auto"/>
        <w:ind w:firstLine="720"/>
        <w:rPr>
          <w:b/>
          <w:bCs/>
          <w:i/>
          <w:iCs/>
        </w:rPr>
      </w:pPr>
      <w:r w:rsidRPr="00B74ED4">
        <w:rPr>
          <w:b/>
          <w:bCs/>
          <w:color w:val="222222"/>
          <w:shd w:val="clear" w:color="auto" w:fill="FFFFFF"/>
        </w:rPr>
        <w:t>3.</w:t>
      </w:r>
      <w:r w:rsidR="009B076B" w:rsidRPr="00B74ED4">
        <w:rPr>
          <w:b/>
          <w:bCs/>
          <w:color w:val="222222"/>
          <w:shd w:val="clear" w:color="auto" w:fill="FFFFFF"/>
        </w:rPr>
        <w:t>2</w:t>
      </w:r>
      <w:r w:rsidRPr="00B74ED4">
        <w:rPr>
          <w:b/>
          <w:bCs/>
          <w:color w:val="222222"/>
          <w:shd w:val="clear" w:color="auto" w:fill="FFFFFF"/>
        </w:rPr>
        <w:t xml:space="preserve">.3. </w:t>
      </w:r>
      <w:r w:rsidR="00B25900" w:rsidRPr="00B74ED4">
        <w:rPr>
          <w:b/>
          <w:bCs/>
          <w:color w:val="222222"/>
          <w:shd w:val="clear" w:color="auto" w:fill="FFFFFF"/>
        </w:rPr>
        <w:t xml:space="preserve">Factor structure congruence and internal consistency. </w:t>
      </w:r>
      <w:r w:rsidR="00B25900" w:rsidRPr="00B74ED4">
        <w:rPr>
          <w:color w:val="222222"/>
          <w:shd w:val="clear" w:color="auto" w:fill="FFFFFF"/>
        </w:rPr>
        <w:t xml:space="preserve">The factor loadings reported in Table 1 for girls and boys separately suggest strong similarity across factor structures, with the exception of Item #1, which did not strongly load onto the extracted factor for the boys. Nevertheless, </w:t>
      </w:r>
      <w:r w:rsidR="00B25900" w:rsidRPr="00B74ED4">
        <w:rPr>
          <w:bCs/>
          <w:iCs/>
        </w:rPr>
        <w:t xml:space="preserve">Tucker’s congruence </w:t>
      </w:r>
      <w:r w:rsidR="00B25900" w:rsidRPr="00B74ED4">
        <w:rPr>
          <w:bCs/>
          <w:iCs/>
          <w:color w:val="000000" w:themeColor="text1"/>
        </w:rPr>
        <w:t xml:space="preserve">coefficient (.98) indicated </w:t>
      </w:r>
      <w:r w:rsidR="00B25900" w:rsidRPr="00B74ED4">
        <w:rPr>
          <w:bCs/>
          <w:iCs/>
        </w:rPr>
        <w:t xml:space="preserve">that there was factor structure equivalence across the models for girls and boys. </w:t>
      </w:r>
      <w:r w:rsidR="00B25900" w:rsidRPr="00B74ED4">
        <w:rPr>
          <w:bCs/>
        </w:rPr>
        <w:t xml:space="preserve">McDonald’s </w:t>
      </w:r>
      <w:r w:rsidR="00B25900" w:rsidRPr="00B74ED4">
        <w:rPr>
          <w:bCs/>
          <w:color w:val="222222"/>
        </w:rPr>
        <w:t xml:space="preserve">ω was adequate for the 7-item </w:t>
      </w:r>
      <w:r w:rsidR="00B25900" w:rsidRPr="00B74ED4">
        <w:rPr>
          <w:bCs/>
          <w:color w:val="000000" w:themeColor="text1"/>
        </w:rPr>
        <w:t>model in girls (.81, 95% CI = .75, .86), the 6-item factor in boys (.80, 95% CI = .71, .89), and for the 7-item model in the total sample (.81, 95% CI = .76, .86). Given that the EFA analyses indicated two slightly different models (i.e., the full 7-item model for girls, and a 6-item model for boys), we elected to examine both models using CFA.</w:t>
      </w:r>
    </w:p>
    <w:p w14:paraId="7A5A9830" w14:textId="663FB80B" w:rsidR="00B25900" w:rsidRPr="00B74ED4" w:rsidRDefault="00DC5958" w:rsidP="00941E2D">
      <w:pPr>
        <w:pStyle w:val="Heading2"/>
      </w:pPr>
      <w:r w:rsidRPr="00B74ED4">
        <w:t>3.</w:t>
      </w:r>
      <w:r w:rsidR="009B076B" w:rsidRPr="00B74ED4">
        <w:t>3</w:t>
      </w:r>
      <w:r w:rsidRPr="00B74ED4">
        <w:t xml:space="preserve">. </w:t>
      </w:r>
      <w:r w:rsidR="00B25900" w:rsidRPr="00B74ED4">
        <w:t>Confirmatory Factor Analysis</w:t>
      </w:r>
    </w:p>
    <w:p w14:paraId="4A7F7CBE" w14:textId="78FE589A" w:rsidR="00B25900" w:rsidRPr="00B74ED4" w:rsidRDefault="00B25900" w:rsidP="00DC5958">
      <w:pPr>
        <w:spacing w:line="480" w:lineRule="auto"/>
        <w:ind w:firstLine="720"/>
        <w:textAlignment w:val="baseline"/>
        <w:rPr>
          <w:color w:val="222222"/>
        </w:rPr>
      </w:pPr>
      <w:r w:rsidRPr="00B74ED4">
        <w:rPr>
          <w:bCs/>
          <w:color w:val="000000" w:themeColor="text1"/>
        </w:rPr>
        <w:t>In the second split-half sample,</w:t>
      </w:r>
      <w:r w:rsidRPr="00B74ED4">
        <w:rPr>
          <w:b/>
          <w:color w:val="000000" w:themeColor="text1"/>
        </w:rPr>
        <w:t xml:space="preserve"> </w:t>
      </w:r>
      <w:r w:rsidRPr="00B74ED4">
        <w:rPr>
          <w:color w:val="000000" w:themeColor="text1"/>
        </w:rPr>
        <w:t xml:space="preserve">CFA indicated that fit of the 7-item model of FAS scores was acceptable: </w:t>
      </w:r>
      <w:r w:rsidRPr="00B74ED4">
        <w:rPr>
          <w:color w:val="000000" w:themeColor="text1"/>
          <w:bdr w:val="none" w:sz="0" w:space="0" w:color="auto" w:frame="1"/>
        </w:rPr>
        <w:t>SBχ</w:t>
      </w:r>
      <w:r w:rsidRPr="00B74ED4">
        <w:rPr>
          <w:color w:val="000000" w:themeColor="text1"/>
          <w:bdr w:val="none" w:sz="0" w:space="0" w:color="auto" w:frame="1"/>
          <w:vertAlign w:val="superscript"/>
        </w:rPr>
        <w:t>2</w:t>
      </w:r>
      <w:r w:rsidRPr="00B74ED4">
        <w:rPr>
          <w:color w:val="000000" w:themeColor="text1"/>
          <w:bdr w:val="none" w:sz="0" w:space="0" w:color="auto" w:frame="1"/>
        </w:rPr>
        <w:t>(14) = 41.48, </w:t>
      </w:r>
      <w:r w:rsidRPr="00B74ED4">
        <w:rPr>
          <w:i/>
          <w:iCs/>
          <w:color w:val="000000" w:themeColor="text1"/>
          <w:bdr w:val="none" w:sz="0" w:space="0" w:color="auto" w:frame="1"/>
        </w:rPr>
        <w:t>p</w:t>
      </w:r>
      <w:r w:rsidRPr="00B74ED4">
        <w:rPr>
          <w:color w:val="000000" w:themeColor="text1"/>
          <w:bdr w:val="none" w:sz="0" w:space="0" w:color="auto" w:frame="1"/>
        </w:rPr>
        <w:t xml:space="preserve"> &lt;.001, SBχ²</w:t>
      </w:r>
      <w:r w:rsidRPr="00B74ED4">
        <w:rPr>
          <w:color w:val="000000" w:themeColor="text1"/>
          <w:bdr w:val="none" w:sz="0" w:space="0" w:color="auto" w:frame="1"/>
          <w:vertAlign w:val="subscript"/>
        </w:rPr>
        <w:t>normed </w:t>
      </w:r>
      <w:r w:rsidRPr="00B74ED4">
        <w:rPr>
          <w:color w:val="000000" w:themeColor="text1"/>
          <w:bdr w:val="none" w:sz="0" w:space="0" w:color="auto" w:frame="1"/>
        </w:rPr>
        <w:t>= 2.96, robust RMSEA = .084 (90% CI = .055, .114), SRMR = .036, robust CFI = .970, robust TLI = .954.</w:t>
      </w:r>
      <w:r w:rsidRPr="00B74ED4">
        <w:rPr>
          <w:color w:val="000000" w:themeColor="text1"/>
        </w:rPr>
        <w:t xml:space="preserve"> </w:t>
      </w:r>
      <w:bookmarkStart w:id="0" w:name="OLE_LINK18"/>
      <w:bookmarkStart w:id="1" w:name="OLE_LINK19"/>
      <w:r w:rsidRPr="00B74ED4">
        <w:rPr>
          <w:bCs/>
          <w:color w:val="000000" w:themeColor="text1"/>
          <w:shd w:val="clear" w:color="auto" w:fill="FFFFFF"/>
        </w:rPr>
        <w:t xml:space="preserve">The convergent validity for this model was adequate, as AVE = .53, and internal consistency of scores was adequate in girls </w:t>
      </w:r>
      <w:r w:rsidRPr="00B74ED4">
        <w:rPr>
          <w:bCs/>
          <w:color w:val="000000" w:themeColor="text1"/>
        </w:rPr>
        <w:t>(.87, 95% CI = .84, .90</w:t>
      </w:r>
      <w:r w:rsidRPr="00B74ED4">
        <w:rPr>
          <w:bCs/>
          <w:color w:val="000000" w:themeColor="text1"/>
          <w:shd w:val="clear" w:color="auto" w:fill="FFFFFF"/>
        </w:rPr>
        <w:t xml:space="preserve">), boys </w:t>
      </w:r>
      <w:r w:rsidRPr="00B74ED4">
        <w:rPr>
          <w:bCs/>
          <w:color w:val="000000" w:themeColor="text1"/>
        </w:rPr>
        <w:t>(.91, 95% CI = .87, .93</w:t>
      </w:r>
      <w:r w:rsidRPr="00B74ED4">
        <w:rPr>
          <w:bCs/>
          <w:color w:val="000000" w:themeColor="text1"/>
          <w:shd w:val="clear" w:color="auto" w:fill="FFFFFF"/>
        </w:rPr>
        <w:t xml:space="preserve">), and the total sample </w:t>
      </w:r>
      <w:r w:rsidRPr="00B74ED4">
        <w:rPr>
          <w:bCs/>
          <w:color w:val="000000" w:themeColor="text1"/>
        </w:rPr>
        <w:t>(.89, 95% CI = .86, .90</w:t>
      </w:r>
      <w:r w:rsidRPr="00B74ED4">
        <w:rPr>
          <w:color w:val="000000" w:themeColor="text1"/>
        </w:rPr>
        <w:t xml:space="preserve">). </w:t>
      </w:r>
      <w:bookmarkEnd w:id="0"/>
      <w:bookmarkEnd w:id="1"/>
      <w:r w:rsidRPr="00B74ED4">
        <w:rPr>
          <w:rFonts w:eastAsia="Arial Unicode MS"/>
          <w:color w:val="000000" w:themeColor="text1"/>
        </w:rPr>
        <w:t>T</w:t>
      </w:r>
      <w:r w:rsidRPr="00B74ED4">
        <w:rPr>
          <w:color w:val="000000" w:themeColor="text1"/>
        </w:rPr>
        <w:t xml:space="preserve">he standardised estimates of factor loadings were all adequate (see Figure 1). Fit indices for the 6-item model were also acceptable: </w:t>
      </w:r>
      <w:r w:rsidRPr="00B74ED4">
        <w:rPr>
          <w:color w:val="000000" w:themeColor="text1"/>
          <w:bdr w:val="none" w:sz="0" w:space="0" w:color="auto" w:frame="1"/>
        </w:rPr>
        <w:t>SBχ</w:t>
      </w:r>
      <w:r w:rsidRPr="00B74ED4">
        <w:rPr>
          <w:color w:val="000000" w:themeColor="text1"/>
          <w:bdr w:val="none" w:sz="0" w:space="0" w:color="auto" w:frame="1"/>
          <w:vertAlign w:val="superscript"/>
        </w:rPr>
        <w:t>2</w:t>
      </w:r>
      <w:r w:rsidRPr="00B74ED4">
        <w:rPr>
          <w:color w:val="000000" w:themeColor="text1"/>
          <w:bdr w:val="none" w:sz="0" w:space="0" w:color="auto" w:frame="1"/>
        </w:rPr>
        <w:t>(9) = 29.22, </w:t>
      </w:r>
      <w:r w:rsidRPr="00B74ED4">
        <w:rPr>
          <w:i/>
          <w:iCs/>
          <w:color w:val="000000" w:themeColor="text1"/>
          <w:bdr w:val="none" w:sz="0" w:space="0" w:color="auto" w:frame="1"/>
        </w:rPr>
        <w:t>p</w:t>
      </w:r>
      <w:r w:rsidRPr="00B74ED4">
        <w:rPr>
          <w:color w:val="000000" w:themeColor="text1"/>
          <w:bdr w:val="none" w:sz="0" w:space="0" w:color="auto" w:frame="1"/>
        </w:rPr>
        <w:t xml:space="preserve"> = .001, SBχ²</w:t>
      </w:r>
      <w:r w:rsidRPr="00B74ED4">
        <w:rPr>
          <w:color w:val="000000" w:themeColor="text1"/>
          <w:bdr w:val="none" w:sz="0" w:space="0" w:color="auto" w:frame="1"/>
          <w:vertAlign w:val="subscript"/>
        </w:rPr>
        <w:t>normed </w:t>
      </w:r>
      <w:r w:rsidRPr="00B74ED4">
        <w:rPr>
          <w:color w:val="000000" w:themeColor="text1"/>
          <w:bdr w:val="none" w:sz="0" w:space="0" w:color="auto" w:frame="1"/>
        </w:rPr>
        <w:t xml:space="preserve">= 3.25, robust RMSEA = .090 (90% CI = .055, .127), SRMR = .035, robust CFI = .971, robust TLI = .952. </w:t>
      </w:r>
      <w:r w:rsidRPr="00B74ED4">
        <w:rPr>
          <w:bCs/>
          <w:color w:val="000000" w:themeColor="text1"/>
          <w:shd w:val="clear" w:color="auto" w:fill="FFFFFF"/>
        </w:rPr>
        <w:t xml:space="preserve">The convergent validity for this model was adequate, as AVE = .53, and internal consistency of scores was adequate in girls </w:t>
      </w:r>
      <w:r w:rsidRPr="00B74ED4">
        <w:rPr>
          <w:bCs/>
          <w:color w:val="000000" w:themeColor="text1"/>
        </w:rPr>
        <w:t>(.86, 95% CI = .82, .89</w:t>
      </w:r>
      <w:r w:rsidRPr="00B74ED4">
        <w:rPr>
          <w:bCs/>
          <w:color w:val="000000" w:themeColor="text1"/>
          <w:shd w:val="clear" w:color="auto" w:fill="FFFFFF"/>
        </w:rPr>
        <w:t xml:space="preserve">), boys </w:t>
      </w:r>
      <w:r w:rsidRPr="00B74ED4">
        <w:rPr>
          <w:bCs/>
          <w:color w:val="000000" w:themeColor="text1"/>
        </w:rPr>
        <w:t>(.90, 95% CI = .87, .93</w:t>
      </w:r>
      <w:r w:rsidRPr="00B74ED4">
        <w:rPr>
          <w:bCs/>
          <w:color w:val="000000" w:themeColor="text1"/>
          <w:shd w:val="clear" w:color="auto" w:fill="FFFFFF"/>
        </w:rPr>
        <w:t xml:space="preserve">), and the total sample </w:t>
      </w:r>
      <w:r w:rsidRPr="00B74ED4">
        <w:rPr>
          <w:bCs/>
          <w:color w:val="000000" w:themeColor="text1"/>
        </w:rPr>
        <w:t>(.88, 95% CI = .85, .90</w:t>
      </w:r>
      <w:r w:rsidRPr="00B74ED4">
        <w:rPr>
          <w:color w:val="000000" w:themeColor="text1"/>
        </w:rPr>
        <w:t>).</w:t>
      </w:r>
      <w:r w:rsidR="00190245" w:rsidRPr="00B74ED4">
        <w:rPr>
          <w:color w:val="222222"/>
        </w:rPr>
        <w:t xml:space="preserve"> </w:t>
      </w:r>
      <w:r w:rsidRPr="00B74ED4">
        <w:rPr>
          <w:color w:val="000000" w:themeColor="text1"/>
        </w:rPr>
        <w:t xml:space="preserve">Overall, both models adequately fitted the data, and had good convergent validity and internal consistency </w:t>
      </w:r>
      <w:r w:rsidRPr="00B74ED4">
        <w:rPr>
          <w:color w:val="000000" w:themeColor="text1"/>
        </w:rPr>
        <w:lastRenderedPageBreak/>
        <w:t>reliability estimates. We elected to examine the full 7-item model in all further analyses because, from a theoretical perspective, it is preferable to retain the full 7-item model to retain full conceptual meaning.</w:t>
      </w:r>
      <w:r w:rsidR="00EC1DD8" w:rsidRPr="00B74ED4">
        <w:rPr>
          <w:color w:val="000000" w:themeColor="text1"/>
        </w:rPr>
        <w:t xml:space="preserve"> Additionally, RMSEA for the 6-item model was also slightly outside acceptable pa</w:t>
      </w:r>
      <w:r w:rsidR="00834F11" w:rsidRPr="00B74ED4">
        <w:rPr>
          <w:color w:val="000000" w:themeColor="text1"/>
        </w:rPr>
        <w:t>r</w:t>
      </w:r>
      <w:r w:rsidR="00EC1DD8" w:rsidRPr="00B74ED4">
        <w:rPr>
          <w:color w:val="000000" w:themeColor="text1"/>
        </w:rPr>
        <w:t>amet</w:t>
      </w:r>
      <w:r w:rsidR="00834F11" w:rsidRPr="00B74ED4">
        <w:rPr>
          <w:color w:val="000000" w:themeColor="text1"/>
        </w:rPr>
        <w:t>er</w:t>
      </w:r>
      <w:r w:rsidR="00EC1DD8" w:rsidRPr="00B74ED4">
        <w:rPr>
          <w:color w:val="000000" w:themeColor="text1"/>
        </w:rPr>
        <w:t xml:space="preserve">s. </w:t>
      </w:r>
    </w:p>
    <w:p w14:paraId="17E16C47" w14:textId="30B9D0D5" w:rsidR="00B25900" w:rsidRPr="00B74ED4" w:rsidRDefault="00DC5958" w:rsidP="00190245">
      <w:pPr>
        <w:spacing w:line="480" w:lineRule="auto"/>
        <w:ind w:firstLine="720"/>
        <w:textAlignment w:val="baseline"/>
      </w:pPr>
      <w:r w:rsidRPr="00B74ED4">
        <w:rPr>
          <w:b/>
          <w:bCs/>
          <w:color w:val="222222"/>
        </w:rPr>
        <w:t>3.</w:t>
      </w:r>
      <w:r w:rsidR="009B076B" w:rsidRPr="00B74ED4">
        <w:rPr>
          <w:b/>
          <w:bCs/>
          <w:color w:val="222222"/>
        </w:rPr>
        <w:t>3</w:t>
      </w:r>
      <w:r w:rsidRPr="00B74ED4">
        <w:rPr>
          <w:b/>
          <w:bCs/>
          <w:color w:val="222222"/>
        </w:rPr>
        <w:t xml:space="preserve">.1. </w:t>
      </w:r>
      <w:r w:rsidR="00B25900" w:rsidRPr="00B74ED4">
        <w:rPr>
          <w:b/>
          <w:bCs/>
          <w:color w:val="222222"/>
        </w:rPr>
        <w:t xml:space="preserve">Gender </w:t>
      </w:r>
      <w:r w:rsidR="00190245" w:rsidRPr="00B74ED4">
        <w:rPr>
          <w:b/>
          <w:bCs/>
          <w:color w:val="222222"/>
        </w:rPr>
        <w:t>i</w:t>
      </w:r>
      <w:r w:rsidR="00B25900" w:rsidRPr="00B74ED4">
        <w:rPr>
          <w:b/>
          <w:bCs/>
          <w:color w:val="222222"/>
        </w:rPr>
        <w:t xml:space="preserve">nvariance. </w:t>
      </w:r>
      <w:r w:rsidR="00B25900" w:rsidRPr="00B74ED4">
        <w:rPr>
          <w:bCs/>
          <w:color w:val="000000" w:themeColor="text1"/>
          <w:shd w:val="clear" w:color="auto" w:fill="FFFFFF"/>
        </w:rPr>
        <w:t>All indices suggested that configural, metric, and scalar invariance for the unidimensional model of FAS scores was supported across gender</w:t>
      </w:r>
      <w:r w:rsidR="00190245" w:rsidRPr="00B74ED4">
        <w:rPr>
          <w:bCs/>
          <w:color w:val="000000" w:themeColor="text1"/>
          <w:shd w:val="clear" w:color="auto" w:fill="FFFFFF"/>
        </w:rPr>
        <w:t xml:space="preserve"> for the 7-item model</w:t>
      </w:r>
      <w:r w:rsidR="00B25900" w:rsidRPr="00B74ED4">
        <w:rPr>
          <w:bCs/>
          <w:color w:val="000000" w:themeColor="text1"/>
          <w:shd w:val="clear" w:color="auto" w:fill="FFFFFF"/>
        </w:rPr>
        <w:t xml:space="preserve"> (see Table 2). Given these results, we computed an independent-samples </w:t>
      </w:r>
      <w:r w:rsidR="00B25900" w:rsidRPr="00B74ED4">
        <w:rPr>
          <w:bCs/>
          <w:i/>
          <w:iCs/>
          <w:color w:val="000000" w:themeColor="text1"/>
          <w:shd w:val="clear" w:color="auto" w:fill="FFFFFF"/>
        </w:rPr>
        <w:t>t</w:t>
      </w:r>
      <w:r w:rsidR="00B25900" w:rsidRPr="00B74ED4">
        <w:rPr>
          <w:bCs/>
          <w:color w:val="000000" w:themeColor="text1"/>
          <w:shd w:val="clear" w:color="auto" w:fill="FFFFFF"/>
        </w:rPr>
        <w:t>-test to examine gender differences in FAS scores. The results indicated that boys (</w:t>
      </w:r>
      <w:r w:rsidR="00B25900" w:rsidRPr="00B74ED4">
        <w:rPr>
          <w:bCs/>
          <w:i/>
          <w:iCs/>
          <w:color w:val="000000" w:themeColor="text1"/>
          <w:shd w:val="clear" w:color="auto" w:fill="FFFFFF"/>
        </w:rPr>
        <w:t>M</w:t>
      </w:r>
      <w:r w:rsidR="00B25900" w:rsidRPr="00B74ED4">
        <w:rPr>
          <w:bCs/>
          <w:color w:val="000000" w:themeColor="text1"/>
          <w:shd w:val="clear" w:color="auto" w:fill="FFFFFF"/>
        </w:rPr>
        <w:t xml:space="preserve"> = 4.56, </w:t>
      </w:r>
      <w:r w:rsidR="00B25900" w:rsidRPr="00B74ED4">
        <w:rPr>
          <w:bCs/>
          <w:i/>
          <w:iCs/>
          <w:color w:val="000000" w:themeColor="text1"/>
          <w:shd w:val="clear" w:color="auto" w:fill="FFFFFF"/>
        </w:rPr>
        <w:t>SD</w:t>
      </w:r>
      <w:r w:rsidR="00B25900" w:rsidRPr="00B74ED4">
        <w:rPr>
          <w:bCs/>
          <w:color w:val="000000" w:themeColor="text1"/>
          <w:shd w:val="clear" w:color="auto" w:fill="FFFFFF"/>
        </w:rPr>
        <w:t xml:space="preserve"> = 0.56) had significantly higher FAS scores than girls (</w:t>
      </w:r>
      <w:r w:rsidR="00B25900" w:rsidRPr="00B74ED4">
        <w:rPr>
          <w:bCs/>
          <w:i/>
          <w:iCs/>
          <w:color w:val="000000" w:themeColor="text1"/>
          <w:shd w:val="clear" w:color="auto" w:fill="FFFFFF"/>
        </w:rPr>
        <w:t>M</w:t>
      </w:r>
      <w:r w:rsidR="00B25900" w:rsidRPr="00B74ED4">
        <w:rPr>
          <w:bCs/>
          <w:color w:val="000000" w:themeColor="text1"/>
          <w:shd w:val="clear" w:color="auto" w:fill="FFFFFF"/>
        </w:rPr>
        <w:t xml:space="preserve"> = 4.40, </w:t>
      </w:r>
      <w:r w:rsidR="00B25900" w:rsidRPr="00B74ED4">
        <w:rPr>
          <w:bCs/>
          <w:i/>
          <w:iCs/>
          <w:color w:val="000000" w:themeColor="text1"/>
          <w:shd w:val="clear" w:color="auto" w:fill="FFFFFF"/>
        </w:rPr>
        <w:t>SD</w:t>
      </w:r>
      <w:r w:rsidR="00B25900" w:rsidRPr="00B74ED4">
        <w:rPr>
          <w:bCs/>
          <w:color w:val="000000" w:themeColor="text1"/>
          <w:shd w:val="clear" w:color="auto" w:fill="FFFFFF"/>
        </w:rPr>
        <w:t xml:space="preserve"> = 0.68) in the second split-half subsample, </w:t>
      </w:r>
      <w:proofErr w:type="gramStart"/>
      <w:r w:rsidR="00B25900" w:rsidRPr="00B74ED4">
        <w:rPr>
          <w:i/>
          <w:iCs/>
        </w:rPr>
        <w:t>t</w:t>
      </w:r>
      <w:r w:rsidR="00B25900" w:rsidRPr="00B74ED4">
        <w:t>(</w:t>
      </w:r>
      <w:proofErr w:type="gramEnd"/>
      <w:r w:rsidR="00B25900" w:rsidRPr="00B74ED4">
        <w:t xml:space="preserve">412) = 2.48, </w:t>
      </w:r>
      <w:r w:rsidR="00B25900" w:rsidRPr="00B74ED4">
        <w:rPr>
          <w:i/>
          <w:iCs/>
        </w:rPr>
        <w:t>p</w:t>
      </w:r>
      <w:r w:rsidR="00B25900" w:rsidRPr="00B74ED4">
        <w:t xml:space="preserve"> = .007, </w:t>
      </w:r>
      <w:r w:rsidR="00B25900" w:rsidRPr="00B74ED4">
        <w:rPr>
          <w:i/>
          <w:iCs/>
        </w:rPr>
        <w:t>d</w:t>
      </w:r>
      <w:r w:rsidR="00B25900" w:rsidRPr="00B74ED4">
        <w:t xml:space="preserve"> = 0.25, but the effect size of the difference was small.</w:t>
      </w:r>
      <w:r w:rsidR="00C91946" w:rsidRPr="00B74ED4">
        <w:t xml:space="preserve"> Although this analysis was likely robust against violations of normality, we also computed a non-parametric equivalent test, which likewise showed that boys had significantly higher FAS scores than girls, </w:t>
      </w:r>
      <w:r w:rsidR="00C91946" w:rsidRPr="00B74ED4">
        <w:rPr>
          <w:i/>
          <w:iCs/>
        </w:rPr>
        <w:t xml:space="preserve">U </w:t>
      </w:r>
      <w:r w:rsidR="00C91946" w:rsidRPr="00B74ED4">
        <w:t xml:space="preserve">= 17404, </w:t>
      </w:r>
      <w:r w:rsidR="00C91946" w:rsidRPr="00B74ED4">
        <w:rPr>
          <w:i/>
          <w:iCs/>
        </w:rPr>
        <w:t>p</w:t>
      </w:r>
      <w:r w:rsidR="00C91946" w:rsidRPr="00B74ED4">
        <w:t xml:space="preserve"> = .030. </w:t>
      </w:r>
    </w:p>
    <w:p w14:paraId="3E03AA46" w14:textId="6C75AE22" w:rsidR="00B25900" w:rsidRPr="00B74ED4" w:rsidRDefault="00DC5958" w:rsidP="00941E2D">
      <w:pPr>
        <w:pStyle w:val="Heading2"/>
        <w:rPr>
          <w:shd w:val="clear" w:color="auto" w:fill="FFFFFF"/>
        </w:rPr>
      </w:pPr>
      <w:r w:rsidRPr="00B74ED4">
        <w:rPr>
          <w:shd w:val="clear" w:color="auto" w:fill="FFFFFF"/>
        </w:rPr>
        <w:t>3.</w:t>
      </w:r>
      <w:r w:rsidR="009B076B" w:rsidRPr="00B74ED4">
        <w:rPr>
          <w:shd w:val="clear" w:color="auto" w:fill="FFFFFF"/>
        </w:rPr>
        <w:t>4</w:t>
      </w:r>
      <w:r w:rsidRPr="00B74ED4">
        <w:rPr>
          <w:shd w:val="clear" w:color="auto" w:fill="FFFFFF"/>
        </w:rPr>
        <w:t xml:space="preserve">. </w:t>
      </w:r>
      <w:r w:rsidR="00B25900" w:rsidRPr="00B74ED4">
        <w:rPr>
          <w:shd w:val="clear" w:color="auto" w:fill="FFFFFF"/>
        </w:rPr>
        <w:t>Convergent Validity</w:t>
      </w:r>
    </w:p>
    <w:p w14:paraId="7BCE52D4" w14:textId="57319E35" w:rsidR="00356295" w:rsidRDefault="00B25900" w:rsidP="00356295">
      <w:pPr>
        <w:spacing w:line="480" w:lineRule="auto"/>
        <w:ind w:firstLine="720"/>
      </w:pPr>
      <w:r w:rsidRPr="00B74ED4">
        <w:t xml:space="preserve">To assess the validity of FAS scores, we examined bivariate correlations with </w:t>
      </w:r>
      <w:r w:rsidR="00190245" w:rsidRPr="00B74ED4">
        <w:t>the</w:t>
      </w:r>
      <w:r w:rsidRPr="00B74ED4">
        <w:t xml:space="preserve"> other measures included in the present study separately for girls and boys using the total sample (see Table 3). In both boys and girls, greater functionality appreciation was significantly associated with </w:t>
      </w:r>
      <w:r w:rsidR="001C1481" w:rsidRPr="00B74ED4">
        <w:t>lower</w:t>
      </w:r>
      <w:r w:rsidR="00190245" w:rsidRPr="00B74ED4">
        <w:t xml:space="preserve"> cognitive, affective, and somatic depressive symptoms, as well as higher self-esteem. </w:t>
      </w:r>
      <w:r w:rsidR="0009643F" w:rsidRPr="00B74ED4">
        <w:t xml:space="preserve">For exploratory purposes, we also assessed associations between functionality appreciation, BMI, and age. </w:t>
      </w:r>
      <w:r w:rsidRPr="00B74ED4">
        <w:t>There were no significant associations between functionality appreciation and BMI in both girls and boys.</w:t>
      </w:r>
      <w:r w:rsidR="00356295" w:rsidRPr="00B74ED4">
        <w:t xml:space="preserve"> In terms of age, greater functionality appreciation was significantly, but weakly, associated</w:t>
      </w:r>
      <w:r w:rsidRPr="00B74ED4">
        <w:t xml:space="preserve"> </w:t>
      </w:r>
      <w:r w:rsidR="00356295" w:rsidRPr="00B74ED4">
        <w:t xml:space="preserve">older age in girls, but the relationship was not significant in boys. </w:t>
      </w:r>
    </w:p>
    <w:p w14:paraId="258F28ED" w14:textId="0021E57E" w:rsidR="00941E2D" w:rsidRDefault="00941E2D" w:rsidP="00356295">
      <w:pPr>
        <w:spacing w:line="480" w:lineRule="auto"/>
        <w:ind w:firstLine="720"/>
      </w:pPr>
    </w:p>
    <w:p w14:paraId="2F6DBAA3" w14:textId="77777777" w:rsidR="00941E2D" w:rsidRPr="00B74ED4" w:rsidRDefault="00941E2D" w:rsidP="00356295">
      <w:pPr>
        <w:spacing w:line="480" w:lineRule="auto"/>
        <w:ind w:firstLine="720"/>
        <w:rPr>
          <w:color w:val="FF0000"/>
        </w:rPr>
      </w:pPr>
    </w:p>
    <w:p w14:paraId="5964CD88" w14:textId="12200DCB" w:rsidR="00190245" w:rsidRPr="00B74ED4" w:rsidRDefault="00DC5958" w:rsidP="00941E2D">
      <w:pPr>
        <w:pStyle w:val="Heading1"/>
      </w:pPr>
      <w:r w:rsidRPr="00B74ED4">
        <w:lastRenderedPageBreak/>
        <w:t xml:space="preserve">4. </w:t>
      </w:r>
      <w:r w:rsidR="00190245" w:rsidRPr="00B74ED4">
        <w:t>Discussion</w:t>
      </w:r>
    </w:p>
    <w:p w14:paraId="3E55C028" w14:textId="36570BC6" w:rsidR="00F3274E" w:rsidRPr="00B74ED4" w:rsidRDefault="000C77F5" w:rsidP="00F3274E">
      <w:pPr>
        <w:spacing w:line="480" w:lineRule="auto"/>
      </w:pPr>
      <w:r w:rsidRPr="00B74ED4">
        <w:rPr>
          <w:b/>
          <w:bCs/>
        </w:rPr>
        <w:tab/>
      </w:r>
      <w:r w:rsidRPr="00B74ED4">
        <w:t xml:space="preserve">The objective of the present study was to assess the psychometric properties of the FAS in a sample of Iranian adolescents. </w:t>
      </w:r>
      <w:r w:rsidR="00F3274E" w:rsidRPr="00B74ED4">
        <w:t xml:space="preserve">In broad outline, our results provide support – albeit preliminary – that the Farsi translation of the FAS is valid and reliable for use in Iranian adolescents. In terms of the instrument’s factorial validity, we were able to support – through EFA and CFA – the </w:t>
      </w:r>
      <w:r w:rsidR="001716F3" w:rsidRPr="00B74ED4">
        <w:t>uni</w:t>
      </w:r>
      <w:r w:rsidR="00F3274E" w:rsidRPr="00B74ED4">
        <w:t xml:space="preserve">dimensional factor structure of FAS scores. This is consistent with previous work supporting a </w:t>
      </w:r>
      <w:r w:rsidR="001716F3" w:rsidRPr="00B74ED4">
        <w:t>uni</w:t>
      </w:r>
      <w:r w:rsidR="00F3274E" w:rsidRPr="00B74ED4">
        <w:t>dimensional model in adults from diverse national settings (</w:t>
      </w:r>
      <w:proofErr w:type="spellStart"/>
      <w:r w:rsidR="00F3274E" w:rsidRPr="00B74ED4">
        <w:t>Alleva</w:t>
      </w:r>
      <w:proofErr w:type="spellEnd"/>
      <w:r w:rsidR="00F3274E" w:rsidRPr="00B74ED4">
        <w:t xml:space="preserve"> et al., 2017; </w:t>
      </w:r>
      <w:proofErr w:type="spellStart"/>
      <w:r w:rsidR="00F3274E" w:rsidRPr="00B74ED4">
        <w:t>Cerea</w:t>
      </w:r>
      <w:proofErr w:type="spellEnd"/>
      <w:r w:rsidR="00F3274E" w:rsidRPr="00B74ED4">
        <w:t xml:space="preserve"> et al., 2021; </w:t>
      </w:r>
      <w:proofErr w:type="spellStart"/>
      <w:r w:rsidR="00F3274E" w:rsidRPr="00B74ED4">
        <w:t>Faria</w:t>
      </w:r>
      <w:proofErr w:type="spellEnd"/>
      <w:r w:rsidR="00F3274E" w:rsidRPr="00B74ED4">
        <w:t xml:space="preserve"> et al., 2020; </w:t>
      </w:r>
      <w:proofErr w:type="spellStart"/>
      <w:r w:rsidR="00F3274E" w:rsidRPr="00B74ED4">
        <w:t>Linardon</w:t>
      </w:r>
      <w:proofErr w:type="spellEnd"/>
      <w:r w:rsidR="00F3274E" w:rsidRPr="00B74ED4">
        <w:t xml:space="preserve"> et al., 2020; Swami, Todd et al., 2019, 2021; </w:t>
      </w:r>
      <w:proofErr w:type="spellStart"/>
      <w:r w:rsidR="00F3274E" w:rsidRPr="00B74ED4">
        <w:t>Yurtsever</w:t>
      </w:r>
      <w:proofErr w:type="spellEnd"/>
      <w:r w:rsidR="00F3274E" w:rsidRPr="00B74ED4">
        <w:t xml:space="preserve"> et al., 2021), as well as adolescents from the United Kingdom</w:t>
      </w:r>
      <w:r w:rsidR="001716F3" w:rsidRPr="00B74ED4">
        <w:t xml:space="preserve"> (Todd et al., 2019)</w:t>
      </w:r>
      <w:r w:rsidR="00F3274E" w:rsidRPr="00B74ED4">
        <w:t xml:space="preserve">. This </w:t>
      </w:r>
      <w:r w:rsidR="001716F3" w:rsidRPr="00B74ED4">
        <w:t>uni</w:t>
      </w:r>
      <w:r w:rsidR="00F3274E" w:rsidRPr="00B74ED4">
        <w:t>dimensional model of FAS scores in Iranian adolescents was also found to have adequate internal consistency in both split-half subsamples.</w:t>
      </w:r>
    </w:p>
    <w:p w14:paraId="75B915CC" w14:textId="7B1B9F49" w:rsidR="00F3274E" w:rsidRPr="00B74ED4" w:rsidRDefault="00F3274E" w:rsidP="00F3274E">
      <w:pPr>
        <w:spacing w:line="480" w:lineRule="auto"/>
        <w:rPr>
          <w:color w:val="000000" w:themeColor="text1"/>
        </w:rPr>
      </w:pPr>
      <w:r w:rsidRPr="00B74ED4">
        <w:tab/>
        <w:t>Interestingly, however, the results of our EFAs indicated that the item-factor loadings for Item #1 (“</w:t>
      </w:r>
      <w:r w:rsidRPr="00B74ED4">
        <w:rPr>
          <w:color w:val="000000" w:themeColor="text1"/>
        </w:rPr>
        <w:t xml:space="preserve">I appreciate my body for what it is capable of doing”) were low. Indeed, the item failed to load on to the primary factor in boys, leaving us to retain a 6-item measure instead. In our CFA, we found that both the 6- and 7-item </w:t>
      </w:r>
      <w:r w:rsidR="001716F3" w:rsidRPr="00B74ED4">
        <w:rPr>
          <w:color w:val="000000" w:themeColor="text1"/>
        </w:rPr>
        <w:t>uni</w:t>
      </w:r>
      <w:r w:rsidRPr="00B74ED4">
        <w:rPr>
          <w:color w:val="000000" w:themeColor="text1"/>
        </w:rPr>
        <w:t xml:space="preserve">dimensional models had adequate fit and, based on suggestion that retaining all items would provide fuller conceptual meaning, we elected to retain the 7-item model for further analyses. However, the former set of results raises important questions about the </w:t>
      </w:r>
      <w:r w:rsidR="001716F3" w:rsidRPr="00B74ED4">
        <w:rPr>
          <w:color w:val="000000" w:themeColor="text1"/>
        </w:rPr>
        <w:t>Item #1</w:t>
      </w:r>
      <w:r w:rsidRPr="00B74ED4">
        <w:rPr>
          <w:color w:val="000000" w:themeColor="text1"/>
        </w:rPr>
        <w:t>: although it is difficult to know why this item had low item-factor loadings, we suggest it is unlikely to be a translational issue. Instead, it may be reflective of cultural understandings of bodily or physical capabilities, which may be under-developed in adolescent populations (</w:t>
      </w:r>
      <w:proofErr w:type="spellStart"/>
      <w:r w:rsidRPr="00B74ED4">
        <w:rPr>
          <w:color w:val="000000" w:themeColor="text1"/>
        </w:rPr>
        <w:t>Jalali</w:t>
      </w:r>
      <w:proofErr w:type="spellEnd"/>
      <w:r w:rsidRPr="00B74ED4">
        <w:rPr>
          <w:color w:val="000000" w:themeColor="text1"/>
        </w:rPr>
        <w:t>-Farahani et al., 2021</w:t>
      </w:r>
      <w:r w:rsidR="0004443D" w:rsidRPr="00B74ED4">
        <w:rPr>
          <w:color w:val="000000" w:themeColor="text1"/>
        </w:rPr>
        <w:t>a</w:t>
      </w:r>
      <w:r w:rsidRPr="00B74ED4">
        <w:rPr>
          <w:color w:val="000000" w:themeColor="text1"/>
        </w:rPr>
        <w:t xml:space="preserve">). </w:t>
      </w:r>
      <w:r w:rsidR="00834F11" w:rsidRPr="00B74ED4">
        <w:rPr>
          <w:color w:val="000000" w:themeColor="text1"/>
        </w:rPr>
        <w:t>Alternatively, its especially low loading in boys may reflect the fact that Iranian boys experience greater pressure than girls to achieve and demonstrate physical prowess (</w:t>
      </w:r>
      <w:proofErr w:type="spellStart"/>
      <w:r w:rsidR="00834F11" w:rsidRPr="00B74ED4">
        <w:rPr>
          <w:color w:val="000000" w:themeColor="text1"/>
        </w:rPr>
        <w:t>Jalali</w:t>
      </w:r>
      <w:proofErr w:type="spellEnd"/>
      <w:r w:rsidR="00834F11" w:rsidRPr="00B74ED4">
        <w:rPr>
          <w:color w:val="000000" w:themeColor="text1"/>
        </w:rPr>
        <w:t>-Farahani et al., 2021a), which may mean they have different (or greater) standards for appreciating their body’s capabilities. Nevertheless, from a practical point-of-view</w:t>
      </w:r>
      <w:r w:rsidRPr="00B74ED4">
        <w:rPr>
          <w:color w:val="000000" w:themeColor="text1"/>
        </w:rPr>
        <w:t xml:space="preserve">, our </w:t>
      </w:r>
      <w:r w:rsidRPr="00B74ED4">
        <w:rPr>
          <w:color w:val="000000" w:themeColor="text1"/>
        </w:rPr>
        <w:lastRenderedPageBreak/>
        <w:t xml:space="preserve">recommendation is that scholars wishing to use the FAS in Iranian adolescent sample compute scores using the full 7-item version, but be aware of </w:t>
      </w:r>
      <w:r w:rsidR="001716F3" w:rsidRPr="00B74ED4">
        <w:rPr>
          <w:color w:val="000000" w:themeColor="text1"/>
        </w:rPr>
        <w:t xml:space="preserve">concerns over </w:t>
      </w:r>
      <w:r w:rsidRPr="00B74ED4">
        <w:rPr>
          <w:color w:val="000000" w:themeColor="text1"/>
        </w:rPr>
        <w:t xml:space="preserve">the low item-factor loading on Item #1. </w:t>
      </w:r>
    </w:p>
    <w:p w14:paraId="2381987E" w14:textId="010BD5B1" w:rsidR="00F3274E" w:rsidRPr="00B74ED4" w:rsidRDefault="00F3274E" w:rsidP="00F3274E">
      <w:pPr>
        <w:spacing w:line="480" w:lineRule="auto"/>
      </w:pPr>
      <w:r w:rsidRPr="00B74ED4">
        <w:rPr>
          <w:color w:val="000000" w:themeColor="text1"/>
        </w:rPr>
        <w:tab/>
        <w:t xml:space="preserve">Beyond issues of factorial validity, our results also supported the invariance of the 1-dimensional model of FAS scores across gender, which is consistent with the reported invariance of </w:t>
      </w:r>
      <w:r w:rsidR="00AD1DE6" w:rsidRPr="00B74ED4">
        <w:rPr>
          <w:color w:val="000000" w:themeColor="text1"/>
        </w:rPr>
        <w:t xml:space="preserve">the </w:t>
      </w:r>
      <w:r w:rsidRPr="00B74ED4">
        <w:rPr>
          <w:color w:val="000000" w:themeColor="text1"/>
        </w:rPr>
        <w:t xml:space="preserve">FAS </w:t>
      </w:r>
      <w:r w:rsidR="00AD1DE6" w:rsidRPr="00B74ED4">
        <w:rPr>
          <w:color w:val="000000" w:themeColor="text1"/>
        </w:rPr>
        <w:t>factor structure</w:t>
      </w:r>
      <w:r w:rsidRPr="00B74ED4">
        <w:rPr>
          <w:color w:val="000000" w:themeColor="text1"/>
        </w:rPr>
        <w:t xml:space="preserve"> in adults</w:t>
      </w:r>
      <w:r w:rsidRPr="00B74ED4">
        <w:t xml:space="preserve"> (Alleva et al., 2017; </w:t>
      </w:r>
      <w:proofErr w:type="spellStart"/>
      <w:r w:rsidRPr="00B74ED4">
        <w:t>Cerea</w:t>
      </w:r>
      <w:proofErr w:type="spellEnd"/>
      <w:r w:rsidRPr="00B74ED4">
        <w:t xml:space="preserve"> et al., 2021; Swami et al., 2019, 2021)</w:t>
      </w:r>
      <w:r w:rsidRPr="00B74ED4">
        <w:rPr>
          <w:color w:val="000000" w:themeColor="text1"/>
        </w:rPr>
        <w:t>. A comparison of mean scores across gender indicated that boys had significantly higher scores than girls, which is consistent with a previous report of significantly higher scores in boys from the United Kingdom (Todd et al., 2019). Broadly speaking, these results are consistent with the finding that Iranian boys are more satisfied with their bodies than Iranian girls (e.g.</w:t>
      </w:r>
      <w:r w:rsidRPr="00B74ED4">
        <w:t xml:space="preserve">., </w:t>
      </w:r>
      <w:proofErr w:type="spellStart"/>
      <w:r w:rsidRPr="00B74ED4">
        <w:t>Behdarvandi</w:t>
      </w:r>
      <w:proofErr w:type="spellEnd"/>
      <w:r w:rsidRPr="00B74ED4">
        <w:t xml:space="preserve"> et al., 2017), which may be reflective of the greater sociocultural pressure that girls experience in relation to their bodies and appearance</w:t>
      </w:r>
      <w:r w:rsidR="0001437D" w:rsidRPr="00B74ED4">
        <w:t xml:space="preserve"> (</w:t>
      </w:r>
      <w:proofErr w:type="spellStart"/>
      <w:r w:rsidR="0001437D" w:rsidRPr="00B74ED4">
        <w:t>Sahlan</w:t>
      </w:r>
      <w:proofErr w:type="spellEnd"/>
      <w:r w:rsidR="0001437D" w:rsidRPr="00B74ED4">
        <w:t xml:space="preserve"> et al., 2020)</w:t>
      </w:r>
      <w:r w:rsidRPr="00B74ED4">
        <w:t xml:space="preserve">. However, it should also be noted that the effect size of the difference was small and it is possible that cultural factors – such as restricted opportunities to express physicality, norms of behaviour and communication, and gendered expectations – minimise gendered differences in functionality appreciation in this national context (see </w:t>
      </w:r>
      <w:proofErr w:type="spellStart"/>
      <w:r w:rsidRPr="00B74ED4">
        <w:t>Khademi</w:t>
      </w:r>
      <w:proofErr w:type="spellEnd"/>
      <w:r w:rsidRPr="00B74ED4">
        <w:t xml:space="preserve"> et al., 2015). </w:t>
      </w:r>
    </w:p>
    <w:p w14:paraId="184790A3" w14:textId="23174FD7" w:rsidR="0036677D" w:rsidRPr="00B74ED4" w:rsidRDefault="0036677D" w:rsidP="00F3274E">
      <w:pPr>
        <w:spacing w:line="480" w:lineRule="auto"/>
      </w:pPr>
      <w:r w:rsidRPr="00B74ED4">
        <w:tab/>
        <w:t>One interesting thing to note was the relatively high mean FAS scores (</w:t>
      </w:r>
      <w:r w:rsidRPr="00B74ED4">
        <w:rPr>
          <w:i/>
          <w:iCs/>
        </w:rPr>
        <w:t>M</w:t>
      </w:r>
      <w:r w:rsidRPr="00B74ED4">
        <w:t>s ≥ 4.40), suggestive that our sample had very high levels of functionality appreciation. Although we caution against making direct comparisons with descriptive statistics reported in other studies (because of the lack of measurement invariance across these studies, differences in operational equivalence, and so on), it is informative that the mean FAS values in the present study were higher than those reported in adolescents from the United Kingdom (</w:t>
      </w:r>
      <w:r w:rsidRPr="00B74ED4">
        <w:rPr>
          <w:i/>
          <w:iCs/>
        </w:rPr>
        <w:t>M</w:t>
      </w:r>
      <w:r w:rsidRPr="00B74ED4">
        <w:t>s = 4.02; Todd et al., 2019) and those typically reported in adults (</w:t>
      </w:r>
      <w:r w:rsidRPr="00B74ED4">
        <w:rPr>
          <w:i/>
          <w:iCs/>
        </w:rPr>
        <w:t>M</w:t>
      </w:r>
      <w:r w:rsidRPr="00B74ED4">
        <w:t xml:space="preserve">s ~ 4.10; Alleva et al., 2017). </w:t>
      </w:r>
      <w:r w:rsidR="00DF15B9" w:rsidRPr="00B74ED4">
        <w:t xml:space="preserve">This highlights two fruitful avenues for future research. First, if measurement invariance across </w:t>
      </w:r>
      <w:r w:rsidR="00DF15B9" w:rsidRPr="00B74ED4">
        <w:lastRenderedPageBreak/>
        <w:t xml:space="preserve">national groups can be established, it may be interesting to examine cross-national differences in FAS scores, especially as some work suggests that Malaysian adults have significantly higher functionality appreciation than their counterparts in the United Kingdom (Todd &amp; Swami, </w:t>
      </w:r>
      <w:r w:rsidR="0009643F" w:rsidRPr="00B74ED4">
        <w:t xml:space="preserve">2020). Second, it may be interesting to examine lifespan changes, as it may be that functionality appreciation decreases with age – in contrast to the increase in body appreciation seen with increasing age (e.g., Tiggemann &amp; McCourt, 2013). </w:t>
      </w:r>
    </w:p>
    <w:p w14:paraId="6F441CFC" w14:textId="77777777" w:rsidR="00B11188" w:rsidRPr="00B74ED4" w:rsidRDefault="001C1481" w:rsidP="00F3274E">
      <w:pPr>
        <w:spacing w:line="480" w:lineRule="auto"/>
      </w:pPr>
      <w:r w:rsidRPr="00B74ED4">
        <w:tab/>
        <w:t xml:space="preserve">Finally, our examination of convergent validity indicated that greater functionality appreciation was significantly associated with lower depressive symptoms (i.e., cognitive, affective, and somatic) and greater self-esteem. </w:t>
      </w:r>
      <w:r w:rsidR="00163BFA" w:rsidRPr="00B74ED4">
        <w:t>This is consistent with previous findings in adults (Alleva et al., 2017) and is indicative of the positive relationship between functionality appreciation and psychological well-being. This may be particularly important in terms of developing interventions to promote greater functionality appreciation in Iranian adolescents, which may be expected to bring downstream effects in terms of psychological well-being</w:t>
      </w:r>
      <w:r w:rsidR="007C6388" w:rsidRPr="00B74ED4">
        <w:t xml:space="preserve">. Nevertheless, it should also be noted that the correlational nature of our study precludes any conclusions about the causal direction of these relationships, and it is possible that greater self-esteem and lower depression enable adolescents to feel positively about their body functionality. </w:t>
      </w:r>
    </w:p>
    <w:p w14:paraId="4C4DFD80" w14:textId="653AF5FC" w:rsidR="00163BFA" w:rsidRPr="00B74ED4" w:rsidRDefault="00B11188" w:rsidP="00F9365D">
      <w:pPr>
        <w:spacing w:line="480" w:lineRule="auto"/>
      </w:pPr>
      <w:r w:rsidRPr="00B74ED4">
        <w:tab/>
        <w:t xml:space="preserve">In our correlational analyses, </w:t>
      </w:r>
      <w:r w:rsidR="00171C64" w:rsidRPr="00B74ED4">
        <w:t>we found that functionality appreciation was significant associated with older age in girls, but not boys. It is possible that this reflects gendered differences in pubertal maturation or biological development</w:t>
      </w:r>
      <w:r w:rsidR="00282427" w:rsidRPr="00B74ED4">
        <w:t xml:space="preserve"> (Sawyer et al., 2018)</w:t>
      </w:r>
      <w:r w:rsidR="00171C64" w:rsidRPr="00B74ED4">
        <w:t>, though we also caution that the significant association in girls was weak. W</w:t>
      </w:r>
      <w:r w:rsidRPr="00B74ED4">
        <w:t>e also found that functionality appreciation scores were not significantly associated with participants’ BMI-</w:t>
      </w:r>
      <w:r w:rsidRPr="00B74ED4">
        <w:rPr>
          <w:i/>
          <w:iCs/>
        </w:rPr>
        <w:t xml:space="preserve">z. </w:t>
      </w:r>
      <w:r w:rsidRPr="00B74ED4">
        <w:t xml:space="preserve">This is broadly consistent with findings in adults, where functionality appreciation is either weakly or non-significantly associated with BMI (e.g., Alleva et al., 2017; </w:t>
      </w:r>
      <w:proofErr w:type="spellStart"/>
      <w:r w:rsidRPr="00B74ED4">
        <w:t>Cerea</w:t>
      </w:r>
      <w:proofErr w:type="spellEnd"/>
      <w:r w:rsidRPr="00B74ED4">
        <w:t xml:space="preserve"> et al., 2021). </w:t>
      </w:r>
      <w:r w:rsidR="004D0BC2" w:rsidRPr="00B74ED4">
        <w:t>However, it is also particularly noteworthy given that BMI-</w:t>
      </w:r>
      <w:r w:rsidR="004D0BC2" w:rsidRPr="00B74ED4">
        <w:rPr>
          <w:i/>
          <w:iCs/>
        </w:rPr>
        <w:t>z</w:t>
      </w:r>
      <w:r w:rsidR="004D0BC2" w:rsidRPr="00B74ED4">
        <w:t xml:space="preserve"> is more strongly </w:t>
      </w:r>
      <w:r w:rsidR="004D0BC2" w:rsidRPr="00B74ED4">
        <w:lastRenderedPageBreak/>
        <w:t>associated with indices of body dissatisfaction among Iranian adolescents (</w:t>
      </w:r>
      <w:proofErr w:type="spellStart"/>
      <w:r w:rsidR="004D0BC2" w:rsidRPr="00B74ED4">
        <w:t>Hatami</w:t>
      </w:r>
      <w:proofErr w:type="spellEnd"/>
      <w:r w:rsidR="004D0BC2" w:rsidRPr="00B74ED4">
        <w:t xml:space="preserve"> et al., 2015</w:t>
      </w:r>
      <w:r w:rsidR="00D138C9" w:rsidRPr="00B74ED4">
        <w:t xml:space="preserve">; </w:t>
      </w:r>
      <w:proofErr w:type="spellStart"/>
      <w:r w:rsidR="00D138C9" w:rsidRPr="00B74ED4">
        <w:t>Sahlan</w:t>
      </w:r>
      <w:proofErr w:type="spellEnd"/>
      <w:r w:rsidR="00446705" w:rsidRPr="00B74ED4">
        <w:t>, Saunders</w:t>
      </w:r>
      <w:r w:rsidR="00F9365D" w:rsidRPr="00B74ED4">
        <w:t xml:space="preserve"> </w:t>
      </w:r>
      <w:r w:rsidR="00D138C9" w:rsidRPr="00B74ED4">
        <w:t>et al., 2021</w:t>
      </w:r>
      <w:r w:rsidR="004D0BC2" w:rsidRPr="00B74ED4">
        <w:t xml:space="preserve">), which suggests that weight status may be more strongly associated with indices of negative rather than positive body image. </w:t>
      </w:r>
      <w:r w:rsidRPr="00B74ED4">
        <w:t xml:space="preserve">In terms of our analyses of validity, however, </w:t>
      </w:r>
      <w:r w:rsidR="00163BFA" w:rsidRPr="00B74ED4">
        <w:t>it should be noted that our examination of convergent validity was limited and preliminary, and future work could extend our findings by examining association with other indicators of convergent</w:t>
      </w:r>
      <w:r w:rsidR="0093445B" w:rsidRPr="00B74ED4">
        <w:t xml:space="preserve"> (e.g., measures of positive self-care)</w:t>
      </w:r>
      <w:r w:rsidR="00A558D9" w:rsidRPr="00B74ED4">
        <w:t>,</w:t>
      </w:r>
      <w:r w:rsidR="00AD1DE6" w:rsidRPr="00B74ED4">
        <w:t xml:space="preserve"> concurrent</w:t>
      </w:r>
      <w:r w:rsidR="0093445B" w:rsidRPr="00B74ED4">
        <w:t xml:space="preserve"> (e.g., other measures of positive body image)</w:t>
      </w:r>
      <w:r w:rsidR="00A558D9" w:rsidRPr="00B74ED4">
        <w:t xml:space="preserve">, and discriminant </w:t>
      </w:r>
      <w:r w:rsidR="00163BFA" w:rsidRPr="00B74ED4">
        <w:t>validity</w:t>
      </w:r>
      <w:r w:rsidR="0093445B" w:rsidRPr="00B74ED4">
        <w:t xml:space="preserve"> (e.g., a measure of impression management)</w:t>
      </w:r>
      <w:r w:rsidR="00163BFA" w:rsidRPr="00B74ED4">
        <w:t xml:space="preserve">, </w:t>
      </w:r>
      <w:r w:rsidR="0093445B" w:rsidRPr="00B74ED4">
        <w:t xml:space="preserve">although we also note that these steps may be hampered by the lack of validated instruments for use in Iranian adolescents. </w:t>
      </w:r>
      <w:r w:rsidR="00163BFA" w:rsidRPr="00B74ED4">
        <w:t>In a similar vein, we did not examine test-retest reliability, which should be rectified in future studies.</w:t>
      </w:r>
    </w:p>
    <w:p w14:paraId="104C83FA" w14:textId="77497A2D" w:rsidR="005456B1" w:rsidRPr="00B74ED4" w:rsidRDefault="005456B1" w:rsidP="00F3274E">
      <w:pPr>
        <w:spacing w:line="480" w:lineRule="auto"/>
      </w:pPr>
      <w:r w:rsidRPr="00B74ED4">
        <w:tab/>
        <w:t xml:space="preserve">There are other ways in which the present study could be improved upon. For instance, it may be useful to conduct qualitative research with Iranian adolescents to more fully understand their experiences of body functionality and functionality appreciation. Such an emic approach might be particularly useful in helping scholars better understand reasons for the low item-factor loading of Item #1, as well as to get a sense of the extent to which additional items may provide better coverage of the functionality appreciation construct in the Iranian context. In addition, given our sampling method, we cannot be confident that our results will be generalisable to all Farsi-speaking adolescents. In future work, this could be rectified by recruiting representative samples of adolescents, as well as paying greater attention to factors that were neglected in the present study, such as invariance as a function of urban-rural residence and socioeconomic status. Indeed, previous work with adults in Iran has suggested that the latter may be especially important in terms of understanding moral and symbolic understandings of the body (Hashemi, 2018). </w:t>
      </w:r>
    </w:p>
    <w:p w14:paraId="0D13889F" w14:textId="47203DF7" w:rsidR="005456B1" w:rsidRPr="00B74ED4" w:rsidRDefault="005456B1" w:rsidP="00F3274E">
      <w:pPr>
        <w:spacing w:line="480" w:lineRule="auto"/>
      </w:pPr>
      <w:r w:rsidRPr="00B74ED4">
        <w:tab/>
        <w:t xml:space="preserve">These limitations notwithstanding, the present study provides evidence that the FAS is a useful tool for the assessment of functionality appreciation in the Iranian context. While </w:t>
      </w:r>
      <w:r w:rsidRPr="00B74ED4">
        <w:lastRenderedPageBreak/>
        <w:t xml:space="preserve">we acknowledge that more work needs to be done to ascertain the validity and test-retest reliability of the Farsi FAS in adolescents, we are hopeful that the present work will contribute to a greater understanding of the construct of positive body image in the Iranian context. </w:t>
      </w:r>
    </w:p>
    <w:p w14:paraId="3E950F21" w14:textId="77777777" w:rsidR="001716F3" w:rsidRPr="00B74ED4" w:rsidRDefault="008F43BF" w:rsidP="00941E2D">
      <w:pPr>
        <w:pStyle w:val="Heading1"/>
      </w:pPr>
      <w:r w:rsidRPr="00B74ED4">
        <w:t>Acknowledgements</w:t>
      </w:r>
    </w:p>
    <w:p w14:paraId="1D34FF4B" w14:textId="37832E54" w:rsidR="008F43BF" w:rsidRPr="00B74ED4" w:rsidRDefault="008F43BF" w:rsidP="001716F3">
      <w:pPr>
        <w:autoSpaceDE w:val="0"/>
        <w:autoSpaceDN w:val="0"/>
        <w:adjustRightInd w:val="0"/>
        <w:spacing w:line="480" w:lineRule="auto"/>
        <w:rPr>
          <w:rFonts w:asciiTheme="majorBidi" w:hAnsiTheme="majorBidi" w:cstheme="majorBidi"/>
          <w:b/>
          <w:bCs/>
        </w:rPr>
      </w:pPr>
      <w:r w:rsidRPr="00B74ED4">
        <w:rPr>
          <w:rFonts w:asciiTheme="majorBidi" w:hAnsiTheme="majorBidi" w:cstheme="majorBidi"/>
        </w:rPr>
        <w:t>We thank the adolescents who participated in the study, as well as the teachers and principals of the schools.</w:t>
      </w:r>
    </w:p>
    <w:p w14:paraId="0CBFF05D" w14:textId="6702F54F" w:rsidR="001C1481" w:rsidRPr="00B74ED4" w:rsidRDefault="001C1481" w:rsidP="000A5D24">
      <w:pPr>
        <w:spacing w:after="240" w:line="480" w:lineRule="auto"/>
      </w:pPr>
    </w:p>
    <w:p w14:paraId="7EEC27F7" w14:textId="77777777" w:rsidR="001716F3" w:rsidRPr="00B74ED4" w:rsidRDefault="001716F3">
      <w:pPr>
        <w:spacing w:after="200" w:line="276" w:lineRule="auto"/>
        <w:rPr>
          <w:b/>
          <w:bCs/>
        </w:rPr>
      </w:pPr>
      <w:r w:rsidRPr="00B74ED4">
        <w:rPr>
          <w:b/>
          <w:bCs/>
        </w:rPr>
        <w:br w:type="page"/>
      </w:r>
    </w:p>
    <w:p w14:paraId="575A3429" w14:textId="6D235120" w:rsidR="00581076" w:rsidRPr="00B74ED4" w:rsidRDefault="00581076" w:rsidP="00941E2D">
      <w:pPr>
        <w:pStyle w:val="Heading1"/>
      </w:pPr>
      <w:r w:rsidRPr="00B74ED4">
        <w:lastRenderedPageBreak/>
        <w:t>References</w:t>
      </w:r>
    </w:p>
    <w:p w14:paraId="536352AF" w14:textId="4C802279" w:rsidR="00A468AD" w:rsidRPr="00B74ED4" w:rsidRDefault="00A468AD" w:rsidP="00681CC3">
      <w:pPr>
        <w:spacing w:line="480" w:lineRule="auto"/>
        <w:ind w:left="567" w:hanging="567"/>
      </w:pPr>
      <w:proofErr w:type="spellStart"/>
      <w:r w:rsidRPr="00B74ED4">
        <w:t>Abdollahi</w:t>
      </w:r>
      <w:proofErr w:type="spellEnd"/>
      <w:r w:rsidRPr="00B74ED4">
        <w:t xml:space="preserve">, P., &amp; Mann, T. (2001). Eating disorder symptoms and body image concerns in Iran: Comparisons between Iranian women in Iran and in America. </w:t>
      </w:r>
      <w:r w:rsidRPr="00B74ED4">
        <w:rPr>
          <w:i/>
          <w:iCs/>
        </w:rPr>
        <w:t>International Journal of Eating Disorders</w:t>
      </w:r>
      <w:r w:rsidRPr="00B74ED4">
        <w:t xml:space="preserve">, </w:t>
      </w:r>
      <w:r w:rsidRPr="00B74ED4">
        <w:rPr>
          <w:i/>
          <w:iCs/>
        </w:rPr>
        <w:t>30</w:t>
      </w:r>
      <w:r w:rsidRPr="00B74ED4">
        <w:t xml:space="preserve">(3), 259-268. </w:t>
      </w:r>
      <w:hyperlink r:id="rId9" w:history="1">
        <w:r w:rsidRPr="00B74ED4">
          <w:rPr>
            <w:rStyle w:val="Hyperlink"/>
          </w:rPr>
          <w:t>https://doi.org/10.1002/eat.1083</w:t>
        </w:r>
      </w:hyperlink>
    </w:p>
    <w:p w14:paraId="40B7E095" w14:textId="2FDE686E" w:rsidR="00681CC3" w:rsidRPr="00B74ED4" w:rsidRDefault="00681CC3" w:rsidP="00681CC3">
      <w:pPr>
        <w:spacing w:line="480" w:lineRule="auto"/>
        <w:ind w:left="567" w:hanging="567"/>
        <w:rPr>
          <w:rStyle w:val="Hyperlink"/>
        </w:rPr>
      </w:pPr>
      <w:r w:rsidRPr="00B74ED4">
        <w:t xml:space="preserve">Alleva, J. M., </w:t>
      </w:r>
      <w:proofErr w:type="spellStart"/>
      <w:r w:rsidRPr="00B74ED4">
        <w:t>Diedrichs</w:t>
      </w:r>
      <w:proofErr w:type="spellEnd"/>
      <w:r w:rsidRPr="00B74ED4">
        <w:t xml:space="preserve">, P. C., Halliwell, E., </w:t>
      </w:r>
      <w:proofErr w:type="spellStart"/>
      <w:r w:rsidRPr="00B74ED4">
        <w:t>Martijn</w:t>
      </w:r>
      <w:proofErr w:type="spellEnd"/>
      <w:r w:rsidRPr="00B74ED4">
        <w:t xml:space="preserve">, C., </w:t>
      </w:r>
      <w:proofErr w:type="spellStart"/>
      <w:r w:rsidRPr="00B74ED4">
        <w:t>Stuijfzand</w:t>
      </w:r>
      <w:proofErr w:type="spellEnd"/>
      <w:r w:rsidRPr="00B74ED4">
        <w:t xml:space="preserve">, B. G., </w:t>
      </w:r>
      <w:proofErr w:type="spellStart"/>
      <w:r w:rsidRPr="00B74ED4">
        <w:t>Treneman</w:t>
      </w:r>
      <w:proofErr w:type="spellEnd"/>
      <w:r w:rsidRPr="00B74ED4">
        <w:t xml:space="preserve">-Evans, G., &amp; Rumsey, N. (2018). A randomised-controlled trial investigating potential underlying mechanisms of a functionality-based approach to improving women’s body image. </w:t>
      </w:r>
      <w:r w:rsidRPr="00B74ED4">
        <w:rPr>
          <w:i/>
        </w:rPr>
        <w:t>Body Image</w:t>
      </w:r>
      <w:r w:rsidRPr="00B74ED4">
        <w:t xml:space="preserve">, </w:t>
      </w:r>
      <w:r w:rsidRPr="00B74ED4">
        <w:rPr>
          <w:i/>
        </w:rPr>
        <w:t>15</w:t>
      </w:r>
      <w:r w:rsidRPr="00B74ED4">
        <w:t xml:space="preserve">, 85-96. </w:t>
      </w:r>
      <w:hyperlink r:id="rId10" w:history="1">
        <w:r w:rsidRPr="00B74ED4">
          <w:rPr>
            <w:rStyle w:val="Hyperlink"/>
          </w:rPr>
          <w:t>https://doi.org/10.1016/j.bodyim.2015.07.001</w:t>
        </w:r>
      </w:hyperlink>
    </w:p>
    <w:p w14:paraId="025912B7" w14:textId="16EEDDF5" w:rsidR="00534B5B" w:rsidRPr="00B74ED4" w:rsidRDefault="00534B5B" w:rsidP="00681CC3">
      <w:pPr>
        <w:spacing w:line="480" w:lineRule="auto"/>
        <w:ind w:left="567" w:hanging="567"/>
      </w:pPr>
      <w:r w:rsidRPr="00B74ED4">
        <w:t xml:space="preserve">Alleva, J. M., &amp; </w:t>
      </w:r>
      <w:proofErr w:type="spellStart"/>
      <w:r w:rsidRPr="00B74ED4">
        <w:t>Martijn</w:t>
      </w:r>
      <w:proofErr w:type="spellEnd"/>
      <w:r w:rsidRPr="00B74ED4">
        <w:t xml:space="preserve">, C. (2019). Body functionality. In T. L. Tylka &amp; N. </w:t>
      </w:r>
      <w:proofErr w:type="spellStart"/>
      <w:r w:rsidRPr="00B74ED4">
        <w:t>Piran</w:t>
      </w:r>
      <w:proofErr w:type="spellEnd"/>
      <w:r w:rsidRPr="00B74ED4">
        <w:t xml:space="preserve"> (Eds.), </w:t>
      </w:r>
      <w:r w:rsidRPr="00B74ED4">
        <w:rPr>
          <w:i/>
          <w:iCs/>
        </w:rPr>
        <w:t>Handbook of positive body image and embodiment: Constructs, protective factors, and interventions</w:t>
      </w:r>
      <w:r w:rsidRPr="00B74ED4">
        <w:t xml:space="preserve"> (pp. 33-41). Oxford University Press. </w:t>
      </w:r>
      <w:hyperlink r:id="rId11" w:history="1">
        <w:r w:rsidRPr="00B74ED4">
          <w:rPr>
            <w:rStyle w:val="Hyperlink"/>
          </w:rPr>
          <w:t>https://doi.org/10.1093/med-psych/9780190841874.003.004</w:t>
        </w:r>
      </w:hyperlink>
    </w:p>
    <w:p w14:paraId="45E531CA" w14:textId="7A9FC112" w:rsidR="00B651AC" w:rsidRPr="00B74ED4" w:rsidRDefault="00B651AC" w:rsidP="00681CC3">
      <w:pPr>
        <w:spacing w:line="480" w:lineRule="auto"/>
        <w:ind w:left="567" w:hanging="567"/>
      </w:pPr>
      <w:r w:rsidRPr="00B74ED4">
        <w:t xml:space="preserve">Alleva, J. M., &amp; Tylka, T. L. (2021). Body functionality: A review of the literature. </w:t>
      </w:r>
      <w:r w:rsidRPr="00B74ED4">
        <w:rPr>
          <w:i/>
          <w:iCs/>
        </w:rPr>
        <w:t>Body Image</w:t>
      </w:r>
      <w:r w:rsidRPr="00B74ED4">
        <w:t xml:space="preserve">, </w:t>
      </w:r>
      <w:r w:rsidRPr="00B74ED4">
        <w:rPr>
          <w:i/>
          <w:iCs/>
        </w:rPr>
        <w:t>36</w:t>
      </w:r>
      <w:r w:rsidRPr="00B74ED4">
        <w:t xml:space="preserve">, 149-171. </w:t>
      </w:r>
      <w:hyperlink r:id="rId12" w:history="1">
        <w:r w:rsidRPr="00B74ED4">
          <w:rPr>
            <w:rStyle w:val="Hyperlink"/>
          </w:rPr>
          <w:t>https://doi.org/10.1016/j.bodyim.2020.11.006</w:t>
        </w:r>
      </w:hyperlink>
    </w:p>
    <w:p w14:paraId="11441E13" w14:textId="37485918" w:rsidR="00AB68F1" w:rsidRPr="00B74ED4" w:rsidRDefault="00681CC3" w:rsidP="00AB68F1">
      <w:pPr>
        <w:spacing w:line="480" w:lineRule="auto"/>
        <w:ind w:left="567" w:hanging="567"/>
        <w:rPr>
          <w:rStyle w:val="Hyperlink"/>
        </w:rPr>
      </w:pPr>
      <w:r w:rsidRPr="00B74ED4">
        <w:t xml:space="preserve">Alleva, J. M., Tylka, T. L., &amp; Kroon Van </w:t>
      </w:r>
      <w:proofErr w:type="spellStart"/>
      <w:r w:rsidRPr="00B74ED4">
        <w:t>Diest</w:t>
      </w:r>
      <w:proofErr w:type="spellEnd"/>
      <w:r w:rsidRPr="00B74ED4">
        <w:t xml:space="preserve">, A. M. (2017). The Functionality Appreciation Scale (FAS): Development and psychometric properties in U.S. community women and men. </w:t>
      </w:r>
      <w:r w:rsidRPr="00B74ED4">
        <w:rPr>
          <w:i/>
        </w:rPr>
        <w:t>Body Image</w:t>
      </w:r>
      <w:r w:rsidRPr="00B74ED4">
        <w:t xml:space="preserve">, </w:t>
      </w:r>
      <w:r w:rsidRPr="00B74ED4">
        <w:rPr>
          <w:i/>
        </w:rPr>
        <w:t>23</w:t>
      </w:r>
      <w:r w:rsidRPr="00B74ED4">
        <w:t xml:space="preserve">, 28-44. </w:t>
      </w:r>
      <w:hyperlink r:id="rId13" w:history="1">
        <w:r w:rsidRPr="00B74ED4">
          <w:rPr>
            <w:rStyle w:val="Hyperlink"/>
          </w:rPr>
          <w:t>https://doi.org/10.1016/j.bodyim.2017.07.008</w:t>
        </w:r>
      </w:hyperlink>
    </w:p>
    <w:p w14:paraId="6D8ECDB3" w14:textId="4EDF2416" w:rsidR="00B51329" w:rsidRPr="00B74ED4" w:rsidRDefault="00B51329" w:rsidP="00AB68F1">
      <w:pPr>
        <w:spacing w:line="480" w:lineRule="auto"/>
        <w:ind w:left="567" w:hanging="567"/>
      </w:pPr>
      <w:r w:rsidRPr="00B74ED4">
        <w:t xml:space="preserve">Alleva, J. M., Tylka, T. L., van </w:t>
      </w:r>
      <w:proofErr w:type="spellStart"/>
      <w:r w:rsidRPr="00B74ED4">
        <w:t>Oorsouw</w:t>
      </w:r>
      <w:proofErr w:type="spellEnd"/>
      <w:r w:rsidRPr="00B74ED4">
        <w:t xml:space="preserve">, K., </w:t>
      </w:r>
      <w:proofErr w:type="spellStart"/>
      <w:r w:rsidRPr="00B74ED4">
        <w:t>Montanaro</w:t>
      </w:r>
      <w:proofErr w:type="spellEnd"/>
      <w:r w:rsidRPr="00B74ED4">
        <w:t xml:space="preserve">, E., </w:t>
      </w:r>
      <w:proofErr w:type="spellStart"/>
      <w:r w:rsidRPr="00B74ED4">
        <w:t>Perey</w:t>
      </w:r>
      <w:proofErr w:type="spellEnd"/>
      <w:r w:rsidRPr="00B74ED4">
        <w:t xml:space="preserve">, I., </w:t>
      </w:r>
      <w:proofErr w:type="spellStart"/>
      <w:r w:rsidRPr="00B74ED4">
        <w:t>Bolle</w:t>
      </w:r>
      <w:proofErr w:type="spellEnd"/>
      <w:r w:rsidRPr="00B74ED4">
        <w:t xml:space="preserve">, C., </w:t>
      </w:r>
      <w:proofErr w:type="spellStart"/>
      <w:r w:rsidRPr="00B74ED4">
        <w:t>Boselie</w:t>
      </w:r>
      <w:proofErr w:type="spellEnd"/>
      <w:r w:rsidRPr="00B74ED4">
        <w:t xml:space="preserve">, J., Peters, M., &amp; Webb, J. B. (2020). The effects of yoga on functionality appreciation and additional facets of positive body image. </w:t>
      </w:r>
      <w:r w:rsidRPr="00B74ED4">
        <w:rPr>
          <w:i/>
          <w:iCs/>
        </w:rPr>
        <w:t>Body Image</w:t>
      </w:r>
      <w:r w:rsidRPr="00B74ED4">
        <w:t xml:space="preserve">, </w:t>
      </w:r>
      <w:r w:rsidRPr="00B74ED4">
        <w:rPr>
          <w:i/>
          <w:iCs/>
        </w:rPr>
        <w:t>34</w:t>
      </w:r>
      <w:r w:rsidRPr="00B74ED4">
        <w:t xml:space="preserve">, 184-195. </w:t>
      </w:r>
      <w:hyperlink r:id="rId14" w:history="1">
        <w:r w:rsidRPr="00B74ED4">
          <w:rPr>
            <w:rStyle w:val="Hyperlink"/>
          </w:rPr>
          <w:t>https://doi.org/10.1016/j.bodyim.2020.06.003</w:t>
        </w:r>
      </w:hyperlink>
    </w:p>
    <w:p w14:paraId="4026A0C9" w14:textId="77777777" w:rsidR="00B51329" w:rsidRPr="00B74ED4" w:rsidRDefault="00B51329" w:rsidP="00B51329">
      <w:pPr>
        <w:spacing w:line="480" w:lineRule="auto"/>
        <w:ind w:left="567" w:hanging="567"/>
      </w:pPr>
      <w:r w:rsidRPr="00B74ED4">
        <w:t xml:space="preserve">Alleva, J. M., Veldhuis, J., </w:t>
      </w:r>
      <w:proofErr w:type="spellStart"/>
      <w:r w:rsidRPr="00B74ED4">
        <w:t>Martijn</w:t>
      </w:r>
      <w:proofErr w:type="spellEnd"/>
      <w:r w:rsidRPr="00B74ED4">
        <w:t xml:space="preserve">, C. (2016). A pilot study investigation whether focusing on body functionality can protect women from the potential negative effects of viewing thin-ideal media images. </w:t>
      </w:r>
      <w:r w:rsidRPr="00B74ED4">
        <w:rPr>
          <w:i/>
          <w:iCs/>
        </w:rPr>
        <w:t>Body Image</w:t>
      </w:r>
      <w:r w:rsidRPr="00B74ED4">
        <w:t xml:space="preserve">, </w:t>
      </w:r>
      <w:r w:rsidRPr="00B74ED4">
        <w:rPr>
          <w:i/>
          <w:iCs/>
        </w:rPr>
        <w:t>17</w:t>
      </w:r>
      <w:r w:rsidRPr="00B74ED4">
        <w:t xml:space="preserve">, 10-13. </w:t>
      </w:r>
      <w:hyperlink r:id="rId15" w:history="1">
        <w:r w:rsidRPr="00B74ED4">
          <w:rPr>
            <w:rStyle w:val="Hyperlink"/>
          </w:rPr>
          <w:t>https://doi.org/j.bodyim.2016.01.007</w:t>
        </w:r>
      </w:hyperlink>
      <w:bookmarkStart w:id="2" w:name="_ENREF_1"/>
    </w:p>
    <w:p w14:paraId="3465E777" w14:textId="1E51B8AE" w:rsidR="00102EFD" w:rsidRPr="00B74ED4" w:rsidRDefault="00102EFD" w:rsidP="00B51329">
      <w:pPr>
        <w:spacing w:line="480" w:lineRule="auto"/>
        <w:ind w:left="567" w:hanging="567"/>
      </w:pPr>
      <w:r w:rsidRPr="00B74ED4">
        <w:rPr>
          <w:rFonts w:asciiTheme="majorBidi" w:hAnsiTheme="majorBidi" w:cstheme="majorBidi"/>
          <w:noProof/>
        </w:rPr>
        <w:lastRenderedPageBreak/>
        <w:t xml:space="preserve">Alvani, S. R., &amp; Alvani, R. (2011). The effect of obesity on self-esteem among pre university Iranian students in Kashan city of Iran april 2009. </w:t>
      </w:r>
      <w:r w:rsidRPr="00B74ED4">
        <w:rPr>
          <w:rFonts w:asciiTheme="majorBidi" w:hAnsiTheme="majorBidi" w:cstheme="majorBidi"/>
          <w:i/>
          <w:noProof/>
        </w:rPr>
        <w:t>European Journal of Social Sciences, 24</w:t>
      </w:r>
      <w:r w:rsidR="003F5015" w:rsidRPr="00B74ED4">
        <w:rPr>
          <w:rFonts w:asciiTheme="majorBidi" w:hAnsiTheme="majorBidi" w:cstheme="majorBidi"/>
          <w:i/>
          <w:noProof/>
        </w:rPr>
        <w:t xml:space="preserve"> </w:t>
      </w:r>
      <w:r w:rsidR="003F5015" w:rsidRPr="00B74ED4">
        <w:rPr>
          <w:rFonts w:asciiTheme="majorBidi" w:hAnsiTheme="majorBidi" w:cstheme="majorBidi"/>
          <w:iCs/>
          <w:noProof/>
        </w:rPr>
        <w:t>(1)</w:t>
      </w:r>
      <w:r w:rsidRPr="00B74ED4">
        <w:rPr>
          <w:rFonts w:asciiTheme="majorBidi" w:hAnsiTheme="majorBidi" w:cstheme="majorBidi"/>
          <w:iCs/>
          <w:noProof/>
        </w:rPr>
        <w:t>,</w:t>
      </w:r>
      <w:r w:rsidRPr="00B74ED4">
        <w:rPr>
          <w:rFonts w:asciiTheme="majorBidi" w:hAnsiTheme="majorBidi" w:cstheme="majorBidi"/>
          <w:noProof/>
        </w:rPr>
        <w:t xml:space="preserve"> 48-54. </w:t>
      </w:r>
      <w:bookmarkEnd w:id="2"/>
      <w:r w:rsidRPr="00B74ED4">
        <w:fldChar w:fldCharType="begin"/>
      </w:r>
      <w:r w:rsidRPr="00B74ED4">
        <w:instrText xml:space="preserve"> HYPERLINK "http://eprints.kaums.ac.ir/id/eprint/841" </w:instrText>
      </w:r>
      <w:r w:rsidRPr="00B74ED4">
        <w:fldChar w:fldCharType="separate"/>
      </w:r>
      <w:r w:rsidRPr="00B74ED4">
        <w:rPr>
          <w:rStyle w:val="Hyperlink"/>
        </w:rPr>
        <w:t>http://eprints.kaums.ac.ir/id/eprint/841</w:t>
      </w:r>
      <w:r w:rsidRPr="00B74ED4">
        <w:fldChar w:fldCharType="end"/>
      </w:r>
      <w:r w:rsidRPr="00B74ED4">
        <w:t xml:space="preserve"> </w:t>
      </w:r>
    </w:p>
    <w:p w14:paraId="5B7F5DFE" w14:textId="1A773511" w:rsidR="00AB68F1" w:rsidRPr="00B74ED4" w:rsidRDefault="00AB68F1" w:rsidP="00AB68F1">
      <w:pPr>
        <w:spacing w:line="480" w:lineRule="auto"/>
        <w:ind w:left="567" w:hanging="567"/>
        <w:rPr>
          <w:color w:val="0000FF" w:themeColor="hyperlink"/>
          <w:u w:val="single"/>
        </w:rPr>
      </w:pPr>
      <w:r w:rsidRPr="00B74ED4">
        <w:rPr>
          <w:color w:val="000000" w:themeColor="text1"/>
        </w:rPr>
        <w:t xml:space="preserve">Andersen, N., &amp; Swami, V. (2021). Science mapping research on body image: A bibliometric review of publications in </w:t>
      </w:r>
      <w:r w:rsidRPr="00B74ED4">
        <w:rPr>
          <w:i/>
          <w:iCs/>
          <w:color w:val="000000" w:themeColor="text1"/>
        </w:rPr>
        <w:t>Body Image</w:t>
      </w:r>
      <w:r w:rsidRPr="00B74ED4">
        <w:rPr>
          <w:color w:val="000000" w:themeColor="text1"/>
        </w:rPr>
        <w:t xml:space="preserve">, 2004-2020. </w:t>
      </w:r>
      <w:r w:rsidRPr="00B74ED4">
        <w:rPr>
          <w:i/>
          <w:iCs/>
          <w:color w:val="000000" w:themeColor="text1"/>
        </w:rPr>
        <w:t>Body Image</w:t>
      </w:r>
      <w:r w:rsidRPr="00B74ED4">
        <w:rPr>
          <w:color w:val="000000" w:themeColor="text1"/>
        </w:rPr>
        <w:t xml:space="preserve">, </w:t>
      </w:r>
      <w:r w:rsidRPr="00B74ED4">
        <w:rPr>
          <w:i/>
          <w:iCs/>
          <w:color w:val="000000" w:themeColor="text1"/>
        </w:rPr>
        <w:t>38</w:t>
      </w:r>
      <w:r w:rsidRPr="00B74ED4">
        <w:rPr>
          <w:color w:val="000000" w:themeColor="text1"/>
        </w:rPr>
        <w:t xml:space="preserve">, 106-119. </w:t>
      </w:r>
      <w:hyperlink r:id="rId16" w:history="1">
        <w:r w:rsidRPr="00B74ED4">
          <w:rPr>
            <w:rStyle w:val="Hyperlink"/>
          </w:rPr>
          <w:t>https://doi.org/10.1016/j.bodyim.2021.03.015</w:t>
        </w:r>
      </w:hyperlink>
    </w:p>
    <w:p w14:paraId="73E85463" w14:textId="2E53C1A0" w:rsidR="00436C5A" w:rsidRPr="00B74ED4" w:rsidRDefault="00436C5A" w:rsidP="00681CC3">
      <w:pPr>
        <w:spacing w:line="480" w:lineRule="auto"/>
        <w:ind w:left="567" w:hanging="567"/>
        <w:rPr>
          <w:rStyle w:val="Hyperlink"/>
        </w:rPr>
      </w:pPr>
      <w:r w:rsidRPr="00B74ED4">
        <w:t xml:space="preserve">Atari, M. (2016). Factor structure and psychometric properties of the Body Appreciation Scale-2 in Iran. </w:t>
      </w:r>
      <w:r w:rsidRPr="00B74ED4">
        <w:rPr>
          <w:i/>
          <w:iCs/>
        </w:rPr>
        <w:t>Body Image</w:t>
      </w:r>
      <w:r w:rsidRPr="00B74ED4">
        <w:t xml:space="preserve">, </w:t>
      </w:r>
      <w:r w:rsidRPr="00B74ED4">
        <w:rPr>
          <w:i/>
          <w:iCs/>
        </w:rPr>
        <w:t>18</w:t>
      </w:r>
      <w:r w:rsidRPr="00B74ED4">
        <w:t xml:space="preserve">, 1-4. </w:t>
      </w:r>
      <w:hyperlink r:id="rId17" w:history="1">
        <w:r w:rsidRPr="00B74ED4">
          <w:rPr>
            <w:rStyle w:val="Hyperlink"/>
          </w:rPr>
          <w:t>https://doi.org/10.1016/j.bodyim.2016.04.006</w:t>
        </w:r>
      </w:hyperlink>
    </w:p>
    <w:p w14:paraId="7DAC16F8" w14:textId="0A547DF8" w:rsidR="003C0D9B" w:rsidRPr="00B74ED4" w:rsidRDefault="003C0D9B" w:rsidP="003C0D9B">
      <w:pPr>
        <w:spacing w:line="480" w:lineRule="auto"/>
        <w:ind w:left="567" w:hanging="567"/>
      </w:pPr>
      <w:r w:rsidRPr="00B74ED4">
        <w:t xml:space="preserve">Atari, M., Graham, J., &amp; </w:t>
      </w:r>
      <w:proofErr w:type="spellStart"/>
      <w:r w:rsidRPr="00B74ED4">
        <w:t>Dehghani</w:t>
      </w:r>
      <w:proofErr w:type="spellEnd"/>
      <w:r w:rsidRPr="00B74ED4">
        <w:t xml:space="preserve">, M. (2020). Foundations of morality in Iran. </w:t>
      </w:r>
      <w:r w:rsidRPr="00B74ED4">
        <w:rPr>
          <w:i/>
          <w:iCs/>
        </w:rPr>
        <w:t xml:space="preserve">Evolution and Human </w:t>
      </w:r>
      <w:proofErr w:type="spellStart"/>
      <w:r w:rsidRPr="00B74ED4">
        <w:rPr>
          <w:i/>
          <w:iCs/>
        </w:rPr>
        <w:t>Behavior</w:t>
      </w:r>
      <w:proofErr w:type="spellEnd"/>
      <w:r w:rsidRPr="00B74ED4">
        <w:t xml:space="preserve">, </w:t>
      </w:r>
      <w:r w:rsidRPr="00B74ED4">
        <w:rPr>
          <w:i/>
          <w:iCs/>
        </w:rPr>
        <w:t>41</w:t>
      </w:r>
      <w:r w:rsidRPr="00B74ED4">
        <w:t xml:space="preserve">(5), 367-384. </w:t>
      </w:r>
      <w:hyperlink r:id="rId18" w:history="1">
        <w:r w:rsidRPr="00B74ED4">
          <w:rPr>
            <w:rStyle w:val="Hyperlink"/>
          </w:rPr>
          <w:t>https://doi.org/10.1016/j.evolhumbehav.2020.07.014</w:t>
        </w:r>
      </w:hyperlink>
    </w:p>
    <w:p w14:paraId="76E9D763" w14:textId="02789B14" w:rsidR="00943BE4" w:rsidRPr="00B74ED4" w:rsidRDefault="00943BE4" w:rsidP="00681CC3">
      <w:pPr>
        <w:spacing w:line="480" w:lineRule="auto"/>
        <w:ind w:left="567" w:hanging="567"/>
        <w:rPr>
          <w:color w:val="000000" w:themeColor="text1"/>
        </w:rPr>
      </w:pPr>
      <w:r w:rsidRPr="00B74ED4">
        <w:rPr>
          <w:color w:val="000000" w:themeColor="text1"/>
        </w:rPr>
        <w:t xml:space="preserve">Beck, A. T., Steer, R. A., &amp; Brown, G. K. (1996). </w:t>
      </w:r>
      <w:r w:rsidRPr="00B74ED4">
        <w:rPr>
          <w:i/>
          <w:iCs/>
          <w:color w:val="000000" w:themeColor="text1"/>
        </w:rPr>
        <w:t>Beck Depression Inventory: Second edition manual</w:t>
      </w:r>
      <w:r w:rsidRPr="00B74ED4">
        <w:rPr>
          <w:color w:val="000000" w:themeColor="text1"/>
        </w:rPr>
        <w:t xml:space="preserve">. The Psychological Corporation. </w:t>
      </w:r>
    </w:p>
    <w:p w14:paraId="6A3A3526" w14:textId="29AB09C2" w:rsidR="000B74C8" w:rsidRPr="00B74ED4" w:rsidRDefault="000B74C8" w:rsidP="00681CC3">
      <w:pPr>
        <w:spacing w:line="480" w:lineRule="auto"/>
        <w:ind w:left="567" w:hanging="567"/>
        <w:rPr>
          <w:color w:val="000000" w:themeColor="text1"/>
        </w:rPr>
      </w:pPr>
      <w:proofErr w:type="spellStart"/>
      <w:r w:rsidRPr="00B74ED4">
        <w:rPr>
          <w:color w:val="000000" w:themeColor="text1"/>
        </w:rPr>
        <w:t>Behdarvandi</w:t>
      </w:r>
      <w:proofErr w:type="spellEnd"/>
      <w:r w:rsidRPr="00B74ED4">
        <w:rPr>
          <w:color w:val="000000" w:themeColor="text1"/>
        </w:rPr>
        <w:t xml:space="preserve">, M., </w:t>
      </w:r>
      <w:proofErr w:type="spellStart"/>
      <w:r w:rsidRPr="00B74ED4">
        <w:rPr>
          <w:color w:val="000000" w:themeColor="text1"/>
        </w:rPr>
        <w:t>Azarbarzin</w:t>
      </w:r>
      <w:proofErr w:type="spellEnd"/>
      <w:r w:rsidRPr="00B74ED4">
        <w:rPr>
          <w:color w:val="000000" w:themeColor="text1"/>
        </w:rPr>
        <w:t xml:space="preserve">, M., &amp; </w:t>
      </w:r>
      <w:proofErr w:type="spellStart"/>
      <w:r w:rsidRPr="00B74ED4">
        <w:rPr>
          <w:color w:val="000000" w:themeColor="text1"/>
        </w:rPr>
        <w:t>Baraz</w:t>
      </w:r>
      <w:proofErr w:type="spellEnd"/>
      <w:r w:rsidRPr="00B74ED4">
        <w:rPr>
          <w:color w:val="000000" w:themeColor="text1"/>
        </w:rPr>
        <w:t xml:space="preserve">, S. (2017). Comparison of body image and its relationship with body mass index (BMI) in high school students of Ahvaz, Iran. </w:t>
      </w:r>
      <w:r w:rsidRPr="00B74ED4">
        <w:rPr>
          <w:i/>
          <w:iCs/>
          <w:color w:val="000000" w:themeColor="text1"/>
        </w:rPr>
        <w:t xml:space="preserve">International Journal of </w:t>
      </w:r>
      <w:proofErr w:type="spellStart"/>
      <w:r w:rsidRPr="00B74ED4">
        <w:rPr>
          <w:i/>
          <w:iCs/>
          <w:color w:val="000000" w:themeColor="text1"/>
        </w:rPr>
        <w:t>Pediatrics</w:t>
      </w:r>
      <w:proofErr w:type="spellEnd"/>
      <w:r w:rsidRPr="00B74ED4">
        <w:rPr>
          <w:color w:val="000000" w:themeColor="text1"/>
        </w:rPr>
        <w:t xml:space="preserve">, </w:t>
      </w:r>
      <w:r w:rsidRPr="00B74ED4">
        <w:rPr>
          <w:i/>
          <w:iCs/>
          <w:color w:val="000000" w:themeColor="text1"/>
        </w:rPr>
        <w:t>5</w:t>
      </w:r>
      <w:r w:rsidRPr="00B74ED4">
        <w:rPr>
          <w:color w:val="000000" w:themeColor="text1"/>
        </w:rPr>
        <w:t>(2), 4353-4360.</w:t>
      </w:r>
    </w:p>
    <w:p w14:paraId="21A21572" w14:textId="207D3390" w:rsidR="00AE125D" w:rsidRPr="00B74ED4" w:rsidRDefault="00AE125D" w:rsidP="00AE125D">
      <w:pPr>
        <w:spacing w:line="480" w:lineRule="auto"/>
        <w:ind w:left="567" w:hanging="567"/>
        <w:rPr>
          <w:color w:val="000000" w:themeColor="text1"/>
        </w:rPr>
      </w:pPr>
      <w:proofErr w:type="spellStart"/>
      <w:r w:rsidRPr="00B74ED4">
        <w:rPr>
          <w:color w:val="000000" w:themeColor="text1"/>
        </w:rPr>
        <w:t>Brislin</w:t>
      </w:r>
      <w:proofErr w:type="spellEnd"/>
      <w:r w:rsidRPr="00B74ED4">
        <w:rPr>
          <w:color w:val="000000" w:themeColor="text1"/>
        </w:rPr>
        <w:t xml:space="preserve">, R. W. (1970). Back-translation for cross-cultural research. </w:t>
      </w:r>
      <w:r w:rsidRPr="00B74ED4">
        <w:rPr>
          <w:i/>
          <w:color w:val="000000" w:themeColor="text1"/>
        </w:rPr>
        <w:t>Journal of Cross-Cultural Psychology</w:t>
      </w:r>
      <w:r w:rsidRPr="00B74ED4">
        <w:rPr>
          <w:color w:val="000000" w:themeColor="text1"/>
        </w:rPr>
        <w:t xml:space="preserve">, </w:t>
      </w:r>
      <w:r w:rsidRPr="00B74ED4">
        <w:rPr>
          <w:i/>
          <w:color w:val="000000" w:themeColor="text1"/>
        </w:rPr>
        <w:t>1</w:t>
      </w:r>
      <w:r w:rsidRPr="00B74ED4">
        <w:rPr>
          <w:iCs/>
          <w:color w:val="000000" w:themeColor="text1"/>
        </w:rPr>
        <w:t>(3)</w:t>
      </w:r>
      <w:r w:rsidRPr="00B74ED4">
        <w:rPr>
          <w:color w:val="000000" w:themeColor="text1"/>
        </w:rPr>
        <w:t xml:space="preserve">, 185-216. </w:t>
      </w:r>
      <w:hyperlink r:id="rId19" w:history="1">
        <w:r w:rsidRPr="00B74ED4">
          <w:rPr>
            <w:rStyle w:val="Hyperlink"/>
          </w:rPr>
          <w:t>https://doi.org/10.1177/135910457000100301</w:t>
        </w:r>
      </w:hyperlink>
    </w:p>
    <w:p w14:paraId="5F14F3E8" w14:textId="0FD78D20" w:rsidR="00F85E8E" w:rsidRPr="00B74ED4" w:rsidRDefault="00F85E8E" w:rsidP="00681CC3">
      <w:pPr>
        <w:spacing w:line="480" w:lineRule="auto"/>
        <w:ind w:left="567" w:hanging="567"/>
      </w:pPr>
      <w:proofErr w:type="spellStart"/>
      <w:r w:rsidRPr="00B74ED4">
        <w:t>Cerea</w:t>
      </w:r>
      <w:proofErr w:type="spellEnd"/>
      <w:r w:rsidRPr="00B74ED4">
        <w:t xml:space="preserve">, S., Todd, J., </w:t>
      </w:r>
      <w:proofErr w:type="spellStart"/>
      <w:r w:rsidRPr="00B74ED4">
        <w:t>Ghisi</w:t>
      </w:r>
      <w:proofErr w:type="spellEnd"/>
      <w:r w:rsidRPr="00B74ED4">
        <w:t xml:space="preserve">, M., </w:t>
      </w:r>
      <w:proofErr w:type="spellStart"/>
      <w:r w:rsidRPr="00B74ED4">
        <w:t>Mancin</w:t>
      </w:r>
      <w:proofErr w:type="spellEnd"/>
      <w:r w:rsidRPr="00B74ED4">
        <w:t xml:space="preserve">, P., &amp; Swami, V. (2021). Psychometric properties of an Italian translation of the Functionality Appreciation Scale. </w:t>
      </w:r>
      <w:r w:rsidRPr="00B74ED4">
        <w:rPr>
          <w:i/>
          <w:iCs/>
        </w:rPr>
        <w:t>Body Image</w:t>
      </w:r>
      <w:r w:rsidRPr="00B74ED4">
        <w:t xml:space="preserve">, </w:t>
      </w:r>
      <w:r w:rsidRPr="00B74ED4">
        <w:rPr>
          <w:i/>
          <w:iCs/>
        </w:rPr>
        <w:t>38</w:t>
      </w:r>
      <w:r w:rsidRPr="00B74ED4">
        <w:t xml:space="preserve">, 210-218. </w:t>
      </w:r>
      <w:hyperlink r:id="rId20" w:history="1">
        <w:r w:rsidRPr="00B74ED4">
          <w:rPr>
            <w:rStyle w:val="Hyperlink"/>
          </w:rPr>
          <w:t>https://doi.org/10.1016/j.bodyim.2021.04.007</w:t>
        </w:r>
      </w:hyperlink>
    </w:p>
    <w:p w14:paraId="448142DE" w14:textId="77777777" w:rsidR="00681CC3" w:rsidRPr="00B74ED4" w:rsidRDefault="00681CC3" w:rsidP="00681CC3">
      <w:pPr>
        <w:spacing w:line="480" w:lineRule="auto"/>
        <w:ind w:left="567" w:hanging="567"/>
        <w:rPr>
          <w:rStyle w:val="Hyperlink"/>
          <w:shd w:val="clear" w:color="auto" w:fill="FFFFFF"/>
        </w:rPr>
      </w:pPr>
      <w:r w:rsidRPr="00B74ED4">
        <w:rPr>
          <w:color w:val="000000" w:themeColor="text1"/>
          <w:shd w:val="clear" w:color="auto" w:fill="FFFFFF"/>
        </w:rPr>
        <w:t xml:space="preserve">Chen, F. F. (2007). Sensitivity of goodness of fit indices to lack of measurement invariance. </w:t>
      </w:r>
      <w:r w:rsidRPr="00B74ED4">
        <w:rPr>
          <w:i/>
          <w:color w:val="000000" w:themeColor="text1"/>
          <w:shd w:val="clear" w:color="auto" w:fill="FFFFFF"/>
        </w:rPr>
        <w:t xml:space="preserve">Structural Equation </w:t>
      </w:r>
      <w:proofErr w:type="spellStart"/>
      <w:r w:rsidRPr="00B74ED4">
        <w:rPr>
          <w:i/>
          <w:color w:val="000000" w:themeColor="text1"/>
          <w:shd w:val="clear" w:color="auto" w:fill="FFFFFF"/>
        </w:rPr>
        <w:t>Modeling</w:t>
      </w:r>
      <w:proofErr w:type="spellEnd"/>
      <w:r w:rsidRPr="00B74ED4">
        <w:rPr>
          <w:color w:val="000000" w:themeColor="text1"/>
          <w:shd w:val="clear" w:color="auto" w:fill="FFFFFF"/>
        </w:rPr>
        <w:t xml:space="preserve">, </w:t>
      </w:r>
      <w:r w:rsidRPr="00B74ED4">
        <w:rPr>
          <w:i/>
          <w:color w:val="000000" w:themeColor="text1"/>
          <w:shd w:val="clear" w:color="auto" w:fill="FFFFFF"/>
        </w:rPr>
        <w:t>14</w:t>
      </w:r>
      <w:r w:rsidRPr="00B74ED4">
        <w:rPr>
          <w:color w:val="000000" w:themeColor="text1"/>
          <w:shd w:val="clear" w:color="auto" w:fill="FFFFFF"/>
        </w:rPr>
        <w:t xml:space="preserve">(3), 464-504. </w:t>
      </w:r>
      <w:hyperlink r:id="rId21" w:history="1">
        <w:r w:rsidRPr="00B74ED4">
          <w:rPr>
            <w:rStyle w:val="Hyperlink"/>
          </w:rPr>
          <w:t>https://doi.org/</w:t>
        </w:r>
        <w:r w:rsidRPr="00B74ED4">
          <w:rPr>
            <w:rStyle w:val="Hyperlink"/>
            <w:shd w:val="clear" w:color="auto" w:fill="FFFFFF"/>
          </w:rPr>
          <w:t>10.1207/s15328007sem1203_7</w:t>
        </w:r>
      </w:hyperlink>
    </w:p>
    <w:p w14:paraId="2DEF0BFA" w14:textId="77777777" w:rsidR="00681CC3" w:rsidRPr="00B74ED4" w:rsidRDefault="00681CC3" w:rsidP="00681CC3">
      <w:pPr>
        <w:spacing w:line="480" w:lineRule="auto"/>
        <w:ind w:left="567" w:hanging="567"/>
        <w:rPr>
          <w:color w:val="0000FF"/>
          <w:u w:val="single"/>
        </w:rPr>
      </w:pPr>
      <w:r w:rsidRPr="00B74ED4">
        <w:rPr>
          <w:color w:val="000000" w:themeColor="text1"/>
        </w:rPr>
        <w:lastRenderedPageBreak/>
        <w:t xml:space="preserve">Cheung, G. W., &amp; </w:t>
      </w:r>
      <w:proofErr w:type="spellStart"/>
      <w:r w:rsidRPr="00B74ED4">
        <w:rPr>
          <w:color w:val="000000" w:themeColor="text1"/>
        </w:rPr>
        <w:t>Rensvold</w:t>
      </w:r>
      <w:proofErr w:type="spellEnd"/>
      <w:r w:rsidRPr="00B74ED4">
        <w:rPr>
          <w:color w:val="000000" w:themeColor="text1"/>
        </w:rPr>
        <w:t xml:space="preserve">, R. B. (2002). Evaluating goodness-of-fit indexes for testing measurement invariance. </w:t>
      </w:r>
      <w:r w:rsidRPr="00B74ED4">
        <w:rPr>
          <w:i/>
          <w:iCs/>
          <w:color w:val="000000" w:themeColor="text1"/>
        </w:rPr>
        <w:t xml:space="preserve">Structural Equation </w:t>
      </w:r>
      <w:proofErr w:type="spellStart"/>
      <w:r w:rsidRPr="00B74ED4">
        <w:rPr>
          <w:i/>
          <w:iCs/>
          <w:color w:val="000000" w:themeColor="text1"/>
        </w:rPr>
        <w:t>Modeling</w:t>
      </w:r>
      <w:proofErr w:type="spellEnd"/>
      <w:r w:rsidRPr="00B74ED4">
        <w:rPr>
          <w:iCs/>
          <w:color w:val="000000" w:themeColor="text1"/>
        </w:rPr>
        <w:t>,</w:t>
      </w:r>
      <w:r w:rsidRPr="00B74ED4">
        <w:rPr>
          <w:i/>
          <w:iCs/>
          <w:color w:val="000000" w:themeColor="text1"/>
        </w:rPr>
        <w:t xml:space="preserve"> 9</w:t>
      </w:r>
      <w:r w:rsidRPr="00B74ED4">
        <w:rPr>
          <w:iCs/>
          <w:color w:val="000000" w:themeColor="text1"/>
        </w:rPr>
        <w:t>(2)</w:t>
      </w:r>
      <w:r w:rsidRPr="00B74ED4">
        <w:rPr>
          <w:color w:val="000000" w:themeColor="text1"/>
        </w:rPr>
        <w:t xml:space="preserve">, 233-255. </w:t>
      </w:r>
      <w:hyperlink r:id="rId22" w:history="1">
        <w:r w:rsidRPr="00B74ED4">
          <w:rPr>
            <w:rStyle w:val="Hyperlink"/>
          </w:rPr>
          <w:t>https://doi.org/10.1207/s15328007sem0902_5</w:t>
        </w:r>
      </w:hyperlink>
    </w:p>
    <w:p w14:paraId="46AB3AAE" w14:textId="77777777" w:rsidR="00681CC3" w:rsidRPr="00B74ED4" w:rsidRDefault="00681CC3" w:rsidP="00681CC3">
      <w:pPr>
        <w:spacing w:line="480" w:lineRule="auto"/>
        <w:ind w:left="567" w:hanging="567"/>
        <w:rPr>
          <w:rStyle w:val="Hyperlink"/>
        </w:rPr>
      </w:pPr>
      <w:r w:rsidRPr="00B74ED4">
        <w:rPr>
          <w:color w:val="000000" w:themeColor="text1"/>
        </w:rPr>
        <w:t xml:space="preserve">Clark, L. A., &amp; Watson, D. (1995). Constructing validity: Basic issues in objective scale development. </w:t>
      </w:r>
      <w:r w:rsidRPr="00B74ED4">
        <w:rPr>
          <w:i/>
          <w:color w:val="000000" w:themeColor="text1"/>
        </w:rPr>
        <w:t>Psychological Assessment</w:t>
      </w:r>
      <w:r w:rsidRPr="00B74ED4">
        <w:rPr>
          <w:color w:val="000000" w:themeColor="text1"/>
        </w:rPr>
        <w:t xml:space="preserve">, </w:t>
      </w:r>
      <w:r w:rsidRPr="00B74ED4">
        <w:rPr>
          <w:i/>
          <w:color w:val="000000" w:themeColor="text1"/>
        </w:rPr>
        <w:t>7</w:t>
      </w:r>
      <w:r w:rsidRPr="00B74ED4">
        <w:rPr>
          <w:color w:val="000000" w:themeColor="text1"/>
        </w:rPr>
        <w:t xml:space="preserve">(3), 309-319. </w:t>
      </w:r>
      <w:hyperlink r:id="rId23" w:history="1">
        <w:r w:rsidRPr="00B74ED4">
          <w:rPr>
            <w:rStyle w:val="Hyperlink"/>
          </w:rPr>
          <w:t>https://doi.org/10.1037/1040-3590.7.3.309</w:t>
        </w:r>
      </w:hyperlink>
    </w:p>
    <w:p w14:paraId="31F6FC47" w14:textId="77777777" w:rsidR="00681CC3" w:rsidRPr="00B74ED4" w:rsidRDefault="00681CC3" w:rsidP="00681CC3">
      <w:pPr>
        <w:spacing w:line="480" w:lineRule="auto"/>
        <w:ind w:left="567" w:hanging="567"/>
        <w:rPr>
          <w:rStyle w:val="Hyperlink"/>
          <w:color w:val="000000" w:themeColor="text1"/>
          <w:shd w:val="clear" w:color="auto" w:fill="FFFFFF"/>
        </w:rPr>
      </w:pPr>
      <w:r w:rsidRPr="00B74ED4">
        <w:rPr>
          <w:color w:val="000000" w:themeColor="text1"/>
          <w:shd w:val="clear" w:color="auto" w:fill="FFFFFF"/>
        </w:rPr>
        <w:t xml:space="preserve">Cohen, J. (1992). A power primer. </w:t>
      </w:r>
      <w:r w:rsidRPr="00B74ED4">
        <w:rPr>
          <w:i/>
          <w:color w:val="000000" w:themeColor="text1"/>
          <w:shd w:val="clear" w:color="auto" w:fill="FFFFFF"/>
        </w:rPr>
        <w:t>Psychological Bulletin</w:t>
      </w:r>
      <w:r w:rsidRPr="00B74ED4">
        <w:rPr>
          <w:color w:val="000000" w:themeColor="text1"/>
          <w:shd w:val="clear" w:color="auto" w:fill="FFFFFF"/>
        </w:rPr>
        <w:t xml:space="preserve">, </w:t>
      </w:r>
      <w:r w:rsidRPr="00B74ED4">
        <w:rPr>
          <w:i/>
          <w:color w:val="000000" w:themeColor="text1"/>
          <w:shd w:val="clear" w:color="auto" w:fill="FFFFFF"/>
        </w:rPr>
        <w:t>112</w:t>
      </w:r>
      <w:r w:rsidRPr="00B74ED4">
        <w:rPr>
          <w:color w:val="000000" w:themeColor="text1"/>
          <w:shd w:val="clear" w:color="auto" w:fill="FFFFFF"/>
        </w:rPr>
        <w:t xml:space="preserve">(1), 155-159. </w:t>
      </w:r>
      <w:hyperlink r:id="rId24" w:history="1">
        <w:r w:rsidRPr="00B74ED4">
          <w:rPr>
            <w:rStyle w:val="Hyperlink"/>
            <w:shd w:val="clear" w:color="auto" w:fill="FFFFFF"/>
          </w:rPr>
          <w:t>https://doi.org/10.1037/0033-2909.112.1.155</w:t>
        </w:r>
      </w:hyperlink>
    </w:p>
    <w:p w14:paraId="6B390C2D" w14:textId="77777777" w:rsidR="00681CC3" w:rsidRPr="00B74ED4" w:rsidRDefault="00681CC3" w:rsidP="00681CC3">
      <w:pPr>
        <w:autoSpaceDE w:val="0"/>
        <w:autoSpaceDN w:val="0"/>
        <w:adjustRightInd w:val="0"/>
        <w:spacing w:line="480" w:lineRule="auto"/>
        <w:ind w:left="567" w:hanging="567"/>
        <w:rPr>
          <w:color w:val="000000" w:themeColor="text1"/>
        </w:rPr>
      </w:pPr>
      <w:proofErr w:type="spellStart"/>
      <w:r w:rsidRPr="00B74ED4">
        <w:rPr>
          <w:color w:val="000000" w:themeColor="text1"/>
        </w:rPr>
        <w:t>Comrey</w:t>
      </w:r>
      <w:proofErr w:type="spellEnd"/>
      <w:r w:rsidRPr="00B74ED4">
        <w:rPr>
          <w:color w:val="000000" w:themeColor="text1"/>
        </w:rPr>
        <w:t xml:space="preserve">, A. L., &amp; Lee, H. B. (1992). </w:t>
      </w:r>
      <w:r w:rsidRPr="00B74ED4">
        <w:rPr>
          <w:i/>
          <w:color w:val="000000" w:themeColor="text1"/>
        </w:rPr>
        <w:t>A first course in factor analysis</w:t>
      </w:r>
      <w:r w:rsidRPr="00B74ED4">
        <w:rPr>
          <w:color w:val="000000" w:themeColor="text1"/>
        </w:rPr>
        <w:t>. Lawrence Erlbaum.</w:t>
      </w:r>
    </w:p>
    <w:p w14:paraId="20F1C75B" w14:textId="77777777" w:rsidR="00681CC3" w:rsidRPr="00B74ED4" w:rsidRDefault="00681CC3" w:rsidP="00681CC3">
      <w:pPr>
        <w:autoSpaceDE w:val="0"/>
        <w:autoSpaceDN w:val="0"/>
        <w:adjustRightInd w:val="0"/>
        <w:spacing w:line="480" w:lineRule="auto"/>
        <w:ind w:left="567" w:hanging="567"/>
        <w:rPr>
          <w:rStyle w:val="Hyperlink"/>
        </w:rPr>
      </w:pPr>
      <w:r w:rsidRPr="00B74ED4">
        <w:rPr>
          <w:color w:val="000000" w:themeColor="text1"/>
        </w:rPr>
        <w:t xml:space="preserve">Curran, P. J., West, S. G., &amp; Finch, J. F. (1996). The robustness of test statistics to nonnormality and specification error in confirmatory factor analysis. </w:t>
      </w:r>
      <w:r w:rsidRPr="00B74ED4">
        <w:rPr>
          <w:i/>
          <w:color w:val="000000" w:themeColor="text1"/>
        </w:rPr>
        <w:t>Psychological Methods</w:t>
      </w:r>
      <w:r w:rsidRPr="00B74ED4">
        <w:rPr>
          <w:color w:val="000000" w:themeColor="text1"/>
        </w:rPr>
        <w:t xml:space="preserve">, </w:t>
      </w:r>
      <w:r w:rsidRPr="00B74ED4">
        <w:rPr>
          <w:i/>
          <w:color w:val="000000" w:themeColor="text1"/>
        </w:rPr>
        <w:t>1</w:t>
      </w:r>
      <w:r w:rsidRPr="00B74ED4">
        <w:rPr>
          <w:color w:val="000000" w:themeColor="text1"/>
        </w:rPr>
        <w:t xml:space="preserve">(1), 16-29. </w:t>
      </w:r>
      <w:hyperlink r:id="rId25" w:history="1">
        <w:r w:rsidRPr="00B74ED4">
          <w:rPr>
            <w:rStyle w:val="Hyperlink"/>
          </w:rPr>
          <w:t>https://doi.org/10.1037/1082-989X.1.1.16</w:t>
        </w:r>
      </w:hyperlink>
    </w:p>
    <w:p w14:paraId="3361F481" w14:textId="77777777" w:rsidR="00681CC3" w:rsidRPr="00B74ED4" w:rsidRDefault="00681CC3" w:rsidP="00681CC3">
      <w:pPr>
        <w:autoSpaceDE w:val="0"/>
        <w:autoSpaceDN w:val="0"/>
        <w:adjustRightInd w:val="0"/>
        <w:spacing w:line="480" w:lineRule="auto"/>
        <w:ind w:left="567" w:hanging="567"/>
        <w:rPr>
          <w:rStyle w:val="Hyperlink"/>
        </w:rPr>
      </w:pPr>
      <w:r w:rsidRPr="00B74ED4">
        <w:rPr>
          <w:color w:val="000000" w:themeColor="text1"/>
        </w:rPr>
        <w:t xml:space="preserve">Dunn, T. J., Baguley, T., &amp; </w:t>
      </w:r>
      <w:proofErr w:type="spellStart"/>
      <w:r w:rsidRPr="00B74ED4">
        <w:rPr>
          <w:color w:val="000000" w:themeColor="text1"/>
        </w:rPr>
        <w:t>Brunsden</w:t>
      </w:r>
      <w:proofErr w:type="spellEnd"/>
      <w:r w:rsidRPr="00B74ED4">
        <w:rPr>
          <w:color w:val="000000" w:themeColor="text1"/>
        </w:rPr>
        <w:t xml:space="preserve">, V. (2014). From alpha to omega: A practical solution to the pervasive problem of internal consistency estimation. </w:t>
      </w:r>
      <w:r w:rsidRPr="00B74ED4">
        <w:rPr>
          <w:i/>
          <w:color w:val="000000" w:themeColor="text1"/>
        </w:rPr>
        <w:t>British Journal of Psychology</w:t>
      </w:r>
      <w:r w:rsidRPr="00B74ED4">
        <w:rPr>
          <w:color w:val="000000" w:themeColor="text1"/>
        </w:rPr>
        <w:t xml:space="preserve">, </w:t>
      </w:r>
      <w:r w:rsidRPr="00B74ED4">
        <w:rPr>
          <w:i/>
          <w:color w:val="000000" w:themeColor="text1"/>
        </w:rPr>
        <w:t>105</w:t>
      </w:r>
      <w:r w:rsidRPr="00B74ED4">
        <w:rPr>
          <w:color w:val="000000" w:themeColor="text1"/>
        </w:rPr>
        <w:t>(3), 399-412.</w:t>
      </w:r>
      <w:r w:rsidRPr="00B74ED4">
        <w:rPr>
          <w:color w:val="000000" w:themeColor="text1"/>
          <w:rtl/>
        </w:rPr>
        <w:t>‏</w:t>
      </w:r>
      <w:r w:rsidRPr="00B74ED4">
        <w:rPr>
          <w:color w:val="000000"/>
          <w:shd w:val="clear" w:color="auto" w:fill="FFFFFF"/>
        </w:rPr>
        <w:t xml:space="preserve"> </w:t>
      </w:r>
      <w:hyperlink r:id="rId26" w:history="1">
        <w:r w:rsidRPr="00B74ED4">
          <w:rPr>
            <w:rStyle w:val="Hyperlink"/>
          </w:rPr>
          <w:t>https://doi.org/10.1111/bjop.12046</w:t>
        </w:r>
      </w:hyperlink>
    </w:p>
    <w:p w14:paraId="6E26FE30" w14:textId="77777777" w:rsidR="00681CC3" w:rsidRPr="00B74ED4" w:rsidRDefault="00681CC3" w:rsidP="00681CC3">
      <w:pPr>
        <w:spacing w:line="480" w:lineRule="auto"/>
        <w:ind w:left="567" w:hanging="567"/>
        <w:rPr>
          <w:kern w:val="36"/>
        </w:rPr>
      </w:pPr>
      <w:proofErr w:type="spellStart"/>
      <w:r w:rsidRPr="00B74ED4">
        <w:t>Faria</w:t>
      </w:r>
      <w:proofErr w:type="spellEnd"/>
      <w:r w:rsidRPr="00B74ED4">
        <w:t xml:space="preserve">, C. S., De Oliveira </w:t>
      </w:r>
      <w:proofErr w:type="spellStart"/>
      <w:r w:rsidRPr="00B74ED4">
        <w:t>Meireles</w:t>
      </w:r>
      <w:proofErr w:type="spellEnd"/>
      <w:r w:rsidRPr="00B74ED4">
        <w:t xml:space="preserve">, S. M., Nunes, B. E. R. P., Almeida, M., Campos, P. F., &amp; Neves, C. M. (2020). </w:t>
      </w:r>
      <w:r w:rsidRPr="00B74ED4">
        <w:rPr>
          <w:kern w:val="36"/>
        </w:rPr>
        <w:t xml:space="preserve">Cross-cultural adaptation and psychometric properties of the Functionality Appreciation Scale (FAS) among Brazilian young university students. </w:t>
      </w:r>
      <w:proofErr w:type="spellStart"/>
      <w:r w:rsidRPr="00B74ED4">
        <w:rPr>
          <w:i/>
          <w:iCs/>
          <w:kern w:val="36"/>
        </w:rPr>
        <w:t>Motricidade</w:t>
      </w:r>
      <w:proofErr w:type="spellEnd"/>
      <w:r w:rsidRPr="00B74ED4">
        <w:rPr>
          <w:kern w:val="36"/>
        </w:rPr>
        <w:t xml:space="preserve">, </w:t>
      </w:r>
      <w:r w:rsidRPr="00B74ED4">
        <w:rPr>
          <w:i/>
          <w:iCs/>
          <w:kern w:val="36"/>
        </w:rPr>
        <w:t>16</w:t>
      </w:r>
      <w:r w:rsidRPr="00B74ED4">
        <w:rPr>
          <w:kern w:val="36"/>
        </w:rPr>
        <w:t xml:space="preserve">(S1), 124-135. </w:t>
      </w:r>
      <w:hyperlink r:id="rId27" w:history="1">
        <w:r w:rsidRPr="00B74ED4">
          <w:rPr>
            <w:rStyle w:val="Hyperlink"/>
            <w:kern w:val="36"/>
          </w:rPr>
          <w:t>https://doi.org/10.6063/motricidade.22333</w:t>
        </w:r>
      </w:hyperlink>
    </w:p>
    <w:p w14:paraId="33FF58B6" w14:textId="773FCA37" w:rsidR="00681CC3" w:rsidRPr="00B74ED4" w:rsidRDefault="00681CC3" w:rsidP="00681CC3">
      <w:pPr>
        <w:tabs>
          <w:tab w:val="left" w:pos="426"/>
        </w:tabs>
        <w:spacing w:line="480" w:lineRule="auto"/>
        <w:ind w:left="567" w:hanging="567"/>
        <w:rPr>
          <w:rStyle w:val="Hyperlink"/>
        </w:rPr>
      </w:pPr>
      <w:proofErr w:type="spellStart"/>
      <w:r w:rsidRPr="00B74ED4">
        <w:rPr>
          <w:color w:val="000000" w:themeColor="text1"/>
        </w:rPr>
        <w:t>Fornell</w:t>
      </w:r>
      <w:proofErr w:type="spellEnd"/>
      <w:r w:rsidRPr="00B74ED4">
        <w:rPr>
          <w:color w:val="000000" w:themeColor="text1"/>
        </w:rPr>
        <w:t xml:space="preserve">, C., &amp; </w:t>
      </w:r>
      <w:proofErr w:type="spellStart"/>
      <w:r w:rsidRPr="00B74ED4">
        <w:rPr>
          <w:color w:val="000000" w:themeColor="text1"/>
        </w:rPr>
        <w:t>Larcker</w:t>
      </w:r>
      <w:proofErr w:type="spellEnd"/>
      <w:r w:rsidRPr="00B74ED4">
        <w:rPr>
          <w:color w:val="000000" w:themeColor="text1"/>
        </w:rPr>
        <w:t xml:space="preserve">, D. F. (1981). Evaluating structural equation models with unobservable variables and measurement error. </w:t>
      </w:r>
      <w:r w:rsidRPr="00B74ED4">
        <w:rPr>
          <w:i/>
          <w:color w:val="000000" w:themeColor="text1"/>
        </w:rPr>
        <w:t>Journal of Marketing Research</w:t>
      </w:r>
      <w:r w:rsidRPr="00B74ED4">
        <w:rPr>
          <w:color w:val="000000" w:themeColor="text1"/>
        </w:rPr>
        <w:t>,</w:t>
      </w:r>
      <w:r w:rsidRPr="00B74ED4">
        <w:rPr>
          <w:i/>
          <w:color w:val="000000" w:themeColor="text1"/>
        </w:rPr>
        <w:t xml:space="preserve"> 18</w:t>
      </w:r>
      <w:r w:rsidRPr="00B74ED4">
        <w:rPr>
          <w:color w:val="000000" w:themeColor="text1"/>
        </w:rPr>
        <w:t xml:space="preserve">(1), 39-50. </w:t>
      </w:r>
      <w:hyperlink r:id="rId28" w:history="1">
        <w:r w:rsidRPr="00B74ED4">
          <w:rPr>
            <w:rStyle w:val="Hyperlink"/>
          </w:rPr>
          <w:t>https://doi.org/10.2307/3151312</w:t>
        </w:r>
      </w:hyperlink>
    </w:p>
    <w:p w14:paraId="13075F40" w14:textId="45D9118E" w:rsidR="00350ABA" w:rsidRPr="00B74ED4" w:rsidRDefault="00350ABA" w:rsidP="00350ABA">
      <w:pPr>
        <w:spacing w:line="480" w:lineRule="auto"/>
        <w:ind w:left="567" w:hanging="567"/>
        <w:rPr>
          <w:rStyle w:val="Hyperlink"/>
          <w:color w:val="auto"/>
          <w:u w:val="none"/>
        </w:rPr>
      </w:pPr>
      <w:proofErr w:type="spellStart"/>
      <w:r w:rsidRPr="00B74ED4">
        <w:t>Franzoi</w:t>
      </w:r>
      <w:proofErr w:type="spellEnd"/>
      <w:r w:rsidRPr="00B74ED4">
        <w:t xml:space="preserve">, S. L. (1995). The body-as-object versus the body-as-process: Gender differences and gender consideration. </w:t>
      </w:r>
      <w:r w:rsidRPr="00B74ED4">
        <w:rPr>
          <w:i/>
        </w:rPr>
        <w:t>Sex Roles</w:t>
      </w:r>
      <w:r w:rsidRPr="00B74ED4">
        <w:t xml:space="preserve">, </w:t>
      </w:r>
      <w:r w:rsidRPr="00B74ED4">
        <w:rPr>
          <w:i/>
        </w:rPr>
        <w:t>33</w:t>
      </w:r>
      <w:r w:rsidRPr="00B74ED4">
        <w:t xml:space="preserve">, 417-437. </w:t>
      </w:r>
      <w:hyperlink r:id="rId29" w:history="1">
        <w:r w:rsidRPr="00B74ED4">
          <w:rPr>
            <w:rStyle w:val="Hyperlink"/>
          </w:rPr>
          <w:t>https://doi.org/10.1007/BF01954577</w:t>
        </w:r>
      </w:hyperlink>
    </w:p>
    <w:p w14:paraId="4E1A6328" w14:textId="4E11917E" w:rsidR="00033193" w:rsidRPr="00B74ED4" w:rsidRDefault="00033193" w:rsidP="00350ABA">
      <w:pPr>
        <w:spacing w:line="480" w:lineRule="auto"/>
        <w:ind w:left="567" w:hanging="567"/>
      </w:pPr>
      <w:proofErr w:type="spellStart"/>
      <w:r w:rsidRPr="00B74ED4">
        <w:rPr>
          <w:color w:val="000000" w:themeColor="text1"/>
        </w:rPr>
        <w:lastRenderedPageBreak/>
        <w:t>Frisén</w:t>
      </w:r>
      <w:proofErr w:type="spellEnd"/>
      <w:r w:rsidRPr="00B74ED4">
        <w:rPr>
          <w:color w:val="000000" w:themeColor="text1"/>
        </w:rPr>
        <w:t xml:space="preserve">, A., &amp; </w:t>
      </w:r>
      <w:proofErr w:type="spellStart"/>
      <w:r w:rsidRPr="00B74ED4">
        <w:rPr>
          <w:color w:val="000000" w:themeColor="text1"/>
        </w:rPr>
        <w:t>Holmqvist</w:t>
      </w:r>
      <w:proofErr w:type="spellEnd"/>
      <w:r w:rsidRPr="00B74ED4">
        <w:rPr>
          <w:color w:val="000000" w:themeColor="text1"/>
        </w:rPr>
        <w:t xml:space="preserve">, K. (2010). What characterizes early adolescents with a positive body image? A qualitative investigation of Swedish girls and boys. </w:t>
      </w:r>
      <w:r w:rsidRPr="00B74ED4">
        <w:rPr>
          <w:i/>
          <w:iCs/>
          <w:color w:val="000000" w:themeColor="text1"/>
        </w:rPr>
        <w:t>Body Image</w:t>
      </w:r>
      <w:r w:rsidRPr="00B74ED4">
        <w:rPr>
          <w:color w:val="000000" w:themeColor="text1"/>
        </w:rPr>
        <w:t xml:space="preserve">, </w:t>
      </w:r>
      <w:r w:rsidRPr="00B74ED4">
        <w:rPr>
          <w:i/>
          <w:iCs/>
          <w:color w:val="000000" w:themeColor="text1"/>
        </w:rPr>
        <w:t>7</w:t>
      </w:r>
      <w:r w:rsidRPr="00B74ED4">
        <w:rPr>
          <w:color w:val="000000" w:themeColor="text1"/>
        </w:rPr>
        <w:t xml:space="preserve">(3), 205-212. </w:t>
      </w:r>
      <w:hyperlink r:id="rId30" w:history="1">
        <w:r w:rsidRPr="00B74ED4">
          <w:rPr>
            <w:rStyle w:val="Hyperlink"/>
          </w:rPr>
          <w:t>https://doi.org/10.1016/j.bodyim.2010.04.001</w:t>
        </w:r>
      </w:hyperlink>
    </w:p>
    <w:p w14:paraId="71DADDF6" w14:textId="4B2790D8" w:rsidR="00943BE4" w:rsidRPr="00B74ED4" w:rsidRDefault="00943BE4" w:rsidP="00943BE4">
      <w:pPr>
        <w:spacing w:line="480" w:lineRule="auto"/>
        <w:ind w:left="720" w:hanging="720"/>
        <w:rPr>
          <w:rFonts w:asciiTheme="majorBidi" w:hAnsiTheme="majorBidi" w:cstheme="majorBidi"/>
          <w:noProof/>
        </w:rPr>
      </w:pPr>
      <w:bookmarkStart w:id="3" w:name="_ENREF_15"/>
      <w:r w:rsidRPr="00B74ED4">
        <w:rPr>
          <w:rFonts w:asciiTheme="majorBidi" w:hAnsiTheme="majorBidi" w:cstheme="majorBidi"/>
          <w:noProof/>
        </w:rPr>
        <w:t xml:space="preserve">Ghassemzadeh, H., Mojtabai, R., Karamghadiri, N., &amp; Ebrahimkhani, N. (2005). Psychometric properties of a Persian-language version of the Beck Depression Inventory – Second edition: BDI-II-Persian. </w:t>
      </w:r>
      <w:r w:rsidRPr="00B74ED4">
        <w:rPr>
          <w:rFonts w:asciiTheme="majorBidi" w:hAnsiTheme="majorBidi" w:cstheme="majorBidi"/>
          <w:i/>
          <w:noProof/>
        </w:rPr>
        <w:t>Depression and Anxiety</w:t>
      </w:r>
      <w:r w:rsidRPr="00B74ED4">
        <w:rPr>
          <w:rFonts w:asciiTheme="majorBidi" w:hAnsiTheme="majorBidi" w:cstheme="majorBidi"/>
          <w:iCs/>
          <w:noProof/>
        </w:rPr>
        <w:t>,</w:t>
      </w:r>
      <w:r w:rsidRPr="00B74ED4">
        <w:rPr>
          <w:rFonts w:asciiTheme="majorBidi" w:hAnsiTheme="majorBidi" w:cstheme="majorBidi"/>
          <w:i/>
          <w:noProof/>
        </w:rPr>
        <w:t xml:space="preserve"> 21</w:t>
      </w:r>
      <w:r w:rsidRPr="00B74ED4">
        <w:rPr>
          <w:rFonts w:asciiTheme="majorBidi" w:hAnsiTheme="majorBidi" w:cstheme="majorBidi"/>
          <w:noProof/>
        </w:rPr>
        <w:t xml:space="preserve">(4), 185-192. </w:t>
      </w:r>
      <w:hyperlink r:id="rId31" w:history="1">
        <w:r w:rsidRPr="00B74ED4">
          <w:rPr>
            <w:rStyle w:val="Hyperlink"/>
            <w:rFonts w:asciiTheme="majorBidi" w:hAnsiTheme="majorBidi" w:cstheme="majorBidi"/>
            <w:noProof/>
          </w:rPr>
          <w:t>https://doi.org/10.1002/da.20070</w:t>
        </w:r>
      </w:hyperlink>
      <w:bookmarkEnd w:id="3"/>
    </w:p>
    <w:p w14:paraId="3C487AE9" w14:textId="20BC461F" w:rsidR="00681CC3" w:rsidRPr="00B74ED4" w:rsidRDefault="00681CC3" w:rsidP="00943BE4">
      <w:pPr>
        <w:spacing w:line="480" w:lineRule="auto"/>
        <w:ind w:left="720" w:hanging="720"/>
        <w:rPr>
          <w:rStyle w:val="Hyperlink"/>
          <w:rFonts w:asciiTheme="majorBidi" w:hAnsiTheme="majorBidi" w:cstheme="majorBidi"/>
          <w:noProof/>
          <w:color w:val="auto"/>
          <w:u w:val="none"/>
        </w:rPr>
      </w:pPr>
      <w:proofErr w:type="spellStart"/>
      <w:r w:rsidRPr="00B74ED4">
        <w:rPr>
          <w:color w:val="000000" w:themeColor="text1"/>
          <w:shd w:val="clear" w:color="auto" w:fill="FCFCFC"/>
        </w:rPr>
        <w:t>Goretzko</w:t>
      </w:r>
      <w:proofErr w:type="spellEnd"/>
      <w:r w:rsidRPr="00B74ED4">
        <w:rPr>
          <w:color w:val="000000" w:themeColor="text1"/>
          <w:shd w:val="clear" w:color="auto" w:fill="FCFCFC"/>
        </w:rPr>
        <w:t xml:space="preserve">, D., Pham, T. T. H., &amp; </w:t>
      </w:r>
      <w:proofErr w:type="spellStart"/>
      <w:r w:rsidRPr="00B74ED4">
        <w:rPr>
          <w:color w:val="000000" w:themeColor="text1"/>
          <w:shd w:val="clear" w:color="auto" w:fill="FCFCFC"/>
        </w:rPr>
        <w:t>Bühner</w:t>
      </w:r>
      <w:proofErr w:type="spellEnd"/>
      <w:r w:rsidRPr="00B74ED4">
        <w:rPr>
          <w:color w:val="000000" w:themeColor="text1"/>
          <w:shd w:val="clear" w:color="auto" w:fill="FCFCFC"/>
        </w:rPr>
        <w:t>, M. (2020). Exploratory factor analysis: Current use, methodological developments and recommendations for good practice.</w:t>
      </w:r>
      <w:r w:rsidRPr="00B74ED4">
        <w:rPr>
          <w:rStyle w:val="apple-converted-space"/>
          <w:color w:val="000000" w:themeColor="text1"/>
          <w:shd w:val="clear" w:color="auto" w:fill="FCFCFC"/>
        </w:rPr>
        <w:t> </w:t>
      </w:r>
      <w:r w:rsidRPr="00B74ED4">
        <w:rPr>
          <w:i/>
          <w:iCs/>
          <w:color w:val="000000" w:themeColor="text1"/>
        </w:rPr>
        <w:t>Current Psychology</w:t>
      </w:r>
      <w:r w:rsidRPr="00B74ED4">
        <w:rPr>
          <w:iCs/>
          <w:color w:val="000000" w:themeColor="text1"/>
        </w:rPr>
        <w:t xml:space="preserve">. Advanced online publication. </w:t>
      </w:r>
      <w:hyperlink r:id="rId32" w:history="1">
        <w:r w:rsidRPr="00B74ED4">
          <w:rPr>
            <w:rStyle w:val="Hyperlink"/>
          </w:rPr>
          <w:t>https://doi.org/</w:t>
        </w:r>
        <w:r w:rsidRPr="00B74ED4">
          <w:rPr>
            <w:rStyle w:val="Hyperlink"/>
            <w:shd w:val="clear" w:color="auto" w:fill="FCFCFC"/>
          </w:rPr>
          <w:t>10.1007/s12144-019-00300-2</w:t>
        </w:r>
      </w:hyperlink>
    </w:p>
    <w:p w14:paraId="7F1F1CDD" w14:textId="77777777" w:rsidR="0021037A" w:rsidRPr="00B74ED4" w:rsidRDefault="00F85E8E" w:rsidP="0021037A">
      <w:pPr>
        <w:spacing w:line="480" w:lineRule="auto"/>
        <w:ind w:left="567" w:hanging="567"/>
        <w:rPr>
          <w:rStyle w:val="Hyperlink"/>
          <w:shd w:val="clear" w:color="auto" w:fill="FCFCFC"/>
        </w:rPr>
      </w:pPr>
      <w:proofErr w:type="spellStart"/>
      <w:r w:rsidRPr="00B74ED4">
        <w:rPr>
          <w:color w:val="000000" w:themeColor="text1"/>
          <w:shd w:val="clear" w:color="auto" w:fill="FCFCFC"/>
        </w:rPr>
        <w:t>Goudarzi</w:t>
      </w:r>
      <w:proofErr w:type="spellEnd"/>
      <w:r w:rsidRPr="00B74ED4">
        <w:rPr>
          <w:color w:val="000000" w:themeColor="text1"/>
          <w:shd w:val="clear" w:color="auto" w:fill="FCFCFC"/>
        </w:rPr>
        <w:t xml:space="preserve">, F., </w:t>
      </w:r>
      <w:proofErr w:type="spellStart"/>
      <w:r w:rsidRPr="00B74ED4">
        <w:rPr>
          <w:color w:val="000000" w:themeColor="text1"/>
          <w:shd w:val="clear" w:color="auto" w:fill="FCFCFC"/>
        </w:rPr>
        <w:t>Khadivzadeh</w:t>
      </w:r>
      <w:proofErr w:type="spellEnd"/>
      <w:r w:rsidRPr="00B74ED4">
        <w:rPr>
          <w:color w:val="000000" w:themeColor="text1"/>
          <w:shd w:val="clear" w:color="auto" w:fill="FCFCFC"/>
        </w:rPr>
        <w:t xml:space="preserve">, T., </w:t>
      </w:r>
      <w:proofErr w:type="spellStart"/>
      <w:r w:rsidRPr="00B74ED4">
        <w:rPr>
          <w:color w:val="000000" w:themeColor="text1"/>
          <w:shd w:val="clear" w:color="auto" w:fill="FCFCFC"/>
        </w:rPr>
        <w:t>Ebadi</w:t>
      </w:r>
      <w:proofErr w:type="spellEnd"/>
      <w:r w:rsidRPr="00B74ED4">
        <w:rPr>
          <w:color w:val="000000" w:themeColor="text1"/>
          <w:shd w:val="clear" w:color="auto" w:fill="FCFCFC"/>
        </w:rPr>
        <w:t xml:space="preserve">, A., &amp; </w:t>
      </w:r>
      <w:proofErr w:type="spellStart"/>
      <w:r w:rsidRPr="00B74ED4">
        <w:rPr>
          <w:color w:val="000000" w:themeColor="text1"/>
          <w:shd w:val="clear" w:color="auto" w:fill="FCFCFC"/>
        </w:rPr>
        <w:t>Babazadeh</w:t>
      </w:r>
      <w:proofErr w:type="spellEnd"/>
      <w:r w:rsidRPr="00B74ED4">
        <w:rPr>
          <w:color w:val="000000" w:themeColor="text1"/>
          <w:shd w:val="clear" w:color="auto" w:fill="FCFCFC"/>
        </w:rPr>
        <w:t xml:space="preserve">, R. (2021). Iranian women’s self-concept after hysterectomy: A qualitative study. </w:t>
      </w:r>
      <w:r w:rsidRPr="00B74ED4">
        <w:rPr>
          <w:i/>
          <w:iCs/>
          <w:color w:val="000000" w:themeColor="text1"/>
          <w:shd w:val="clear" w:color="auto" w:fill="FCFCFC"/>
        </w:rPr>
        <w:t>Iranian Journal of Nursing and Midwifery Research</w:t>
      </w:r>
      <w:r w:rsidRPr="00B74ED4">
        <w:rPr>
          <w:color w:val="000000" w:themeColor="text1"/>
          <w:shd w:val="clear" w:color="auto" w:fill="FCFCFC"/>
        </w:rPr>
        <w:t xml:space="preserve">, </w:t>
      </w:r>
      <w:r w:rsidRPr="00B74ED4">
        <w:rPr>
          <w:i/>
          <w:iCs/>
          <w:color w:val="000000" w:themeColor="text1"/>
          <w:shd w:val="clear" w:color="auto" w:fill="FCFCFC"/>
        </w:rPr>
        <w:t>26</w:t>
      </w:r>
      <w:r w:rsidRPr="00B74ED4">
        <w:rPr>
          <w:color w:val="000000" w:themeColor="text1"/>
          <w:shd w:val="clear" w:color="auto" w:fill="FCFCFC"/>
        </w:rPr>
        <w:t xml:space="preserve">, 230-237. </w:t>
      </w:r>
      <w:hyperlink r:id="rId33" w:history="1">
        <w:r w:rsidRPr="00B74ED4">
          <w:rPr>
            <w:rStyle w:val="Hyperlink"/>
            <w:shd w:val="clear" w:color="auto" w:fill="FCFCFC"/>
          </w:rPr>
          <w:t>https://doi.org/10.4103/ijnmr.IJNMR_146_20</w:t>
        </w:r>
      </w:hyperlink>
    </w:p>
    <w:p w14:paraId="6C9FF1EE" w14:textId="06D13DE1" w:rsidR="0021037A" w:rsidRPr="00B74ED4" w:rsidRDefault="0021037A" w:rsidP="0021037A">
      <w:pPr>
        <w:spacing w:line="480" w:lineRule="auto"/>
        <w:ind w:left="567" w:hanging="567"/>
        <w:rPr>
          <w:color w:val="000000" w:themeColor="text1"/>
          <w:shd w:val="clear" w:color="auto" w:fill="FCFCFC"/>
        </w:rPr>
      </w:pPr>
      <w:r w:rsidRPr="00B74ED4">
        <w:rPr>
          <w:color w:val="000000" w:themeColor="text1"/>
          <w:shd w:val="clear" w:color="auto" w:fill="FCFCFC"/>
        </w:rPr>
        <w:t xml:space="preserve">Hagger, M. S., Biddle, S. J. H., &amp; Wang, C. K. J. (2005). Physical self-concept in adolescence: Generalizability of a multidimensional, hierarchical model across gender and grade. </w:t>
      </w:r>
      <w:r w:rsidRPr="00B74ED4">
        <w:rPr>
          <w:i/>
          <w:iCs/>
          <w:color w:val="000000" w:themeColor="text1"/>
          <w:shd w:val="clear" w:color="auto" w:fill="FCFCFC"/>
        </w:rPr>
        <w:t>Educational and Psychological Measurement</w:t>
      </w:r>
      <w:r w:rsidRPr="00B74ED4">
        <w:rPr>
          <w:color w:val="000000" w:themeColor="text1"/>
          <w:shd w:val="clear" w:color="auto" w:fill="FCFCFC"/>
        </w:rPr>
        <w:t xml:space="preserve">, </w:t>
      </w:r>
      <w:r w:rsidRPr="00B74ED4">
        <w:rPr>
          <w:i/>
          <w:iCs/>
          <w:color w:val="000000" w:themeColor="text1"/>
          <w:shd w:val="clear" w:color="auto" w:fill="FCFCFC"/>
        </w:rPr>
        <w:t>62</w:t>
      </w:r>
      <w:r w:rsidRPr="00B74ED4">
        <w:rPr>
          <w:color w:val="000000" w:themeColor="text1"/>
          <w:shd w:val="clear" w:color="auto" w:fill="FCFCFC"/>
        </w:rPr>
        <w:t xml:space="preserve">(2), 297-322. </w:t>
      </w:r>
      <w:hyperlink r:id="rId34" w:history="1">
        <w:r w:rsidRPr="00B74ED4">
          <w:rPr>
            <w:rStyle w:val="Hyperlink"/>
            <w:shd w:val="clear" w:color="auto" w:fill="FCFCFC"/>
          </w:rPr>
          <w:t>https://doi.org/10.1177/0013164404272484</w:t>
        </w:r>
      </w:hyperlink>
    </w:p>
    <w:p w14:paraId="43A00BFE" w14:textId="45176F0F" w:rsidR="00681CC3" w:rsidRPr="00B74ED4" w:rsidRDefault="00681CC3" w:rsidP="00681CC3">
      <w:pPr>
        <w:spacing w:line="480" w:lineRule="auto"/>
        <w:ind w:left="567" w:hanging="567"/>
      </w:pPr>
      <w:r w:rsidRPr="00B74ED4">
        <w:t xml:space="preserve">Hair, J. F. Jr., Black, W. C., </w:t>
      </w:r>
      <w:proofErr w:type="spellStart"/>
      <w:r w:rsidRPr="00B74ED4">
        <w:t>Babin</w:t>
      </w:r>
      <w:proofErr w:type="spellEnd"/>
      <w:r w:rsidRPr="00B74ED4">
        <w:t xml:space="preserve">, B. J., &amp; Anderson, R. E. (2009). </w:t>
      </w:r>
      <w:r w:rsidRPr="00B74ED4">
        <w:rPr>
          <w:i/>
        </w:rPr>
        <w:t>Multivariate data analysis</w:t>
      </w:r>
      <w:r w:rsidRPr="00B74ED4">
        <w:t xml:space="preserve"> (7</w:t>
      </w:r>
      <w:r w:rsidRPr="00B74ED4">
        <w:rPr>
          <w:vertAlign w:val="superscript"/>
        </w:rPr>
        <w:t>th</w:t>
      </w:r>
      <w:r w:rsidRPr="00B74ED4">
        <w:t xml:space="preserve"> ed.). Macmillan.</w:t>
      </w:r>
    </w:p>
    <w:p w14:paraId="0011A9D3" w14:textId="77777777" w:rsidR="004D0BC2" w:rsidRPr="00B74ED4" w:rsidRDefault="00F85E8E" w:rsidP="004D0BC2">
      <w:pPr>
        <w:spacing w:line="480" w:lineRule="auto"/>
        <w:ind w:left="567" w:hanging="567"/>
        <w:rPr>
          <w:rStyle w:val="Hyperlink"/>
        </w:rPr>
      </w:pPr>
      <w:r w:rsidRPr="00B74ED4">
        <w:t xml:space="preserve">Hashemi, M. (2020). Tarnished work: Dignity and labour in Iran. </w:t>
      </w:r>
      <w:r w:rsidRPr="00B74ED4">
        <w:rPr>
          <w:i/>
          <w:iCs/>
        </w:rPr>
        <w:t>British Journal of Middle Eastern Studies</w:t>
      </w:r>
      <w:r w:rsidRPr="00B74ED4">
        <w:t xml:space="preserve">, </w:t>
      </w:r>
      <w:r w:rsidRPr="00B74ED4">
        <w:rPr>
          <w:i/>
          <w:iCs/>
        </w:rPr>
        <w:t>47</w:t>
      </w:r>
      <w:r w:rsidRPr="00B74ED4">
        <w:t xml:space="preserve">(5), 741-756. </w:t>
      </w:r>
      <w:hyperlink r:id="rId35" w:history="1">
        <w:r w:rsidRPr="00B74ED4">
          <w:rPr>
            <w:rStyle w:val="Hyperlink"/>
          </w:rPr>
          <w:t>https://doi.org/10.1080/13530194.2018.1552116</w:t>
        </w:r>
      </w:hyperlink>
    </w:p>
    <w:p w14:paraId="383ECF2B" w14:textId="0D6BA588" w:rsidR="004D0BC2" w:rsidRPr="00B74ED4" w:rsidRDefault="004D0BC2" w:rsidP="004D0BC2">
      <w:pPr>
        <w:spacing w:line="480" w:lineRule="auto"/>
        <w:ind w:left="567" w:hanging="567"/>
        <w:rPr>
          <w:rStyle w:val="Hyperlink"/>
        </w:rPr>
      </w:pPr>
      <w:proofErr w:type="spellStart"/>
      <w:r w:rsidRPr="00B74ED4">
        <w:t>Hatami</w:t>
      </w:r>
      <w:proofErr w:type="spellEnd"/>
      <w:r w:rsidRPr="00B74ED4">
        <w:t xml:space="preserve">, M., </w:t>
      </w:r>
      <w:proofErr w:type="spellStart"/>
      <w:r w:rsidRPr="00B74ED4">
        <w:t>Taib</w:t>
      </w:r>
      <w:proofErr w:type="spellEnd"/>
      <w:r w:rsidRPr="00B74ED4">
        <w:t xml:space="preserve">, M. N. M., </w:t>
      </w:r>
      <w:proofErr w:type="spellStart"/>
      <w:r w:rsidRPr="00B74ED4">
        <w:t>Djazayery</w:t>
      </w:r>
      <w:proofErr w:type="spellEnd"/>
      <w:r w:rsidRPr="00B74ED4">
        <w:t xml:space="preserve">, A., </w:t>
      </w:r>
      <w:proofErr w:type="spellStart"/>
      <w:r w:rsidRPr="00B74ED4">
        <w:t>Mojani</w:t>
      </w:r>
      <w:proofErr w:type="spellEnd"/>
      <w:r w:rsidRPr="00B74ED4">
        <w:t xml:space="preserve"> S. M. and </w:t>
      </w:r>
      <w:proofErr w:type="spellStart"/>
      <w:r w:rsidRPr="00B74ED4">
        <w:t>Mejlej</w:t>
      </w:r>
      <w:proofErr w:type="spellEnd"/>
      <w:r w:rsidRPr="00B74ED4">
        <w:t xml:space="preserve">, H. F. (2015). Relationship between body image, body dissatisfaction and weight status in Iranian adolescents. </w:t>
      </w:r>
      <w:r w:rsidRPr="00B74ED4">
        <w:rPr>
          <w:i/>
          <w:iCs/>
        </w:rPr>
        <w:t>Archives of Obesity</w:t>
      </w:r>
      <w:r w:rsidRPr="00B74ED4">
        <w:t xml:space="preserve">, </w:t>
      </w:r>
      <w:r w:rsidRPr="00B74ED4">
        <w:rPr>
          <w:i/>
          <w:iCs/>
        </w:rPr>
        <w:t>1</w:t>
      </w:r>
      <w:r w:rsidRPr="00B74ED4">
        <w:t xml:space="preserve">, 1. </w:t>
      </w:r>
    </w:p>
    <w:p w14:paraId="538CEDD8" w14:textId="6E3CD211" w:rsidR="003C0D9B" w:rsidRPr="00B74ED4" w:rsidRDefault="003C0D9B" w:rsidP="00F85E8E">
      <w:pPr>
        <w:spacing w:line="480" w:lineRule="auto"/>
        <w:ind w:left="567" w:hanging="567"/>
      </w:pPr>
      <w:r w:rsidRPr="00B74ED4">
        <w:lastRenderedPageBreak/>
        <w:t xml:space="preserve">Henrich, J., Hein, S. J., &amp; </w:t>
      </w:r>
      <w:proofErr w:type="spellStart"/>
      <w:r w:rsidRPr="00B74ED4">
        <w:t>Norenzayan</w:t>
      </w:r>
      <w:proofErr w:type="spellEnd"/>
      <w:r w:rsidRPr="00B74ED4">
        <w:t xml:space="preserve">, A. (2010). Beyond WEIRED: Towards a broad-based </w:t>
      </w:r>
      <w:proofErr w:type="spellStart"/>
      <w:r w:rsidRPr="00B74ED4">
        <w:t>behavioral</w:t>
      </w:r>
      <w:proofErr w:type="spellEnd"/>
      <w:r w:rsidRPr="00B74ED4">
        <w:t xml:space="preserve"> science. </w:t>
      </w:r>
      <w:proofErr w:type="spellStart"/>
      <w:r w:rsidRPr="00B74ED4">
        <w:rPr>
          <w:i/>
          <w:iCs/>
        </w:rPr>
        <w:t>Behavioral</w:t>
      </w:r>
      <w:proofErr w:type="spellEnd"/>
      <w:r w:rsidRPr="00B74ED4">
        <w:rPr>
          <w:i/>
          <w:iCs/>
        </w:rPr>
        <w:t xml:space="preserve"> and Brain Sciences</w:t>
      </w:r>
      <w:r w:rsidRPr="00B74ED4">
        <w:t xml:space="preserve">, </w:t>
      </w:r>
      <w:r w:rsidRPr="00B74ED4">
        <w:rPr>
          <w:i/>
          <w:iCs/>
        </w:rPr>
        <w:t>33</w:t>
      </w:r>
      <w:r w:rsidRPr="00B74ED4">
        <w:t xml:space="preserve">(2-3), 111-135. </w:t>
      </w:r>
      <w:hyperlink r:id="rId36" w:history="1">
        <w:r w:rsidRPr="00B74ED4">
          <w:rPr>
            <w:rStyle w:val="Hyperlink"/>
          </w:rPr>
          <w:t>https://doi.org/10.1017/S01405X100000725</w:t>
        </w:r>
      </w:hyperlink>
    </w:p>
    <w:p w14:paraId="0321D78B" w14:textId="77777777" w:rsidR="00681CC3" w:rsidRPr="00B74ED4" w:rsidRDefault="00681CC3" w:rsidP="00681CC3">
      <w:pPr>
        <w:spacing w:line="480" w:lineRule="auto"/>
        <w:ind w:left="567" w:hanging="567"/>
        <w:rPr>
          <w:rStyle w:val="Hyperlink"/>
        </w:rPr>
      </w:pPr>
      <w:r w:rsidRPr="00B74ED4">
        <w:t xml:space="preserve">Hu, L. T., &amp; </w:t>
      </w:r>
      <w:proofErr w:type="spellStart"/>
      <w:r w:rsidRPr="00B74ED4">
        <w:t>Bentler</w:t>
      </w:r>
      <w:proofErr w:type="spellEnd"/>
      <w:r w:rsidRPr="00B74ED4">
        <w:t xml:space="preserve">, P. M. (1999). </w:t>
      </w:r>
      <w:proofErr w:type="spellStart"/>
      <w:r w:rsidRPr="00B74ED4">
        <w:t>Cutoff</w:t>
      </w:r>
      <w:proofErr w:type="spellEnd"/>
      <w:r w:rsidRPr="00B74ED4">
        <w:t xml:space="preserve"> criteria for fit indexes in covariance structure analysis: Conventional criteria versus new alternatives. </w:t>
      </w:r>
      <w:r w:rsidRPr="00B74ED4">
        <w:rPr>
          <w:i/>
        </w:rPr>
        <w:t xml:space="preserve">Structural Equation </w:t>
      </w:r>
      <w:proofErr w:type="spellStart"/>
      <w:r w:rsidRPr="00B74ED4">
        <w:rPr>
          <w:i/>
        </w:rPr>
        <w:t>Modeling</w:t>
      </w:r>
      <w:proofErr w:type="spellEnd"/>
      <w:r w:rsidRPr="00B74ED4">
        <w:rPr>
          <w:i/>
        </w:rPr>
        <w:t>, 6</w:t>
      </w:r>
      <w:r w:rsidRPr="00B74ED4">
        <w:t xml:space="preserve">(1), 1-55. </w:t>
      </w:r>
      <w:hyperlink r:id="rId37" w:history="1">
        <w:r w:rsidRPr="00B74ED4">
          <w:rPr>
            <w:rStyle w:val="Hyperlink"/>
          </w:rPr>
          <w:t>https://doi.org/10.1080/10705519909540118</w:t>
        </w:r>
      </w:hyperlink>
    </w:p>
    <w:p w14:paraId="699D29C9" w14:textId="6455E84F" w:rsidR="005735BE" w:rsidRPr="00B74ED4" w:rsidRDefault="005735BE" w:rsidP="00681CC3">
      <w:pPr>
        <w:spacing w:line="480" w:lineRule="auto"/>
        <w:ind w:left="567" w:hanging="567"/>
        <w:rPr>
          <w:rStyle w:val="Hyperlink"/>
          <w:shd w:val="clear" w:color="auto" w:fill="FFFFFF"/>
        </w:rPr>
      </w:pPr>
      <w:proofErr w:type="spellStart"/>
      <w:r w:rsidRPr="00B74ED4">
        <w:rPr>
          <w:color w:val="000000" w:themeColor="text1"/>
          <w:shd w:val="clear" w:color="auto" w:fill="FFFFFF"/>
        </w:rPr>
        <w:t>Jalali</w:t>
      </w:r>
      <w:proofErr w:type="spellEnd"/>
      <w:r w:rsidRPr="00B74ED4">
        <w:rPr>
          <w:color w:val="000000" w:themeColor="text1"/>
          <w:shd w:val="clear" w:color="auto" w:fill="FFFFFF"/>
        </w:rPr>
        <w:t xml:space="preserve">-Farahani, S., Amiri, P., </w:t>
      </w:r>
      <w:proofErr w:type="spellStart"/>
      <w:r w:rsidRPr="00B74ED4">
        <w:rPr>
          <w:color w:val="000000" w:themeColor="text1"/>
          <w:shd w:val="clear" w:color="auto" w:fill="FFFFFF"/>
        </w:rPr>
        <w:t>Zarani</w:t>
      </w:r>
      <w:proofErr w:type="spellEnd"/>
      <w:r w:rsidRPr="00B74ED4">
        <w:rPr>
          <w:color w:val="000000" w:themeColor="text1"/>
          <w:shd w:val="clear" w:color="auto" w:fill="FFFFFF"/>
        </w:rPr>
        <w:t>, F., &amp; Azizi, F. (2021</w:t>
      </w:r>
      <w:r w:rsidR="00727FDD" w:rsidRPr="00B74ED4">
        <w:rPr>
          <w:color w:val="000000" w:themeColor="text1"/>
          <w:shd w:val="clear" w:color="auto" w:fill="FFFFFF"/>
        </w:rPr>
        <w:t>a</w:t>
      </w:r>
      <w:r w:rsidRPr="00B74ED4">
        <w:rPr>
          <w:color w:val="000000" w:themeColor="text1"/>
          <w:shd w:val="clear" w:color="auto" w:fill="FFFFFF"/>
        </w:rPr>
        <w:t xml:space="preserve">). The main physical components of body image from the perspectives of Iranian adolescents: A qualitative study. </w:t>
      </w:r>
      <w:r w:rsidRPr="00B74ED4">
        <w:rPr>
          <w:i/>
          <w:iCs/>
          <w:color w:val="000000" w:themeColor="text1"/>
          <w:shd w:val="clear" w:color="auto" w:fill="FFFFFF"/>
        </w:rPr>
        <w:t>BMC Public Health</w:t>
      </w:r>
      <w:r w:rsidRPr="00B74ED4">
        <w:rPr>
          <w:color w:val="000000" w:themeColor="text1"/>
          <w:shd w:val="clear" w:color="auto" w:fill="FFFFFF"/>
        </w:rPr>
        <w:t xml:space="preserve">, </w:t>
      </w:r>
      <w:r w:rsidRPr="00B74ED4">
        <w:rPr>
          <w:i/>
          <w:iCs/>
          <w:color w:val="000000" w:themeColor="text1"/>
          <w:shd w:val="clear" w:color="auto" w:fill="FFFFFF"/>
        </w:rPr>
        <w:t>21</w:t>
      </w:r>
      <w:r w:rsidRPr="00B74ED4">
        <w:rPr>
          <w:color w:val="000000" w:themeColor="text1"/>
          <w:shd w:val="clear" w:color="auto" w:fill="FFFFFF"/>
        </w:rPr>
        <w:t xml:space="preserve">, 78. </w:t>
      </w:r>
      <w:hyperlink r:id="rId38" w:history="1">
        <w:r w:rsidRPr="00B74ED4">
          <w:rPr>
            <w:rStyle w:val="Hyperlink"/>
            <w:shd w:val="clear" w:color="auto" w:fill="FFFFFF"/>
          </w:rPr>
          <w:t>https://doi.org/10.1186/s12889-020-10096-7</w:t>
        </w:r>
      </w:hyperlink>
    </w:p>
    <w:p w14:paraId="4EBE014E" w14:textId="2CDCB647" w:rsidR="00727FDD" w:rsidRPr="00B74ED4" w:rsidRDefault="00727FDD" w:rsidP="00681CC3">
      <w:pPr>
        <w:spacing w:line="480" w:lineRule="auto"/>
        <w:ind w:left="567" w:hanging="567"/>
        <w:rPr>
          <w:color w:val="000000" w:themeColor="text1"/>
          <w:shd w:val="clear" w:color="auto" w:fill="FFFFFF"/>
        </w:rPr>
      </w:pPr>
      <w:proofErr w:type="spellStart"/>
      <w:r w:rsidRPr="00B74ED4">
        <w:rPr>
          <w:color w:val="000000" w:themeColor="text1"/>
          <w:shd w:val="clear" w:color="auto" w:fill="FFFFFF"/>
        </w:rPr>
        <w:t>Jalali</w:t>
      </w:r>
      <w:proofErr w:type="spellEnd"/>
      <w:r w:rsidRPr="00B74ED4">
        <w:rPr>
          <w:color w:val="000000" w:themeColor="text1"/>
          <w:shd w:val="clear" w:color="auto" w:fill="FFFFFF"/>
        </w:rPr>
        <w:t xml:space="preserve">-Farahani, S., Amiri, P., </w:t>
      </w:r>
      <w:proofErr w:type="spellStart"/>
      <w:r w:rsidRPr="00B74ED4">
        <w:rPr>
          <w:color w:val="000000" w:themeColor="text1"/>
          <w:shd w:val="clear" w:color="auto" w:fill="FFFFFF"/>
        </w:rPr>
        <w:t>Zarani</w:t>
      </w:r>
      <w:proofErr w:type="spellEnd"/>
      <w:r w:rsidRPr="00B74ED4">
        <w:rPr>
          <w:color w:val="000000" w:themeColor="text1"/>
          <w:shd w:val="clear" w:color="auto" w:fill="FFFFFF"/>
        </w:rPr>
        <w:t xml:space="preserve">, F., &amp; Azizi, F. (2021b). A qualitative exploration of body image from the perspective of adolescents with a focus on psychological aspects: Findings from Iran. </w:t>
      </w:r>
      <w:r w:rsidRPr="00B74ED4">
        <w:rPr>
          <w:i/>
          <w:iCs/>
          <w:color w:val="000000" w:themeColor="text1"/>
          <w:shd w:val="clear" w:color="auto" w:fill="FFFFFF"/>
        </w:rPr>
        <w:t xml:space="preserve">Child Psychiatry and Human Development. </w:t>
      </w:r>
      <w:r w:rsidRPr="00B74ED4">
        <w:rPr>
          <w:color w:val="000000" w:themeColor="text1"/>
          <w:shd w:val="clear" w:color="auto" w:fill="FFFFFF"/>
        </w:rPr>
        <w:t xml:space="preserve">Advance online publication. </w:t>
      </w:r>
      <w:hyperlink r:id="rId39" w:history="1">
        <w:r w:rsidRPr="00B74ED4">
          <w:rPr>
            <w:rStyle w:val="Hyperlink"/>
            <w:shd w:val="clear" w:color="auto" w:fill="FFFFFF"/>
          </w:rPr>
          <w:t>https://doi.org/10.1007/s10578-021-01235-1</w:t>
        </w:r>
      </w:hyperlink>
    </w:p>
    <w:p w14:paraId="4C9FA625" w14:textId="5604FAE0" w:rsidR="00681CC3" w:rsidRPr="00B74ED4" w:rsidRDefault="00681CC3" w:rsidP="00681CC3">
      <w:pPr>
        <w:spacing w:line="480" w:lineRule="auto"/>
        <w:ind w:left="567" w:hanging="567"/>
        <w:rPr>
          <w:rStyle w:val="Hyperlink"/>
        </w:rPr>
      </w:pPr>
      <w:r w:rsidRPr="00B74ED4">
        <w:rPr>
          <w:color w:val="000000"/>
        </w:rPr>
        <w:t xml:space="preserve">Jorgensen, T. D., </w:t>
      </w:r>
      <w:proofErr w:type="spellStart"/>
      <w:r w:rsidRPr="00B74ED4">
        <w:rPr>
          <w:color w:val="000000"/>
        </w:rPr>
        <w:t>Pornprasertmanit</w:t>
      </w:r>
      <w:proofErr w:type="spellEnd"/>
      <w:r w:rsidRPr="00B74ED4">
        <w:rPr>
          <w:color w:val="000000"/>
        </w:rPr>
        <w:t xml:space="preserve">, S., </w:t>
      </w:r>
      <w:proofErr w:type="spellStart"/>
      <w:r w:rsidRPr="00B74ED4">
        <w:rPr>
          <w:color w:val="000000"/>
        </w:rPr>
        <w:t>Schoemann</w:t>
      </w:r>
      <w:proofErr w:type="spellEnd"/>
      <w:r w:rsidRPr="00B74ED4">
        <w:rPr>
          <w:color w:val="000000"/>
        </w:rPr>
        <w:t xml:space="preserve">, A. M., &amp; </w:t>
      </w:r>
      <w:proofErr w:type="spellStart"/>
      <w:r w:rsidRPr="00B74ED4">
        <w:rPr>
          <w:color w:val="000000"/>
        </w:rPr>
        <w:t>Rosseel</w:t>
      </w:r>
      <w:proofErr w:type="spellEnd"/>
      <w:r w:rsidRPr="00B74ED4">
        <w:rPr>
          <w:color w:val="000000"/>
        </w:rPr>
        <w:t xml:space="preserve">, Y. (2018). </w:t>
      </w:r>
      <w:proofErr w:type="spellStart"/>
      <w:r w:rsidRPr="00B74ED4">
        <w:rPr>
          <w:i/>
          <w:color w:val="000000"/>
        </w:rPr>
        <w:t>semTools</w:t>
      </w:r>
      <w:proofErr w:type="spellEnd"/>
      <w:r w:rsidRPr="00B74ED4">
        <w:rPr>
          <w:color w:val="000000"/>
        </w:rPr>
        <w:t xml:space="preserve">: </w:t>
      </w:r>
      <w:r w:rsidRPr="00B74ED4">
        <w:rPr>
          <w:i/>
          <w:color w:val="000000"/>
        </w:rPr>
        <w:t xml:space="preserve">Useful tools for structural equation </w:t>
      </w:r>
      <w:proofErr w:type="spellStart"/>
      <w:r w:rsidRPr="00B74ED4">
        <w:rPr>
          <w:i/>
          <w:color w:val="000000"/>
        </w:rPr>
        <w:t>modeling</w:t>
      </w:r>
      <w:proofErr w:type="spellEnd"/>
      <w:r w:rsidRPr="00B74ED4">
        <w:rPr>
          <w:color w:val="000000"/>
        </w:rPr>
        <w:t xml:space="preserve">. </w:t>
      </w:r>
      <w:r w:rsidRPr="00B74ED4">
        <w:rPr>
          <w:i/>
          <w:color w:val="000000"/>
        </w:rPr>
        <w:t>R</w:t>
      </w:r>
      <w:r w:rsidRPr="00B74ED4">
        <w:rPr>
          <w:color w:val="000000"/>
        </w:rPr>
        <w:t xml:space="preserve"> package version 0.5-1. </w:t>
      </w:r>
      <w:hyperlink r:id="rId40" w:history="1">
        <w:r w:rsidRPr="00B74ED4">
          <w:rPr>
            <w:rStyle w:val="Hyperlink"/>
          </w:rPr>
          <w:t>https://CRAN.R-project.org/package=semTools</w:t>
        </w:r>
      </w:hyperlink>
    </w:p>
    <w:p w14:paraId="23B5BFCC" w14:textId="09ACDB4B" w:rsidR="00681CC3" w:rsidRPr="00B74ED4" w:rsidRDefault="00681CC3" w:rsidP="00681CC3">
      <w:pPr>
        <w:spacing w:line="480" w:lineRule="auto"/>
        <w:ind w:left="567" w:hanging="567"/>
        <w:rPr>
          <w:rStyle w:val="Hyperlink"/>
          <w:iCs/>
        </w:rPr>
      </w:pPr>
      <w:r w:rsidRPr="00B74ED4">
        <w:rPr>
          <w:bCs/>
          <w:iCs/>
          <w:color w:val="000000" w:themeColor="text1"/>
        </w:rPr>
        <w:t xml:space="preserve">Kelley, K., &amp; </w:t>
      </w:r>
      <w:proofErr w:type="spellStart"/>
      <w:r w:rsidRPr="00B74ED4">
        <w:rPr>
          <w:bCs/>
          <w:iCs/>
          <w:color w:val="000000" w:themeColor="text1"/>
        </w:rPr>
        <w:t>Pornprasertmanit</w:t>
      </w:r>
      <w:proofErr w:type="spellEnd"/>
      <w:r w:rsidRPr="00B74ED4">
        <w:rPr>
          <w:bCs/>
          <w:iCs/>
          <w:color w:val="000000" w:themeColor="text1"/>
        </w:rPr>
        <w:t xml:space="preserve">, S. (2016). Confidence intervals for population reliability coefficients: Evaluation of methods, recommendations, and software for composite measures. </w:t>
      </w:r>
      <w:r w:rsidRPr="00B74ED4">
        <w:rPr>
          <w:bCs/>
          <w:i/>
          <w:color w:val="000000" w:themeColor="text1"/>
        </w:rPr>
        <w:t>Psychological Methods</w:t>
      </w:r>
      <w:r w:rsidRPr="00B74ED4">
        <w:rPr>
          <w:bCs/>
          <w:color w:val="000000" w:themeColor="text1"/>
        </w:rPr>
        <w:t>,</w:t>
      </w:r>
      <w:r w:rsidRPr="00B74ED4">
        <w:rPr>
          <w:bCs/>
          <w:i/>
          <w:color w:val="000000" w:themeColor="text1"/>
        </w:rPr>
        <w:t xml:space="preserve"> 21</w:t>
      </w:r>
      <w:r w:rsidRPr="00B74ED4">
        <w:rPr>
          <w:bCs/>
          <w:iCs/>
          <w:color w:val="000000" w:themeColor="text1"/>
        </w:rPr>
        <w:t xml:space="preserve">(1), 69-92. </w:t>
      </w:r>
      <w:hyperlink r:id="rId41" w:history="1">
        <w:r w:rsidRPr="00B74ED4">
          <w:rPr>
            <w:rStyle w:val="Hyperlink"/>
            <w:iCs/>
          </w:rPr>
          <w:t>https://doi.org/10.1037/a0040086</w:t>
        </w:r>
      </w:hyperlink>
    </w:p>
    <w:p w14:paraId="570069C6" w14:textId="4E2724FB" w:rsidR="00F3274E" w:rsidRPr="00B74ED4" w:rsidRDefault="00F3274E" w:rsidP="00F3274E">
      <w:pPr>
        <w:spacing w:line="480" w:lineRule="auto"/>
        <w:ind w:left="567" w:hanging="567"/>
        <w:rPr>
          <w:rStyle w:val="Hyperlink"/>
          <w:bCs/>
          <w:iCs/>
        </w:rPr>
      </w:pPr>
      <w:proofErr w:type="spellStart"/>
      <w:r w:rsidRPr="00B74ED4">
        <w:rPr>
          <w:bCs/>
          <w:iCs/>
          <w:color w:val="000000" w:themeColor="text1"/>
        </w:rPr>
        <w:t>Khademi</w:t>
      </w:r>
      <w:proofErr w:type="spellEnd"/>
      <w:r w:rsidRPr="00B74ED4">
        <w:rPr>
          <w:bCs/>
          <w:iCs/>
          <w:color w:val="000000" w:themeColor="text1"/>
        </w:rPr>
        <w:t xml:space="preserve">, J., </w:t>
      </w:r>
      <w:proofErr w:type="spellStart"/>
      <w:r w:rsidRPr="00B74ED4">
        <w:rPr>
          <w:bCs/>
          <w:iCs/>
          <w:color w:val="000000" w:themeColor="text1"/>
        </w:rPr>
        <w:t>Björkqvist</w:t>
      </w:r>
      <w:proofErr w:type="spellEnd"/>
      <w:r w:rsidRPr="00B74ED4">
        <w:rPr>
          <w:bCs/>
          <w:iCs/>
          <w:color w:val="000000" w:themeColor="text1"/>
        </w:rPr>
        <w:t xml:space="preserve">, K., </w:t>
      </w:r>
      <w:proofErr w:type="spellStart"/>
      <w:r w:rsidRPr="00B74ED4">
        <w:rPr>
          <w:bCs/>
          <w:iCs/>
          <w:color w:val="000000" w:themeColor="text1"/>
        </w:rPr>
        <w:t>Söderberg</w:t>
      </w:r>
      <w:proofErr w:type="spellEnd"/>
      <w:r w:rsidRPr="00B74ED4">
        <w:rPr>
          <w:bCs/>
          <w:iCs/>
          <w:color w:val="000000" w:themeColor="text1"/>
        </w:rPr>
        <w:t xml:space="preserve">, P., &amp; </w:t>
      </w:r>
      <w:proofErr w:type="spellStart"/>
      <w:r w:rsidRPr="00B74ED4">
        <w:rPr>
          <w:bCs/>
          <w:iCs/>
          <w:color w:val="000000" w:themeColor="text1"/>
        </w:rPr>
        <w:t>Österman</w:t>
      </w:r>
      <w:proofErr w:type="spellEnd"/>
      <w:r w:rsidRPr="00B74ED4">
        <w:rPr>
          <w:bCs/>
          <w:iCs/>
          <w:color w:val="000000" w:themeColor="text1"/>
        </w:rPr>
        <w:t xml:space="preserve">, K. (2015). Sex differences in mental health among 13-15 year old adolescents in Iran and Finland: A comparative study. </w:t>
      </w:r>
      <w:r w:rsidRPr="00B74ED4">
        <w:rPr>
          <w:bCs/>
          <w:i/>
          <w:color w:val="000000" w:themeColor="text1"/>
        </w:rPr>
        <w:t xml:space="preserve">Journal of Child and Adolescent </w:t>
      </w:r>
      <w:proofErr w:type="spellStart"/>
      <w:r w:rsidRPr="00B74ED4">
        <w:rPr>
          <w:bCs/>
          <w:i/>
          <w:color w:val="000000" w:themeColor="text1"/>
        </w:rPr>
        <w:t>Behavior</w:t>
      </w:r>
      <w:proofErr w:type="spellEnd"/>
      <w:r w:rsidRPr="00B74ED4">
        <w:rPr>
          <w:bCs/>
          <w:iCs/>
          <w:color w:val="000000" w:themeColor="text1"/>
        </w:rPr>
        <w:t xml:space="preserve">, </w:t>
      </w:r>
      <w:r w:rsidRPr="00B74ED4">
        <w:rPr>
          <w:bCs/>
          <w:i/>
          <w:color w:val="000000" w:themeColor="text1"/>
        </w:rPr>
        <w:t>3</w:t>
      </w:r>
      <w:r w:rsidRPr="00B74ED4">
        <w:rPr>
          <w:bCs/>
          <w:iCs/>
          <w:color w:val="000000" w:themeColor="text1"/>
        </w:rPr>
        <w:t xml:space="preserve">, 3. </w:t>
      </w:r>
      <w:hyperlink r:id="rId42" w:history="1">
        <w:r w:rsidRPr="00B74ED4">
          <w:rPr>
            <w:rStyle w:val="Hyperlink"/>
            <w:bCs/>
            <w:iCs/>
          </w:rPr>
          <w:t>https://doi.org/10.4172/2375-4494.1000216</w:t>
        </w:r>
      </w:hyperlink>
    </w:p>
    <w:p w14:paraId="0E8BAD3C" w14:textId="582CC572" w:rsidR="00681CC3" w:rsidRPr="00B74ED4" w:rsidRDefault="00681CC3" w:rsidP="005456B1">
      <w:pPr>
        <w:spacing w:line="480" w:lineRule="auto"/>
        <w:ind w:left="567" w:hanging="567"/>
        <w:rPr>
          <w:rFonts w:eastAsiaTheme="minorHAnsi"/>
          <w:lang w:eastAsia="en-US"/>
        </w:rPr>
      </w:pPr>
      <w:r w:rsidRPr="00B74ED4">
        <w:rPr>
          <w:color w:val="000000"/>
        </w:rPr>
        <w:t xml:space="preserve">Korkmaz, S., </w:t>
      </w:r>
      <w:proofErr w:type="spellStart"/>
      <w:r w:rsidRPr="00B74ED4">
        <w:rPr>
          <w:color w:val="000000"/>
        </w:rPr>
        <w:t>Goksuluk</w:t>
      </w:r>
      <w:proofErr w:type="spellEnd"/>
      <w:r w:rsidRPr="00B74ED4">
        <w:rPr>
          <w:color w:val="000000"/>
        </w:rPr>
        <w:t xml:space="preserve">, D., &amp; </w:t>
      </w:r>
      <w:proofErr w:type="spellStart"/>
      <w:r w:rsidRPr="00B74ED4">
        <w:rPr>
          <w:color w:val="000000"/>
        </w:rPr>
        <w:t>Zararsiz</w:t>
      </w:r>
      <w:proofErr w:type="spellEnd"/>
      <w:r w:rsidRPr="00B74ED4">
        <w:rPr>
          <w:color w:val="000000"/>
        </w:rPr>
        <w:t>, G. (2014). </w:t>
      </w:r>
      <w:r w:rsidRPr="00B74ED4">
        <w:rPr>
          <w:i/>
          <w:color w:val="000000"/>
        </w:rPr>
        <w:t>MVN</w:t>
      </w:r>
      <w:r w:rsidRPr="00B74ED4">
        <w:rPr>
          <w:color w:val="000000"/>
        </w:rPr>
        <w:t xml:space="preserve">: An </w:t>
      </w:r>
      <w:r w:rsidRPr="00B74ED4">
        <w:rPr>
          <w:i/>
          <w:color w:val="000000"/>
        </w:rPr>
        <w:t>R</w:t>
      </w:r>
      <w:r w:rsidRPr="00B74ED4">
        <w:rPr>
          <w:color w:val="000000"/>
        </w:rPr>
        <w:t xml:space="preserve"> package for assessing multivariate normality. </w:t>
      </w:r>
      <w:r w:rsidRPr="00B74ED4">
        <w:rPr>
          <w:i/>
          <w:iCs/>
          <w:color w:val="000000"/>
        </w:rPr>
        <w:t>The R Journal</w:t>
      </w:r>
      <w:r w:rsidRPr="00B74ED4">
        <w:rPr>
          <w:iCs/>
          <w:color w:val="000000"/>
        </w:rPr>
        <w:t>,</w:t>
      </w:r>
      <w:r w:rsidRPr="00B74ED4">
        <w:rPr>
          <w:color w:val="000000"/>
        </w:rPr>
        <w:t> </w:t>
      </w:r>
      <w:r w:rsidRPr="00B74ED4">
        <w:rPr>
          <w:i/>
          <w:iCs/>
          <w:color w:val="000000"/>
        </w:rPr>
        <w:t>6</w:t>
      </w:r>
      <w:r w:rsidRPr="00B74ED4">
        <w:rPr>
          <w:iCs/>
          <w:color w:val="000000"/>
        </w:rPr>
        <w:t>,</w:t>
      </w:r>
      <w:r w:rsidRPr="00B74ED4">
        <w:rPr>
          <w:color w:val="000000"/>
        </w:rPr>
        <w:t> 151-162.</w:t>
      </w:r>
    </w:p>
    <w:p w14:paraId="47EA4DDE" w14:textId="77777777" w:rsidR="00681CC3" w:rsidRPr="00B74ED4" w:rsidRDefault="00681CC3" w:rsidP="00681CC3">
      <w:pPr>
        <w:spacing w:line="480" w:lineRule="auto"/>
        <w:ind w:left="567" w:hanging="567"/>
        <w:rPr>
          <w:rStyle w:val="Hyperlink"/>
        </w:rPr>
      </w:pPr>
      <w:proofErr w:type="spellStart"/>
      <w:r w:rsidRPr="00B74ED4">
        <w:lastRenderedPageBreak/>
        <w:t>Linardon</w:t>
      </w:r>
      <w:proofErr w:type="spellEnd"/>
      <w:r w:rsidRPr="00B74ED4">
        <w:t xml:space="preserve">, J., Messer, M., </w:t>
      </w:r>
      <w:proofErr w:type="spellStart"/>
      <w:r w:rsidRPr="00B74ED4">
        <w:t>Lisboa</w:t>
      </w:r>
      <w:proofErr w:type="spellEnd"/>
      <w:r w:rsidRPr="00B74ED4">
        <w:t>, J., Newton, A., &amp; Fuller-</w:t>
      </w:r>
      <w:proofErr w:type="spellStart"/>
      <w:r w:rsidRPr="00B74ED4">
        <w:t>Tyszkiewicz</w:t>
      </w:r>
      <w:proofErr w:type="spellEnd"/>
      <w:r w:rsidRPr="00B74ED4">
        <w:t xml:space="preserve">, M. (2020). Examining the factor structure, sex invariance, and psychometric properties of the Body Image Acceptance and Action Questionnaire and the Functionality Appreciation Scale. </w:t>
      </w:r>
      <w:r w:rsidRPr="00B74ED4">
        <w:rPr>
          <w:i/>
          <w:iCs/>
        </w:rPr>
        <w:t>Body Image</w:t>
      </w:r>
      <w:r w:rsidRPr="00B74ED4">
        <w:t xml:space="preserve">, </w:t>
      </w:r>
      <w:r w:rsidRPr="00B74ED4">
        <w:rPr>
          <w:i/>
          <w:iCs/>
        </w:rPr>
        <w:t>34</w:t>
      </w:r>
      <w:r w:rsidRPr="00B74ED4">
        <w:t xml:space="preserve">, 1-9. </w:t>
      </w:r>
      <w:hyperlink r:id="rId43" w:history="1">
        <w:r w:rsidRPr="00B74ED4">
          <w:rPr>
            <w:rStyle w:val="Hyperlink"/>
          </w:rPr>
          <w:t>https://doi.org/10.1016/j.bodyim.2020.04.006</w:t>
        </w:r>
      </w:hyperlink>
    </w:p>
    <w:p w14:paraId="02BA231B" w14:textId="77777777" w:rsidR="00681CC3" w:rsidRPr="00B74ED4" w:rsidRDefault="00681CC3" w:rsidP="00681CC3">
      <w:pPr>
        <w:spacing w:line="480" w:lineRule="auto"/>
        <w:ind w:left="567" w:hanging="567"/>
        <w:rPr>
          <w:rStyle w:val="Hyperlink"/>
        </w:rPr>
      </w:pPr>
      <w:r w:rsidRPr="00B74ED4">
        <w:rPr>
          <w:color w:val="000000" w:themeColor="text1"/>
        </w:rPr>
        <w:t xml:space="preserve">Lorenzo-Seva, U., &amp; ten Berge, J. M. F. (2006). Tucker’s congruence coefficient as a meaningful index of factor similarity. </w:t>
      </w:r>
      <w:r w:rsidRPr="00B74ED4">
        <w:rPr>
          <w:i/>
          <w:color w:val="000000" w:themeColor="text1"/>
        </w:rPr>
        <w:t>Methodology</w:t>
      </w:r>
      <w:r w:rsidRPr="00B74ED4">
        <w:rPr>
          <w:color w:val="000000" w:themeColor="text1"/>
        </w:rPr>
        <w:t xml:space="preserve">, </w:t>
      </w:r>
      <w:r w:rsidRPr="00B74ED4">
        <w:rPr>
          <w:i/>
          <w:color w:val="000000" w:themeColor="text1"/>
        </w:rPr>
        <w:t>2</w:t>
      </w:r>
      <w:r w:rsidRPr="00B74ED4">
        <w:rPr>
          <w:color w:val="000000" w:themeColor="text1"/>
        </w:rPr>
        <w:t xml:space="preserve">, 57-64. </w:t>
      </w:r>
      <w:hyperlink r:id="rId44" w:history="1">
        <w:r w:rsidRPr="00B74ED4">
          <w:rPr>
            <w:rStyle w:val="Hyperlink"/>
          </w:rPr>
          <w:t>https://doi.org/10.1027/1614-1881.2.2.57</w:t>
        </w:r>
      </w:hyperlink>
    </w:p>
    <w:p w14:paraId="7D64FF78" w14:textId="77777777" w:rsidR="00681CC3" w:rsidRPr="00B74ED4" w:rsidRDefault="00681CC3" w:rsidP="00681CC3">
      <w:pPr>
        <w:spacing w:line="480" w:lineRule="auto"/>
        <w:ind w:left="567" w:hanging="567"/>
        <w:rPr>
          <w:rFonts w:eastAsia="Hiragino Kaku Gothic StdN W8"/>
          <w:color w:val="000000" w:themeColor="text1"/>
          <w:shd w:val="clear" w:color="auto" w:fill="FFFFFF"/>
        </w:rPr>
      </w:pPr>
      <w:r w:rsidRPr="00B74ED4">
        <w:rPr>
          <w:rFonts w:eastAsia="Hiragino Kaku Gothic StdN W8"/>
          <w:color w:val="000000" w:themeColor="text1"/>
          <w:shd w:val="clear" w:color="auto" w:fill="FFFFFF"/>
        </w:rPr>
        <w:t xml:space="preserve">Malhotra, N. K., &amp; Dash, S. (2011). </w:t>
      </w:r>
      <w:r w:rsidRPr="00B74ED4">
        <w:rPr>
          <w:rFonts w:eastAsia="Hiragino Kaku Gothic StdN W8"/>
          <w:i/>
          <w:color w:val="000000" w:themeColor="text1"/>
          <w:shd w:val="clear" w:color="auto" w:fill="FFFFFF"/>
        </w:rPr>
        <w:t>Marketing research: An applied orientation</w:t>
      </w:r>
      <w:r w:rsidRPr="00B74ED4">
        <w:rPr>
          <w:rFonts w:eastAsia="Hiragino Kaku Gothic StdN W8"/>
          <w:color w:val="000000" w:themeColor="text1"/>
          <w:shd w:val="clear" w:color="auto" w:fill="FFFFFF"/>
        </w:rPr>
        <w:t xml:space="preserve">. Pearson. </w:t>
      </w:r>
    </w:p>
    <w:p w14:paraId="0C87B142" w14:textId="77777777" w:rsidR="00681CC3" w:rsidRPr="00B74ED4" w:rsidRDefault="00681CC3" w:rsidP="00681CC3">
      <w:pPr>
        <w:spacing w:line="480" w:lineRule="auto"/>
        <w:ind w:left="567" w:hanging="567"/>
        <w:rPr>
          <w:color w:val="000000" w:themeColor="text1"/>
        </w:rPr>
      </w:pPr>
      <w:proofErr w:type="spellStart"/>
      <w:r w:rsidRPr="00B74ED4">
        <w:rPr>
          <w:color w:val="000000" w:themeColor="text1"/>
        </w:rPr>
        <w:t>Pedhazur</w:t>
      </w:r>
      <w:proofErr w:type="spellEnd"/>
      <w:r w:rsidRPr="00B74ED4">
        <w:rPr>
          <w:color w:val="000000" w:themeColor="text1"/>
        </w:rPr>
        <w:t xml:space="preserve">, E. J., &amp; </w:t>
      </w:r>
      <w:proofErr w:type="spellStart"/>
      <w:r w:rsidRPr="00B74ED4">
        <w:rPr>
          <w:color w:val="000000" w:themeColor="text1"/>
        </w:rPr>
        <w:t>Schmelkin</w:t>
      </w:r>
      <w:proofErr w:type="spellEnd"/>
      <w:r w:rsidRPr="00B74ED4">
        <w:rPr>
          <w:color w:val="000000" w:themeColor="text1"/>
        </w:rPr>
        <w:t xml:space="preserve">, L. P. (1991). </w:t>
      </w:r>
      <w:r w:rsidRPr="00B74ED4">
        <w:rPr>
          <w:i/>
          <w:color w:val="000000" w:themeColor="text1"/>
        </w:rPr>
        <w:t>Measurement, design, and analysis: An integrated approach</w:t>
      </w:r>
      <w:r w:rsidRPr="00B74ED4">
        <w:rPr>
          <w:color w:val="000000" w:themeColor="text1"/>
        </w:rPr>
        <w:t xml:space="preserve">. Lawrence Erlbaum. </w:t>
      </w:r>
    </w:p>
    <w:p w14:paraId="25804FE3" w14:textId="77777777" w:rsidR="00681CC3" w:rsidRPr="00B74ED4" w:rsidRDefault="00681CC3" w:rsidP="00681CC3">
      <w:pPr>
        <w:spacing w:line="480" w:lineRule="auto"/>
        <w:ind w:left="567" w:hanging="567"/>
        <w:rPr>
          <w:color w:val="000000" w:themeColor="text1"/>
          <w:u w:val="single"/>
        </w:rPr>
      </w:pPr>
      <w:r w:rsidRPr="00B74ED4">
        <w:rPr>
          <w:i/>
        </w:rPr>
        <w:t>R</w:t>
      </w:r>
      <w:r w:rsidRPr="00B74ED4">
        <w:t xml:space="preserve"> Development Core Team. (2014). </w:t>
      </w:r>
      <w:r w:rsidRPr="00B74ED4">
        <w:rPr>
          <w:i/>
        </w:rPr>
        <w:t>R:</w:t>
      </w:r>
      <w:r w:rsidRPr="00B74ED4">
        <w:t xml:space="preserve"> </w:t>
      </w:r>
      <w:r w:rsidRPr="00B74ED4">
        <w:rPr>
          <w:i/>
        </w:rPr>
        <w:t>A language and environment for statistical computing</w:t>
      </w:r>
      <w:r w:rsidRPr="00B74ED4">
        <w:t xml:space="preserve">. </w:t>
      </w:r>
      <w:r w:rsidRPr="00B74ED4">
        <w:rPr>
          <w:i/>
        </w:rPr>
        <w:t>R</w:t>
      </w:r>
      <w:r w:rsidRPr="00B74ED4">
        <w:t xml:space="preserve"> Foundation for Statistical Computing.</w:t>
      </w:r>
    </w:p>
    <w:p w14:paraId="468579A0" w14:textId="2690DF13" w:rsidR="00681CC3" w:rsidRPr="00B74ED4" w:rsidRDefault="00681CC3" w:rsidP="00681CC3">
      <w:pPr>
        <w:pStyle w:val="EndNoteBibliography"/>
        <w:spacing w:line="480" w:lineRule="auto"/>
        <w:ind w:left="720" w:hanging="720"/>
        <w:rPr>
          <w:rStyle w:val="Hyperlink"/>
          <w:rFonts w:ascii="Times New Roman" w:hAnsi="Times New Roman" w:cs="Times New Roman"/>
          <w:lang w:val="en-GB"/>
        </w:rPr>
      </w:pPr>
      <w:r w:rsidRPr="00B74ED4">
        <w:rPr>
          <w:rFonts w:ascii="Times New Roman" w:hAnsi="Times New Roman" w:cs="Times New Roman"/>
          <w:color w:val="000000" w:themeColor="text1"/>
          <w:lang w:val="en-GB"/>
        </w:rPr>
        <w:t xml:space="preserve">Revelle, W. R. (2019). </w:t>
      </w:r>
      <w:r w:rsidRPr="00B74ED4">
        <w:rPr>
          <w:rFonts w:ascii="Times New Roman" w:hAnsi="Times New Roman" w:cs="Times New Roman"/>
          <w:i/>
          <w:color w:val="000000" w:themeColor="text1"/>
          <w:lang w:val="en-GB"/>
        </w:rPr>
        <w:t>psych</w:t>
      </w:r>
      <w:r w:rsidRPr="00B74ED4">
        <w:rPr>
          <w:rFonts w:ascii="Times New Roman" w:hAnsi="Times New Roman" w:cs="Times New Roman"/>
          <w:color w:val="000000" w:themeColor="text1"/>
          <w:lang w:val="en-GB"/>
        </w:rPr>
        <w:t xml:space="preserve">: </w:t>
      </w:r>
      <w:r w:rsidRPr="00B74ED4">
        <w:rPr>
          <w:rFonts w:ascii="Times New Roman" w:hAnsi="Times New Roman" w:cs="Times New Roman"/>
          <w:i/>
          <w:color w:val="000000" w:themeColor="text1"/>
          <w:lang w:val="en-GB"/>
        </w:rPr>
        <w:t xml:space="preserve">Procedures for personality and psychological research. </w:t>
      </w:r>
      <w:hyperlink r:id="rId45" w:history="1">
        <w:r w:rsidRPr="00B74ED4">
          <w:rPr>
            <w:rStyle w:val="Hyperlink"/>
            <w:rFonts w:ascii="Times New Roman" w:hAnsi="Times New Roman" w:cs="Times New Roman"/>
            <w:lang w:val="en-GB"/>
          </w:rPr>
          <w:t>https://cran.r-project.org/web/packages/psych/index.html</w:t>
        </w:r>
      </w:hyperlink>
    </w:p>
    <w:p w14:paraId="1ECAB60B" w14:textId="51F2EAF5" w:rsidR="00033193" w:rsidRPr="00B74ED4" w:rsidRDefault="00033193" w:rsidP="00681CC3">
      <w:pPr>
        <w:pStyle w:val="EndNoteBibliography"/>
        <w:spacing w:line="480" w:lineRule="auto"/>
        <w:ind w:left="720" w:hanging="720"/>
        <w:rPr>
          <w:rStyle w:val="Hyperlink"/>
          <w:rFonts w:ascii="Times New Roman" w:hAnsi="Times New Roman" w:cs="Times New Roman"/>
          <w:lang w:val="en-GB"/>
        </w:rPr>
      </w:pPr>
      <w:r w:rsidRPr="00B74ED4">
        <w:rPr>
          <w:rFonts w:ascii="Times New Roman" w:hAnsi="Times New Roman" w:cs="Times New Roman"/>
          <w:color w:val="000000" w:themeColor="text1"/>
          <w:lang w:val="en-GB"/>
        </w:rPr>
        <w:t xml:space="preserve">Ricciadelli, L. A., McCabe, M. P., &amp; Ridge, D. (2006). The construction of the adolescent male body through sport. </w:t>
      </w:r>
      <w:r w:rsidRPr="00B74ED4">
        <w:rPr>
          <w:rFonts w:ascii="Times New Roman" w:hAnsi="Times New Roman" w:cs="Times New Roman"/>
          <w:i/>
          <w:iCs/>
          <w:color w:val="000000" w:themeColor="text1"/>
          <w:lang w:val="en-GB"/>
        </w:rPr>
        <w:t>Journal of Health Psychology</w:t>
      </w:r>
      <w:r w:rsidRPr="00B74ED4">
        <w:rPr>
          <w:rFonts w:ascii="Times New Roman" w:hAnsi="Times New Roman" w:cs="Times New Roman"/>
          <w:color w:val="000000" w:themeColor="text1"/>
          <w:lang w:val="en-GB"/>
        </w:rPr>
        <w:t xml:space="preserve">, </w:t>
      </w:r>
      <w:r w:rsidRPr="00B74ED4">
        <w:rPr>
          <w:rFonts w:ascii="Times New Roman" w:hAnsi="Times New Roman" w:cs="Times New Roman"/>
          <w:i/>
          <w:iCs/>
          <w:color w:val="000000" w:themeColor="text1"/>
          <w:lang w:val="en-GB"/>
        </w:rPr>
        <w:t>11</w:t>
      </w:r>
      <w:r w:rsidRPr="00B74ED4">
        <w:rPr>
          <w:rFonts w:ascii="Times New Roman" w:hAnsi="Times New Roman" w:cs="Times New Roman"/>
          <w:color w:val="000000" w:themeColor="text1"/>
          <w:lang w:val="en-GB"/>
        </w:rPr>
        <w:t xml:space="preserve">(4), 577-587. </w:t>
      </w:r>
      <w:hyperlink r:id="rId46" w:history="1">
        <w:r w:rsidRPr="00B74ED4">
          <w:rPr>
            <w:rStyle w:val="Hyperlink"/>
            <w:rFonts w:ascii="Times New Roman" w:hAnsi="Times New Roman" w:cs="Times New Roman"/>
            <w:lang w:val="en-GB"/>
          </w:rPr>
          <w:t>https://doi.org/10.1177/1359105206065018</w:t>
        </w:r>
      </w:hyperlink>
    </w:p>
    <w:p w14:paraId="6F2CA08D" w14:textId="7F637F90" w:rsidR="00350ABA" w:rsidRPr="00B74ED4" w:rsidRDefault="00350ABA" w:rsidP="00681CC3">
      <w:pPr>
        <w:pStyle w:val="EndNoteBibliography"/>
        <w:spacing w:line="480" w:lineRule="auto"/>
        <w:ind w:left="720" w:hanging="720"/>
        <w:rPr>
          <w:rFonts w:ascii="Times New Roman" w:hAnsi="Times New Roman" w:cs="Times New Roman"/>
          <w:color w:val="000000" w:themeColor="text1"/>
          <w:lang w:val="en-GB"/>
        </w:rPr>
      </w:pPr>
      <w:r w:rsidRPr="00B74ED4">
        <w:rPr>
          <w:rFonts w:ascii="Times New Roman" w:hAnsi="Times New Roman" w:cs="Times New Roman"/>
          <w:color w:val="000000" w:themeColor="text1"/>
          <w:lang w:val="en-GB"/>
        </w:rPr>
        <w:t xml:space="preserve">Rice, C., Riley, S., La Marre, A., &amp; Bailey, K. A. (2021). What a body can do: Rethinking body functionality through a feminist materialist disability lens. </w:t>
      </w:r>
      <w:r w:rsidRPr="00B74ED4">
        <w:rPr>
          <w:rFonts w:ascii="Times New Roman" w:hAnsi="Times New Roman" w:cs="Times New Roman"/>
          <w:i/>
          <w:iCs/>
          <w:color w:val="000000" w:themeColor="text1"/>
          <w:lang w:val="en-GB"/>
        </w:rPr>
        <w:t>Body Image</w:t>
      </w:r>
      <w:r w:rsidRPr="00B74ED4">
        <w:rPr>
          <w:rFonts w:ascii="Times New Roman" w:hAnsi="Times New Roman" w:cs="Times New Roman"/>
          <w:color w:val="000000" w:themeColor="text1"/>
          <w:lang w:val="en-GB"/>
        </w:rPr>
        <w:t xml:space="preserve">, </w:t>
      </w:r>
      <w:r w:rsidRPr="00B74ED4">
        <w:rPr>
          <w:rFonts w:ascii="Times New Roman" w:hAnsi="Times New Roman" w:cs="Times New Roman"/>
          <w:i/>
          <w:iCs/>
          <w:color w:val="000000" w:themeColor="text1"/>
          <w:lang w:val="en-GB"/>
        </w:rPr>
        <w:t>38</w:t>
      </w:r>
      <w:r w:rsidRPr="00B74ED4">
        <w:rPr>
          <w:rFonts w:ascii="Times New Roman" w:hAnsi="Times New Roman" w:cs="Times New Roman"/>
          <w:color w:val="000000" w:themeColor="text1"/>
          <w:lang w:val="en-GB"/>
        </w:rPr>
        <w:t xml:space="preserve">, 95-105. </w:t>
      </w:r>
      <w:hyperlink r:id="rId47" w:history="1">
        <w:r w:rsidRPr="00B74ED4">
          <w:rPr>
            <w:rStyle w:val="Hyperlink"/>
            <w:rFonts w:ascii="Times New Roman" w:hAnsi="Times New Roman" w:cs="Times New Roman"/>
            <w:lang w:val="en-GB"/>
          </w:rPr>
          <w:t>https://doi.org/10.1016/bodyim.2021.03.014</w:t>
        </w:r>
      </w:hyperlink>
    </w:p>
    <w:p w14:paraId="0997D7E1" w14:textId="6D46A06C" w:rsidR="00681CC3" w:rsidRPr="00B74ED4" w:rsidRDefault="00681CC3" w:rsidP="00681CC3">
      <w:pPr>
        <w:pStyle w:val="EndNoteBibliography"/>
        <w:spacing w:line="480" w:lineRule="auto"/>
        <w:ind w:left="720" w:hanging="720"/>
        <w:rPr>
          <w:rStyle w:val="Hyperlink"/>
          <w:rFonts w:ascii="Times New Roman" w:hAnsi="Times New Roman" w:cs="Times New Roman"/>
          <w:color w:val="000000" w:themeColor="text1"/>
          <w:u w:val="none"/>
          <w:lang w:val="en-GB"/>
        </w:rPr>
      </w:pPr>
      <w:r w:rsidRPr="00B74ED4">
        <w:rPr>
          <w:rStyle w:val="Hyperlink"/>
          <w:rFonts w:ascii="Times New Roman" w:hAnsi="Times New Roman" w:cs="Times New Roman"/>
          <w:color w:val="000000" w:themeColor="text1"/>
          <w:u w:val="none"/>
          <w:lang w:val="en-GB"/>
        </w:rPr>
        <w:t xml:space="preserve">Rosenberg, M. (1965). </w:t>
      </w:r>
      <w:r w:rsidRPr="00B74ED4">
        <w:rPr>
          <w:rStyle w:val="Hyperlink"/>
          <w:rFonts w:ascii="Times New Roman" w:hAnsi="Times New Roman" w:cs="Times New Roman"/>
          <w:i/>
          <w:iCs/>
          <w:color w:val="000000" w:themeColor="text1"/>
          <w:u w:val="none"/>
          <w:lang w:val="en-GB"/>
        </w:rPr>
        <w:t xml:space="preserve">Society and the </w:t>
      </w:r>
      <w:r w:rsidR="00943BE4" w:rsidRPr="00B74ED4">
        <w:rPr>
          <w:rStyle w:val="Hyperlink"/>
          <w:rFonts w:ascii="Times New Roman" w:hAnsi="Times New Roman" w:cs="Times New Roman"/>
          <w:i/>
          <w:iCs/>
          <w:color w:val="000000" w:themeColor="text1"/>
          <w:u w:val="none"/>
          <w:lang w:val="en-GB"/>
        </w:rPr>
        <w:t>a</w:t>
      </w:r>
      <w:r w:rsidRPr="00B74ED4">
        <w:rPr>
          <w:rStyle w:val="Hyperlink"/>
          <w:rFonts w:ascii="Times New Roman" w:hAnsi="Times New Roman" w:cs="Times New Roman"/>
          <w:i/>
          <w:iCs/>
          <w:color w:val="000000" w:themeColor="text1"/>
          <w:u w:val="none"/>
          <w:lang w:val="en-GB"/>
        </w:rPr>
        <w:t xml:space="preserve">dolescent </w:t>
      </w:r>
      <w:r w:rsidR="00943BE4" w:rsidRPr="00B74ED4">
        <w:rPr>
          <w:rStyle w:val="Hyperlink"/>
          <w:rFonts w:ascii="Times New Roman" w:hAnsi="Times New Roman" w:cs="Times New Roman"/>
          <w:i/>
          <w:iCs/>
          <w:color w:val="000000" w:themeColor="text1"/>
          <w:u w:val="none"/>
          <w:lang w:val="en-GB"/>
        </w:rPr>
        <w:t>s</w:t>
      </w:r>
      <w:r w:rsidRPr="00B74ED4">
        <w:rPr>
          <w:rStyle w:val="Hyperlink"/>
          <w:rFonts w:ascii="Times New Roman" w:hAnsi="Times New Roman" w:cs="Times New Roman"/>
          <w:i/>
          <w:iCs/>
          <w:color w:val="000000" w:themeColor="text1"/>
          <w:u w:val="none"/>
          <w:lang w:val="en-GB"/>
        </w:rPr>
        <w:t>elf-</w:t>
      </w:r>
      <w:r w:rsidR="00943BE4" w:rsidRPr="00B74ED4">
        <w:rPr>
          <w:rStyle w:val="Hyperlink"/>
          <w:rFonts w:ascii="Times New Roman" w:hAnsi="Times New Roman" w:cs="Times New Roman"/>
          <w:i/>
          <w:iCs/>
          <w:color w:val="000000" w:themeColor="text1"/>
          <w:u w:val="none"/>
          <w:lang w:val="en-GB"/>
        </w:rPr>
        <w:t>i</w:t>
      </w:r>
      <w:r w:rsidRPr="00B74ED4">
        <w:rPr>
          <w:rStyle w:val="Hyperlink"/>
          <w:rFonts w:ascii="Times New Roman" w:hAnsi="Times New Roman" w:cs="Times New Roman"/>
          <w:i/>
          <w:iCs/>
          <w:color w:val="000000" w:themeColor="text1"/>
          <w:u w:val="none"/>
          <w:lang w:val="en-GB"/>
        </w:rPr>
        <w:t>mage</w:t>
      </w:r>
      <w:r w:rsidRPr="00B74ED4">
        <w:rPr>
          <w:rStyle w:val="Hyperlink"/>
          <w:rFonts w:ascii="Times New Roman" w:hAnsi="Times New Roman" w:cs="Times New Roman"/>
          <w:color w:val="000000" w:themeColor="text1"/>
          <w:u w:val="none"/>
          <w:lang w:val="en-GB"/>
        </w:rPr>
        <w:t>. Princeton University Press</w:t>
      </w:r>
      <w:r w:rsidR="00943BE4" w:rsidRPr="00B74ED4">
        <w:rPr>
          <w:rStyle w:val="Hyperlink"/>
          <w:rFonts w:ascii="Times New Roman" w:hAnsi="Times New Roman" w:cs="Times New Roman"/>
          <w:color w:val="000000" w:themeColor="text1"/>
          <w:u w:val="none"/>
          <w:lang w:val="en-GB"/>
        </w:rPr>
        <w:t>.</w:t>
      </w:r>
    </w:p>
    <w:p w14:paraId="214183AB" w14:textId="61AB706C" w:rsidR="00681CC3" w:rsidRPr="00B74ED4" w:rsidRDefault="00681CC3" w:rsidP="00681CC3">
      <w:pPr>
        <w:pStyle w:val="EndNoteBibliography"/>
        <w:spacing w:line="480" w:lineRule="auto"/>
        <w:ind w:left="720" w:hanging="720"/>
        <w:rPr>
          <w:rFonts w:ascii="Times New Roman" w:hAnsi="Times New Roman" w:cs="Times New Roman"/>
          <w:lang w:val="en-GB"/>
        </w:rPr>
      </w:pPr>
      <w:r w:rsidRPr="00B74ED4">
        <w:rPr>
          <w:rFonts w:ascii="Times New Roman" w:hAnsi="Times New Roman" w:cs="Times New Roman"/>
          <w:lang w:val="en-GB"/>
        </w:rPr>
        <w:t xml:space="preserve">Rosseel, Y. (2012). </w:t>
      </w:r>
      <w:r w:rsidRPr="00B74ED4">
        <w:rPr>
          <w:rFonts w:ascii="Times New Roman" w:hAnsi="Times New Roman" w:cs="Times New Roman"/>
          <w:i/>
          <w:lang w:val="en-GB"/>
        </w:rPr>
        <w:t>lavaan</w:t>
      </w:r>
      <w:r w:rsidRPr="00B74ED4">
        <w:rPr>
          <w:rFonts w:ascii="Times New Roman" w:hAnsi="Times New Roman" w:cs="Times New Roman"/>
          <w:lang w:val="en-GB"/>
        </w:rPr>
        <w:t xml:space="preserve">: An </w:t>
      </w:r>
      <w:r w:rsidRPr="00B74ED4">
        <w:rPr>
          <w:rFonts w:ascii="Times New Roman" w:hAnsi="Times New Roman" w:cs="Times New Roman"/>
          <w:i/>
          <w:lang w:val="en-GB"/>
        </w:rPr>
        <w:t>R</w:t>
      </w:r>
      <w:r w:rsidRPr="00B74ED4">
        <w:rPr>
          <w:rFonts w:ascii="Times New Roman" w:hAnsi="Times New Roman" w:cs="Times New Roman"/>
          <w:lang w:val="en-GB"/>
        </w:rPr>
        <w:t xml:space="preserve"> package for structural equation modeling. </w:t>
      </w:r>
      <w:r w:rsidRPr="00B74ED4">
        <w:rPr>
          <w:rFonts w:ascii="Times New Roman" w:hAnsi="Times New Roman" w:cs="Times New Roman"/>
          <w:i/>
          <w:lang w:val="en-GB"/>
        </w:rPr>
        <w:t>Journal of Statistical Software</w:t>
      </w:r>
      <w:r w:rsidRPr="00B74ED4">
        <w:rPr>
          <w:rFonts w:ascii="Times New Roman" w:hAnsi="Times New Roman" w:cs="Times New Roman"/>
          <w:lang w:val="en-GB"/>
        </w:rPr>
        <w:t xml:space="preserve">, </w:t>
      </w:r>
      <w:r w:rsidRPr="00B74ED4">
        <w:rPr>
          <w:rFonts w:ascii="Times New Roman" w:hAnsi="Times New Roman" w:cs="Times New Roman"/>
          <w:i/>
          <w:lang w:val="en-GB"/>
        </w:rPr>
        <w:t>48</w:t>
      </w:r>
      <w:r w:rsidRPr="00B74ED4">
        <w:rPr>
          <w:rFonts w:ascii="Times New Roman" w:hAnsi="Times New Roman" w:cs="Times New Roman"/>
          <w:lang w:val="en-GB"/>
        </w:rPr>
        <w:t>, 1-36.</w:t>
      </w:r>
    </w:p>
    <w:p w14:paraId="601F1835" w14:textId="464724C3" w:rsidR="00AE4085" w:rsidRPr="00B74ED4" w:rsidRDefault="00AE4085" w:rsidP="005A7F87">
      <w:pPr>
        <w:spacing w:line="480" w:lineRule="auto"/>
        <w:ind w:left="720" w:hanging="720"/>
        <w:rPr>
          <w:noProof/>
        </w:rPr>
      </w:pPr>
      <w:bookmarkStart w:id="4" w:name="_ENREF_3"/>
      <w:r w:rsidRPr="00B74ED4">
        <w:rPr>
          <w:noProof/>
        </w:rPr>
        <w:t xml:space="preserve">Sahlan, R. N., Akoury, L. M., &amp; Taravatrooy, F. (2020). Validation of a Farsi version of the Sociocultural Attitudes Towards Appearance Questionnaire-4 (F-SATAQ-4) in </w:t>
      </w:r>
      <w:r w:rsidRPr="00B74ED4">
        <w:rPr>
          <w:noProof/>
        </w:rPr>
        <w:lastRenderedPageBreak/>
        <w:t xml:space="preserve">Iranian men and women. </w:t>
      </w:r>
      <w:r w:rsidRPr="00B74ED4">
        <w:rPr>
          <w:i/>
          <w:noProof/>
        </w:rPr>
        <w:t>Eating Behaviors</w:t>
      </w:r>
      <w:r w:rsidR="005A7F87" w:rsidRPr="00B74ED4">
        <w:rPr>
          <w:noProof/>
        </w:rPr>
        <w:t xml:space="preserve">, 101438. </w:t>
      </w:r>
      <w:hyperlink r:id="rId48" w:history="1">
        <w:r w:rsidRPr="00B74ED4">
          <w:rPr>
            <w:rStyle w:val="Hyperlink"/>
            <w:noProof/>
          </w:rPr>
          <w:t>https://doi.org/10.1016/j.eatbeh.2020.101438</w:t>
        </w:r>
      </w:hyperlink>
      <w:bookmarkEnd w:id="4"/>
      <w:r w:rsidRPr="00B74ED4">
        <w:rPr>
          <w:noProof/>
        </w:rPr>
        <w:t xml:space="preserve"> </w:t>
      </w:r>
    </w:p>
    <w:p w14:paraId="2F3E250A" w14:textId="7B16B081" w:rsidR="00805875" w:rsidRPr="00B74ED4" w:rsidRDefault="00805875" w:rsidP="004E19CB">
      <w:pPr>
        <w:spacing w:line="480" w:lineRule="auto"/>
        <w:ind w:left="720" w:hanging="720"/>
        <w:rPr>
          <w:noProof/>
        </w:rPr>
      </w:pPr>
      <w:r w:rsidRPr="00B74ED4">
        <w:rPr>
          <w:noProof/>
        </w:rPr>
        <w:t xml:space="preserve">Sahlan, R. N., Saunders, J. F., &amp; Fitzsimmons-Craft, E. E. (2021). Body-, eating-, and exercise-related social comparison behavior and disordered eating in college women in the U.S. and Iran: A cross-cultural comparison. </w:t>
      </w:r>
      <w:r w:rsidRPr="00B74ED4">
        <w:rPr>
          <w:i/>
          <w:noProof/>
        </w:rPr>
        <w:t>Eating Behaviors, 40</w:t>
      </w:r>
      <w:r w:rsidR="004E19CB" w:rsidRPr="00B74ED4">
        <w:rPr>
          <w:noProof/>
        </w:rPr>
        <w:t xml:space="preserve">, 101451. </w:t>
      </w:r>
      <w:hyperlink r:id="rId49" w:history="1">
        <w:r w:rsidRPr="00B74ED4">
          <w:rPr>
            <w:rStyle w:val="Hyperlink"/>
            <w:noProof/>
          </w:rPr>
          <w:t>https://doi.org/10.1016/j.eatbeh.2020.101451</w:t>
        </w:r>
      </w:hyperlink>
      <w:r w:rsidRPr="00B74ED4">
        <w:rPr>
          <w:noProof/>
        </w:rPr>
        <w:t xml:space="preserve"> </w:t>
      </w:r>
    </w:p>
    <w:p w14:paraId="5A4ACBE1" w14:textId="2AED9802" w:rsidR="00E0478C" w:rsidRPr="00B74ED4" w:rsidRDefault="00E0478C" w:rsidP="004E19CB">
      <w:pPr>
        <w:spacing w:line="480" w:lineRule="auto"/>
        <w:ind w:left="720" w:hanging="720"/>
        <w:rPr>
          <w:noProof/>
        </w:rPr>
      </w:pPr>
      <w:r w:rsidRPr="00B74ED4">
        <w:rPr>
          <w:noProof/>
        </w:rPr>
        <w:t xml:space="preserve">Sahlan, R. N., Saunders, J. F., Perez, M., Blomquist, K. K., Fitzsimmons-Craft, E. E., &amp; Bodell, L. P. (2021). The validation of a Farsi version of the Loss of Control over Eating Scale (F-LOCES) among Iranian adolescent boys and girls. </w:t>
      </w:r>
      <w:r w:rsidRPr="00B74ED4">
        <w:rPr>
          <w:i/>
          <w:noProof/>
        </w:rPr>
        <w:t>Eating Behaviors, 41</w:t>
      </w:r>
      <w:r w:rsidR="004E19CB" w:rsidRPr="00B74ED4">
        <w:rPr>
          <w:noProof/>
        </w:rPr>
        <w:t xml:space="preserve">, 101502. </w:t>
      </w:r>
      <w:hyperlink r:id="rId50" w:history="1">
        <w:r w:rsidRPr="00B74ED4">
          <w:rPr>
            <w:rStyle w:val="Hyperlink"/>
            <w:noProof/>
          </w:rPr>
          <w:t>https://doi.org/10.1016/j.eatbeh.2021.101502</w:t>
        </w:r>
      </w:hyperlink>
      <w:r w:rsidRPr="00B74ED4">
        <w:rPr>
          <w:noProof/>
        </w:rPr>
        <w:t xml:space="preserve"> </w:t>
      </w:r>
    </w:p>
    <w:p w14:paraId="027C6F27" w14:textId="77777777" w:rsidR="00E0478C" w:rsidRPr="00B74ED4" w:rsidRDefault="00E0478C" w:rsidP="00E0478C">
      <w:pPr>
        <w:shd w:val="clear" w:color="auto" w:fill="FFFFFF"/>
        <w:spacing w:line="480" w:lineRule="auto"/>
        <w:ind w:left="720" w:hanging="720"/>
        <w:rPr>
          <w:rStyle w:val="Hyperlink"/>
          <w:shd w:val="clear" w:color="auto" w:fill="FFFFFF"/>
        </w:rPr>
      </w:pPr>
      <w:proofErr w:type="spellStart"/>
      <w:r w:rsidRPr="00B74ED4">
        <w:t>Sahlan</w:t>
      </w:r>
      <w:proofErr w:type="spellEnd"/>
      <w:r w:rsidRPr="00B74ED4">
        <w:t>, R. N., Williams, B. M., Forrest, L. N., Saunders, J. F., Fitzsimmons-Craft, E. E., &amp; Levinson, C. L. (2021). Disordered eating, self-esteem, and depression symptoms in Iranian adolescents and young adults: A network analysis. </w:t>
      </w:r>
      <w:r w:rsidRPr="00B74ED4">
        <w:rPr>
          <w:i/>
          <w:iCs/>
        </w:rPr>
        <w:t>International Journal of Eating Disorders</w:t>
      </w:r>
      <w:r w:rsidRPr="00B74ED4">
        <w:t xml:space="preserve">, </w:t>
      </w:r>
      <w:r w:rsidRPr="00B74ED4">
        <w:rPr>
          <w:i/>
          <w:noProof/>
        </w:rPr>
        <w:t>54</w:t>
      </w:r>
      <w:r w:rsidRPr="00B74ED4">
        <w:rPr>
          <w:noProof/>
        </w:rPr>
        <w:t>(2), 132-147</w:t>
      </w:r>
      <w:r w:rsidRPr="00B74ED4">
        <w:rPr>
          <w:shd w:val="clear" w:color="auto" w:fill="FFFFFF"/>
        </w:rPr>
        <w:t>. </w:t>
      </w:r>
      <w:hyperlink r:id="rId51" w:history="1">
        <w:r w:rsidRPr="00B74ED4">
          <w:rPr>
            <w:rStyle w:val="Hyperlink"/>
            <w:shd w:val="clear" w:color="auto" w:fill="FFFFFF"/>
          </w:rPr>
          <w:t>https://doi.org/10.1002/eat.23365</w:t>
        </w:r>
      </w:hyperlink>
    </w:p>
    <w:p w14:paraId="6965020C" w14:textId="3FE68679" w:rsidR="00681CC3" w:rsidRPr="00B74ED4" w:rsidRDefault="00681CC3" w:rsidP="00681CC3">
      <w:pPr>
        <w:pStyle w:val="EndNoteBibliography"/>
        <w:spacing w:line="480" w:lineRule="auto"/>
        <w:ind w:left="720" w:hanging="720"/>
        <w:rPr>
          <w:rStyle w:val="Hyperlink"/>
          <w:rFonts w:ascii="Times New Roman" w:hAnsi="Times New Roman" w:cs="Times New Roman"/>
          <w:spacing w:val="4"/>
          <w:shd w:val="clear" w:color="auto" w:fill="FCFCFC"/>
          <w:lang w:val="en-GB"/>
        </w:rPr>
      </w:pPr>
      <w:r w:rsidRPr="00B74ED4">
        <w:rPr>
          <w:rFonts w:ascii="Times New Roman" w:eastAsiaTheme="minorHAnsi" w:hAnsi="Times New Roman" w:cs="Times New Roman"/>
          <w:color w:val="000000" w:themeColor="text1"/>
          <w:lang w:val="en-GB"/>
        </w:rPr>
        <w:t xml:space="preserve">Satorra, A., &amp; Bentler, P. M. (2001). A scaled difference chi-square test statistic for moment structure analysis. </w:t>
      </w:r>
      <w:r w:rsidRPr="00B74ED4">
        <w:rPr>
          <w:rFonts w:ascii="Times New Roman" w:eastAsiaTheme="minorHAnsi" w:hAnsi="Times New Roman" w:cs="Times New Roman"/>
          <w:i/>
          <w:color w:val="000000" w:themeColor="text1"/>
          <w:lang w:val="en-GB"/>
        </w:rPr>
        <w:t>Psychometrika</w:t>
      </w:r>
      <w:r w:rsidRPr="00B74ED4">
        <w:rPr>
          <w:rFonts w:ascii="Times New Roman" w:eastAsiaTheme="minorHAnsi" w:hAnsi="Times New Roman" w:cs="Times New Roman"/>
          <w:color w:val="000000" w:themeColor="text1"/>
          <w:lang w:val="en-GB"/>
        </w:rPr>
        <w:t xml:space="preserve">, </w:t>
      </w:r>
      <w:r w:rsidRPr="00B74ED4">
        <w:rPr>
          <w:rFonts w:ascii="Times New Roman" w:eastAsiaTheme="minorHAnsi" w:hAnsi="Times New Roman" w:cs="Times New Roman"/>
          <w:i/>
          <w:color w:val="000000" w:themeColor="text1"/>
          <w:lang w:val="en-GB"/>
        </w:rPr>
        <w:t>66</w:t>
      </w:r>
      <w:r w:rsidRPr="00B74ED4">
        <w:rPr>
          <w:rFonts w:ascii="Times New Roman" w:eastAsiaTheme="minorHAnsi" w:hAnsi="Times New Roman" w:cs="Times New Roman"/>
          <w:color w:val="000000" w:themeColor="text1"/>
          <w:lang w:val="en-GB"/>
        </w:rPr>
        <w:t xml:space="preserve">, 507-514. </w:t>
      </w:r>
      <w:hyperlink r:id="rId52" w:history="1">
        <w:r w:rsidRPr="00B74ED4">
          <w:rPr>
            <w:rStyle w:val="Hyperlink"/>
            <w:rFonts w:ascii="Times New Roman" w:hAnsi="Times New Roman" w:cs="Times New Roman"/>
            <w:lang w:val="en-GB"/>
          </w:rPr>
          <w:t>https://doi.org/</w:t>
        </w:r>
        <w:r w:rsidRPr="00B74ED4">
          <w:rPr>
            <w:rStyle w:val="Hyperlink"/>
            <w:rFonts w:ascii="Times New Roman" w:hAnsi="Times New Roman" w:cs="Times New Roman"/>
            <w:spacing w:val="4"/>
            <w:shd w:val="clear" w:color="auto" w:fill="FCFCFC"/>
            <w:lang w:val="en-GB"/>
          </w:rPr>
          <w:t>10.1007/BF02296192</w:t>
        </w:r>
      </w:hyperlink>
    </w:p>
    <w:p w14:paraId="09C1A814" w14:textId="6F70D34C" w:rsidR="0085128F" w:rsidRPr="00B74ED4" w:rsidRDefault="0085128F" w:rsidP="00681CC3">
      <w:pPr>
        <w:pStyle w:val="EndNoteBibliography"/>
        <w:spacing w:line="480" w:lineRule="auto"/>
        <w:ind w:left="720" w:hanging="720"/>
        <w:rPr>
          <w:rFonts w:ascii="Times New Roman" w:eastAsiaTheme="minorHAnsi" w:hAnsi="Times New Roman" w:cs="Times New Roman"/>
          <w:color w:val="000000" w:themeColor="text1"/>
          <w:lang w:val="en-GB"/>
        </w:rPr>
      </w:pPr>
      <w:r w:rsidRPr="00B74ED4">
        <w:rPr>
          <w:rFonts w:ascii="Times New Roman" w:eastAsiaTheme="minorHAnsi" w:hAnsi="Times New Roman" w:cs="Times New Roman"/>
          <w:color w:val="000000" w:themeColor="text1"/>
          <w:lang w:val="en-GB"/>
        </w:rPr>
        <w:t xml:space="preserve">Sawyer, S. M., Azzopardi, P. S., Wickremarathne, D., &amp; Patton, G. C. (2018). The age of adolescence. </w:t>
      </w:r>
      <w:r w:rsidRPr="00B74ED4">
        <w:rPr>
          <w:rFonts w:ascii="Times New Roman" w:eastAsiaTheme="minorHAnsi" w:hAnsi="Times New Roman" w:cs="Times New Roman"/>
          <w:i/>
          <w:iCs/>
          <w:color w:val="000000" w:themeColor="text1"/>
          <w:lang w:val="en-GB"/>
        </w:rPr>
        <w:t>The Lancet Child and Adolescent Health</w:t>
      </w:r>
      <w:r w:rsidRPr="00B74ED4">
        <w:rPr>
          <w:rFonts w:ascii="Times New Roman" w:eastAsiaTheme="minorHAnsi" w:hAnsi="Times New Roman" w:cs="Times New Roman"/>
          <w:color w:val="000000" w:themeColor="text1"/>
          <w:lang w:val="en-GB"/>
        </w:rPr>
        <w:t xml:space="preserve">, </w:t>
      </w:r>
      <w:r w:rsidRPr="00B74ED4">
        <w:rPr>
          <w:rFonts w:ascii="Times New Roman" w:eastAsiaTheme="minorHAnsi" w:hAnsi="Times New Roman" w:cs="Times New Roman"/>
          <w:i/>
          <w:iCs/>
          <w:color w:val="000000" w:themeColor="text1"/>
          <w:lang w:val="en-GB"/>
        </w:rPr>
        <w:t>2</w:t>
      </w:r>
      <w:r w:rsidRPr="00B74ED4">
        <w:rPr>
          <w:rFonts w:ascii="Times New Roman" w:eastAsiaTheme="minorHAnsi" w:hAnsi="Times New Roman" w:cs="Times New Roman"/>
          <w:color w:val="000000" w:themeColor="text1"/>
          <w:lang w:val="en-GB"/>
        </w:rPr>
        <w:t xml:space="preserve">(3), 223-228. </w:t>
      </w:r>
      <w:hyperlink r:id="rId53" w:history="1">
        <w:r w:rsidRPr="00B74ED4">
          <w:rPr>
            <w:rStyle w:val="Hyperlink"/>
            <w:rFonts w:ascii="Times New Roman" w:eastAsiaTheme="minorHAnsi" w:hAnsi="Times New Roman" w:cs="Times New Roman"/>
            <w:lang w:val="en-GB"/>
          </w:rPr>
          <w:t>https://doi.org/10.1016/S2352-4642(18)30022-1</w:t>
        </w:r>
      </w:hyperlink>
    </w:p>
    <w:p w14:paraId="09CA29D2" w14:textId="7A40D4E1" w:rsidR="00943BE4" w:rsidRPr="00B74ED4" w:rsidRDefault="00943BE4" w:rsidP="00943BE4">
      <w:pPr>
        <w:spacing w:line="480" w:lineRule="auto"/>
        <w:ind w:left="720" w:hanging="720"/>
        <w:rPr>
          <w:rFonts w:asciiTheme="majorBidi" w:hAnsiTheme="majorBidi" w:cstheme="majorBidi"/>
          <w:noProof/>
        </w:rPr>
      </w:pPr>
      <w:bookmarkStart w:id="5" w:name="_ENREF_42"/>
      <w:r w:rsidRPr="00B74ED4">
        <w:rPr>
          <w:rFonts w:asciiTheme="majorBidi" w:hAnsiTheme="majorBidi" w:cstheme="majorBidi"/>
          <w:noProof/>
        </w:rPr>
        <w:t xml:space="preserve">Shapurian, R., Hojat, M., &amp; Nayerahmadi, H. (1987). Psychometric characteristics and dimensionality of a Persian version of Rosenberg Self-Esteem Scale. </w:t>
      </w:r>
      <w:r w:rsidRPr="00B74ED4">
        <w:rPr>
          <w:rFonts w:asciiTheme="majorBidi" w:hAnsiTheme="majorBidi" w:cstheme="majorBidi"/>
          <w:i/>
          <w:noProof/>
        </w:rPr>
        <w:t>Perceptual and Motor Skills, 65</w:t>
      </w:r>
      <w:r w:rsidRPr="00B74ED4">
        <w:rPr>
          <w:rFonts w:asciiTheme="majorBidi" w:hAnsiTheme="majorBidi" w:cstheme="majorBidi"/>
          <w:noProof/>
        </w:rPr>
        <w:t xml:space="preserve">(1), 27-34. </w:t>
      </w:r>
      <w:hyperlink r:id="rId54" w:history="1">
        <w:r w:rsidRPr="00B74ED4">
          <w:rPr>
            <w:rStyle w:val="Hyperlink"/>
            <w:rFonts w:asciiTheme="majorBidi" w:hAnsiTheme="majorBidi" w:cstheme="majorBidi"/>
            <w:noProof/>
          </w:rPr>
          <w:t>https://doi.org/10.2466/pms.1987.65.1.27</w:t>
        </w:r>
      </w:hyperlink>
      <w:bookmarkEnd w:id="5"/>
    </w:p>
    <w:p w14:paraId="59B668A5" w14:textId="068DD251" w:rsidR="00436C5A" w:rsidRPr="00B74ED4" w:rsidRDefault="00436C5A" w:rsidP="00943BE4">
      <w:pPr>
        <w:spacing w:line="480" w:lineRule="auto"/>
        <w:ind w:left="720" w:hanging="720"/>
        <w:rPr>
          <w:rFonts w:asciiTheme="majorBidi" w:hAnsiTheme="majorBidi" w:cstheme="majorBidi"/>
          <w:noProof/>
        </w:rPr>
      </w:pPr>
      <w:proofErr w:type="spellStart"/>
      <w:r w:rsidRPr="00B74ED4">
        <w:rPr>
          <w:rFonts w:eastAsiaTheme="minorHAnsi"/>
          <w:color w:val="000000" w:themeColor="text1"/>
        </w:rPr>
        <w:t>Shoraka</w:t>
      </w:r>
      <w:proofErr w:type="spellEnd"/>
      <w:r w:rsidRPr="00B74ED4">
        <w:rPr>
          <w:rFonts w:eastAsiaTheme="minorHAnsi"/>
          <w:color w:val="000000" w:themeColor="text1"/>
        </w:rPr>
        <w:t xml:space="preserve">, H., </w:t>
      </w:r>
      <w:proofErr w:type="spellStart"/>
      <w:r w:rsidRPr="00B74ED4">
        <w:rPr>
          <w:rFonts w:eastAsiaTheme="minorHAnsi"/>
          <w:color w:val="000000" w:themeColor="text1"/>
        </w:rPr>
        <w:t>Amirkafi</w:t>
      </w:r>
      <w:proofErr w:type="spellEnd"/>
      <w:r w:rsidRPr="00B74ED4">
        <w:rPr>
          <w:rFonts w:eastAsiaTheme="minorHAnsi"/>
          <w:color w:val="000000" w:themeColor="text1"/>
        </w:rPr>
        <w:t xml:space="preserve">, A., &amp; </w:t>
      </w:r>
      <w:proofErr w:type="spellStart"/>
      <w:r w:rsidRPr="00B74ED4">
        <w:rPr>
          <w:rFonts w:eastAsiaTheme="minorHAnsi"/>
          <w:color w:val="000000" w:themeColor="text1"/>
        </w:rPr>
        <w:t>Garrusi</w:t>
      </w:r>
      <w:proofErr w:type="spellEnd"/>
      <w:r w:rsidRPr="00B74ED4">
        <w:rPr>
          <w:rFonts w:eastAsiaTheme="minorHAnsi"/>
          <w:color w:val="000000" w:themeColor="text1"/>
        </w:rPr>
        <w:t xml:space="preserve">, B. (2019). Review of body image and some contributing factors in Iranian population. </w:t>
      </w:r>
      <w:r w:rsidRPr="00B74ED4">
        <w:rPr>
          <w:rFonts w:eastAsiaTheme="minorHAnsi"/>
          <w:i/>
          <w:iCs/>
          <w:color w:val="000000" w:themeColor="text1"/>
        </w:rPr>
        <w:t>International Journal of Preventive Medicine</w:t>
      </w:r>
      <w:r w:rsidRPr="00B74ED4">
        <w:rPr>
          <w:rFonts w:eastAsiaTheme="minorHAnsi"/>
          <w:color w:val="000000" w:themeColor="text1"/>
        </w:rPr>
        <w:t xml:space="preserve">, </w:t>
      </w:r>
      <w:r w:rsidRPr="00B74ED4">
        <w:rPr>
          <w:rFonts w:eastAsiaTheme="minorHAnsi"/>
          <w:i/>
          <w:iCs/>
          <w:color w:val="000000" w:themeColor="text1"/>
        </w:rPr>
        <w:t>10</w:t>
      </w:r>
      <w:r w:rsidRPr="00B74ED4">
        <w:rPr>
          <w:rFonts w:eastAsiaTheme="minorHAnsi"/>
          <w:color w:val="000000" w:themeColor="text1"/>
        </w:rPr>
        <w:t xml:space="preserve">: 19. </w:t>
      </w:r>
      <w:hyperlink r:id="rId55" w:history="1">
        <w:r w:rsidRPr="00B74ED4">
          <w:rPr>
            <w:rStyle w:val="Hyperlink"/>
            <w:rFonts w:eastAsiaTheme="minorHAnsi"/>
          </w:rPr>
          <w:t>https://doi.org/10.4103/ijpvm.IJPVM_293_18</w:t>
        </w:r>
      </w:hyperlink>
    </w:p>
    <w:p w14:paraId="5862B72D" w14:textId="56C4544E" w:rsidR="00681CC3" w:rsidRPr="00B74ED4" w:rsidRDefault="00681CC3" w:rsidP="00681CC3">
      <w:pPr>
        <w:spacing w:line="480" w:lineRule="auto"/>
        <w:ind w:left="567" w:hanging="567"/>
        <w:rPr>
          <w:rStyle w:val="Hyperlink"/>
        </w:rPr>
      </w:pPr>
      <w:proofErr w:type="spellStart"/>
      <w:r w:rsidRPr="00B74ED4">
        <w:lastRenderedPageBreak/>
        <w:t>Soulliard</w:t>
      </w:r>
      <w:proofErr w:type="spellEnd"/>
      <w:r w:rsidRPr="00B74ED4">
        <w:t>, Z. A., &amp; Vander Wal, J. S. (202</w:t>
      </w:r>
      <w:r w:rsidR="005456B1" w:rsidRPr="00B74ED4">
        <w:t>1</w:t>
      </w:r>
      <w:r w:rsidRPr="00B74ED4">
        <w:t xml:space="preserve">). Confirmatory factor analyses of the Body Image-Acceptance and Action Questionnaire and Functionality Appreciation Scale among LBGQ adults. </w:t>
      </w:r>
      <w:r w:rsidRPr="00B74ED4">
        <w:rPr>
          <w:i/>
          <w:iCs/>
        </w:rPr>
        <w:t>Current Psychology</w:t>
      </w:r>
      <w:r w:rsidRPr="00B74ED4">
        <w:t xml:space="preserve">. Advanced online publication. </w:t>
      </w:r>
      <w:hyperlink r:id="rId56" w:history="1">
        <w:r w:rsidRPr="00B74ED4">
          <w:rPr>
            <w:rStyle w:val="Hyperlink"/>
          </w:rPr>
          <w:t>https://doi.org/10.1007/s12144-020-01199-w</w:t>
        </w:r>
      </w:hyperlink>
    </w:p>
    <w:p w14:paraId="5E1A2E3C" w14:textId="77777777" w:rsidR="00681CC3" w:rsidRPr="00B74ED4" w:rsidRDefault="00681CC3" w:rsidP="00681CC3">
      <w:pPr>
        <w:pStyle w:val="EndNoteBibliography"/>
        <w:spacing w:line="480" w:lineRule="auto"/>
        <w:ind w:left="720" w:hanging="720"/>
        <w:rPr>
          <w:rStyle w:val="Hyperlink"/>
          <w:rFonts w:ascii="Times New Roman" w:hAnsi="Times New Roman" w:cs="Times New Roman"/>
          <w:lang w:val="en-GB"/>
        </w:rPr>
      </w:pPr>
      <w:r w:rsidRPr="00B74ED4">
        <w:rPr>
          <w:rFonts w:ascii="Times New Roman" w:hAnsi="Times New Roman" w:cs="Times New Roman"/>
          <w:color w:val="000000" w:themeColor="text1"/>
          <w:lang w:val="en-GB"/>
        </w:rPr>
        <w:t xml:space="preserve">Steiger, J. H. (2007). Understanding the limitations of global fit assessment in structural equation modeling. </w:t>
      </w:r>
      <w:r w:rsidRPr="00B74ED4">
        <w:rPr>
          <w:rFonts w:ascii="Times New Roman" w:hAnsi="Times New Roman" w:cs="Times New Roman"/>
          <w:i/>
          <w:color w:val="000000" w:themeColor="text1"/>
          <w:lang w:val="en-GB"/>
        </w:rPr>
        <w:t>Personality and Individual Differences</w:t>
      </w:r>
      <w:r w:rsidRPr="00B74ED4">
        <w:rPr>
          <w:rFonts w:ascii="Times New Roman" w:hAnsi="Times New Roman" w:cs="Times New Roman"/>
          <w:color w:val="000000" w:themeColor="text1"/>
          <w:lang w:val="en-GB"/>
        </w:rPr>
        <w:t xml:space="preserve">, </w:t>
      </w:r>
      <w:r w:rsidRPr="00B74ED4">
        <w:rPr>
          <w:rFonts w:ascii="Times New Roman" w:hAnsi="Times New Roman" w:cs="Times New Roman"/>
          <w:i/>
          <w:color w:val="000000" w:themeColor="text1"/>
          <w:lang w:val="en-GB"/>
        </w:rPr>
        <w:t>42</w:t>
      </w:r>
      <w:r w:rsidRPr="00B74ED4">
        <w:rPr>
          <w:rFonts w:ascii="Times New Roman" w:hAnsi="Times New Roman" w:cs="Times New Roman"/>
          <w:color w:val="000000" w:themeColor="text1"/>
          <w:lang w:val="en-GB"/>
        </w:rPr>
        <w:t xml:space="preserve">, 893-898. </w:t>
      </w:r>
      <w:hyperlink r:id="rId57" w:history="1">
        <w:r w:rsidRPr="00B74ED4">
          <w:rPr>
            <w:rStyle w:val="Hyperlink"/>
            <w:rFonts w:ascii="Times New Roman" w:hAnsi="Times New Roman" w:cs="Times New Roman"/>
            <w:lang w:val="en-GB"/>
          </w:rPr>
          <w:t>https://doi.org/10.1016/j.paid.2006.09.017</w:t>
        </w:r>
      </w:hyperlink>
    </w:p>
    <w:p w14:paraId="2D6C9B6D" w14:textId="77777777" w:rsidR="00681CC3" w:rsidRPr="00B74ED4" w:rsidRDefault="00681CC3" w:rsidP="00681CC3">
      <w:pPr>
        <w:spacing w:line="480" w:lineRule="auto"/>
        <w:ind w:left="567" w:hanging="567"/>
        <w:rPr>
          <w:rStyle w:val="Hyperlink"/>
        </w:rPr>
      </w:pPr>
      <w:r w:rsidRPr="00B74ED4">
        <w:t xml:space="preserve">Swami, V., &amp; Barron, D. (2019). </w:t>
      </w:r>
      <w:r w:rsidRPr="00B74ED4">
        <w:rPr>
          <w:color w:val="000000" w:themeColor="text1"/>
        </w:rPr>
        <w:t xml:space="preserve">Translation and validation of body image instruments: Challenges, good practice guidelines, and reporting recommendations for test adaptation. </w:t>
      </w:r>
      <w:r w:rsidRPr="00B74ED4">
        <w:rPr>
          <w:i/>
          <w:color w:val="000000" w:themeColor="text1"/>
        </w:rPr>
        <w:t>Body Image</w:t>
      </w:r>
      <w:r w:rsidRPr="00B74ED4">
        <w:rPr>
          <w:color w:val="000000" w:themeColor="text1"/>
        </w:rPr>
        <w:t xml:space="preserve">, </w:t>
      </w:r>
      <w:r w:rsidRPr="00B74ED4">
        <w:rPr>
          <w:i/>
          <w:color w:val="000000" w:themeColor="text1"/>
        </w:rPr>
        <w:t>31</w:t>
      </w:r>
      <w:r w:rsidRPr="00B74ED4">
        <w:rPr>
          <w:color w:val="000000" w:themeColor="text1"/>
        </w:rPr>
        <w:t xml:space="preserve">, 204-220. </w:t>
      </w:r>
      <w:hyperlink r:id="rId58" w:history="1">
        <w:r w:rsidRPr="00B74ED4">
          <w:rPr>
            <w:rStyle w:val="Hyperlink"/>
          </w:rPr>
          <w:t>https://doi.org/10.1016/j.bodyim.2018.08.014</w:t>
        </w:r>
      </w:hyperlink>
    </w:p>
    <w:p w14:paraId="42DA34BD" w14:textId="77777777" w:rsidR="00681CC3" w:rsidRPr="00B74ED4" w:rsidRDefault="00681CC3" w:rsidP="00681CC3">
      <w:pPr>
        <w:spacing w:line="480" w:lineRule="auto"/>
        <w:ind w:left="567" w:hanging="567"/>
        <w:rPr>
          <w:rStyle w:val="Hyperlink"/>
        </w:rPr>
      </w:pPr>
      <w:r w:rsidRPr="00B74ED4">
        <w:t xml:space="preserve">Swami, V., Furnham, A., Horne, G., &amp; Stieger, S. (2020). Taking it apart and putting it back together again: Using Item Pool Visualisation to summarise complex data patterns in (positive) body image research. </w:t>
      </w:r>
      <w:r w:rsidRPr="00B74ED4">
        <w:rPr>
          <w:i/>
          <w:iCs/>
        </w:rPr>
        <w:t>Body Image</w:t>
      </w:r>
      <w:r w:rsidRPr="00B74ED4">
        <w:t xml:space="preserve">, </w:t>
      </w:r>
      <w:r w:rsidRPr="00B74ED4">
        <w:rPr>
          <w:i/>
          <w:iCs/>
        </w:rPr>
        <w:t>34</w:t>
      </w:r>
      <w:r w:rsidRPr="00B74ED4">
        <w:t xml:space="preserve">, 155-166. </w:t>
      </w:r>
      <w:hyperlink r:id="rId59" w:history="1">
        <w:r w:rsidRPr="00B74ED4">
          <w:rPr>
            <w:rStyle w:val="Hyperlink"/>
          </w:rPr>
          <w:t>https://doi.org/10.1016/j.bodyim.2020.05.004</w:t>
        </w:r>
      </w:hyperlink>
    </w:p>
    <w:p w14:paraId="746B51AA" w14:textId="77777777" w:rsidR="00681CC3" w:rsidRPr="00B74ED4" w:rsidRDefault="00681CC3" w:rsidP="00681CC3">
      <w:pPr>
        <w:spacing w:line="480" w:lineRule="auto"/>
        <w:ind w:left="567" w:hanging="567"/>
        <w:rPr>
          <w:rStyle w:val="Hyperlink"/>
        </w:rPr>
      </w:pPr>
      <w:r w:rsidRPr="00B74ED4">
        <w:t xml:space="preserve">Swami, V., Todd, J., Aspell, J. E., </w:t>
      </w:r>
      <w:proofErr w:type="spellStart"/>
      <w:r w:rsidRPr="00B74ED4">
        <w:t>Mohd</w:t>
      </w:r>
      <w:proofErr w:type="spellEnd"/>
      <w:r w:rsidRPr="00B74ED4">
        <w:t xml:space="preserve">. Khatib, N. A., </w:t>
      </w:r>
      <w:proofErr w:type="spellStart"/>
      <w:r w:rsidRPr="00B74ED4">
        <w:t>Toh</w:t>
      </w:r>
      <w:proofErr w:type="spellEnd"/>
      <w:r w:rsidRPr="00B74ED4">
        <w:t xml:space="preserve">, E., </w:t>
      </w:r>
      <w:proofErr w:type="spellStart"/>
      <w:r w:rsidRPr="00B74ED4">
        <w:t>Zahari</w:t>
      </w:r>
      <w:proofErr w:type="spellEnd"/>
      <w:r w:rsidRPr="00B74ED4">
        <w:t xml:space="preserve">, H. S., &amp; Barron, D. (2019). Translation and validation of a Bahasa Malaysia (Malay) version of the Functionality Appreciation Scale. </w:t>
      </w:r>
      <w:r w:rsidRPr="00B74ED4">
        <w:rPr>
          <w:i/>
          <w:iCs/>
        </w:rPr>
        <w:t>Body Image</w:t>
      </w:r>
      <w:r w:rsidRPr="00B74ED4">
        <w:t xml:space="preserve">, </w:t>
      </w:r>
      <w:r w:rsidRPr="00B74ED4">
        <w:rPr>
          <w:i/>
          <w:iCs/>
        </w:rPr>
        <w:t>30</w:t>
      </w:r>
      <w:r w:rsidRPr="00B74ED4">
        <w:t xml:space="preserve">, 114-120. </w:t>
      </w:r>
      <w:hyperlink r:id="rId60" w:history="1">
        <w:r w:rsidRPr="00B74ED4">
          <w:rPr>
            <w:rStyle w:val="Hyperlink"/>
          </w:rPr>
          <w:t>https://doi.org/10.1016/j.bodyim.2019.06.001</w:t>
        </w:r>
      </w:hyperlink>
    </w:p>
    <w:p w14:paraId="5428DFB1" w14:textId="77777777" w:rsidR="00681CC3" w:rsidRPr="00B74ED4" w:rsidRDefault="00681CC3" w:rsidP="00681CC3">
      <w:pPr>
        <w:spacing w:line="480" w:lineRule="auto"/>
        <w:ind w:left="567" w:hanging="567"/>
        <w:rPr>
          <w:rStyle w:val="Hyperlink"/>
        </w:rPr>
      </w:pPr>
      <w:r w:rsidRPr="00B74ED4">
        <w:t>Swami, V.</w:t>
      </w:r>
      <w:r w:rsidRPr="00B74ED4">
        <w:rPr>
          <w:iCs/>
        </w:rPr>
        <w:t xml:space="preserve">, Todd, J., &amp; Barron, D. (2021). Translation and validation of body image instruments: An addendum to Swami and Barron (2019) in the form of frequently asked questions. </w:t>
      </w:r>
      <w:r w:rsidRPr="00B74ED4">
        <w:rPr>
          <w:i/>
        </w:rPr>
        <w:t>Body Image</w:t>
      </w:r>
      <w:r w:rsidRPr="00B74ED4">
        <w:rPr>
          <w:iCs/>
        </w:rPr>
        <w:t xml:space="preserve">, </w:t>
      </w:r>
      <w:r w:rsidRPr="00B74ED4">
        <w:rPr>
          <w:i/>
        </w:rPr>
        <w:t>37</w:t>
      </w:r>
      <w:r w:rsidRPr="00B74ED4">
        <w:rPr>
          <w:iCs/>
        </w:rPr>
        <w:t xml:space="preserve">, 214-224. </w:t>
      </w:r>
      <w:hyperlink r:id="rId61" w:history="1">
        <w:r w:rsidRPr="00B74ED4">
          <w:rPr>
            <w:rStyle w:val="Hyperlink"/>
            <w:iCs/>
          </w:rPr>
          <w:t>https://doi.org/10.1016/j.bodyim.2021.03.002</w:t>
        </w:r>
      </w:hyperlink>
    </w:p>
    <w:p w14:paraId="3F1A69BC" w14:textId="77777777" w:rsidR="00681CC3" w:rsidRPr="00B74ED4" w:rsidRDefault="00681CC3" w:rsidP="00681CC3">
      <w:pPr>
        <w:spacing w:line="480" w:lineRule="auto"/>
        <w:ind w:left="567" w:hanging="567"/>
      </w:pPr>
      <w:r w:rsidRPr="00B74ED4">
        <w:t xml:space="preserve">Swami, V., Todd, J., </w:t>
      </w:r>
      <w:proofErr w:type="spellStart"/>
      <w:r w:rsidRPr="00B74ED4">
        <w:t>Goian</w:t>
      </w:r>
      <w:proofErr w:type="spellEnd"/>
      <w:r w:rsidRPr="00B74ED4">
        <w:t xml:space="preserve">, C., </w:t>
      </w:r>
      <w:proofErr w:type="spellStart"/>
      <w:r w:rsidRPr="00B74ED4">
        <w:t>Tudorel</w:t>
      </w:r>
      <w:proofErr w:type="spellEnd"/>
      <w:r w:rsidRPr="00B74ED4">
        <w:t xml:space="preserve">, O., Barron, D., &amp; </w:t>
      </w:r>
      <w:proofErr w:type="spellStart"/>
      <w:r w:rsidRPr="00B74ED4">
        <w:t>Vintil</w:t>
      </w:r>
      <w:r w:rsidRPr="00B74ED4">
        <w:rPr>
          <w:color w:val="111111"/>
          <w:shd w:val="clear" w:color="auto" w:fill="FFFFFF"/>
        </w:rPr>
        <w:t>ă</w:t>
      </w:r>
      <w:proofErr w:type="spellEnd"/>
      <w:r w:rsidRPr="00B74ED4">
        <w:rPr>
          <w:color w:val="111111"/>
          <w:shd w:val="clear" w:color="auto" w:fill="FFFFFF"/>
        </w:rPr>
        <w:t xml:space="preserve">, M. (2021). </w:t>
      </w:r>
      <w:r w:rsidRPr="00B74ED4">
        <w:t xml:space="preserve">Psychometric properties of a Romanian translation of the Functionality Appreciation Scale (FAS). </w:t>
      </w:r>
      <w:r w:rsidRPr="00B74ED4">
        <w:rPr>
          <w:i/>
          <w:iCs/>
        </w:rPr>
        <w:t>Body Image, 37,</w:t>
      </w:r>
      <w:r w:rsidRPr="00B74ED4">
        <w:t xml:space="preserve"> 138-147. https://doi.org/10.1016/j.bodyim.2021.02.010</w:t>
      </w:r>
    </w:p>
    <w:p w14:paraId="7357225E" w14:textId="5A1CC0BD" w:rsidR="00681CC3" w:rsidRPr="00B74ED4" w:rsidRDefault="00681CC3" w:rsidP="00681CC3">
      <w:pPr>
        <w:spacing w:line="480" w:lineRule="auto"/>
        <w:ind w:left="567" w:hanging="567"/>
        <w:rPr>
          <w:color w:val="000000" w:themeColor="text1"/>
        </w:rPr>
      </w:pPr>
      <w:r w:rsidRPr="00B74ED4">
        <w:rPr>
          <w:color w:val="000000" w:themeColor="text1"/>
        </w:rPr>
        <w:lastRenderedPageBreak/>
        <w:t>Tabachnick, B. G., &amp; Fidell, L. S. (20</w:t>
      </w:r>
      <w:r w:rsidR="0016696E" w:rsidRPr="00B74ED4">
        <w:rPr>
          <w:color w:val="000000" w:themeColor="text1"/>
        </w:rPr>
        <w:t>19</w:t>
      </w:r>
      <w:r w:rsidRPr="00B74ED4">
        <w:rPr>
          <w:color w:val="000000" w:themeColor="text1"/>
        </w:rPr>
        <w:t xml:space="preserve">). </w:t>
      </w:r>
      <w:r w:rsidRPr="00B74ED4">
        <w:rPr>
          <w:i/>
          <w:color w:val="000000" w:themeColor="text1"/>
        </w:rPr>
        <w:t>Using multivariate statistics</w:t>
      </w:r>
      <w:r w:rsidRPr="00B74ED4">
        <w:rPr>
          <w:color w:val="000000" w:themeColor="text1"/>
        </w:rPr>
        <w:t xml:space="preserve"> (</w:t>
      </w:r>
      <w:r w:rsidR="0016696E" w:rsidRPr="00B74ED4">
        <w:rPr>
          <w:color w:val="000000" w:themeColor="text1"/>
        </w:rPr>
        <w:t>7</w:t>
      </w:r>
      <w:r w:rsidRPr="00B74ED4">
        <w:rPr>
          <w:color w:val="000000" w:themeColor="text1"/>
          <w:vertAlign w:val="superscript"/>
        </w:rPr>
        <w:t>th</w:t>
      </w:r>
      <w:r w:rsidRPr="00B74ED4">
        <w:rPr>
          <w:color w:val="000000" w:themeColor="text1"/>
        </w:rPr>
        <w:t xml:space="preserve"> ed.) </w:t>
      </w:r>
      <w:proofErr w:type="spellStart"/>
      <w:r w:rsidRPr="00B74ED4">
        <w:rPr>
          <w:color w:val="000000" w:themeColor="text1"/>
        </w:rPr>
        <w:t>Allyn</w:t>
      </w:r>
      <w:proofErr w:type="spellEnd"/>
      <w:r w:rsidRPr="00B74ED4">
        <w:rPr>
          <w:color w:val="000000" w:themeColor="text1"/>
        </w:rPr>
        <w:t xml:space="preserve"> &amp; Bacon. </w:t>
      </w:r>
    </w:p>
    <w:p w14:paraId="1C1AF5CB" w14:textId="69423CB8" w:rsidR="0009643F" w:rsidRPr="00B74ED4" w:rsidRDefault="0009643F" w:rsidP="00681CC3">
      <w:pPr>
        <w:spacing w:line="480" w:lineRule="auto"/>
        <w:ind w:left="567" w:hanging="567"/>
        <w:rPr>
          <w:color w:val="000000" w:themeColor="text1"/>
        </w:rPr>
      </w:pPr>
      <w:r w:rsidRPr="00B74ED4">
        <w:rPr>
          <w:color w:val="000000" w:themeColor="text1"/>
        </w:rPr>
        <w:t xml:space="preserve">Tiggemann, M., &amp; McCourt, A. (2013). Body appreciation in adult women: Relationships with age and body satisfaction. </w:t>
      </w:r>
      <w:r w:rsidRPr="00B74ED4">
        <w:rPr>
          <w:i/>
          <w:iCs/>
          <w:color w:val="000000" w:themeColor="text1"/>
        </w:rPr>
        <w:t>Body Image</w:t>
      </w:r>
      <w:r w:rsidRPr="00B74ED4">
        <w:rPr>
          <w:color w:val="000000" w:themeColor="text1"/>
        </w:rPr>
        <w:t xml:space="preserve">, </w:t>
      </w:r>
      <w:r w:rsidRPr="00B74ED4">
        <w:rPr>
          <w:i/>
          <w:iCs/>
          <w:color w:val="000000" w:themeColor="text1"/>
        </w:rPr>
        <w:t>10</w:t>
      </w:r>
      <w:r w:rsidRPr="00B74ED4">
        <w:rPr>
          <w:color w:val="000000" w:themeColor="text1"/>
        </w:rPr>
        <w:t xml:space="preserve">(4), 624-627. </w:t>
      </w:r>
      <w:hyperlink r:id="rId62" w:history="1">
        <w:r w:rsidRPr="00B74ED4">
          <w:rPr>
            <w:rStyle w:val="Hyperlink"/>
          </w:rPr>
          <w:t>https://doi.org/10.1016/j.bodyim.2013.07.003</w:t>
        </w:r>
      </w:hyperlink>
    </w:p>
    <w:p w14:paraId="07D99367" w14:textId="1861D84A" w:rsidR="005456B1" w:rsidRPr="00B74ED4" w:rsidRDefault="005456B1" w:rsidP="005456B1">
      <w:pPr>
        <w:spacing w:line="480" w:lineRule="auto"/>
        <w:ind w:left="567" w:hanging="567"/>
      </w:pPr>
      <w:r w:rsidRPr="00B74ED4">
        <w:t xml:space="preserve">Todd, J., Aspell, J., Barron, D., &amp; Swami, V. (2019). An exploration of the associations between facets of interoceptive awareness and body image in adolescents. </w:t>
      </w:r>
      <w:r w:rsidRPr="00B74ED4">
        <w:rPr>
          <w:i/>
          <w:iCs/>
        </w:rPr>
        <w:t>Body Image</w:t>
      </w:r>
      <w:r w:rsidRPr="00B74ED4">
        <w:t xml:space="preserve">, </w:t>
      </w:r>
      <w:r w:rsidRPr="00B74ED4">
        <w:rPr>
          <w:i/>
          <w:iCs/>
        </w:rPr>
        <w:t>31</w:t>
      </w:r>
      <w:r w:rsidRPr="00B74ED4">
        <w:t xml:space="preserve">, 171-180. </w:t>
      </w:r>
      <w:hyperlink r:id="rId63" w:history="1">
        <w:r w:rsidRPr="00B74ED4">
          <w:rPr>
            <w:rStyle w:val="Hyperlink"/>
          </w:rPr>
          <w:t>https://doi.org/10.1016/j.bodyim.2019.10.004</w:t>
        </w:r>
      </w:hyperlink>
    </w:p>
    <w:p w14:paraId="70CE5E84" w14:textId="12ED2D17" w:rsidR="00681CC3" w:rsidRPr="00B74ED4" w:rsidRDefault="00681CC3" w:rsidP="00681CC3">
      <w:pPr>
        <w:spacing w:line="480" w:lineRule="auto"/>
        <w:ind w:left="567" w:hanging="567"/>
        <w:rPr>
          <w:rStyle w:val="Hyperlink"/>
        </w:rPr>
      </w:pPr>
      <w:r w:rsidRPr="00B74ED4">
        <w:t xml:space="preserve">Todd, J., &amp; Swami, V. (2020). Assessing the measurement invariance of two positive body image instruments in adults from Malaysia and the United Kingdom. </w:t>
      </w:r>
      <w:r w:rsidRPr="00B74ED4">
        <w:rPr>
          <w:i/>
          <w:iCs/>
        </w:rPr>
        <w:t>Body Image</w:t>
      </w:r>
      <w:r w:rsidRPr="00B74ED4">
        <w:t xml:space="preserve">, </w:t>
      </w:r>
      <w:r w:rsidRPr="00B74ED4">
        <w:rPr>
          <w:i/>
          <w:iCs/>
        </w:rPr>
        <w:t>34</w:t>
      </w:r>
      <w:r w:rsidRPr="00B74ED4">
        <w:t xml:space="preserve">, 112-116. </w:t>
      </w:r>
      <w:hyperlink r:id="rId64" w:history="1">
        <w:r w:rsidRPr="00B74ED4">
          <w:rPr>
            <w:rStyle w:val="Hyperlink"/>
          </w:rPr>
          <w:t>https://doi.org/10.1016/j.bodyim.2020.05.009</w:t>
        </w:r>
      </w:hyperlink>
    </w:p>
    <w:p w14:paraId="71BEFB16" w14:textId="212160CF" w:rsidR="00AE125D" w:rsidRPr="00B74ED4" w:rsidRDefault="00AE125D" w:rsidP="00AE125D">
      <w:pPr>
        <w:spacing w:line="480" w:lineRule="auto"/>
        <w:ind w:left="567" w:hanging="567"/>
        <w:rPr>
          <w:rStyle w:val="Hyperlink"/>
          <w:color w:val="000000" w:themeColor="text1"/>
          <w:u w:val="none"/>
        </w:rPr>
      </w:pPr>
      <w:proofErr w:type="spellStart"/>
      <w:r w:rsidRPr="00B74ED4">
        <w:rPr>
          <w:color w:val="000000" w:themeColor="text1"/>
        </w:rPr>
        <w:t>Toosi</w:t>
      </w:r>
      <w:proofErr w:type="spellEnd"/>
      <w:r w:rsidRPr="00B74ED4">
        <w:rPr>
          <w:color w:val="000000" w:themeColor="text1"/>
        </w:rPr>
        <w:t xml:space="preserve">, F., Rahimi, C., &amp; </w:t>
      </w:r>
      <w:proofErr w:type="spellStart"/>
      <w:r w:rsidRPr="00B74ED4">
        <w:rPr>
          <w:color w:val="000000" w:themeColor="text1"/>
        </w:rPr>
        <w:t>Sajjadi</w:t>
      </w:r>
      <w:proofErr w:type="spellEnd"/>
      <w:r w:rsidRPr="00B74ED4">
        <w:rPr>
          <w:color w:val="000000" w:themeColor="text1"/>
        </w:rPr>
        <w:t xml:space="preserve">, S. (2017). Psychometric properties of Beck Depression Inventory-II for high school children in Shiraz City, Iran. </w:t>
      </w:r>
      <w:r w:rsidRPr="00B74ED4">
        <w:rPr>
          <w:i/>
          <w:iCs/>
          <w:color w:val="000000" w:themeColor="text1"/>
        </w:rPr>
        <w:t>International Journal of School Health</w:t>
      </w:r>
      <w:r w:rsidRPr="00B74ED4">
        <w:rPr>
          <w:color w:val="000000" w:themeColor="text1"/>
        </w:rPr>
        <w:t xml:space="preserve">, </w:t>
      </w:r>
      <w:r w:rsidRPr="00B74ED4">
        <w:rPr>
          <w:i/>
          <w:iCs/>
          <w:color w:val="000000" w:themeColor="text1"/>
        </w:rPr>
        <w:t>4</w:t>
      </w:r>
      <w:r w:rsidRPr="00B74ED4">
        <w:rPr>
          <w:color w:val="000000" w:themeColor="text1"/>
        </w:rPr>
        <w:t xml:space="preserve">, 1-6. </w:t>
      </w:r>
      <w:hyperlink r:id="rId65" w:history="1">
        <w:r w:rsidRPr="00B74ED4">
          <w:rPr>
            <w:rStyle w:val="Hyperlink"/>
          </w:rPr>
          <w:t>https://doi.org/10.5812/INTJSH.41069</w:t>
        </w:r>
      </w:hyperlink>
    </w:p>
    <w:p w14:paraId="380CDD39" w14:textId="77777777" w:rsidR="00681CC3" w:rsidRPr="00B74ED4" w:rsidRDefault="00681CC3" w:rsidP="00681CC3">
      <w:pPr>
        <w:spacing w:line="480" w:lineRule="auto"/>
        <w:ind w:left="567" w:hanging="567"/>
        <w:rPr>
          <w:color w:val="000000" w:themeColor="text1"/>
          <w:u w:val="single"/>
        </w:rPr>
      </w:pPr>
      <w:r w:rsidRPr="00B74ED4">
        <w:rPr>
          <w:color w:val="000000" w:themeColor="text1"/>
        </w:rPr>
        <w:t xml:space="preserve">Tucker, L. R. (1951). </w:t>
      </w:r>
      <w:r w:rsidRPr="00B74ED4">
        <w:rPr>
          <w:i/>
          <w:iCs/>
          <w:color w:val="000000" w:themeColor="text1"/>
        </w:rPr>
        <w:t xml:space="preserve">A method for synthesis of factor analysis studies </w:t>
      </w:r>
      <w:r w:rsidRPr="00B74ED4">
        <w:rPr>
          <w:color w:val="000000" w:themeColor="text1"/>
        </w:rPr>
        <w:t>(Personnel Research Section Report No. 984). Department of the Army.</w:t>
      </w:r>
    </w:p>
    <w:p w14:paraId="608FA381" w14:textId="77777777" w:rsidR="00681CC3" w:rsidRPr="00B74ED4" w:rsidRDefault="00681CC3" w:rsidP="00681CC3">
      <w:pPr>
        <w:autoSpaceDE w:val="0"/>
        <w:autoSpaceDN w:val="0"/>
        <w:adjustRightInd w:val="0"/>
        <w:spacing w:line="480" w:lineRule="auto"/>
        <w:ind w:left="567" w:hanging="567"/>
      </w:pPr>
      <w:r w:rsidRPr="00B74ED4">
        <w:t xml:space="preserve">Tylka, T. L. (2018). Overview of the field of positive body image. In E. A. Daniels, M. M. Gillen, &amp; C. H. Markey (Eds.), </w:t>
      </w:r>
      <w:r w:rsidRPr="00B74ED4">
        <w:rPr>
          <w:i/>
        </w:rPr>
        <w:t>Body positive: Understanding and improving body image in science and practice</w:t>
      </w:r>
      <w:r w:rsidRPr="00B74ED4">
        <w:t xml:space="preserve"> (pp. 6-33). Cambridge University Press. </w:t>
      </w:r>
    </w:p>
    <w:p w14:paraId="018076DD" w14:textId="68509A5C" w:rsidR="00681CC3" w:rsidRPr="00B74ED4" w:rsidRDefault="005456B1" w:rsidP="005456B1">
      <w:pPr>
        <w:spacing w:line="480" w:lineRule="auto"/>
        <w:ind w:left="567" w:hanging="567"/>
      </w:pPr>
      <w:r w:rsidRPr="00B74ED4">
        <w:rPr>
          <w:color w:val="000000" w:themeColor="text1"/>
        </w:rPr>
        <w:t xml:space="preserve">Tylka, T. L., &amp; Kroon Van </w:t>
      </w:r>
      <w:proofErr w:type="spellStart"/>
      <w:r w:rsidRPr="00B74ED4">
        <w:rPr>
          <w:color w:val="000000" w:themeColor="text1"/>
        </w:rPr>
        <w:t>Diest</w:t>
      </w:r>
      <w:proofErr w:type="spellEnd"/>
      <w:r w:rsidRPr="00B74ED4">
        <w:rPr>
          <w:color w:val="000000" w:themeColor="text1"/>
        </w:rPr>
        <w:t xml:space="preserve">, A. M. (2013). The Intuitive Eating Scale-2: Item refinement and psychometric evaluation with college women and men. </w:t>
      </w:r>
      <w:r w:rsidRPr="00B74ED4">
        <w:rPr>
          <w:i/>
          <w:color w:val="000000" w:themeColor="text1"/>
        </w:rPr>
        <w:t xml:space="preserve">Journal of </w:t>
      </w:r>
      <w:proofErr w:type="spellStart"/>
      <w:r w:rsidRPr="00B74ED4">
        <w:rPr>
          <w:i/>
          <w:color w:val="000000" w:themeColor="text1"/>
        </w:rPr>
        <w:t>Counseling</w:t>
      </w:r>
      <w:proofErr w:type="spellEnd"/>
      <w:r w:rsidRPr="00B74ED4">
        <w:rPr>
          <w:i/>
          <w:color w:val="000000" w:themeColor="text1"/>
        </w:rPr>
        <w:t xml:space="preserve"> Psychology</w:t>
      </w:r>
      <w:r w:rsidRPr="00B74ED4">
        <w:rPr>
          <w:color w:val="000000" w:themeColor="text1"/>
        </w:rPr>
        <w:t xml:space="preserve">, </w:t>
      </w:r>
      <w:r w:rsidRPr="00B74ED4">
        <w:rPr>
          <w:i/>
          <w:color w:val="000000" w:themeColor="text1"/>
        </w:rPr>
        <w:t>60</w:t>
      </w:r>
      <w:r w:rsidRPr="00B74ED4">
        <w:rPr>
          <w:color w:val="000000" w:themeColor="text1"/>
        </w:rPr>
        <w:t xml:space="preserve">(1), 137-153. </w:t>
      </w:r>
      <w:hyperlink r:id="rId66" w:history="1">
        <w:r w:rsidRPr="00B74ED4">
          <w:rPr>
            <w:rStyle w:val="Hyperlink"/>
          </w:rPr>
          <w:t>https://doi.org/10.1037/a0030893</w:t>
        </w:r>
      </w:hyperlink>
      <w:r w:rsidR="00681CC3" w:rsidRPr="00B74ED4">
        <w:t xml:space="preserve"> </w:t>
      </w:r>
    </w:p>
    <w:p w14:paraId="5903042A" w14:textId="7B821948" w:rsidR="00681CC3" w:rsidRPr="00B74ED4" w:rsidRDefault="00681CC3" w:rsidP="001D76BE">
      <w:pPr>
        <w:spacing w:line="480" w:lineRule="auto"/>
        <w:ind w:left="567" w:hanging="567"/>
        <w:rPr>
          <w:rStyle w:val="Hyperlink"/>
          <w:color w:val="auto"/>
          <w:u w:val="none"/>
        </w:rPr>
      </w:pPr>
      <w:r w:rsidRPr="00B74ED4">
        <w:rPr>
          <w:color w:val="000000" w:themeColor="text1"/>
        </w:rPr>
        <w:t xml:space="preserve">Vandenberg, R. J., &amp; Lance, C. E. (2000). A review and synthesis of the measurement invariance literature: Suggestions, practices, and recommendations for organizational </w:t>
      </w:r>
      <w:r w:rsidRPr="00B74ED4">
        <w:rPr>
          <w:color w:val="000000" w:themeColor="text1"/>
        </w:rPr>
        <w:lastRenderedPageBreak/>
        <w:t xml:space="preserve">research. </w:t>
      </w:r>
      <w:r w:rsidRPr="00B74ED4">
        <w:rPr>
          <w:i/>
          <w:iCs/>
          <w:color w:val="000000" w:themeColor="text1"/>
        </w:rPr>
        <w:t>Organizational Research Methods</w:t>
      </w:r>
      <w:r w:rsidRPr="00B74ED4">
        <w:rPr>
          <w:color w:val="000000" w:themeColor="text1"/>
        </w:rPr>
        <w:t xml:space="preserve">, </w:t>
      </w:r>
      <w:r w:rsidRPr="00B74ED4">
        <w:rPr>
          <w:i/>
          <w:iCs/>
          <w:color w:val="000000" w:themeColor="text1"/>
        </w:rPr>
        <w:t>3</w:t>
      </w:r>
      <w:r w:rsidRPr="00B74ED4">
        <w:rPr>
          <w:color w:val="000000" w:themeColor="text1"/>
        </w:rPr>
        <w:t xml:space="preserve">(1), 4-70. </w:t>
      </w:r>
      <w:hyperlink r:id="rId67" w:history="1">
        <w:r w:rsidRPr="00B74ED4">
          <w:rPr>
            <w:rStyle w:val="Hyperlink"/>
          </w:rPr>
          <w:t>https://doi.org/10.1177/109442810031002</w:t>
        </w:r>
      </w:hyperlink>
    </w:p>
    <w:p w14:paraId="191D5FB7" w14:textId="7BECAF25" w:rsidR="001D4466" w:rsidRPr="00B74ED4" w:rsidRDefault="001D4466" w:rsidP="001D4466">
      <w:pPr>
        <w:spacing w:line="480" w:lineRule="auto"/>
        <w:ind w:left="567" w:hanging="567"/>
        <w:rPr>
          <w:i/>
          <w:iCs/>
          <w:color w:val="0000FF"/>
          <w:u w:val="single"/>
        </w:rPr>
      </w:pPr>
      <w:r w:rsidRPr="00B74ED4">
        <w:rPr>
          <w:color w:val="000000" w:themeColor="text1"/>
        </w:rPr>
        <w:t xml:space="preserve">World Health Organization. (2021). BMI-for-age (5-19 years). </w:t>
      </w:r>
      <w:r w:rsidRPr="00B74ED4">
        <w:rPr>
          <w:i/>
          <w:iCs/>
          <w:color w:val="000000" w:themeColor="text1"/>
        </w:rPr>
        <w:t xml:space="preserve">World Health Organization. </w:t>
      </w:r>
      <w:r w:rsidRPr="00B74ED4">
        <w:rPr>
          <w:color w:val="0000FF"/>
          <w:u w:val="single"/>
        </w:rPr>
        <w:t>https://www.who.int/tools/growth-reference-data-for-5to19-years/indicators/bmi-for-age</w:t>
      </w:r>
    </w:p>
    <w:p w14:paraId="1620C06E" w14:textId="160EBA09" w:rsidR="00681CC3" w:rsidRPr="00B74ED4" w:rsidRDefault="00681CC3" w:rsidP="00681CC3">
      <w:pPr>
        <w:spacing w:line="480" w:lineRule="auto"/>
        <w:ind w:left="567" w:hanging="567"/>
        <w:rPr>
          <w:rStyle w:val="Hyperlink"/>
          <w:shd w:val="clear" w:color="auto" w:fill="FFFFFF"/>
        </w:rPr>
      </w:pPr>
      <w:r w:rsidRPr="00B74ED4">
        <w:rPr>
          <w:rStyle w:val="apple-converted-space"/>
          <w:color w:val="000000" w:themeColor="text1"/>
          <w:shd w:val="clear" w:color="auto" w:fill="FFFFFF"/>
        </w:rPr>
        <w:t xml:space="preserve">Worthington, R., &amp; Whittaker, T. (2006). Scale development research: A content analysis and recommendations for best practice. </w:t>
      </w:r>
      <w:proofErr w:type="spellStart"/>
      <w:r w:rsidRPr="00B74ED4">
        <w:rPr>
          <w:rStyle w:val="apple-converted-space"/>
          <w:i/>
          <w:color w:val="000000" w:themeColor="text1"/>
          <w:shd w:val="clear" w:color="auto" w:fill="FFFFFF"/>
        </w:rPr>
        <w:t>Counseling</w:t>
      </w:r>
      <w:proofErr w:type="spellEnd"/>
      <w:r w:rsidRPr="00B74ED4">
        <w:rPr>
          <w:rStyle w:val="apple-converted-space"/>
          <w:i/>
          <w:color w:val="000000" w:themeColor="text1"/>
          <w:shd w:val="clear" w:color="auto" w:fill="FFFFFF"/>
        </w:rPr>
        <w:t xml:space="preserve"> Psychologist</w:t>
      </w:r>
      <w:r w:rsidRPr="00B74ED4">
        <w:rPr>
          <w:rStyle w:val="apple-converted-space"/>
          <w:color w:val="000000" w:themeColor="text1"/>
          <w:shd w:val="clear" w:color="auto" w:fill="FFFFFF"/>
        </w:rPr>
        <w:t xml:space="preserve">, </w:t>
      </w:r>
      <w:r w:rsidRPr="00B74ED4">
        <w:rPr>
          <w:rStyle w:val="apple-converted-space"/>
          <w:i/>
          <w:color w:val="000000" w:themeColor="text1"/>
          <w:shd w:val="clear" w:color="auto" w:fill="FFFFFF"/>
        </w:rPr>
        <w:t>34</w:t>
      </w:r>
      <w:r w:rsidRPr="00B74ED4">
        <w:rPr>
          <w:rStyle w:val="apple-converted-space"/>
          <w:color w:val="000000" w:themeColor="text1"/>
          <w:shd w:val="clear" w:color="auto" w:fill="FFFFFF"/>
        </w:rPr>
        <w:t xml:space="preserve">, 806-838. </w:t>
      </w:r>
      <w:hyperlink r:id="rId68" w:history="1">
        <w:r w:rsidRPr="00B74ED4">
          <w:rPr>
            <w:rStyle w:val="Hyperlink"/>
            <w:shd w:val="clear" w:color="auto" w:fill="FFFFFF"/>
          </w:rPr>
          <w:t>https://doi.org/10.1177/0011000006288127</w:t>
        </w:r>
      </w:hyperlink>
    </w:p>
    <w:p w14:paraId="491E1FED" w14:textId="77777777" w:rsidR="00681CC3" w:rsidRPr="00B74ED4" w:rsidRDefault="00681CC3" w:rsidP="00190245">
      <w:pPr>
        <w:spacing w:line="480" w:lineRule="auto"/>
        <w:ind w:left="567" w:hanging="567"/>
        <w:rPr>
          <w:rStyle w:val="Hyperlink"/>
          <w:shd w:val="clear" w:color="auto" w:fill="FFFFFF"/>
        </w:rPr>
      </w:pPr>
      <w:proofErr w:type="spellStart"/>
      <w:r w:rsidRPr="00B74ED4">
        <w:rPr>
          <w:rStyle w:val="apple-converted-space"/>
          <w:color w:val="000000" w:themeColor="text1"/>
          <w:shd w:val="clear" w:color="auto" w:fill="FFFFFF"/>
        </w:rPr>
        <w:t>Yurtsever</w:t>
      </w:r>
      <w:proofErr w:type="spellEnd"/>
      <w:r w:rsidRPr="00B74ED4">
        <w:rPr>
          <w:rStyle w:val="apple-converted-space"/>
          <w:color w:val="000000" w:themeColor="text1"/>
          <w:shd w:val="clear" w:color="auto" w:fill="FFFFFF"/>
        </w:rPr>
        <w:t xml:space="preserve">, I., </w:t>
      </w:r>
      <w:proofErr w:type="spellStart"/>
      <w:r w:rsidRPr="00B74ED4">
        <w:rPr>
          <w:rStyle w:val="apple-converted-space"/>
          <w:color w:val="000000" w:themeColor="text1"/>
          <w:shd w:val="clear" w:color="auto" w:fill="FFFFFF"/>
        </w:rPr>
        <w:t>Matusiak</w:t>
      </w:r>
      <w:proofErr w:type="spellEnd"/>
      <w:r w:rsidRPr="00B74ED4">
        <w:rPr>
          <w:rStyle w:val="apple-converted-space"/>
          <w:color w:val="000000" w:themeColor="text1"/>
          <w:shd w:val="clear" w:color="auto" w:fill="FFFFFF"/>
        </w:rPr>
        <w:t xml:space="preserve">, Ł., </w:t>
      </w:r>
      <w:proofErr w:type="spellStart"/>
      <w:r w:rsidRPr="00B74ED4">
        <w:rPr>
          <w:rStyle w:val="apple-converted-space"/>
          <w:color w:val="000000" w:themeColor="text1"/>
          <w:shd w:val="clear" w:color="auto" w:fill="FFFFFF"/>
        </w:rPr>
        <w:t>Szepietowska</w:t>
      </w:r>
      <w:proofErr w:type="spellEnd"/>
      <w:r w:rsidRPr="00B74ED4">
        <w:rPr>
          <w:rStyle w:val="apple-converted-space"/>
          <w:color w:val="000000" w:themeColor="text1"/>
          <w:shd w:val="clear" w:color="auto" w:fill="FFFFFF"/>
        </w:rPr>
        <w:t xml:space="preserve">, M., Evans, C., &amp; </w:t>
      </w:r>
      <w:proofErr w:type="spellStart"/>
      <w:r w:rsidRPr="00B74ED4">
        <w:rPr>
          <w:rStyle w:val="apple-converted-space"/>
          <w:color w:val="000000" w:themeColor="text1"/>
          <w:shd w:val="clear" w:color="auto" w:fill="FFFFFF"/>
        </w:rPr>
        <w:t>Szepietowska</w:t>
      </w:r>
      <w:proofErr w:type="spellEnd"/>
      <w:r w:rsidRPr="00B74ED4">
        <w:rPr>
          <w:rStyle w:val="apple-converted-space"/>
          <w:color w:val="000000" w:themeColor="text1"/>
          <w:shd w:val="clear" w:color="auto" w:fill="FFFFFF"/>
        </w:rPr>
        <w:t xml:space="preserve">, J. (2021, June 28). Body image concerns screening tools: Creation and validation of Polish language versions of Body Shape Questionnaire-34 (BSQ-34) and Functionality Appreciation Scale (FAS). </w:t>
      </w:r>
      <w:r w:rsidRPr="00B74ED4">
        <w:rPr>
          <w:rStyle w:val="apple-converted-space"/>
          <w:i/>
          <w:iCs/>
          <w:color w:val="000000" w:themeColor="text1"/>
          <w:shd w:val="clear" w:color="auto" w:fill="FFFFFF"/>
        </w:rPr>
        <w:t>Research Square</w:t>
      </w:r>
      <w:r w:rsidRPr="00B74ED4">
        <w:rPr>
          <w:rStyle w:val="apple-converted-space"/>
          <w:color w:val="000000" w:themeColor="text1"/>
          <w:shd w:val="clear" w:color="auto" w:fill="FFFFFF"/>
        </w:rPr>
        <w:t xml:space="preserve">. </w:t>
      </w:r>
      <w:hyperlink r:id="rId69" w:history="1">
        <w:r w:rsidRPr="00B74ED4">
          <w:rPr>
            <w:rStyle w:val="Hyperlink"/>
            <w:shd w:val="clear" w:color="auto" w:fill="FFFFFF"/>
          </w:rPr>
          <w:t>https://doi.org/10.21203/rs.3.rs-623500/v1</w:t>
        </w:r>
      </w:hyperlink>
    </w:p>
    <w:p w14:paraId="63C3A203" w14:textId="6ED300D6" w:rsidR="00CC2099" w:rsidRPr="00B74ED4" w:rsidRDefault="00CC2099" w:rsidP="00CC2099">
      <w:pPr>
        <w:spacing w:line="480" w:lineRule="auto"/>
        <w:ind w:left="567" w:hanging="567"/>
        <w:rPr>
          <w:color w:val="000000" w:themeColor="text1"/>
          <w:shd w:val="clear" w:color="auto" w:fill="FFFFFF"/>
        </w:rPr>
        <w:sectPr w:rsidR="00CC2099" w:rsidRPr="00B74ED4" w:rsidSect="00636225">
          <w:headerReference w:type="even" r:id="rId70"/>
          <w:headerReference w:type="default" r:id="rId71"/>
          <w:headerReference w:type="first" r:id="rId72"/>
          <w:pgSz w:w="11900" w:h="16840"/>
          <w:pgMar w:top="1440" w:right="1440" w:bottom="1440" w:left="1440" w:header="720" w:footer="720" w:gutter="0"/>
          <w:cols w:space="720"/>
          <w:titlePg/>
          <w:docGrid w:linePitch="360"/>
        </w:sectPr>
      </w:pPr>
      <w:proofErr w:type="spellStart"/>
      <w:r w:rsidRPr="00B74ED4">
        <w:rPr>
          <w:rStyle w:val="apple-converted-space"/>
          <w:color w:val="000000" w:themeColor="text1"/>
          <w:shd w:val="clear" w:color="auto" w:fill="FFFFFF"/>
        </w:rPr>
        <w:t>Zsakai</w:t>
      </w:r>
      <w:proofErr w:type="spellEnd"/>
      <w:r w:rsidRPr="00B74ED4">
        <w:rPr>
          <w:rStyle w:val="apple-converted-space"/>
          <w:color w:val="000000" w:themeColor="text1"/>
          <w:shd w:val="clear" w:color="auto" w:fill="FFFFFF"/>
        </w:rPr>
        <w:t xml:space="preserve">, A., </w:t>
      </w:r>
      <w:proofErr w:type="spellStart"/>
      <w:r w:rsidRPr="00B74ED4">
        <w:rPr>
          <w:rStyle w:val="apple-converted-space"/>
          <w:color w:val="000000" w:themeColor="text1"/>
          <w:shd w:val="clear" w:color="auto" w:fill="FFFFFF"/>
        </w:rPr>
        <w:t>Karkus</w:t>
      </w:r>
      <w:proofErr w:type="spellEnd"/>
      <w:r w:rsidRPr="00B74ED4">
        <w:rPr>
          <w:rStyle w:val="apple-converted-space"/>
          <w:color w:val="000000" w:themeColor="text1"/>
          <w:shd w:val="clear" w:color="auto" w:fill="FFFFFF"/>
        </w:rPr>
        <w:t xml:space="preserve">, X., </w:t>
      </w:r>
      <w:proofErr w:type="spellStart"/>
      <w:r w:rsidRPr="00B74ED4">
        <w:rPr>
          <w:rStyle w:val="apple-converted-space"/>
          <w:color w:val="000000" w:themeColor="text1"/>
          <w:shd w:val="clear" w:color="auto" w:fill="FFFFFF"/>
        </w:rPr>
        <w:t>Utczas</w:t>
      </w:r>
      <w:proofErr w:type="spellEnd"/>
      <w:r w:rsidRPr="00B74ED4">
        <w:rPr>
          <w:rStyle w:val="apple-converted-space"/>
          <w:color w:val="000000" w:themeColor="text1"/>
          <w:shd w:val="clear" w:color="auto" w:fill="FFFFFF"/>
        </w:rPr>
        <w:t xml:space="preserve">, K., </w:t>
      </w:r>
      <w:proofErr w:type="spellStart"/>
      <w:r w:rsidRPr="00B74ED4">
        <w:rPr>
          <w:rStyle w:val="apple-converted-space"/>
          <w:color w:val="000000" w:themeColor="text1"/>
          <w:shd w:val="clear" w:color="auto" w:fill="FFFFFF"/>
        </w:rPr>
        <w:t>Bodzsar</w:t>
      </w:r>
      <w:proofErr w:type="spellEnd"/>
      <w:r w:rsidRPr="00B74ED4">
        <w:rPr>
          <w:rStyle w:val="apple-converted-space"/>
          <w:color w:val="000000" w:themeColor="text1"/>
          <w:shd w:val="clear" w:color="auto" w:fill="FFFFFF"/>
        </w:rPr>
        <w:t xml:space="preserve">, E. B. (2017). Body structure and physical self-concept in early adolescence. </w:t>
      </w:r>
      <w:r w:rsidRPr="00B74ED4">
        <w:rPr>
          <w:rStyle w:val="apple-converted-space"/>
          <w:i/>
          <w:iCs/>
          <w:color w:val="000000" w:themeColor="text1"/>
          <w:shd w:val="clear" w:color="auto" w:fill="FFFFFF"/>
        </w:rPr>
        <w:t>The Journal of Early Adolescence</w:t>
      </w:r>
      <w:r w:rsidRPr="00B74ED4">
        <w:rPr>
          <w:rStyle w:val="apple-converted-space"/>
          <w:color w:val="000000" w:themeColor="text1"/>
          <w:shd w:val="clear" w:color="auto" w:fill="FFFFFF"/>
        </w:rPr>
        <w:t xml:space="preserve">, </w:t>
      </w:r>
      <w:r w:rsidRPr="00B74ED4">
        <w:rPr>
          <w:rStyle w:val="apple-converted-space"/>
          <w:i/>
          <w:iCs/>
          <w:color w:val="000000" w:themeColor="text1"/>
          <w:shd w:val="clear" w:color="auto" w:fill="FFFFFF"/>
        </w:rPr>
        <w:t>37</w:t>
      </w:r>
      <w:r w:rsidRPr="00B74ED4">
        <w:rPr>
          <w:rStyle w:val="apple-converted-space"/>
          <w:color w:val="000000" w:themeColor="text1"/>
          <w:shd w:val="clear" w:color="auto" w:fill="FFFFFF"/>
        </w:rPr>
        <w:t xml:space="preserve">(3), 316-338. </w:t>
      </w:r>
      <w:hyperlink r:id="rId73" w:history="1">
        <w:r w:rsidRPr="00B74ED4">
          <w:rPr>
            <w:rStyle w:val="Hyperlink"/>
            <w:shd w:val="clear" w:color="auto" w:fill="FFFFFF"/>
          </w:rPr>
          <w:t>https://doi.org/10.1177/0272431615602757</w:t>
        </w:r>
      </w:hyperlink>
    </w:p>
    <w:p w14:paraId="53A77585" w14:textId="77777777" w:rsidR="000A2598" w:rsidRPr="00941E2D" w:rsidRDefault="000A2598" w:rsidP="00941E2D">
      <w:pPr>
        <w:pStyle w:val="Heading1"/>
        <w:jc w:val="left"/>
        <w:rPr>
          <w:b w:val="0"/>
          <w:bCs/>
        </w:rPr>
      </w:pPr>
      <w:r w:rsidRPr="00941E2D">
        <w:rPr>
          <w:b w:val="0"/>
          <w:bCs/>
        </w:rPr>
        <w:lastRenderedPageBreak/>
        <w:t>Table 1</w:t>
      </w:r>
    </w:p>
    <w:p w14:paraId="5A545CEF" w14:textId="787B92D6" w:rsidR="000A2598" w:rsidRPr="00B74ED4" w:rsidRDefault="000A2598" w:rsidP="008601A0">
      <w:pPr>
        <w:spacing w:line="480" w:lineRule="auto"/>
      </w:pPr>
      <w:r w:rsidRPr="00B74ED4">
        <w:rPr>
          <w:i/>
        </w:rPr>
        <w:t>Items of the Functionality Appreciation Scale in English and Factor Loadings Derived from the Exploratory Factor Analyses with Girls and Boys in the First Split-Half Subsample.</w:t>
      </w:r>
    </w:p>
    <w:tbl>
      <w:tblPr>
        <w:tblStyle w:val="TableGrid"/>
        <w:tblW w:w="9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134"/>
        <w:gridCol w:w="946"/>
      </w:tblGrid>
      <w:tr w:rsidR="000A2598" w:rsidRPr="00B74ED4" w14:paraId="177419A4" w14:textId="77777777" w:rsidTr="003157B3">
        <w:tc>
          <w:tcPr>
            <w:tcW w:w="6946" w:type="dxa"/>
            <w:tcBorders>
              <w:top w:val="single" w:sz="4" w:space="0" w:color="auto"/>
              <w:bottom w:val="single" w:sz="4" w:space="0" w:color="auto"/>
            </w:tcBorders>
          </w:tcPr>
          <w:p w14:paraId="717E330F" w14:textId="77777777" w:rsidR="000A2598" w:rsidRPr="00B74ED4" w:rsidRDefault="000A2598" w:rsidP="00CE3A88">
            <w:pPr>
              <w:spacing w:line="480" w:lineRule="auto"/>
            </w:pPr>
            <w:r w:rsidRPr="00B74ED4">
              <w:t>Item</w:t>
            </w:r>
          </w:p>
        </w:tc>
        <w:tc>
          <w:tcPr>
            <w:tcW w:w="1134" w:type="dxa"/>
            <w:tcBorders>
              <w:top w:val="single" w:sz="4" w:space="0" w:color="auto"/>
              <w:bottom w:val="single" w:sz="4" w:space="0" w:color="auto"/>
            </w:tcBorders>
          </w:tcPr>
          <w:p w14:paraId="1179B86B" w14:textId="77777777" w:rsidR="000A2598" w:rsidRPr="00B74ED4" w:rsidRDefault="000A2598" w:rsidP="00CE3A88">
            <w:pPr>
              <w:spacing w:line="480" w:lineRule="auto"/>
            </w:pPr>
            <w:r w:rsidRPr="00B74ED4">
              <w:t>Girls</w:t>
            </w:r>
          </w:p>
        </w:tc>
        <w:tc>
          <w:tcPr>
            <w:tcW w:w="946" w:type="dxa"/>
            <w:tcBorders>
              <w:top w:val="single" w:sz="4" w:space="0" w:color="auto"/>
              <w:bottom w:val="single" w:sz="4" w:space="0" w:color="auto"/>
            </w:tcBorders>
          </w:tcPr>
          <w:p w14:paraId="05A49EFE" w14:textId="77777777" w:rsidR="000A2598" w:rsidRPr="00B74ED4" w:rsidRDefault="000A2598" w:rsidP="00CE3A88">
            <w:pPr>
              <w:spacing w:line="480" w:lineRule="auto"/>
            </w:pPr>
            <w:r w:rsidRPr="00B74ED4">
              <w:t>Boys</w:t>
            </w:r>
          </w:p>
        </w:tc>
      </w:tr>
      <w:tr w:rsidR="000A2598" w:rsidRPr="00B74ED4" w14:paraId="09E1C41E" w14:textId="77777777" w:rsidTr="003157B3">
        <w:tc>
          <w:tcPr>
            <w:tcW w:w="6946" w:type="dxa"/>
            <w:tcBorders>
              <w:top w:val="single" w:sz="4" w:space="0" w:color="auto"/>
            </w:tcBorders>
          </w:tcPr>
          <w:p w14:paraId="5C08783A" w14:textId="2AC383DF" w:rsidR="000A2598" w:rsidRPr="00B74ED4" w:rsidRDefault="000A2598" w:rsidP="00CE3A88">
            <w:pPr>
              <w:spacing w:line="480" w:lineRule="auto"/>
              <w:rPr>
                <w:color w:val="FABF8F" w:themeColor="accent6" w:themeTint="99"/>
              </w:rPr>
            </w:pPr>
            <w:r w:rsidRPr="00B74ED4">
              <w:rPr>
                <w:color w:val="000000" w:themeColor="text1"/>
              </w:rPr>
              <w:t>(1) I appreciate my body for what it is capable of doing</w:t>
            </w:r>
            <w:r w:rsidR="00CE3A88" w:rsidRPr="00B74ED4">
              <w:rPr>
                <w:color w:val="000000" w:themeColor="text1"/>
              </w:rPr>
              <w:t>.</w:t>
            </w:r>
          </w:p>
        </w:tc>
        <w:tc>
          <w:tcPr>
            <w:tcW w:w="1134" w:type="dxa"/>
            <w:tcBorders>
              <w:top w:val="single" w:sz="4" w:space="0" w:color="auto"/>
            </w:tcBorders>
          </w:tcPr>
          <w:p w14:paraId="4BF92621" w14:textId="77777777" w:rsidR="000A2598" w:rsidRPr="00B74ED4" w:rsidRDefault="000A2598" w:rsidP="00CE3A88">
            <w:pPr>
              <w:spacing w:line="480" w:lineRule="auto"/>
              <w:rPr>
                <w:color w:val="000000" w:themeColor="text1"/>
              </w:rPr>
            </w:pPr>
            <w:r w:rsidRPr="00B74ED4">
              <w:rPr>
                <w:color w:val="000000" w:themeColor="text1"/>
              </w:rPr>
              <w:t>.37</w:t>
            </w:r>
          </w:p>
        </w:tc>
        <w:tc>
          <w:tcPr>
            <w:tcW w:w="946" w:type="dxa"/>
            <w:tcBorders>
              <w:top w:val="single" w:sz="4" w:space="0" w:color="auto"/>
            </w:tcBorders>
          </w:tcPr>
          <w:p w14:paraId="3038B0C2" w14:textId="77777777" w:rsidR="000A2598" w:rsidRPr="00B74ED4" w:rsidRDefault="000A2598" w:rsidP="00CE3A88">
            <w:pPr>
              <w:spacing w:line="480" w:lineRule="auto"/>
              <w:rPr>
                <w:color w:val="000000" w:themeColor="text1"/>
              </w:rPr>
            </w:pPr>
            <w:r w:rsidRPr="00B74ED4">
              <w:rPr>
                <w:color w:val="000000" w:themeColor="text1"/>
              </w:rPr>
              <w:t>.21</w:t>
            </w:r>
          </w:p>
        </w:tc>
      </w:tr>
      <w:tr w:rsidR="000A2598" w:rsidRPr="00B74ED4" w14:paraId="7F0E07A3" w14:textId="77777777" w:rsidTr="003157B3">
        <w:tc>
          <w:tcPr>
            <w:tcW w:w="6946" w:type="dxa"/>
          </w:tcPr>
          <w:p w14:paraId="352D6ADF" w14:textId="5F33F1E9" w:rsidR="000A2598" w:rsidRPr="00B74ED4" w:rsidRDefault="000A2598" w:rsidP="00CE3A88">
            <w:pPr>
              <w:spacing w:line="480" w:lineRule="auto"/>
              <w:rPr>
                <w:color w:val="000000" w:themeColor="text1"/>
              </w:rPr>
            </w:pPr>
            <w:r w:rsidRPr="00B74ED4">
              <w:rPr>
                <w:color w:val="000000" w:themeColor="text1"/>
              </w:rPr>
              <w:t>(2) I am grateful for the health of my body, even if it isn’t always as healthy as I would like it to be</w:t>
            </w:r>
            <w:r w:rsidR="00CE3A88" w:rsidRPr="00B74ED4">
              <w:rPr>
                <w:color w:val="000000" w:themeColor="text1"/>
              </w:rPr>
              <w:t>.</w:t>
            </w:r>
          </w:p>
        </w:tc>
        <w:tc>
          <w:tcPr>
            <w:tcW w:w="1134" w:type="dxa"/>
          </w:tcPr>
          <w:p w14:paraId="2A69BACA" w14:textId="77777777" w:rsidR="000A2598" w:rsidRPr="00B74ED4" w:rsidRDefault="000A2598" w:rsidP="00CE3A88">
            <w:pPr>
              <w:spacing w:line="480" w:lineRule="auto"/>
              <w:rPr>
                <w:color w:val="000000" w:themeColor="text1"/>
              </w:rPr>
            </w:pPr>
            <w:r w:rsidRPr="00B74ED4">
              <w:rPr>
                <w:color w:val="000000" w:themeColor="text1"/>
              </w:rPr>
              <w:t>.38</w:t>
            </w:r>
          </w:p>
        </w:tc>
        <w:tc>
          <w:tcPr>
            <w:tcW w:w="946" w:type="dxa"/>
          </w:tcPr>
          <w:p w14:paraId="352F9FB1" w14:textId="77777777" w:rsidR="000A2598" w:rsidRPr="00B74ED4" w:rsidRDefault="000A2598" w:rsidP="00CE3A88">
            <w:pPr>
              <w:spacing w:line="480" w:lineRule="auto"/>
              <w:rPr>
                <w:color w:val="000000" w:themeColor="text1"/>
              </w:rPr>
            </w:pPr>
            <w:r w:rsidRPr="00B74ED4">
              <w:rPr>
                <w:color w:val="000000" w:themeColor="text1"/>
              </w:rPr>
              <w:t>.54</w:t>
            </w:r>
          </w:p>
        </w:tc>
      </w:tr>
      <w:tr w:rsidR="000A2598" w:rsidRPr="00B74ED4" w14:paraId="4F34248F" w14:textId="77777777" w:rsidTr="003157B3">
        <w:tc>
          <w:tcPr>
            <w:tcW w:w="6946" w:type="dxa"/>
          </w:tcPr>
          <w:p w14:paraId="5847FD36" w14:textId="069DED60" w:rsidR="000A2598" w:rsidRPr="00B74ED4" w:rsidRDefault="000A2598" w:rsidP="00CE3A88">
            <w:pPr>
              <w:spacing w:line="480" w:lineRule="auto"/>
              <w:rPr>
                <w:color w:val="000000" w:themeColor="text1"/>
              </w:rPr>
            </w:pPr>
            <w:r w:rsidRPr="00B74ED4">
              <w:rPr>
                <w:color w:val="000000" w:themeColor="text1"/>
              </w:rPr>
              <w:t>(3) I appreciate that my body allows me to communicate and interact with others</w:t>
            </w:r>
            <w:r w:rsidR="00CE3A88" w:rsidRPr="00B74ED4">
              <w:rPr>
                <w:color w:val="000000" w:themeColor="text1"/>
              </w:rPr>
              <w:t>.</w:t>
            </w:r>
          </w:p>
        </w:tc>
        <w:tc>
          <w:tcPr>
            <w:tcW w:w="1134" w:type="dxa"/>
          </w:tcPr>
          <w:p w14:paraId="5CC9EA57" w14:textId="77777777" w:rsidR="000A2598" w:rsidRPr="00B74ED4" w:rsidRDefault="000A2598" w:rsidP="00CE3A88">
            <w:pPr>
              <w:spacing w:line="480" w:lineRule="auto"/>
              <w:rPr>
                <w:color w:val="000000" w:themeColor="text1"/>
              </w:rPr>
            </w:pPr>
            <w:r w:rsidRPr="00B74ED4">
              <w:rPr>
                <w:color w:val="000000" w:themeColor="text1"/>
              </w:rPr>
              <w:t>.70</w:t>
            </w:r>
          </w:p>
        </w:tc>
        <w:tc>
          <w:tcPr>
            <w:tcW w:w="946" w:type="dxa"/>
          </w:tcPr>
          <w:p w14:paraId="492FF0C2" w14:textId="77777777" w:rsidR="000A2598" w:rsidRPr="00B74ED4" w:rsidRDefault="000A2598" w:rsidP="00CE3A88">
            <w:pPr>
              <w:spacing w:line="480" w:lineRule="auto"/>
              <w:rPr>
                <w:color w:val="000000" w:themeColor="text1"/>
              </w:rPr>
            </w:pPr>
            <w:r w:rsidRPr="00B74ED4">
              <w:rPr>
                <w:color w:val="000000" w:themeColor="text1"/>
              </w:rPr>
              <w:t>.73</w:t>
            </w:r>
          </w:p>
        </w:tc>
      </w:tr>
      <w:tr w:rsidR="000A2598" w:rsidRPr="00B74ED4" w14:paraId="65008E6A" w14:textId="77777777" w:rsidTr="003157B3">
        <w:tc>
          <w:tcPr>
            <w:tcW w:w="6946" w:type="dxa"/>
          </w:tcPr>
          <w:p w14:paraId="1E6B52E0" w14:textId="36C350B1" w:rsidR="000A2598" w:rsidRPr="00B74ED4" w:rsidRDefault="000A2598" w:rsidP="00CE3A88">
            <w:pPr>
              <w:spacing w:line="480" w:lineRule="auto"/>
              <w:rPr>
                <w:color w:val="000000" w:themeColor="text1"/>
              </w:rPr>
            </w:pPr>
            <w:r w:rsidRPr="00B74ED4">
              <w:rPr>
                <w:color w:val="000000" w:themeColor="text1"/>
              </w:rPr>
              <w:t>(4) I acknowledge and appreciate when my body feels good and/or relaxed</w:t>
            </w:r>
            <w:r w:rsidR="00CE3A88" w:rsidRPr="00B74ED4">
              <w:rPr>
                <w:color w:val="000000" w:themeColor="text1"/>
              </w:rPr>
              <w:t>.</w:t>
            </w:r>
          </w:p>
        </w:tc>
        <w:tc>
          <w:tcPr>
            <w:tcW w:w="1134" w:type="dxa"/>
          </w:tcPr>
          <w:p w14:paraId="16571573" w14:textId="77777777" w:rsidR="000A2598" w:rsidRPr="00B74ED4" w:rsidRDefault="000A2598" w:rsidP="00CE3A88">
            <w:pPr>
              <w:spacing w:line="480" w:lineRule="auto"/>
              <w:rPr>
                <w:color w:val="000000" w:themeColor="text1"/>
              </w:rPr>
            </w:pPr>
            <w:r w:rsidRPr="00B74ED4">
              <w:rPr>
                <w:color w:val="000000" w:themeColor="text1"/>
              </w:rPr>
              <w:t>.67</w:t>
            </w:r>
          </w:p>
        </w:tc>
        <w:tc>
          <w:tcPr>
            <w:tcW w:w="946" w:type="dxa"/>
          </w:tcPr>
          <w:p w14:paraId="25DE877D" w14:textId="77777777" w:rsidR="000A2598" w:rsidRPr="00B74ED4" w:rsidRDefault="000A2598" w:rsidP="00CE3A88">
            <w:pPr>
              <w:spacing w:line="480" w:lineRule="auto"/>
              <w:rPr>
                <w:color w:val="000000" w:themeColor="text1"/>
              </w:rPr>
            </w:pPr>
            <w:r w:rsidRPr="00B74ED4">
              <w:rPr>
                <w:color w:val="000000" w:themeColor="text1"/>
              </w:rPr>
              <w:t>.65</w:t>
            </w:r>
          </w:p>
        </w:tc>
      </w:tr>
      <w:tr w:rsidR="000A2598" w:rsidRPr="00B74ED4" w14:paraId="310D1C86" w14:textId="77777777" w:rsidTr="003157B3">
        <w:tc>
          <w:tcPr>
            <w:tcW w:w="6946" w:type="dxa"/>
          </w:tcPr>
          <w:p w14:paraId="63EB2D25" w14:textId="43FE29D7" w:rsidR="000A2598" w:rsidRPr="00B74ED4" w:rsidRDefault="000A2598" w:rsidP="00CE3A88">
            <w:pPr>
              <w:spacing w:line="480" w:lineRule="auto"/>
              <w:rPr>
                <w:color w:val="000000" w:themeColor="text1"/>
              </w:rPr>
            </w:pPr>
            <w:r w:rsidRPr="00B74ED4">
              <w:rPr>
                <w:color w:val="000000" w:themeColor="text1"/>
              </w:rPr>
              <w:t>(5) I am grateful that my body enables me to engage in activities that I enjoy or find important</w:t>
            </w:r>
            <w:r w:rsidR="00CE3A88" w:rsidRPr="00B74ED4">
              <w:rPr>
                <w:color w:val="000000" w:themeColor="text1"/>
              </w:rPr>
              <w:t>.</w:t>
            </w:r>
          </w:p>
        </w:tc>
        <w:tc>
          <w:tcPr>
            <w:tcW w:w="1134" w:type="dxa"/>
          </w:tcPr>
          <w:p w14:paraId="502FCC97" w14:textId="77777777" w:rsidR="000A2598" w:rsidRPr="00B74ED4" w:rsidRDefault="000A2598" w:rsidP="00CE3A88">
            <w:pPr>
              <w:spacing w:line="480" w:lineRule="auto"/>
              <w:rPr>
                <w:color w:val="000000" w:themeColor="text1"/>
              </w:rPr>
            </w:pPr>
            <w:r w:rsidRPr="00B74ED4">
              <w:rPr>
                <w:color w:val="000000" w:themeColor="text1"/>
              </w:rPr>
              <w:t>.79</w:t>
            </w:r>
          </w:p>
        </w:tc>
        <w:tc>
          <w:tcPr>
            <w:tcW w:w="946" w:type="dxa"/>
          </w:tcPr>
          <w:p w14:paraId="54C8A920" w14:textId="77777777" w:rsidR="000A2598" w:rsidRPr="00B74ED4" w:rsidRDefault="000A2598" w:rsidP="00CE3A88">
            <w:pPr>
              <w:spacing w:line="480" w:lineRule="auto"/>
              <w:rPr>
                <w:color w:val="000000" w:themeColor="text1"/>
              </w:rPr>
            </w:pPr>
            <w:r w:rsidRPr="00B74ED4">
              <w:rPr>
                <w:color w:val="000000" w:themeColor="text1"/>
              </w:rPr>
              <w:t>.81</w:t>
            </w:r>
          </w:p>
        </w:tc>
      </w:tr>
      <w:tr w:rsidR="000A2598" w:rsidRPr="00B74ED4" w14:paraId="5AFA7ADA" w14:textId="77777777" w:rsidTr="003157B3">
        <w:tc>
          <w:tcPr>
            <w:tcW w:w="6946" w:type="dxa"/>
          </w:tcPr>
          <w:p w14:paraId="5F0C09BC" w14:textId="1BB8D4E6" w:rsidR="000A2598" w:rsidRPr="00B74ED4" w:rsidRDefault="000A2598" w:rsidP="00CE3A88">
            <w:pPr>
              <w:spacing w:line="480" w:lineRule="auto"/>
              <w:rPr>
                <w:color w:val="000000" w:themeColor="text1"/>
              </w:rPr>
            </w:pPr>
            <w:r w:rsidRPr="00B74ED4">
              <w:rPr>
                <w:color w:val="000000" w:themeColor="text1"/>
              </w:rPr>
              <w:t>(6) I feel that my body does so much for me</w:t>
            </w:r>
            <w:r w:rsidR="00CE3A88" w:rsidRPr="00B74ED4">
              <w:rPr>
                <w:color w:val="000000" w:themeColor="text1"/>
              </w:rPr>
              <w:t>.</w:t>
            </w:r>
          </w:p>
        </w:tc>
        <w:tc>
          <w:tcPr>
            <w:tcW w:w="1134" w:type="dxa"/>
          </w:tcPr>
          <w:p w14:paraId="6BDE4EF4" w14:textId="77777777" w:rsidR="000A2598" w:rsidRPr="00B74ED4" w:rsidRDefault="000A2598" w:rsidP="00CE3A88">
            <w:pPr>
              <w:spacing w:line="480" w:lineRule="auto"/>
              <w:rPr>
                <w:color w:val="000000" w:themeColor="text1"/>
              </w:rPr>
            </w:pPr>
            <w:r w:rsidRPr="00B74ED4">
              <w:rPr>
                <w:color w:val="000000" w:themeColor="text1"/>
              </w:rPr>
              <w:t>.60</w:t>
            </w:r>
          </w:p>
        </w:tc>
        <w:tc>
          <w:tcPr>
            <w:tcW w:w="946" w:type="dxa"/>
          </w:tcPr>
          <w:p w14:paraId="4A87E8CA" w14:textId="77777777" w:rsidR="000A2598" w:rsidRPr="00B74ED4" w:rsidRDefault="000A2598" w:rsidP="00CE3A88">
            <w:pPr>
              <w:spacing w:line="480" w:lineRule="auto"/>
              <w:rPr>
                <w:color w:val="000000" w:themeColor="text1"/>
              </w:rPr>
            </w:pPr>
            <w:r w:rsidRPr="00B74ED4">
              <w:rPr>
                <w:color w:val="000000" w:themeColor="text1"/>
              </w:rPr>
              <w:t>.60</w:t>
            </w:r>
          </w:p>
        </w:tc>
      </w:tr>
      <w:tr w:rsidR="000A2598" w:rsidRPr="00B74ED4" w14:paraId="4A86EDE9" w14:textId="77777777" w:rsidTr="003157B3">
        <w:tc>
          <w:tcPr>
            <w:tcW w:w="6946" w:type="dxa"/>
            <w:tcBorders>
              <w:bottom w:val="single" w:sz="4" w:space="0" w:color="auto"/>
            </w:tcBorders>
          </w:tcPr>
          <w:p w14:paraId="5647E57F" w14:textId="0E3E1B89" w:rsidR="000A2598" w:rsidRPr="00B74ED4" w:rsidRDefault="000A2598" w:rsidP="00CE3A88">
            <w:pPr>
              <w:spacing w:line="480" w:lineRule="auto"/>
              <w:rPr>
                <w:color w:val="000000" w:themeColor="text1"/>
              </w:rPr>
            </w:pPr>
            <w:r w:rsidRPr="00B74ED4">
              <w:rPr>
                <w:color w:val="000000" w:themeColor="text1"/>
              </w:rPr>
              <w:t>(7) I respect my body for the functions it performs</w:t>
            </w:r>
            <w:r w:rsidR="00CE3A88" w:rsidRPr="00B74ED4">
              <w:rPr>
                <w:color w:val="000000" w:themeColor="text1"/>
              </w:rPr>
              <w:t>.</w:t>
            </w:r>
          </w:p>
        </w:tc>
        <w:tc>
          <w:tcPr>
            <w:tcW w:w="1134" w:type="dxa"/>
            <w:tcBorders>
              <w:bottom w:val="single" w:sz="4" w:space="0" w:color="auto"/>
            </w:tcBorders>
          </w:tcPr>
          <w:p w14:paraId="1F3C0CFC" w14:textId="77777777" w:rsidR="000A2598" w:rsidRPr="00B74ED4" w:rsidRDefault="000A2598" w:rsidP="00CE3A88">
            <w:pPr>
              <w:spacing w:line="480" w:lineRule="auto"/>
              <w:rPr>
                <w:color w:val="000000" w:themeColor="text1"/>
              </w:rPr>
            </w:pPr>
            <w:r w:rsidRPr="00B74ED4">
              <w:rPr>
                <w:color w:val="000000" w:themeColor="text1"/>
              </w:rPr>
              <w:t>.77</w:t>
            </w:r>
          </w:p>
        </w:tc>
        <w:tc>
          <w:tcPr>
            <w:tcW w:w="946" w:type="dxa"/>
            <w:tcBorders>
              <w:bottom w:val="single" w:sz="4" w:space="0" w:color="auto"/>
            </w:tcBorders>
          </w:tcPr>
          <w:p w14:paraId="5DCADCD6" w14:textId="77777777" w:rsidR="000A2598" w:rsidRPr="00B74ED4" w:rsidRDefault="000A2598" w:rsidP="00CE3A88">
            <w:pPr>
              <w:spacing w:line="480" w:lineRule="auto"/>
              <w:rPr>
                <w:color w:val="000000" w:themeColor="text1"/>
              </w:rPr>
            </w:pPr>
            <w:r w:rsidRPr="00B74ED4">
              <w:rPr>
                <w:color w:val="000000" w:themeColor="text1"/>
              </w:rPr>
              <w:t>.51</w:t>
            </w:r>
          </w:p>
        </w:tc>
      </w:tr>
    </w:tbl>
    <w:p w14:paraId="3561DA43" w14:textId="77777777" w:rsidR="000A2598" w:rsidRPr="00B74ED4" w:rsidRDefault="000A2598" w:rsidP="000A2598"/>
    <w:p w14:paraId="05FF1549" w14:textId="77777777" w:rsidR="00EE080C" w:rsidRPr="00B74ED4" w:rsidRDefault="00EE080C">
      <w:pPr>
        <w:spacing w:after="200" w:line="276" w:lineRule="auto"/>
      </w:pPr>
      <w:r w:rsidRPr="00B74ED4">
        <w:br w:type="page"/>
      </w:r>
    </w:p>
    <w:p w14:paraId="25E035F0" w14:textId="77777777" w:rsidR="009C12D2" w:rsidRPr="00941E2D" w:rsidRDefault="000A2598" w:rsidP="00941E2D">
      <w:pPr>
        <w:pStyle w:val="Heading1"/>
        <w:jc w:val="left"/>
        <w:rPr>
          <w:b w:val="0"/>
          <w:bCs/>
        </w:rPr>
      </w:pPr>
      <w:r w:rsidRPr="00941E2D">
        <w:rPr>
          <w:b w:val="0"/>
          <w:bCs/>
        </w:rPr>
        <w:lastRenderedPageBreak/>
        <w:t xml:space="preserve">Table 2 </w:t>
      </w:r>
    </w:p>
    <w:p w14:paraId="2581F64E" w14:textId="77777777" w:rsidR="000A2598" w:rsidRPr="00B74ED4" w:rsidRDefault="009C12D2" w:rsidP="000A2598">
      <w:pPr>
        <w:spacing w:line="480" w:lineRule="auto"/>
      </w:pPr>
      <w:r w:rsidRPr="00B74ED4">
        <w:rPr>
          <w:i/>
        </w:rPr>
        <w:t>Measurement Invariance Across Gender.</w:t>
      </w:r>
    </w:p>
    <w:p w14:paraId="05D2D812" w14:textId="77777777" w:rsidR="000A2598" w:rsidRPr="00B74ED4" w:rsidRDefault="000A2598" w:rsidP="000A2598">
      <w:pPr>
        <w:spacing w:line="480" w:lineRule="auto"/>
        <w:rPr>
          <w:i/>
        </w:rPr>
      </w:pPr>
    </w:p>
    <w:tbl>
      <w:tblPr>
        <w:tblStyle w:val="TableGrid"/>
        <w:tblpPr w:leftFromText="180" w:rightFromText="180" w:vertAnchor="text" w:horzAnchor="margin" w:tblpY="-6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4"/>
        <w:gridCol w:w="962"/>
        <w:gridCol w:w="618"/>
        <w:gridCol w:w="961"/>
        <w:gridCol w:w="1117"/>
        <w:gridCol w:w="950"/>
        <w:gridCol w:w="2455"/>
        <w:gridCol w:w="902"/>
        <w:gridCol w:w="1126"/>
        <w:gridCol w:w="1126"/>
        <w:gridCol w:w="1111"/>
        <w:gridCol w:w="598"/>
        <w:gridCol w:w="766"/>
      </w:tblGrid>
      <w:tr w:rsidR="000A2598" w:rsidRPr="00B74ED4" w14:paraId="43B1CB97" w14:textId="77777777" w:rsidTr="003157B3">
        <w:tc>
          <w:tcPr>
            <w:tcW w:w="523" w:type="pct"/>
            <w:tcBorders>
              <w:top w:val="single" w:sz="4" w:space="0" w:color="auto"/>
              <w:bottom w:val="single" w:sz="4" w:space="0" w:color="auto"/>
            </w:tcBorders>
          </w:tcPr>
          <w:p w14:paraId="04B7D3D4" w14:textId="77777777" w:rsidR="000A2598" w:rsidRPr="00B74ED4" w:rsidRDefault="000A2598" w:rsidP="003157B3">
            <w:pPr>
              <w:spacing w:line="480" w:lineRule="auto"/>
            </w:pPr>
            <w:r w:rsidRPr="00B74ED4">
              <w:t>Model</w:t>
            </w:r>
          </w:p>
        </w:tc>
        <w:tc>
          <w:tcPr>
            <w:tcW w:w="339" w:type="pct"/>
            <w:tcBorders>
              <w:top w:val="single" w:sz="4" w:space="0" w:color="auto"/>
              <w:bottom w:val="single" w:sz="4" w:space="0" w:color="auto"/>
            </w:tcBorders>
          </w:tcPr>
          <w:p w14:paraId="1B4622B7" w14:textId="77777777" w:rsidR="000A2598" w:rsidRPr="00B74ED4" w:rsidRDefault="000A2598" w:rsidP="003157B3">
            <w:pPr>
              <w:spacing w:line="480" w:lineRule="auto"/>
            </w:pPr>
            <w:r w:rsidRPr="00B74ED4">
              <w:rPr>
                <w:bCs/>
                <w:iCs/>
                <w:color w:val="000000" w:themeColor="text1"/>
                <w:shd w:val="clear" w:color="auto" w:fill="FFFFFF"/>
              </w:rPr>
              <w:t>SBχ</w:t>
            </w:r>
            <w:r w:rsidRPr="00B74ED4">
              <w:rPr>
                <w:bCs/>
                <w:color w:val="000000" w:themeColor="text1"/>
                <w:shd w:val="clear" w:color="auto" w:fill="FFFFFF"/>
              </w:rPr>
              <w:t>²</w:t>
            </w:r>
          </w:p>
        </w:tc>
        <w:tc>
          <w:tcPr>
            <w:tcW w:w="218" w:type="pct"/>
            <w:tcBorders>
              <w:top w:val="single" w:sz="4" w:space="0" w:color="auto"/>
              <w:bottom w:val="single" w:sz="4" w:space="0" w:color="auto"/>
            </w:tcBorders>
          </w:tcPr>
          <w:p w14:paraId="6CAE90E2" w14:textId="77777777" w:rsidR="000A2598" w:rsidRPr="00B74ED4" w:rsidRDefault="000A2598" w:rsidP="003157B3">
            <w:pPr>
              <w:spacing w:line="480" w:lineRule="auto"/>
              <w:rPr>
                <w:i/>
              </w:rPr>
            </w:pPr>
            <w:r w:rsidRPr="00B74ED4">
              <w:rPr>
                <w:i/>
              </w:rPr>
              <w:t>df</w:t>
            </w:r>
          </w:p>
        </w:tc>
        <w:tc>
          <w:tcPr>
            <w:tcW w:w="339" w:type="pct"/>
            <w:tcBorders>
              <w:top w:val="single" w:sz="4" w:space="0" w:color="auto"/>
              <w:bottom w:val="single" w:sz="4" w:space="0" w:color="auto"/>
            </w:tcBorders>
          </w:tcPr>
          <w:p w14:paraId="7FF91619" w14:textId="77777777" w:rsidR="000A2598" w:rsidRPr="00B74ED4" w:rsidRDefault="000A2598" w:rsidP="003157B3">
            <w:pPr>
              <w:spacing w:line="480" w:lineRule="auto"/>
            </w:pPr>
            <w:r w:rsidRPr="00B74ED4">
              <w:t>Robust CFI</w:t>
            </w:r>
          </w:p>
        </w:tc>
        <w:tc>
          <w:tcPr>
            <w:tcW w:w="394" w:type="pct"/>
            <w:tcBorders>
              <w:top w:val="single" w:sz="4" w:space="0" w:color="auto"/>
              <w:bottom w:val="single" w:sz="4" w:space="0" w:color="auto"/>
            </w:tcBorders>
          </w:tcPr>
          <w:p w14:paraId="11D1C1C8" w14:textId="77777777" w:rsidR="000A2598" w:rsidRPr="00B74ED4" w:rsidRDefault="000A2598" w:rsidP="003157B3">
            <w:pPr>
              <w:spacing w:line="480" w:lineRule="auto"/>
            </w:pPr>
            <w:r w:rsidRPr="00B74ED4">
              <w:t>Robust RMSEA</w:t>
            </w:r>
          </w:p>
        </w:tc>
        <w:tc>
          <w:tcPr>
            <w:tcW w:w="335" w:type="pct"/>
            <w:tcBorders>
              <w:top w:val="single" w:sz="4" w:space="0" w:color="auto"/>
              <w:bottom w:val="single" w:sz="4" w:space="0" w:color="auto"/>
            </w:tcBorders>
          </w:tcPr>
          <w:p w14:paraId="3703E382" w14:textId="77777777" w:rsidR="000A2598" w:rsidRPr="00B74ED4" w:rsidRDefault="000A2598" w:rsidP="003157B3">
            <w:pPr>
              <w:spacing w:line="480" w:lineRule="auto"/>
            </w:pPr>
            <w:r w:rsidRPr="00B74ED4">
              <w:t>SRMR</w:t>
            </w:r>
          </w:p>
        </w:tc>
        <w:tc>
          <w:tcPr>
            <w:tcW w:w="866" w:type="pct"/>
            <w:tcBorders>
              <w:top w:val="single" w:sz="4" w:space="0" w:color="auto"/>
              <w:bottom w:val="single" w:sz="4" w:space="0" w:color="auto"/>
            </w:tcBorders>
          </w:tcPr>
          <w:p w14:paraId="2B3BC181" w14:textId="77777777" w:rsidR="000A2598" w:rsidRPr="00B74ED4" w:rsidRDefault="000A2598" w:rsidP="003157B3">
            <w:pPr>
              <w:spacing w:line="480" w:lineRule="auto"/>
            </w:pPr>
            <w:r w:rsidRPr="00B74ED4">
              <w:t>Model Comparison</w:t>
            </w:r>
          </w:p>
        </w:tc>
        <w:tc>
          <w:tcPr>
            <w:tcW w:w="318" w:type="pct"/>
            <w:tcBorders>
              <w:top w:val="single" w:sz="4" w:space="0" w:color="auto"/>
              <w:bottom w:val="single" w:sz="4" w:space="0" w:color="auto"/>
            </w:tcBorders>
          </w:tcPr>
          <w:p w14:paraId="2E7B2C15" w14:textId="77777777" w:rsidR="000A2598" w:rsidRPr="00B74ED4" w:rsidRDefault="000A2598" w:rsidP="003157B3">
            <w:pPr>
              <w:spacing w:line="480" w:lineRule="auto"/>
            </w:pPr>
            <w:r w:rsidRPr="00B74ED4">
              <w:rPr>
                <w:rFonts w:eastAsia="Arial Unicode MS"/>
                <w:color w:val="000000" w:themeColor="text1"/>
                <w:shd w:val="clear" w:color="auto" w:fill="FFFFFF"/>
              </w:rPr>
              <w:t>ΔSB</w:t>
            </w:r>
            <w:r w:rsidRPr="00B74ED4">
              <w:rPr>
                <w:bCs/>
                <w:iCs/>
                <w:color w:val="000000" w:themeColor="text1"/>
                <w:shd w:val="clear" w:color="auto" w:fill="FFFFFF"/>
              </w:rPr>
              <w:t>χ</w:t>
            </w:r>
            <w:r w:rsidRPr="00B74ED4">
              <w:rPr>
                <w:bCs/>
                <w:color w:val="000000" w:themeColor="text1"/>
                <w:shd w:val="clear" w:color="auto" w:fill="FFFFFF"/>
              </w:rPr>
              <w:t>²</w:t>
            </w:r>
          </w:p>
        </w:tc>
        <w:tc>
          <w:tcPr>
            <w:tcW w:w="397" w:type="pct"/>
            <w:tcBorders>
              <w:top w:val="single" w:sz="4" w:space="0" w:color="auto"/>
              <w:bottom w:val="single" w:sz="4" w:space="0" w:color="auto"/>
            </w:tcBorders>
          </w:tcPr>
          <w:p w14:paraId="465700A3" w14:textId="77777777" w:rsidR="000A2598" w:rsidRPr="00B74ED4" w:rsidRDefault="000A2598" w:rsidP="003157B3">
            <w:pPr>
              <w:spacing w:line="480" w:lineRule="auto"/>
            </w:pPr>
            <w:proofErr w:type="spellStart"/>
            <w:r w:rsidRPr="00B74ED4">
              <w:rPr>
                <w:rFonts w:eastAsia="Arial Unicode MS"/>
                <w:color w:val="000000" w:themeColor="text1"/>
                <w:shd w:val="clear" w:color="auto" w:fill="FFFFFF"/>
              </w:rPr>
              <w:t>ΔRobust</w:t>
            </w:r>
            <w:proofErr w:type="spellEnd"/>
            <w:r w:rsidRPr="00B74ED4">
              <w:rPr>
                <w:rFonts w:eastAsia="Arial Unicode MS"/>
                <w:color w:val="000000" w:themeColor="text1"/>
                <w:shd w:val="clear" w:color="auto" w:fill="FFFFFF"/>
              </w:rPr>
              <w:t xml:space="preserve"> CFI</w:t>
            </w:r>
          </w:p>
        </w:tc>
        <w:tc>
          <w:tcPr>
            <w:tcW w:w="397" w:type="pct"/>
            <w:tcBorders>
              <w:top w:val="single" w:sz="4" w:space="0" w:color="auto"/>
              <w:bottom w:val="single" w:sz="4" w:space="0" w:color="auto"/>
            </w:tcBorders>
          </w:tcPr>
          <w:p w14:paraId="12C05358" w14:textId="77777777" w:rsidR="000A2598" w:rsidRPr="00B74ED4" w:rsidRDefault="000A2598" w:rsidP="003157B3">
            <w:pPr>
              <w:spacing w:line="480" w:lineRule="auto"/>
            </w:pPr>
            <w:proofErr w:type="spellStart"/>
            <w:r w:rsidRPr="00B74ED4">
              <w:rPr>
                <w:rFonts w:eastAsia="Arial Unicode MS"/>
                <w:color w:val="000000" w:themeColor="text1"/>
                <w:shd w:val="clear" w:color="auto" w:fill="FFFFFF"/>
              </w:rPr>
              <w:t>ΔRobust</w:t>
            </w:r>
            <w:proofErr w:type="spellEnd"/>
            <w:r w:rsidRPr="00B74ED4">
              <w:rPr>
                <w:rFonts w:eastAsia="Arial Unicode MS"/>
                <w:color w:val="000000" w:themeColor="text1"/>
                <w:shd w:val="clear" w:color="auto" w:fill="FFFFFF"/>
              </w:rPr>
              <w:t xml:space="preserve"> RMSEA</w:t>
            </w:r>
          </w:p>
        </w:tc>
        <w:tc>
          <w:tcPr>
            <w:tcW w:w="392" w:type="pct"/>
            <w:tcBorders>
              <w:top w:val="single" w:sz="4" w:space="0" w:color="auto"/>
              <w:bottom w:val="single" w:sz="4" w:space="0" w:color="auto"/>
            </w:tcBorders>
          </w:tcPr>
          <w:p w14:paraId="774A208C" w14:textId="77777777" w:rsidR="000A2598" w:rsidRPr="00B74ED4" w:rsidRDefault="000A2598" w:rsidP="003157B3">
            <w:pPr>
              <w:spacing w:line="480" w:lineRule="auto"/>
              <w:rPr>
                <w:rFonts w:eastAsia="Arial Unicode MS"/>
                <w:color w:val="000000" w:themeColor="text1"/>
                <w:shd w:val="clear" w:color="auto" w:fill="FFFFFF"/>
              </w:rPr>
            </w:pPr>
            <w:r w:rsidRPr="00B74ED4">
              <w:rPr>
                <w:rFonts w:eastAsia="Arial Unicode MS"/>
                <w:color w:val="000000" w:themeColor="text1"/>
                <w:shd w:val="clear" w:color="auto" w:fill="FFFFFF"/>
              </w:rPr>
              <w:t>ΔSRMR</w:t>
            </w:r>
          </w:p>
        </w:tc>
        <w:tc>
          <w:tcPr>
            <w:tcW w:w="211" w:type="pct"/>
            <w:tcBorders>
              <w:top w:val="single" w:sz="4" w:space="0" w:color="auto"/>
              <w:bottom w:val="single" w:sz="4" w:space="0" w:color="auto"/>
            </w:tcBorders>
          </w:tcPr>
          <w:p w14:paraId="71CF82EF" w14:textId="77777777" w:rsidR="000A2598" w:rsidRPr="00B74ED4" w:rsidRDefault="000A2598" w:rsidP="003157B3">
            <w:pPr>
              <w:spacing w:line="480" w:lineRule="auto"/>
              <w:rPr>
                <w:i/>
              </w:rPr>
            </w:pPr>
            <w:proofErr w:type="spellStart"/>
            <w:r w:rsidRPr="00B74ED4">
              <w:rPr>
                <w:rFonts w:eastAsia="Arial Unicode MS"/>
                <w:color w:val="000000" w:themeColor="text1"/>
                <w:shd w:val="clear" w:color="auto" w:fill="FFFFFF"/>
              </w:rPr>
              <w:t>Δ</w:t>
            </w:r>
            <w:r w:rsidRPr="00B74ED4">
              <w:rPr>
                <w:rFonts w:eastAsia="Arial Unicode MS"/>
                <w:i/>
                <w:color w:val="000000" w:themeColor="text1"/>
                <w:shd w:val="clear" w:color="auto" w:fill="FFFFFF"/>
              </w:rPr>
              <w:t>df</w:t>
            </w:r>
            <w:proofErr w:type="spellEnd"/>
          </w:p>
        </w:tc>
        <w:tc>
          <w:tcPr>
            <w:tcW w:w="270" w:type="pct"/>
            <w:tcBorders>
              <w:top w:val="single" w:sz="4" w:space="0" w:color="auto"/>
              <w:bottom w:val="single" w:sz="4" w:space="0" w:color="auto"/>
            </w:tcBorders>
          </w:tcPr>
          <w:p w14:paraId="40DEF034" w14:textId="77777777" w:rsidR="000A2598" w:rsidRPr="00B74ED4" w:rsidRDefault="000A2598" w:rsidP="003157B3">
            <w:pPr>
              <w:spacing w:line="480" w:lineRule="auto"/>
            </w:pPr>
            <w:r w:rsidRPr="00B74ED4">
              <w:rPr>
                <w:i/>
              </w:rPr>
              <w:t>p</w:t>
            </w:r>
          </w:p>
        </w:tc>
      </w:tr>
      <w:tr w:rsidR="000A2598" w:rsidRPr="00B74ED4" w14:paraId="1B17FB93" w14:textId="77777777" w:rsidTr="003157B3">
        <w:tc>
          <w:tcPr>
            <w:tcW w:w="523" w:type="pct"/>
            <w:tcBorders>
              <w:top w:val="single" w:sz="4" w:space="0" w:color="auto"/>
            </w:tcBorders>
          </w:tcPr>
          <w:p w14:paraId="16DC2B63" w14:textId="77777777" w:rsidR="000A2598" w:rsidRPr="00B74ED4" w:rsidRDefault="000A2598" w:rsidP="003157B3">
            <w:pPr>
              <w:spacing w:line="480" w:lineRule="auto"/>
            </w:pPr>
            <w:r w:rsidRPr="00B74ED4">
              <w:t>Configural</w:t>
            </w:r>
          </w:p>
        </w:tc>
        <w:tc>
          <w:tcPr>
            <w:tcW w:w="339" w:type="pct"/>
            <w:tcBorders>
              <w:top w:val="single" w:sz="4" w:space="0" w:color="auto"/>
            </w:tcBorders>
          </w:tcPr>
          <w:p w14:paraId="17792C0A" w14:textId="77777777" w:rsidR="000A2598" w:rsidRPr="00B74ED4" w:rsidRDefault="000A2598" w:rsidP="003157B3">
            <w:pPr>
              <w:spacing w:line="480" w:lineRule="auto"/>
            </w:pPr>
            <w:r w:rsidRPr="00B74ED4">
              <w:t>72.37</w:t>
            </w:r>
          </w:p>
        </w:tc>
        <w:tc>
          <w:tcPr>
            <w:tcW w:w="218" w:type="pct"/>
            <w:tcBorders>
              <w:top w:val="single" w:sz="4" w:space="0" w:color="auto"/>
            </w:tcBorders>
          </w:tcPr>
          <w:p w14:paraId="1E9B4284" w14:textId="77777777" w:rsidR="000A2598" w:rsidRPr="00B74ED4" w:rsidRDefault="000A2598" w:rsidP="003157B3">
            <w:pPr>
              <w:spacing w:line="480" w:lineRule="auto"/>
            </w:pPr>
            <w:r w:rsidRPr="00B74ED4">
              <w:t>28</w:t>
            </w:r>
          </w:p>
        </w:tc>
        <w:tc>
          <w:tcPr>
            <w:tcW w:w="339" w:type="pct"/>
            <w:tcBorders>
              <w:top w:val="single" w:sz="4" w:space="0" w:color="auto"/>
            </w:tcBorders>
          </w:tcPr>
          <w:p w14:paraId="45539559" w14:textId="77777777" w:rsidR="000A2598" w:rsidRPr="00B74ED4" w:rsidRDefault="000A2598" w:rsidP="003157B3">
            <w:pPr>
              <w:spacing w:line="480" w:lineRule="auto"/>
            </w:pPr>
            <w:r w:rsidRPr="00B74ED4">
              <w:t>.977</w:t>
            </w:r>
          </w:p>
        </w:tc>
        <w:tc>
          <w:tcPr>
            <w:tcW w:w="394" w:type="pct"/>
            <w:tcBorders>
              <w:top w:val="single" w:sz="4" w:space="0" w:color="auto"/>
            </w:tcBorders>
          </w:tcPr>
          <w:p w14:paraId="3295578B" w14:textId="77777777" w:rsidR="000A2598" w:rsidRPr="00B74ED4" w:rsidRDefault="000A2598" w:rsidP="003157B3">
            <w:pPr>
              <w:spacing w:line="480" w:lineRule="auto"/>
            </w:pPr>
            <w:r w:rsidRPr="00B74ED4">
              <w:t>.080</w:t>
            </w:r>
          </w:p>
        </w:tc>
        <w:tc>
          <w:tcPr>
            <w:tcW w:w="335" w:type="pct"/>
            <w:tcBorders>
              <w:top w:val="single" w:sz="4" w:space="0" w:color="auto"/>
            </w:tcBorders>
          </w:tcPr>
          <w:p w14:paraId="264C2BAA" w14:textId="77777777" w:rsidR="000A2598" w:rsidRPr="00B74ED4" w:rsidRDefault="000A2598" w:rsidP="003157B3">
            <w:pPr>
              <w:spacing w:line="480" w:lineRule="auto"/>
            </w:pPr>
            <w:r w:rsidRPr="00B74ED4">
              <w:t>.028</w:t>
            </w:r>
          </w:p>
        </w:tc>
        <w:tc>
          <w:tcPr>
            <w:tcW w:w="866" w:type="pct"/>
            <w:tcBorders>
              <w:top w:val="single" w:sz="4" w:space="0" w:color="auto"/>
            </w:tcBorders>
          </w:tcPr>
          <w:p w14:paraId="5333ED20" w14:textId="77777777" w:rsidR="000A2598" w:rsidRPr="00B74ED4" w:rsidRDefault="000A2598" w:rsidP="003157B3">
            <w:pPr>
              <w:spacing w:line="480" w:lineRule="auto"/>
            </w:pPr>
          </w:p>
        </w:tc>
        <w:tc>
          <w:tcPr>
            <w:tcW w:w="318" w:type="pct"/>
            <w:tcBorders>
              <w:top w:val="single" w:sz="4" w:space="0" w:color="auto"/>
            </w:tcBorders>
          </w:tcPr>
          <w:p w14:paraId="0A1CD2B3" w14:textId="77777777" w:rsidR="000A2598" w:rsidRPr="00B74ED4" w:rsidRDefault="000A2598" w:rsidP="003157B3">
            <w:pPr>
              <w:spacing w:line="480" w:lineRule="auto"/>
            </w:pPr>
          </w:p>
        </w:tc>
        <w:tc>
          <w:tcPr>
            <w:tcW w:w="397" w:type="pct"/>
            <w:tcBorders>
              <w:top w:val="single" w:sz="4" w:space="0" w:color="auto"/>
            </w:tcBorders>
          </w:tcPr>
          <w:p w14:paraId="0ECBC9FD" w14:textId="77777777" w:rsidR="000A2598" w:rsidRPr="00B74ED4" w:rsidRDefault="000A2598" w:rsidP="003157B3">
            <w:pPr>
              <w:spacing w:line="480" w:lineRule="auto"/>
            </w:pPr>
          </w:p>
        </w:tc>
        <w:tc>
          <w:tcPr>
            <w:tcW w:w="397" w:type="pct"/>
            <w:tcBorders>
              <w:top w:val="single" w:sz="4" w:space="0" w:color="auto"/>
            </w:tcBorders>
          </w:tcPr>
          <w:p w14:paraId="3B10A1C9" w14:textId="77777777" w:rsidR="000A2598" w:rsidRPr="00B74ED4" w:rsidRDefault="000A2598" w:rsidP="003157B3">
            <w:pPr>
              <w:spacing w:line="480" w:lineRule="auto"/>
            </w:pPr>
          </w:p>
        </w:tc>
        <w:tc>
          <w:tcPr>
            <w:tcW w:w="392" w:type="pct"/>
            <w:tcBorders>
              <w:top w:val="single" w:sz="4" w:space="0" w:color="auto"/>
            </w:tcBorders>
          </w:tcPr>
          <w:p w14:paraId="081B82AD" w14:textId="77777777" w:rsidR="000A2598" w:rsidRPr="00B74ED4" w:rsidRDefault="000A2598" w:rsidP="003157B3">
            <w:pPr>
              <w:spacing w:line="480" w:lineRule="auto"/>
            </w:pPr>
          </w:p>
        </w:tc>
        <w:tc>
          <w:tcPr>
            <w:tcW w:w="211" w:type="pct"/>
            <w:tcBorders>
              <w:top w:val="single" w:sz="4" w:space="0" w:color="auto"/>
            </w:tcBorders>
          </w:tcPr>
          <w:p w14:paraId="2270D47B" w14:textId="77777777" w:rsidR="000A2598" w:rsidRPr="00B74ED4" w:rsidRDefault="000A2598" w:rsidP="003157B3">
            <w:pPr>
              <w:spacing w:line="480" w:lineRule="auto"/>
            </w:pPr>
          </w:p>
        </w:tc>
        <w:tc>
          <w:tcPr>
            <w:tcW w:w="270" w:type="pct"/>
            <w:tcBorders>
              <w:top w:val="single" w:sz="4" w:space="0" w:color="auto"/>
            </w:tcBorders>
          </w:tcPr>
          <w:p w14:paraId="5D943DE9" w14:textId="77777777" w:rsidR="000A2598" w:rsidRPr="00B74ED4" w:rsidRDefault="000A2598" w:rsidP="003157B3">
            <w:pPr>
              <w:spacing w:line="480" w:lineRule="auto"/>
            </w:pPr>
          </w:p>
        </w:tc>
      </w:tr>
      <w:tr w:rsidR="000A2598" w:rsidRPr="00B74ED4" w14:paraId="421F4108" w14:textId="77777777" w:rsidTr="003157B3">
        <w:tc>
          <w:tcPr>
            <w:tcW w:w="523" w:type="pct"/>
          </w:tcPr>
          <w:p w14:paraId="021AE769" w14:textId="77777777" w:rsidR="000A2598" w:rsidRPr="00B74ED4" w:rsidRDefault="000A2598" w:rsidP="003157B3">
            <w:pPr>
              <w:spacing w:line="480" w:lineRule="auto"/>
            </w:pPr>
            <w:r w:rsidRPr="00B74ED4">
              <w:t>Metric</w:t>
            </w:r>
          </w:p>
        </w:tc>
        <w:tc>
          <w:tcPr>
            <w:tcW w:w="339" w:type="pct"/>
          </w:tcPr>
          <w:p w14:paraId="5D2C52AD" w14:textId="77777777" w:rsidR="000A2598" w:rsidRPr="00B74ED4" w:rsidRDefault="000A2598" w:rsidP="003157B3">
            <w:pPr>
              <w:spacing w:line="480" w:lineRule="auto"/>
            </w:pPr>
            <w:r w:rsidRPr="00B74ED4">
              <w:t>80.69</w:t>
            </w:r>
          </w:p>
        </w:tc>
        <w:tc>
          <w:tcPr>
            <w:tcW w:w="218" w:type="pct"/>
          </w:tcPr>
          <w:p w14:paraId="086CA526" w14:textId="77777777" w:rsidR="000A2598" w:rsidRPr="00B74ED4" w:rsidRDefault="000A2598" w:rsidP="003157B3">
            <w:pPr>
              <w:spacing w:line="480" w:lineRule="auto"/>
            </w:pPr>
            <w:r w:rsidRPr="00B74ED4">
              <w:t>34</w:t>
            </w:r>
          </w:p>
        </w:tc>
        <w:tc>
          <w:tcPr>
            <w:tcW w:w="339" w:type="pct"/>
          </w:tcPr>
          <w:p w14:paraId="4B08554E" w14:textId="77777777" w:rsidR="000A2598" w:rsidRPr="00B74ED4" w:rsidRDefault="000A2598" w:rsidP="003157B3">
            <w:pPr>
              <w:spacing w:line="480" w:lineRule="auto"/>
            </w:pPr>
            <w:r w:rsidRPr="00B74ED4">
              <w:t>.978</w:t>
            </w:r>
          </w:p>
        </w:tc>
        <w:tc>
          <w:tcPr>
            <w:tcW w:w="394" w:type="pct"/>
          </w:tcPr>
          <w:p w14:paraId="19BD7B83" w14:textId="77777777" w:rsidR="000A2598" w:rsidRPr="00B74ED4" w:rsidRDefault="000A2598" w:rsidP="003157B3">
            <w:pPr>
              <w:spacing w:line="480" w:lineRule="auto"/>
            </w:pPr>
            <w:r w:rsidRPr="00B74ED4">
              <w:t>.071</w:t>
            </w:r>
          </w:p>
        </w:tc>
        <w:tc>
          <w:tcPr>
            <w:tcW w:w="335" w:type="pct"/>
          </w:tcPr>
          <w:p w14:paraId="153812D4" w14:textId="77777777" w:rsidR="000A2598" w:rsidRPr="00B74ED4" w:rsidRDefault="000A2598" w:rsidP="003157B3">
            <w:pPr>
              <w:spacing w:line="480" w:lineRule="auto"/>
            </w:pPr>
            <w:r w:rsidRPr="00B74ED4">
              <w:t>.034</w:t>
            </w:r>
          </w:p>
        </w:tc>
        <w:tc>
          <w:tcPr>
            <w:tcW w:w="866" w:type="pct"/>
          </w:tcPr>
          <w:p w14:paraId="2337185F" w14:textId="77777777" w:rsidR="000A2598" w:rsidRPr="00B74ED4" w:rsidRDefault="000A2598" w:rsidP="003157B3">
            <w:pPr>
              <w:spacing w:line="480" w:lineRule="auto"/>
            </w:pPr>
            <w:r w:rsidRPr="00B74ED4">
              <w:t>Configural vs metric</w:t>
            </w:r>
          </w:p>
        </w:tc>
        <w:tc>
          <w:tcPr>
            <w:tcW w:w="318" w:type="pct"/>
          </w:tcPr>
          <w:p w14:paraId="13AEC7AF" w14:textId="77777777" w:rsidR="000A2598" w:rsidRPr="00B74ED4" w:rsidRDefault="000A2598" w:rsidP="003157B3">
            <w:pPr>
              <w:spacing w:line="480" w:lineRule="auto"/>
            </w:pPr>
            <w:r w:rsidRPr="00B74ED4">
              <w:t>8.32</w:t>
            </w:r>
          </w:p>
        </w:tc>
        <w:tc>
          <w:tcPr>
            <w:tcW w:w="397" w:type="pct"/>
          </w:tcPr>
          <w:p w14:paraId="332F4FE1" w14:textId="77777777" w:rsidR="000A2598" w:rsidRPr="00B74ED4" w:rsidRDefault="000A2598" w:rsidP="003157B3">
            <w:pPr>
              <w:spacing w:line="480" w:lineRule="auto"/>
            </w:pPr>
            <w:r w:rsidRPr="00B74ED4">
              <w:t>.001</w:t>
            </w:r>
          </w:p>
        </w:tc>
        <w:tc>
          <w:tcPr>
            <w:tcW w:w="397" w:type="pct"/>
          </w:tcPr>
          <w:p w14:paraId="39183345" w14:textId="77777777" w:rsidR="000A2598" w:rsidRPr="00B74ED4" w:rsidRDefault="000A2598" w:rsidP="003157B3">
            <w:pPr>
              <w:spacing w:line="480" w:lineRule="auto"/>
            </w:pPr>
            <w:r w:rsidRPr="00B74ED4">
              <w:t>.009</w:t>
            </w:r>
          </w:p>
        </w:tc>
        <w:tc>
          <w:tcPr>
            <w:tcW w:w="392" w:type="pct"/>
          </w:tcPr>
          <w:p w14:paraId="7073B14F" w14:textId="77777777" w:rsidR="000A2598" w:rsidRPr="00B74ED4" w:rsidRDefault="000A2598" w:rsidP="003157B3">
            <w:pPr>
              <w:spacing w:line="480" w:lineRule="auto"/>
            </w:pPr>
            <w:r w:rsidRPr="00B74ED4">
              <w:t>.006</w:t>
            </w:r>
          </w:p>
        </w:tc>
        <w:tc>
          <w:tcPr>
            <w:tcW w:w="211" w:type="pct"/>
          </w:tcPr>
          <w:p w14:paraId="21661C56" w14:textId="77777777" w:rsidR="000A2598" w:rsidRPr="00B74ED4" w:rsidRDefault="000A2598" w:rsidP="003157B3">
            <w:pPr>
              <w:spacing w:line="480" w:lineRule="auto"/>
            </w:pPr>
            <w:r w:rsidRPr="00B74ED4">
              <w:t>6</w:t>
            </w:r>
          </w:p>
        </w:tc>
        <w:tc>
          <w:tcPr>
            <w:tcW w:w="270" w:type="pct"/>
          </w:tcPr>
          <w:p w14:paraId="6559D3CD" w14:textId="77777777" w:rsidR="000A2598" w:rsidRPr="00B74ED4" w:rsidRDefault="000A2598" w:rsidP="003157B3">
            <w:pPr>
              <w:spacing w:line="480" w:lineRule="auto"/>
            </w:pPr>
            <w:r w:rsidRPr="00B74ED4">
              <w:t>.708</w:t>
            </w:r>
          </w:p>
        </w:tc>
      </w:tr>
      <w:tr w:rsidR="000A2598" w:rsidRPr="00B74ED4" w14:paraId="3A55A686" w14:textId="77777777" w:rsidTr="003157B3">
        <w:tc>
          <w:tcPr>
            <w:tcW w:w="523" w:type="pct"/>
            <w:tcBorders>
              <w:bottom w:val="single" w:sz="4" w:space="0" w:color="000000"/>
            </w:tcBorders>
          </w:tcPr>
          <w:p w14:paraId="440E966A" w14:textId="77777777" w:rsidR="000A2598" w:rsidRPr="00B74ED4" w:rsidRDefault="000A2598" w:rsidP="003157B3">
            <w:pPr>
              <w:spacing w:line="480" w:lineRule="auto"/>
            </w:pPr>
            <w:r w:rsidRPr="00B74ED4">
              <w:t>Scalar</w:t>
            </w:r>
          </w:p>
        </w:tc>
        <w:tc>
          <w:tcPr>
            <w:tcW w:w="339" w:type="pct"/>
            <w:tcBorders>
              <w:bottom w:val="single" w:sz="4" w:space="0" w:color="000000"/>
            </w:tcBorders>
          </w:tcPr>
          <w:p w14:paraId="7EAD376C" w14:textId="77777777" w:rsidR="000A2598" w:rsidRPr="00B74ED4" w:rsidRDefault="000A2598" w:rsidP="003157B3">
            <w:pPr>
              <w:spacing w:line="480" w:lineRule="auto"/>
            </w:pPr>
            <w:r w:rsidRPr="00B74ED4">
              <w:t>101.20</w:t>
            </w:r>
          </w:p>
        </w:tc>
        <w:tc>
          <w:tcPr>
            <w:tcW w:w="218" w:type="pct"/>
            <w:tcBorders>
              <w:bottom w:val="single" w:sz="4" w:space="0" w:color="000000"/>
            </w:tcBorders>
          </w:tcPr>
          <w:p w14:paraId="56341F0C" w14:textId="77777777" w:rsidR="000A2598" w:rsidRPr="00B74ED4" w:rsidRDefault="000A2598" w:rsidP="003157B3">
            <w:pPr>
              <w:spacing w:line="480" w:lineRule="auto"/>
            </w:pPr>
            <w:r w:rsidRPr="00B74ED4">
              <w:t>40</w:t>
            </w:r>
          </w:p>
        </w:tc>
        <w:tc>
          <w:tcPr>
            <w:tcW w:w="339" w:type="pct"/>
            <w:tcBorders>
              <w:bottom w:val="single" w:sz="4" w:space="0" w:color="000000"/>
            </w:tcBorders>
          </w:tcPr>
          <w:p w14:paraId="2897F018" w14:textId="77777777" w:rsidR="000A2598" w:rsidRPr="00B74ED4" w:rsidRDefault="000A2598" w:rsidP="003157B3">
            <w:pPr>
              <w:spacing w:line="480" w:lineRule="auto"/>
            </w:pPr>
            <w:r w:rsidRPr="00B74ED4">
              <w:t>.973</w:t>
            </w:r>
          </w:p>
        </w:tc>
        <w:tc>
          <w:tcPr>
            <w:tcW w:w="394" w:type="pct"/>
            <w:tcBorders>
              <w:bottom w:val="single" w:sz="4" w:space="0" w:color="000000"/>
            </w:tcBorders>
          </w:tcPr>
          <w:p w14:paraId="67E28F4D" w14:textId="77777777" w:rsidR="000A2598" w:rsidRPr="00B74ED4" w:rsidRDefault="000A2598" w:rsidP="003157B3">
            <w:pPr>
              <w:spacing w:line="480" w:lineRule="auto"/>
            </w:pPr>
            <w:r w:rsidRPr="00B74ED4">
              <w:t>.073</w:t>
            </w:r>
          </w:p>
        </w:tc>
        <w:tc>
          <w:tcPr>
            <w:tcW w:w="335" w:type="pct"/>
            <w:tcBorders>
              <w:bottom w:val="single" w:sz="4" w:space="0" w:color="000000"/>
            </w:tcBorders>
          </w:tcPr>
          <w:p w14:paraId="79A05ADB" w14:textId="77777777" w:rsidR="000A2598" w:rsidRPr="00B74ED4" w:rsidRDefault="000A2598" w:rsidP="003157B3">
            <w:pPr>
              <w:spacing w:line="480" w:lineRule="auto"/>
            </w:pPr>
            <w:r w:rsidRPr="00B74ED4">
              <w:t>.038</w:t>
            </w:r>
          </w:p>
        </w:tc>
        <w:tc>
          <w:tcPr>
            <w:tcW w:w="866" w:type="pct"/>
            <w:tcBorders>
              <w:bottom w:val="single" w:sz="4" w:space="0" w:color="000000"/>
            </w:tcBorders>
          </w:tcPr>
          <w:p w14:paraId="17CA7441" w14:textId="77777777" w:rsidR="000A2598" w:rsidRPr="00B74ED4" w:rsidRDefault="000A2598" w:rsidP="003157B3">
            <w:pPr>
              <w:spacing w:line="480" w:lineRule="auto"/>
            </w:pPr>
            <w:r w:rsidRPr="00B74ED4">
              <w:t>Metric vs scalar</w:t>
            </w:r>
          </w:p>
        </w:tc>
        <w:tc>
          <w:tcPr>
            <w:tcW w:w="318" w:type="pct"/>
            <w:tcBorders>
              <w:bottom w:val="single" w:sz="4" w:space="0" w:color="000000"/>
            </w:tcBorders>
          </w:tcPr>
          <w:p w14:paraId="4CDA9C48" w14:textId="77777777" w:rsidR="000A2598" w:rsidRPr="00B74ED4" w:rsidRDefault="000A2598" w:rsidP="003157B3">
            <w:pPr>
              <w:spacing w:line="480" w:lineRule="auto"/>
            </w:pPr>
            <w:r w:rsidRPr="00B74ED4">
              <w:t>20.51</w:t>
            </w:r>
          </w:p>
        </w:tc>
        <w:tc>
          <w:tcPr>
            <w:tcW w:w="397" w:type="pct"/>
            <w:tcBorders>
              <w:bottom w:val="single" w:sz="4" w:space="0" w:color="000000"/>
            </w:tcBorders>
          </w:tcPr>
          <w:p w14:paraId="79AA589C" w14:textId="77777777" w:rsidR="000A2598" w:rsidRPr="00B74ED4" w:rsidRDefault="000A2598" w:rsidP="003157B3">
            <w:pPr>
              <w:spacing w:line="480" w:lineRule="auto"/>
            </w:pPr>
            <w:r w:rsidRPr="00B74ED4">
              <w:t>.005</w:t>
            </w:r>
          </w:p>
        </w:tc>
        <w:tc>
          <w:tcPr>
            <w:tcW w:w="397" w:type="pct"/>
            <w:tcBorders>
              <w:bottom w:val="single" w:sz="4" w:space="0" w:color="000000"/>
            </w:tcBorders>
          </w:tcPr>
          <w:p w14:paraId="17164C70" w14:textId="77777777" w:rsidR="000A2598" w:rsidRPr="00B74ED4" w:rsidRDefault="000A2598" w:rsidP="003157B3">
            <w:pPr>
              <w:spacing w:line="480" w:lineRule="auto"/>
            </w:pPr>
            <w:r w:rsidRPr="00B74ED4">
              <w:t>.002</w:t>
            </w:r>
          </w:p>
        </w:tc>
        <w:tc>
          <w:tcPr>
            <w:tcW w:w="392" w:type="pct"/>
            <w:tcBorders>
              <w:bottom w:val="single" w:sz="4" w:space="0" w:color="000000"/>
            </w:tcBorders>
          </w:tcPr>
          <w:p w14:paraId="4D7F3097" w14:textId="77777777" w:rsidR="000A2598" w:rsidRPr="00B74ED4" w:rsidRDefault="000A2598" w:rsidP="003157B3">
            <w:pPr>
              <w:spacing w:line="480" w:lineRule="auto"/>
            </w:pPr>
            <w:r w:rsidRPr="00B74ED4">
              <w:t>.004</w:t>
            </w:r>
          </w:p>
        </w:tc>
        <w:tc>
          <w:tcPr>
            <w:tcW w:w="211" w:type="pct"/>
            <w:tcBorders>
              <w:bottom w:val="single" w:sz="4" w:space="0" w:color="000000"/>
            </w:tcBorders>
          </w:tcPr>
          <w:p w14:paraId="2377EAC6" w14:textId="77777777" w:rsidR="000A2598" w:rsidRPr="00B74ED4" w:rsidRDefault="000A2598" w:rsidP="003157B3">
            <w:pPr>
              <w:spacing w:line="480" w:lineRule="auto"/>
            </w:pPr>
            <w:r w:rsidRPr="00B74ED4">
              <w:t>6</w:t>
            </w:r>
          </w:p>
        </w:tc>
        <w:tc>
          <w:tcPr>
            <w:tcW w:w="270" w:type="pct"/>
            <w:tcBorders>
              <w:bottom w:val="single" w:sz="4" w:space="0" w:color="000000"/>
            </w:tcBorders>
          </w:tcPr>
          <w:p w14:paraId="4A766035" w14:textId="77777777" w:rsidR="000A2598" w:rsidRPr="00B74ED4" w:rsidRDefault="000A2598" w:rsidP="003157B3">
            <w:pPr>
              <w:spacing w:line="480" w:lineRule="auto"/>
            </w:pPr>
            <w:r w:rsidRPr="00B74ED4">
              <w:t>.001</w:t>
            </w:r>
          </w:p>
        </w:tc>
      </w:tr>
    </w:tbl>
    <w:p w14:paraId="02E23149" w14:textId="77777777" w:rsidR="000A2598" w:rsidRPr="00B74ED4" w:rsidRDefault="000A2598" w:rsidP="000A2598">
      <w:pPr>
        <w:spacing w:line="480" w:lineRule="auto"/>
        <w:rPr>
          <w:rFonts w:ascii="Times" w:hAnsi="Times"/>
          <w:color w:val="000000"/>
        </w:rPr>
      </w:pPr>
      <w:r w:rsidRPr="00B74ED4">
        <w:rPr>
          <w:rFonts w:ascii="Times" w:hAnsi="Times"/>
          <w:i/>
          <w:color w:val="000000"/>
        </w:rPr>
        <w:t>Note.</w:t>
      </w:r>
      <w:r w:rsidRPr="00B74ED4">
        <w:rPr>
          <w:rFonts w:ascii="Times" w:hAnsi="Times"/>
          <w:color w:val="000000"/>
        </w:rPr>
        <w:t xml:space="preserve"> SB = </w:t>
      </w:r>
      <w:proofErr w:type="spellStart"/>
      <w:r w:rsidRPr="00B74ED4">
        <w:rPr>
          <w:rFonts w:ascii="Times" w:hAnsi="Times"/>
          <w:color w:val="000000"/>
        </w:rPr>
        <w:t>Satorra-Bentler</w:t>
      </w:r>
      <w:proofErr w:type="spellEnd"/>
      <w:r w:rsidRPr="00B74ED4">
        <w:rPr>
          <w:rFonts w:ascii="Times" w:hAnsi="Times"/>
          <w:color w:val="000000"/>
        </w:rPr>
        <w:t xml:space="preserve">; CFI = Comparative fit index; RMSEA = </w:t>
      </w:r>
      <w:proofErr w:type="spellStart"/>
      <w:r w:rsidRPr="00B74ED4">
        <w:rPr>
          <w:rFonts w:ascii="Times" w:hAnsi="Times"/>
          <w:color w:val="000000"/>
        </w:rPr>
        <w:t>Steiger</w:t>
      </w:r>
      <w:proofErr w:type="spellEnd"/>
      <w:r w:rsidRPr="00B74ED4">
        <w:rPr>
          <w:rFonts w:ascii="Times" w:hAnsi="Times"/>
          <w:color w:val="000000"/>
        </w:rPr>
        <w:t>-Lind root mean square error of approximation; SRMR = Standardised root mean square residual.</w:t>
      </w:r>
    </w:p>
    <w:p w14:paraId="3A895F63" w14:textId="77777777" w:rsidR="000A2598" w:rsidRPr="00B74ED4" w:rsidRDefault="000A2598" w:rsidP="000A2598">
      <w:pPr>
        <w:rPr>
          <w:rFonts w:ascii="Times" w:hAnsi="Times"/>
          <w:color w:val="000000"/>
        </w:rPr>
      </w:pPr>
      <w:r w:rsidRPr="00B74ED4">
        <w:rPr>
          <w:rFonts w:ascii="Times" w:hAnsi="Times"/>
          <w:color w:val="000000"/>
        </w:rPr>
        <w:br w:type="page"/>
      </w:r>
    </w:p>
    <w:p w14:paraId="431D36B4" w14:textId="77777777" w:rsidR="000A2598" w:rsidRPr="00941E2D" w:rsidRDefault="000A2598" w:rsidP="00941E2D">
      <w:pPr>
        <w:pStyle w:val="Heading1"/>
        <w:jc w:val="left"/>
        <w:rPr>
          <w:b w:val="0"/>
          <w:bCs/>
        </w:rPr>
      </w:pPr>
      <w:r w:rsidRPr="00941E2D">
        <w:rPr>
          <w:b w:val="0"/>
          <w:bCs/>
        </w:rPr>
        <w:lastRenderedPageBreak/>
        <w:t>Table 3</w:t>
      </w:r>
    </w:p>
    <w:p w14:paraId="52C86AC9" w14:textId="77777777" w:rsidR="000A2598" w:rsidRPr="00B74ED4" w:rsidRDefault="000A2598" w:rsidP="00DF2014">
      <w:pPr>
        <w:spacing w:line="480" w:lineRule="auto"/>
      </w:pPr>
      <w:r w:rsidRPr="00B74ED4">
        <w:rPr>
          <w:i/>
        </w:rPr>
        <w:t xml:space="preserve">Bivariate Correlations Between Functionality Appreciation, Scores on Other Measures Included in the Study, Body Mass Index, and Age in </w:t>
      </w:r>
      <w:r w:rsidR="00DF2014" w:rsidRPr="00B74ED4">
        <w:rPr>
          <w:i/>
        </w:rPr>
        <w:t>Girls</w:t>
      </w:r>
      <w:r w:rsidRPr="00B74ED4">
        <w:rPr>
          <w:i/>
        </w:rPr>
        <w:t xml:space="preserve"> (Top Diagonal) and </w:t>
      </w:r>
      <w:r w:rsidR="00DF2014" w:rsidRPr="00B74ED4">
        <w:rPr>
          <w:i/>
        </w:rPr>
        <w:t>Boys</w:t>
      </w:r>
      <w:r w:rsidRPr="00B74ED4">
        <w:rPr>
          <w:i/>
        </w:rPr>
        <w:t xml:space="preserve"> (Bottom Diagonal).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992"/>
        <w:gridCol w:w="992"/>
        <w:gridCol w:w="993"/>
        <w:gridCol w:w="992"/>
        <w:gridCol w:w="1134"/>
        <w:gridCol w:w="817"/>
        <w:gridCol w:w="992"/>
      </w:tblGrid>
      <w:tr w:rsidR="007C6388" w:rsidRPr="00B74ED4" w14:paraId="3B21395F" w14:textId="340EB5A4" w:rsidTr="007C6388">
        <w:tc>
          <w:tcPr>
            <w:tcW w:w="3686" w:type="dxa"/>
            <w:tcBorders>
              <w:top w:val="single" w:sz="4" w:space="0" w:color="auto"/>
              <w:bottom w:val="single" w:sz="4" w:space="0" w:color="auto"/>
            </w:tcBorders>
          </w:tcPr>
          <w:p w14:paraId="6DB5813A" w14:textId="77777777" w:rsidR="007C6388" w:rsidRPr="00B74ED4" w:rsidRDefault="007C6388" w:rsidP="003157B3">
            <w:pPr>
              <w:spacing w:line="480" w:lineRule="auto"/>
            </w:pPr>
          </w:p>
        </w:tc>
        <w:tc>
          <w:tcPr>
            <w:tcW w:w="992" w:type="dxa"/>
            <w:tcBorders>
              <w:top w:val="single" w:sz="4" w:space="0" w:color="auto"/>
              <w:bottom w:val="single" w:sz="4" w:space="0" w:color="auto"/>
            </w:tcBorders>
          </w:tcPr>
          <w:p w14:paraId="672B7099" w14:textId="77777777" w:rsidR="007C6388" w:rsidRPr="00B74ED4" w:rsidRDefault="007C6388" w:rsidP="003157B3">
            <w:pPr>
              <w:spacing w:line="480" w:lineRule="auto"/>
            </w:pPr>
            <w:r w:rsidRPr="00B74ED4">
              <w:t>(1)</w:t>
            </w:r>
          </w:p>
        </w:tc>
        <w:tc>
          <w:tcPr>
            <w:tcW w:w="992" w:type="dxa"/>
            <w:tcBorders>
              <w:top w:val="single" w:sz="4" w:space="0" w:color="auto"/>
              <w:bottom w:val="single" w:sz="4" w:space="0" w:color="auto"/>
            </w:tcBorders>
          </w:tcPr>
          <w:p w14:paraId="088B9865" w14:textId="77777777" w:rsidR="007C6388" w:rsidRPr="00B74ED4" w:rsidRDefault="007C6388" w:rsidP="003157B3">
            <w:pPr>
              <w:spacing w:line="480" w:lineRule="auto"/>
            </w:pPr>
            <w:r w:rsidRPr="00B74ED4">
              <w:t>(2)</w:t>
            </w:r>
          </w:p>
        </w:tc>
        <w:tc>
          <w:tcPr>
            <w:tcW w:w="993" w:type="dxa"/>
            <w:tcBorders>
              <w:top w:val="single" w:sz="4" w:space="0" w:color="auto"/>
              <w:bottom w:val="single" w:sz="4" w:space="0" w:color="auto"/>
            </w:tcBorders>
          </w:tcPr>
          <w:p w14:paraId="6E620300" w14:textId="77777777" w:rsidR="007C6388" w:rsidRPr="00B74ED4" w:rsidRDefault="007C6388" w:rsidP="003157B3">
            <w:pPr>
              <w:spacing w:line="480" w:lineRule="auto"/>
            </w:pPr>
            <w:r w:rsidRPr="00B74ED4">
              <w:t>(3)</w:t>
            </w:r>
          </w:p>
        </w:tc>
        <w:tc>
          <w:tcPr>
            <w:tcW w:w="992" w:type="dxa"/>
            <w:tcBorders>
              <w:top w:val="single" w:sz="4" w:space="0" w:color="auto"/>
              <w:bottom w:val="single" w:sz="4" w:space="0" w:color="auto"/>
            </w:tcBorders>
          </w:tcPr>
          <w:p w14:paraId="411A0C90" w14:textId="77777777" w:rsidR="007C6388" w:rsidRPr="00B74ED4" w:rsidRDefault="007C6388" w:rsidP="003157B3">
            <w:pPr>
              <w:spacing w:line="480" w:lineRule="auto"/>
            </w:pPr>
            <w:r w:rsidRPr="00B74ED4">
              <w:t>(4)</w:t>
            </w:r>
          </w:p>
        </w:tc>
        <w:tc>
          <w:tcPr>
            <w:tcW w:w="1134" w:type="dxa"/>
            <w:tcBorders>
              <w:top w:val="single" w:sz="4" w:space="0" w:color="auto"/>
              <w:bottom w:val="single" w:sz="4" w:space="0" w:color="auto"/>
            </w:tcBorders>
          </w:tcPr>
          <w:p w14:paraId="1F60CA01" w14:textId="77777777" w:rsidR="007C6388" w:rsidRPr="00B74ED4" w:rsidRDefault="007C6388" w:rsidP="003157B3">
            <w:pPr>
              <w:spacing w:line="480" w:lineRule="auto"/>
            </w:pPr>
            <w:r w:rsidRPr="00B74ED4">
              <w:t>(5)</w:t>
            </w:r>
          </w:p>
        </w:tc>
        <w:tc>
          <w:tcPr>
            <w:tcW w:w="817" w:type="dxa"/>
            <w:tcBorders>
              <w:top w:val="single" w:sz="4" w:space="0" w:color="auto"/>
              <w:bottom w:val="single" w:sz="4" w:space="0" w:color="auto"/>
            </w:tcBorders>
          </w:tcPr>
          <w:p w14:paraId="5F324C19" w14:textId="77777777" w:rsidR="007C6388" w:rsidRPr="00B74ED4" w:rsidRDefault="007C6388" w:rsidP="003157B3">
            <w:pPr>
              <w:spacing w:line="480" w:lineRule="auto"/>
            </w:pPr>
            <w:r w:rsidRPr="00B74ED4">
              <w:t>(6)</w:t>
            </w:r>
          </w:p>
        </w:tc>
        <w:tc>
          <w:tcPr>
            <w:tcW w:w="992" w:type="dxa"/>
            <w:tcBorders>
              <w:top w:val="single" w:sz="4" w:space="0" w:color="auto"/>
              <w:bottom w:val="single" w:sz="4" w:space="0" w:color="auto"/>
            </w:tcBorders>
          </w:tcPr>
          <w:p w14:paraId="335B3024" w14:textId="6801BD01" w:rsidR="007C6388" w:rsidRPr="00B74ED4" w:rsidRDefault="007C6388" w:rsidP="003157B3">
            <w:pPr>
              <w:spacing w:line="480" w:lineRule="auto"/>
            </w:pPr>
            <w:r w:rsidRPr="00B74ED4">
              <w:t>(7)</w:t>
            </w:r>
          </w:p>
        </w:tc>
      </w:tr>
      <w:tr w:rsidR="007C6388" w:rsidRPr="00B74ED4" w14:paraId="7519F3CE" w14:textId="4C52AD91" w:rsidTr="007C6388">
        <w:tc>
          <w:tcPr>
            <w:tcW w:w="3686" w:type="dxa"/>
            <w:tcBorders>
              <w:top w:val="single" w:sz="4" w:space="0" w:color="auto"/>
            </w:tcBorders>
          </w:tcPr>
          <w:p w14:paraId="04A2D59F" w14:textId="77777777" w:rsidR="007C6388" w:rsidRPr="00B74ED4" w:rsidRDefault="007C6388" w:rsidP="003157B3">
            <w:pPr>
              <w:spacing w:line="480" w:lineRule="auto"/>
            </w:pPr>
            <w:r w:rsidRPr="00B74ED4">
              <w:t>(1) Functionality appreciation</w:t>
            </w:r>
          </w:p>
        </w:tc>
        <w:tc>
          <w:tcPr>
            <w:tcW w:w="992" w:type="dxa"/>
            <w:tcBorders>
              <w:top w:val="single" w:sz="4" w:space="0" w:color="auto"/>
            </w:tcBorders>
          </w:tcPr>
          <w:p w14:paraId="75E9DBA6" w14:textId="77777777" w:rsidR="007C6388" w:rsidRPr="00B74ED4" w:rsidRDefault="007C6388" w:rsidP="003157B3">
            <w:pPr>
              <w:spacing w:line="480" w:lineRule="auto"/>
            </w:pPr>
          </w:p>
        </w:tc>
        <w:tc>
          <w:tcPr>
            <w:tcW w:w="992" w:type="dxa"/>
            <w:tcBorders>
              <w:top w:val="single" w:sz="4" w:space="0" w:color="auto"/>
            </w:tcBorders>
          </w:tcPr>
          <w:p w14:paraId="279C5390" w14:textId="35E6C51A" w:rsidR="007C6388" w:rsidRPr="00B74ED4" w:rsidRDefault="007C6388" w:rsidP="003157B3">
            <w:pPr>
              <w:spacing w:line="480" w:lineRule="auto"/>
            </w:pPr>
            <w:r w:rsidRPr="00B74ED4">
              <w:t>-.27**</w:t>
            </w:r>
          </w:p>
        </w:tc>
        <w:tc>
          <w:tcPr>
            <w:tcW w:w="993" w:type="dxa"/>
            <w:tcBorders>
              <w:top w:val="single" w:sz="4" w:space="0" w:color="auto"/>
            </w:tcBorders>
          </w:tcPr>
          <w:p w14:paraId="333E704A" w14:textId="43D6298D" w:rsidR="007C6388" w:rsidRPr="00B74ED4" w:rsidRDefault="007C6388" w:rsidP="003157B3">
            <w:pPr>
              <w:spacing w:line="480" w:lineRule="auto"/>
            </w:pPr>
            <w:r w:rsidRPr="00B74ED4">
              <w:t>-.25**</w:t>
            </w:r>
          </w:p>
        </w:tc>
        <w:tc>
          <w:tcPr>
            <w:tcW w:w="992" w:type="dxa"/>
            <w:tcBorders>
              <w:top w:val="single" w:sz="4" w:space="0" w:color="auto"/>
            </w:tcBorders>
          </w:tcPr>
          <w:p w14:paraId="7D668A77" w14:textId="0D0ABFE2" w:rsidR="007C6388" w:rsidRPr="00B74ED4" w:rsidRDefault="007C6388" w:rsidP="003157B3">
            <w:pPr>
              <w:spacing w:line="480" w:lineRule="auto"/>
            </w:pPr>
            <w:r w:rsidRPr="00B74ED4">
              <w:t>-.18**</w:t>
            </w:r>
          </w:p>
        </w:tc>
        <w:tc>
          <w:tcPr>
            <w:tcW w:w="1134" w:type="dxa"/>
            <w:tcBorders>
              <w:top w:val="single" w:sz="4" w:space="0" w:color="auto"/>
            </w:tcBorders>
          </w:tcPr>
          <w:p w14:paraId="61DAF149" w14:textId="06EAB1B7" w:rsidR="007C6388" w:rsidRPr="00B74ED4" w:rsidRDefault="007C6388" w:rsidP="003157B3">
            <w:pPr>
              <w:spacing w:line="480" w:lineRule="auto"/>
            </w:pPr>
            <w:r w:rsidRPr="00B74ED4">
              <w:t>.33**</w:t>
            </w:r>
          </w:p>
        </w:tc>
        <w:tc>
          <w:tcPr>
            <w:tcW w:w="817" w:type="dxa"/>
            <w:tcBorders>
              <w:top w:val="single" w:sz="4" w:space="0" w:color="auto"/>
            </w:tcBorders>
          </w:tcPr>
          <w:p w14:paraId="276779AD" w14:textId="049F50D0" w:rsidR="007C6388" w:rsidRPr="00B74ED4" w:rsidRDefault="007C6388" w:rsidP="003157B3">
            <w:pPr>
              <w:spacing w:line="480" w:lineRule="auto"/>
            </w:pPr>
            <w:r w:rsidRPr="00B74ED4">
              <w:t>.01</w:t>
            </w:r>
          </w:p>
        </w:tc>
        <w:tc>
          <w:tcPr>
            <w:tcW w:w="992" w:type="dxa"/>
            <w:tcBorders>
              <w:top w:val="single" w:sz="4" w:space="0" w:color="auto"/>
            </w:tcBorders>
          </w:tcPr>
          <w:p w14:paraId="1AD98160" w14:textId="66C1FB02" w:rsidR="007C6388" w:rsidRPr="00B74ED4" w:rsidRDefault="0009643F" w:rsidP="003157B3">
            <w:pPr>
              <w:spacing w:line="480" w:lineRule="auto"/>
            </w:pPr>
            <w:r w:rsidRPr="00B74ED4">
              <w:t>.09*</w:t>
            </w:r>
          </w:p>
        </w:tc>
      </w:tr>
      <w:tr w:rsidR="007C6388" w:rsidRPr="00B74ED4" w14:paraId="152DC7A3" w14:textId="2544F05B" w:rsidTr="007C6388">
        <w:tc>
          <w:tcPr>
            <w:tcW w:w="3686" w:type="dxa"/>
          </w:tcPr>
          <w:p w14:paraId="7FAB1853" w14:textId="0630C262" w:rsidR="007C6388" w:rsidRPr="00B74ED4" w:rsidRDefault="007C6388" w:rsidP="003157B3">
            <w:pPr>
              <w:spacing w:line="480" w:lineRule="auto"/>
            </w:pPr>
            <w:r w:rsidRPr="00B74ED4">
              <w:t>(2) Cognitive depressive symptoms</w:t>
            </w:r>
          </w:p>
        </w:tc>
        <w:tc>
          <w:tcPr>
            <w:tcW w:w="992" w:type="dxa"/>
          </w:tcPr>
          <w:p w14:paraId="61D116F8" w14:textId="6BCC35CB" w:rsidR="007C6388" w:rsidRPr="00B74ED4" w:rsidRDefault="007C6388" w:rsidP="003157B3">
            <w:pPr>
              <w:spacing w:line="480" w:lineRule="auto"/>
            </w:pPr>
            <w:r w:rsidRPr="00B74ED4">
              <w:t>-.33**</w:t>
            </w:r>
          </w:p>
        </w:tc>
        <w:tc>
          <w:tcPr>
            <w:tcW w:w="992" w:type="dxa"/>
          </w:tcPr>
          <w:p w14:paraId="2D6B1ACF" w14:textId="77777777" w:rsidR="007C6388" w:rsidRPr="00B74ED4" w:rsidRDefault="007C6388" w:rsidP="003157B3">
            <w:pPr>
              <w:spacing w:line="480" w:lineRule="auto"/>
            </w:pPr>
          </w:p>
        </w:tc>
        <w:tc>
          <w:tcPr>
            <w:tcW w:w="993" w:type="dxa"/>
          </w:tcPr>
          <w:p w14:paraId="00F05490" w14:textId="3A922371" w:rsidR="007C6388" w:rsidRPr="00B74ED4" w:rsidRDefault="007C6388" w:rsidP="003157B3">
            <w:pPr>
              <w:spacing w:line="480" w:lineRule="auto"/>
            </w:pPr>
            <w:r w:rsidRPr="00B74ED4">
              <w:t>.82**</w:t>
            </w:r>
          </w:p>
        </w:tc>
        <w:tc>
          <w:tcPr>
            <w:tcW w:w="992" w:type="dxa"/>
          </w:tcPr>
          <w:p w14:paraId="1EE8D83B" w14:textId="1AEAF93B" w:rsidR="007C6388" w:rsidRPr="00B74ED4" w:rsidRDefault="007C6388" w:rsidP="003157B3">
            <w:pPr>
              <w:spacing w:line="480" w:lineRule="auto"/>
            </w:pPr>
            <w:r w:rsidRPr="00B74ED4">
              <w:t>.66**</w:t>
            </w:r>
          </w:p>
        </w:tc>
        <w:tc>
          <w:tcPr>
            <w:tcW w:w="1134" w:type="dxa"/>
          </w:tcPr>
          <w:p w14:paraId="65BC0096" w14:textId="5C5CA233" w:rsidR="007C6388" w:rsidRPr="00B74ED4" w:rsidRDefault="007C6388" w:rsidP="003157B3">
            <w:pPr>
              <w:spacing w:line="480" w:lineRule="auto"/>
            </w:pPr>
            <w:r w:rsidRPr="00B74ED4">
              <w:t>-.55**</w:t>
            </w:r>
          </w:p>
        </w:tc>
        <w:tc>
          <w:tcPr>
            <w:tcW w:w="817" w:type="dxa"/>
          </w:tcPr>
          <w:p w14:paraId="786F65D3" w14:textId="71AF65BC" w:rsidR="007C6388" w:rsidRPr="00B74ED4" w:rsidRDefault="007C6388" w:rsidP="003157B3">
            <w:pPr>
              <w:spacing w:line="480" w:lineRule="auto"/>
            </w:pPr>
            <w:r w:rsidRPr="00B74ED4">
              <w:t>.03</w:t>
            </w:r>
          </w:p>
        </w:tc>
        <w:tc>
          <w:tcPr>
            <w:tcW w:w="992" w:type="dxa"/>
          </w:tcPr>
          <w:p w14:paraId="60C59A8A" w14:textId="797648A3" w:rsidR="007C6388" w:rsidRPr="00B74ED4" w:rsidRDefault="0009643F" w:rsidP="003157B3">
            <w:pPr>
              <w:spacing w:line="480" w:lineRule="auto"/>
            </w:pPr>
            <w:r w:rsidRPr="00B74ED4">
              <w:t>.03</w:t>
            </w:r>
          </w:p>
        </w:tc>
      </w:tr>
      <w:tr w:rsidR="007C6388" w:rsidRPr="00B74ED4" w14:paraId="552C6FFF" w14:textId="17C684EA" w:rsidTr="007C6388">
        <w:tc>
          <w:tcPr>
            <w:tcW w:w="3686" w:type="dxa"/>
          </w:tcPr>
          <w:p w14:paraId="18508671" w14:textId="6596E36D" w:rsidR="007C6388" w:rsidRPr="00B74ED4" w:rsidRDefault="007C6388" w:rsidP="003157B3">
            <w:pPr>
              <w:spacing w:line="480" w:lineRule="auto"/>
            </w:pPr>
            <w:r w:rsidRPr="00B74ED4">
              <w:t>(3) Affective depressive symptoms</w:t>
            </w:r>
          </w:p>
        </w:tc>
        <w:tc>
          <w:tcPr>
            <w:tcW w:w="992" w:type="dxa"/>
          </w:tcPr>
          <w:p w14:paraId="644268CD" w14:textId="5C868113" w:rsidR="007C6388" w:rsidRPr="00B74ED4" w:rsidRDefault="007C6388" w:rsidP="003157B3">
            <w:pPr>
              <w:spacing w:line="480" w:lineRule="auto"/>
            </w:pPr>
            <w:r w:rsidRPr="00B74ED4">
              <w:t>-.33**</w:t>
            </w:r>
          </w:p>
        </w:tc>
        <w:tc>
          <w:tcPr>
            <w:tcW w:w="992" w:type="dxa"/>
          </w:tcPr>
          <w:p w14:paraId="62BB72D0" w14:textId="6A08FBF7" w:rsidR="007C6388" w:rsidRPr="00B74ED4" w:rsidRDefault="007C6388" w:rsidP="003157B3">
            <w:pPr>
              <w:spacing w:line="480" w:lineRule="auto"/>
            </w:pPr>
            <w:r w:rsidRPr="00B74ED4">
              <w:t>.80**</w:t>
            </w:r>
          </w:p>
        </w:tc>
        <w:tc>
          <w:tcPr>
            <w:tcW w:w="993" w:type="dxa"/>
          </w:tcPr>
          <w:p w14:paraId="4C307672" w14:textId="77777777" w:rsidR="007C6388" w:rsidRPr="00B74ED4" w:rsidRDefault="007C6388" w:rsidP="003157B3">
            <w:pPr>
              <w:spacing w:line="480" w:lineRule="auto"/>
            </w:pPr>
          </w:p>
        </w:tc>
        <w:tc>
          <w:tcPr>
            <w:tcW w:w="992" w:type="dxa"/>
          </w:tcPr>
          <w:p w14:paraId="7A3CC7EE" w14:textId="4BBA4B36" w:rsidR="007C6388" w:rsidRPr="00B74ED4" w:rsidRDefault="007C6388" w:rsidP="003157B3">
            <w:pPr>
              <w:spacing w:line="480" w:lineRule="auto"/>
            </w:pPr>
            <w:r w:rsidRPr="00B74ED4">
              <w:t>.68**</w:t>
            </w:r>
          </w:p>
        </w:tc>
        <w:tc>
          <w:tcPr>
            <w:tcW w:w="1134" w:type="dxa"/>
          </w:tcPr>
          <w:p w14:paraId="08CEF179" w14:textId="20FE689D" w:rsidR="007C6388" w:rsidRPr="00B74ED4" w:rsidRDefault="007C6388" w:rsidP="003157B3">
            <w:pPr>
              <w:spacing w:line="480" w:lineRule="auto"/>
            </w:pPr>
            <w:r w:rsidRPr="00B74ED4">
              <w:t>-.57**</w:t>
            </w:r>
          </w:p>
        </w:tc>
        <w:tc>
          <w:tcPr>
            <w:tcW w:w="817" w:type="dxa"/>
          </w:tcPr>
          <w:p w14:paraId="061253C0" w14:textId="01E0A2F9" w:rsidR="007C6388" w:rsidRPr="00B74ED4" w:rsidRDefault="007C6388" w:rsidP="003157B3">
            <w:pPr>
              <w:spacing w:line="480" w:lineRule="auto"/>
            </w:pPr>
            <w:r w:rsidRPr="00B74ED4">
              <w:t>.10*</w:t>
            </w:r>
          </w:p>
        </w:tc>
        <w:tc>
          <w:tcPr>
            <w:tcW w:w="992" w:type="dxa"/>
          </w:tcPr>
          <w:p w14:paraId="35E5C440" w14:textId="7822A71B" w:rsidR="007C6388" w:rsidRPr="00B74ED4" w:rsidRDefault="0009643F" w:rsidP="003157B3">
            <w:pPr>
              <w:spacing w:line="480" w:lineRule="auto"/>
            </w:pPr>
            <w:r w:rsidRPr="00B74ED4">
              <w:t>.01</w:t>
            </w:r>
          </w:p>
        </w:tc>
      </w:tr>
      <w:tr w:rsidR="007C6388" w:rsidRPr="00B74ED4" w14:paraId="1A5B409A" w14:textId="4AA68A6A" w:rsidTr="007C6388">
        <w:tc>
          <w:tcPr>
            <w:tcW w:w="3686" w:type="dxa"/>
          </w:tcPr>
          <w:p w14:paraId="24D1601B" w14:textId="59C11D8D" w:rsidR="007C6388" w:rsidRPr="00B74ED4" w:rsidRDefault="007C6388" w:rsidP="003157B3">
            <w:pPr>
              <w:spacing w:line="480" w:lineRule="auto"/>
            </w:pPr>
            <w:r w:rsidRPr="00B74ED4">
              <w:t>(4) Somatic depressive symptoms</w:t>
            </w:r>
          </w:p>
        </w:tc>
        <w:tc>
          <w:tcPr>
            <w:tcW w:w="992" w:type="dxa"/>
          </w:tcPr>
          <w:p w14:paraId="0F60B6D1" w14:textId="2D5908BB" w:rsidR="007C6388" w:rsidRPr="00B74ED4" w:rsidRDefault="007C6388" w:rsidP="003157B3">
            <w:pPr>
              <w:spacing w:line="480" w:lineRule="auto"/>
            </w:pPr>
            <w:r w:rsidRPr="00B74ED4">
              <w:t>-.34**</w:t>
            </w:r>
          </w:p>
        </w:tc>
        <w:tc>
          <w:tcPr>
            <w:tcW w:w="992" w:type="dxa"/>
          </w:tcPr>
          <w:p w14:paraId="0C521C96" w14:textId="2B8F13D0" w:rsidR="007C6388" w:rsidRPr="00B74ED4" w:rsidRDefault="007C6388" w:rsidP="003157B3">
            <w:pPr>
              <w:spacing w:line="480" w:lineRule="auto"/>
            </w:pPr>
            <w:r w:rsidRPr="00B74ED4">
              <w:t>.70**</w:t>
            </w:r>
          </w:p>
        </w:tc>
        <w:tc>
          <w:tcPr>
            <w:tcW w:w="993" w:type="dxa"/>
          </w:tcPr>
          <w:p w14:paraId="451F63DC" w14:textId="77587032" w:rsidR="007C6388" w:rsidRPr="00B74ED4" w:rsidRDefault="007C6388" w:rsidP="003157B3">
            <w:pPr>
              <w:spacing w:line="480" w:lineRule="auto"/>
            </w:pPr>
            <w:r w:rsidRPr="00B74ED4">
              <w:t>.62**</w:t>
            </w:r>
          </w:p>
        </w:tc>
        <w:tc>
          <w:tcPr>
            <w:tcW w:w="992" w:type="dxa"/>
          </w:tcPr>
          <w:p w14:paraId="6046BFB1" w14:textId="77777777" w:rsidR="007C6388" w:rsidRPr="00B74ED4" w:rsidRDefault="007C6388" w:rsidP="003157B3">
            <w:pPr>
              <w:spacing w:line="480" w:lineRule="auto"/>
            </w:pPr>
          </w:p>
        </w:tc>
        <w:tc>
          <w:tcPr>
            <w:tcW w:w="1134" w:type="dxa"/>
          </w:tcPr>
          <w:p w14:paraId="1534E22A" w14:textId="4E451B6C" w:rsidR="007C6388" w:rsidRPr="00B74ED4" w:rsidRDefault="007C6388" w:rsidP="003157B3">
            <w:pPr>
              <w:spacing w:line="480" w:lineRule="auto"/>
            </w:pPr>
            <w:r w:rsidRPr="00B74ED4">
              <w:t>-.44**</w:t>
            </w:r>
          </w:p>
        </w:tc>
        <w:tc>
          <w:tcPr>
            <w:tcW w:w="817" w:type="dxa"/>
          </w:tcPr>
          <w:p w14:paraId="28D51836" w14:textId="1F80FE2F" w:rsidR="007C6388" w:rsidRPr="00B74ED4" w:rsidRDefault="007C6388" w:rsidP="003157B3">
            <w:pPr>
              <w:spacing w:line="480" w:lineRule="auto"/>
            </w:pPr>
            <w:r w:rsidRPr="00B74ED4">
              <w:t>.03</w:t>
            </w:r>
          </w:p>
        </w:tc>
        <w:tc>
          <w:tcPr>
            <w:tcW w:w="992" w:type="dxa"/>
          </w:tcPr>
          <w:p w14:paraId="7218E311" w14:textId="1E3D59A0" w:rsidR="007C6388" w:rsidRPr="00B74ED4" w:rsidRDefault="0009643F" w:rsidP="003157B3">
            <w:pPr>
              <w:spacing w:line="480" w:lineRule="auto"/>
            </w:pPr>
            <w:r w:rsidRPr="00B74ED4">
              <w:t>.10*</w:t>
            </w:r>
          </w:p>
        </w:tc>
      </w:tr>
      <w:tr w:rsidR="007C6388" w:rsidRPr="00B74ED4" w14:paraId="2E96C763" w14:textId="3FCBE5DB" w:rsidTr="007C6388">
        <w:tc>
          <w:tcPr>
            <w:tcW w:w="3686" w:type="dxa"/>
          </w:tcPr>
          <w:p w14:paraId="39CA16B5" w14:textId="4DD95563" w:rsidR="007C6388" w:rsidRPr="00B74ED4" w:rsidRDefault="007C6388" w:rsidP="003157B3">
            <w:pPr>
              <w:spacing w:line="480" w:lineRule="auto"/>
            </w:pPr>
            <w:r w:rsidRPr="00B74ED4">
              <w:t>(5) Self-esteem</w:t>
            </w:r>
          </w:p>
        </w:tc>
        <w:tc>
          <w:tcPr>
            <w:tcW w:w="992" w:type="dxa"/>
          </w:tcPr>
          <w:p w14:paraId="18D5F187" w14:textId="26014F66" w:rsidR="007C6388" w:rsidRPr="00B74ED4" w:rsidRDefault="007C6388" w:rsidP="003157B3">
            <w:pPr>
              <w:spacing w:line="480" w:lineRule="auto"/>
            </w:pPr>
            <w:r w:rsidRPr="00B74ED4">
              <w:t>.34*</w:t>
            </w:r>
          </w:p>
        </w:tc>
        <w:tc>
          <w:tcPr>
            <w:tcW w:w="992" w:type="dxa"/>
          </w:tcPr>
          <w:p w14:paraId="629F7E5D" w14:textId="0AF57CBB" w:rsidR="007C6388" w:rsidRPr="00B74ED4" w:rsidRDefault="007C6388" w:rsidP="003157B3">
            <w:pPr>
              <w:spacing w:line="480" w:lineRule="auto"/>
            </w:pPr>
            <w:r w:rsidRPr="00B74ED4">
              <w:t>-.50**</w:t>
            </w:r>
          </w:p>
        </w:tc>
        <w:tc>
          <w:tcPr>
            <w:tcW w:w="993" w:type="dxa"/>
          </w:tcPr>
          <w:p w14:paraId="1BBFAA14" w14:textId="4302586D" w:rsidR="007C6388" w:rsidRPr="00B74ED4" w:rsidRDefault="007C6388" w:rsidP="003157B3">
            <w:pPr>
              <w:spacing w:line="480" w:lineRule="auto"/>
            </w:pPr>
            <w:r w:rsidRPr="00B74ED4">
              <w:t>-.49**</w:t>
            </w:r>
          </w:p>
        </w:tc>
        <w:tc>
          <w:tcPr>
            <w:tcW w:w="992" w:type="dxa"/>
          </w:tcPr>
          <w:p w14:paraId="22EC7126" w14:textId="74AA857C" w:rsidR="007C6388" w:rsidRPr="00B74ED4" w:rsidRDefault="007C6388" w:rsidP="003157B3">
            <w:pPr>
              <w:spacing w:line="480" w:lineRule="auto"/>
            </w:pPr>
            <w:r w:rsidRPr="00B74ED4">
              <w:t>-.36*</w:t>
            </w:r>
          </w:p>
        </w:tc>
        <w:tc>
          <w:tcPr>
            <w:tcW w:w="1134" w:type="dxa"/>
          </w:tcPr>
          <w:p w14:paraId="63BD74E7" w14:textId="77777777" w:rsidR="007C6388" w:rsidRPr="00B74ED4" w:rsidRDefault="007C6388" w:rsidP="003157B3">
            <w:pPr>
              <w:spacing w:line="480" w:lineRule="auto"/>
            </w:pPr>
          </w:p>
        </w:tc>
        <w:tc>
          <w:tcPr>
            <w:tcW w:w="817" w:type="dxa"/>
          </w:tcPr>
          <w:p w14:paraId="763AA14C" w14:textId="4A56CDA0" w:rsidR="007C6388" w:rsidRPr="00B74ED4" w:rsidRDefault="007C6388" w:rsidP="003157B3">
            <w:pPr>
              <w:spacing w:line="480" w:lineRule="auto"/>
            </w:pPr>
            <w:r w:rsidRPr="00B74ED4">
              <w:t>-.11*</w:t>
            </w:r>
          </w:p>
        </w:tc>
        <w:tc>
          <w:tcPr>
            <w:tcW w:w="992" w:type="dxa"/>
          </w:tcPr>
          <w:p w14:paraId="0C3DE4F1" w14:textId="1A46452A" w:rsidR="007C6388" w:rsidRPr="00B74ED4" w:rsidRDefault="0009643F" w:rsidP="003157B3">
            <w:pPr>
              <w:spacing w:line="480" w:lineRule="auto"/>
            </w:pPr>
            <w:r w:rsidRPr="00B74ED4">
              <w:t>-.04</w:t>
            </w:r>
          </w:p>
        </w:tc>
      </w:tr>
      <w:tr w:rsidR="007C6388" w:rsidRPr="00B74ED4" w14:paraId="2667DFF6" w14:textId="3D84B7FC" w:rsidTr="007C6388">
        <w:tc>
          <w:tcPr>
            <w:tcW w:w="3686" w:type="dxa"/>
          </w:tcPr>
          <w:p w14:paraId="53167714" w14:textId="6F3C3889" w:rsidR="007C6388" w:rsidRPr="00B74ED4" w:rsidRDefault="007C6388" w:rsidP="003157B3">
            <w:pPr>
              <w:spacing w:line="480" w:lineRule="auto"/>
              <w:rPr>
                <w:i/>
                <w:iCs/>
              </w:rPr>
            </w:pPr>
            <w:r w:rsidRPr="00B74ED4">
              <w:t>(6) Body mass index-</w:t>
            </w:r>
            <w:r w:rsidRPr="00B74ED4">
              <w:rPr>
                <w:i/>
                <w:iCs/>
              </w:rPr>
              <w:t>z</w:t>
            </w:r>
          </w:p>
        </w:tc>
        <w:tc>
          <w:tcPr>
            <w:tcW w:w="992" w:type="dxa"/>
          </w:tcPr>
          <w:p w14:paraId="1FE32617" w14:textId="77777777" w:rsidR="007C6388" w:rsidRPr="00B74ED4" w:rsidRDefault="007C6388" w:rsidP="003157B3">
            <w:pPr>
              <w:spacing w:line="480" w:lineRule="auto"/>
            </w:pPr>
            <w:r w:rsidRPr="00B74ED4">
              <w:t>-.06</w:t>
            </w:r>
          </w:p>
        </w:tc>
        <w:tc>
          <w:tcPr>
            <w:tcW w:w="992" w:type="dxa"/>
          </w:tcPr>
          <w:p w14:paraId="68390271" w14:textId="60263D24" w:rsidR="007C6388" w:rsidRPr="00B74ED4" w:rsidRDefault="007C6388" w:rsidP="003157B3">
            <w:pPr>
              <w:spacing w:line="480" w:lineRule="auto"/>
            </w:pPr>
            <w:r w:rsidRPr="00B74ED4">
              <w:t>.03</w:t>
            </w:r>
          </w:p>
        </w:tc>
        <w:tc>
          <w:tcPr>
            <w:tcW w:w="993" w:type="dxa"/>
          </w:tcPr>
          <w:p w14:paraId="6E1F8AD4" w14:textId="0B813F27" w:rsidR="007C6388" w:rsidRPr="00B74ED4" w:rsidRDefault="007C6388" w:rsidP="003157B3">
            <w:pPr>
              <w:spacing w:line="480" w:lineRule="auto"/>
            </w:pPr>
            <w:r w:rsidRPr="00B74ED4">
              <w:t>.03**</w:t>
            </w:r>
          </w:p>
        </w:tc>
        <w:tc>
          <w:tcPr>
            <w:tcW w:w="992" w:type="dxa"/>
          </w:tcPr>
          <w:p w14:paraId="4B1DE8CB" w14:textId="51EF70BF" w:rsidR="007C6388" w:rsidRPr="00B74ED4" w:rsidRDefault="007C6388" w:rsidP="003157B3">
            <w:pPr>
              <w:spacing w:line="480" w:lineRule="auto"/>
            </w:pPr>
            <w:r w:rsidRPr="00B74ED4">
              <w:t>.04</w:t>
            </w:r>
          </w:p>
        </w:tc>
        <w:tc>
          <w:tcPr>
            <w:tcW w:w="1134" w:type="dxa"/>
          </w:tcPr>
          <w:p w14:paraId="55787E4C" w14:textId="063B6B5E" w:rsidR="007C6388" w:rsidRPr="00B74ED4" w:rsidRDefault="007C6388" w:rsidP="003157B3">
            <w:pPr>
              <w:spacing w:line="480" w:lineRule="auto"/>
            </w:pPr>
            <w:r w:rsidRPr="00B74ED4">
              <w:t>-.15*</w:t>
            </w:r>
          </w:p>
        </w:tc>
        <w:tc>
          <w:tcPr>
            <w:tcW w:w="817" w:type="dxa"/>
          </w:tcPr>
          <w:p w14:paraId="0A921F8D" w14:textId="6ACEC291" w:rsidR="007C6388" w:rsidRPr="00B74ED4" w:rsidRDefault="007C6388" w:rsidP="003157B3">
            <w:pPr>
              <w:spacing w:line="480" w:lineRule="auto"/>
            </w:pPr>
          </w:p>
        </w:tc>
        <w:tc>
          <w:tcPr>
            <w:tcW w:w="992" w:type="dxa"/>
          </w:tcPr>
          <w:p w14:paraId="27930E7F" w14:textId="4595A6A9" w:rsidR="007C6388" w:rsidRPr="00B74ED4" w:rsidRDefault="0009643F" w:rsidP="003157B3">
            <w:pPr>
              <w:spacing w:line="480" w:lineRule="auto"/>
            </w:pPr>
            <w:r w:rsidRPr="00B74ED4">
              <w:t>.01</w:t>
            </w:r>
          </w:p>
        </w:tc>
      </w:tr>
      <w:tr w:rsidR="007C6388" w:rsidRPr="00B74ED4" w14:paraId="6075A197" w14:textId="77777777" w:rsidTr="007C6388">
        <w:tc>
          <w:tcPr>
            <w:tcW w:w="3686" w:type="dxa"/>
            <w:tcBorders>
              <w:bottom w:val="single" w:sz="4" w:space="0" w:color="auto"/>
            </w:tcBorders>
          </w:tcPr>
          <w:p w14:paraId="230530E7" w14:textId="1588F032" w:rsidR="007C6388" w:rsidRPr="00B74ED4" w:rsidRDefault="007C6388" w:rsidP="003157B3">
            <w:pPr>
              <w:spacing w:line="480" w:lineRule="auto"/>
            </w:pPr>
            <w:r w:rsidRPr="00B74ED4">
              <w:t>(7) Age</w:t>
            </w:r>
          </w:p>
        </w:tc>
        <w:tc>
          <w:tcPr>
            <w:tcW w:w="992" w:type="dxa"/>
            <w:tcBorders>
              <w:bottom w:val="single" w:sz="4" w:space="0" w:color="auto"/>
            </w:tcBorders>
          </w:tcPr>
          <w:p w14:paraId="1931D627" w14:textId="424475CA" w:rsidR="007C6388" w:rsidRPr="00B74ED4" w:rsidRDefault="0009643F" w:rsidP="003157B3">
            <w:pPr>
              <w:spacing w:line="480" w:lineRule="auto"/>
            </w:pPr>
            <w:r w:rsidRPr="00B74ED4">
              <w:t>.07</w:t>
            </w:r>
          </w:p>
        </w:tc>
        <w:tc>
          <w:tcPr>
            <w:tcW w:w="992" w:type="dxa"/>
            <w:tcBorders>
              <w:bottom w:val="single" w:sz="4" w:space="0" w:color="auto"/>
            </w:tcBorders>
          </w:tcPr>
          <w:p w14:paraId="27F14D8B" w14:textId="5909B68A" w:rsidR="007C6388" w:rsidRPr="00B74ED4" w:rsidRDefault="0009643F" w:rsidP="003157B3">
            <w:pPr>
              <w:spacing w:line="480" w:lineRule="auto"/>
            </w:pPr>
            <w:r w:rsidRPr="00B74ED4">
              <w:t>.19*</w:t>
            </w:r>
          </w:p>
        </w:tc>
        <w:tc>
          <w:tcPr>
            <w:tcW w:w="993" w:type="dxa"/>
            <w:tcBorders>
              <w:bottom w:val="single" w:sz="4" w:space="0" w:color="auto"/>
            </w:tcBorders>
          </w:tcPr>
          <w:p w14:paraId="6F3889E3" w14:textId="643B4D97" w:rsidR="007C6388" w:rsidRPr="00B74ED4" w:rsidRDefault="0009643F" w:rsidP="003157B3">
            <w:pPr>
              <w:spacing w:line="480" w:lineRule="auto"/>
            </w:pPr>
            <w:r w:rsidRPr="00B74ED4">
              <w:t>.13*</w:t>
            </w:r>
          </w:p>
        </w:tc>
        <w:tc>
          <w:tcPr>
            <w:tcW w:w="992" w:type="dxa"/>
            <w:tcBorders>
              <w:bottom w:val="single" w:sz="4" w:space="0" w:color="auto"/>
            </w:tcBorders>
          </w:tcPr>
          <w:p w14:paraId="670EB2BD" w14:textId="4FF4FE6D" w:rsidR="007C6388" w:rsidRPr="00B74ED4" w:rsidRDefault="0009643F" w:rsidP="003157B3">
            <w:pPr>
              <w:spacing w:line="480" w:lineRule="auto"/>
            </w:pPr>
            <w:r w:rsidRPr="00B74ED4">
              <w:t>.10</w:t>
            </w:r>
          </w:p>
        </w:tc>
        <w:tc>
          <w:tcPr>
            <w:tcW w:w="1134" w:type="dxa"/>
            <w:tcBorders>
              <w:bottom w:val="single" w:sz="4" w:space="0" w:color="auto"/>
            </w:tcBorders>
          </w:tcPr>
          <w:p w14:paraId="39EBDE71" w14:textId="122EA65E" w:rsidR="007C6388" w:rsidRPr="00B74ED4" w:rsidRDefault="0009643F" w:rsidP="003157B3">
            <w:pPr>
              <w:spacing w:line="480" w:lineRule="auto"/>
            </w:pPr>
            <w:r w:rsidRPr="00B74ED4">
              <w:t>-.11</w:t>
            </w:r>
          </w:p>
        </w:tc>
        <w:tc>
          <w:tcPr>
            <w:tcW w:w="817" w:type="dxa"/>
            <w:tcBorders>
              <w:bottom w:val="single" w:sz="4" w:space="0" w:color="auto"/>
            </w:tcBorders>
          </w:tcPr>
          <w:p w14:paraId="28C17077" w14:textId="2551B3AD" w:rsidR="007C6388" w:rsidRPr="00B74ED4" w:rsidRDefault="0009643F" w:rsidP="003157B3">
            <w:pPr>
              <w:spacing w:line="480" w:lineRule="auto"/>
            </w:pPr>
            <w:r w:rsidRPr="00B74ED4">
              <w:t>.11</w:t>
            </w:r>
          </w:p>
        </w:tc>
        <w:tc>
          <w:tcPr>
            <w:tcW w:w="992" w:type="dxa"/>
            <w:tcBorders>
              <w:bottom w:val="single" w:sz="4" w:space="0" w:color="auto"/>
            </w:tcBorders>
          </w:tcPr>
          <w:p w14:paraId="20044FC9" w14:textId="77777777" w:rsidR="007C6388" w:rsidRPr="00B74ED4" w:rsidRDefault="007C6388" w:rsidP="003157B3">
            <w:pPr>
              <w:spacing w:line="480" w:lineRule="auto"/>
            </w:pPr>
          </w:p>
        </w:tc>
      </w:tr>
    </w:tbl>
    <w:p w14:paraId="7A079C62" w14:textId="77777777" w:rsidR="000A2598" w:rsidRPr="00B74ED4" w:rsidRDefault="000A2598" w:rsidP="000A2598"/>
    <w:p w14:paraId="11074867" w14:textId="77777777" w:rsidR="000A2598" w:rsidRPr="00B74ED4" w:rsidRDefault="000A2598" w:rsidP="000A2598">
      <w:r w:rsidRPr="00B74ED4">
        <w:rPr>
          <w:i/>
        </w:rPr>
        <w:t xml:space="preserve">Note. </w:t>
      </w:r>
      <w:r w:rsidRPr="00B74ED4">
        <w:t>*</w:t>
      </w:r>
      <w:r w:rsidRPr="00B74ED4">
        <w:rPr>
          <w:i/>
        </w:rPr>
        <w:t>p</w:t>
      </w:r>
      <w:r w:rsidRPr="00B74ED4">
        <w:t xml:space="preserve"> &lt; .05, **</w:t>
      </w:r>
      <w:r w:rsidRPr="00B74ED4">
        <w:rPr>
          <w:i/>
        </w:rPr>
        <w:t>p</w:t>
      </w:r>
      <w:r w:rsidRPr="00B74ED4">
        <w:t xml:space="preserve"> &lt; .001. </w:t>
      </w:r>
    </w:p>
    <w:p w14:paraId="4A66D891" w14:textId="51F9AC5A" w:rsidR="000A2598" w:rsidRPr="00B74ED4" w:rsidRDefault="000A2598" w:rsidP="000A2598"/>
    <w:p w14:paraId="668F1607" w14:textId="77777777" w:rsidR="000A2598" w:rsidRPr="00B74ED4" w:rsidRDefault="000A2598" w:rsidP="000A2598">
      <w:pPr>
        <w:rPr>
          <w:rFonts w:ascii="Times" w:hAnsi="Times"/>
        </w:rPr>
      </w:pPr>
    </w:p>
    <w:p w14:paraId="1A4D0534" w14:textId="77777777" w:rsidR="000A2598" w:rsidRPr="00B74ED4" w:rsidRDefault="000A2598" w:rsidP="000A2598">
      <w:pPr>
        <w:rPr>
          <w:rFonts w:ascii="Times" w:hAnsi="Times"/>
        </w:rPr>
      </w:pPr>
    </w:p>
    <w:p w14:paraId="17CD5CA2" w14:textId="77777777" w:rsidR="000A2598" w:rsidRPr="00B74ED4" w:rsidRDefault="000A2598" w:rsidP="000A2598">
      <w:pPr>
        <w:jc w:val="center"/>
        <w:rPr>
          <w:rFonts w:ascii="Times" w:hAnsi="Times"/>
        </w:rPr>
      </w:pPr>
      <w:r w:rsidRPr="00B74ED4">
        <w:rPr>
          <w:rFonts w:ascii="Times" w:hAnsi="Times"/>
          <w:noProof/>
          <w:lang w:val="en-US" w:eastAsia="en-US"/>
        </w:rPr>
        <w:lastRenderedPageBreak/>
        <w:drawing>
          <wp:inline distT="0" distB="0" distL="0" distR="0" wp14:anchorId="0C8B03C5" wp14:editId="48ACA45A">
            <wp:extent cx="8861665" cy="3792855"/>
            <wp:effectExtent l="0" t="0" r="3175" b="4445"/>
            <wp:docPr id="1" name="Picture 1"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pic:cNvPicPr/>
                  </pic:nvPicPr>
                  <pic:blipFill rotWithShape="1">
                    <a:blip r:embed="rId74"/>
                    <a:srcRect t="11901" b="12014"/>
                    <a:stretch/>
                  </pic:blipFill>
                  <pic:spPr bwMode="auto">
                    <a:xfrm>
                      <a:off x="0" y="0"/>
                      <a:ext cx="8864600" cy="3794111"/>
                    </a:xfrm>
                    <a:prstGeom prst="rect">
                      <a:avLst/>
                    </a:prstGeom>
                    <a:ln>
                      <a:noFill/>
                    </a:ln>
                    <a:extLst>
                      <a:ext uri="{53640926-AAD7-44D8-BBD7-CCE9431645EC}">
                        <a14:shadowObscured xmlns:a14="http://schemas.microsoft.com/office/drawing/2010/main"/>
                      </a:ext>
                    </a:extLst>
                  </pic:spPr>
                </pic:pic>
              </a:graphicData>
            </a:graphic>
          </wp:inline>
        </w:drawing>
      </w:r>
    </w:p>
    <w:p w14:paraId="3C6763EE" w14:textId="77777777" w:rsidR="000A2598" w:rsidRPr="00B74ED4" w:rsidRDefault="000A2598" w:rsidP="000A2598">
      <w:pPr>
        <w:rPr>
          <w:rFonts w:ascii="Times" w:hAnsi="Times"/>
        </w:rPr>
      </w:pPr>
    </w:p>
    <w:p w14:paraId="65717A53" w14:textId="77777777" w:rsidR="000A2598" w:rsidRPr="00B74ED4" w:rsidRDefault="000A2598" w:rsidP="000A2598">
      <w:pPr>
        <w:rPr>
          <w:rFonts w:ascii="Times" w:hAnsi="Times"/>
        </w:rPr>
      </w:pPr>
    </w:p>
    <w:p w14:paraId="29D5D4C1" w14:textId="77777777" w:rsidR="000A2598" w:rsidRPr="00B74ED4" w:rsidRDefault="000A2598" w:rsidP="000A2598">
      <w:pPr>
        <w:rPr>
          <w:rFonts w:ascii="Times" w:hAnsi="Times"/>
        </w:rPr>
      </w:pPr>
    </w:p>
    <w:p w14:paraId="6FCE75B1" w14:textId="54F7C756" w:rsidR="00941E2D" w:rsidRPr="00941E2D" w:rsidRDefault="000A2598" w:rsidP="00941E2D">
      <w:pPr>
        <w:pStyle w:val="Heading1"/>
        <w:jc w:val="left"/>
        <w:rPr>
          <w:b w:val="0"/>
          <w:bCs/>
          <w:i/>
          <w:iCs/>
        </w:rPr>
      </w:pPr>
      <w:r w:rsidRPr="00941E2D">
        <w:rPr>
          <w:b w:val="0"/>
          <w:bCs/>
          <w:i/>
          <w:iCs/>
        </w:rPr>
        <w:t>Figure 1</w:t>
      </w:r>
    </w:p>
    <w:p w14:paraId="678DF284" w14:textId="22A6B084" w:rsidR="00CE3A88" w:rsidRPr="00B74ED4" w:rsidRDefault="000A2598" w:rsidP="00CE3A88">
      <w:pPr>
        <w:spacing w:line="480" w:lineRule="auto"/>
        <w:rPr>
          <w:color w:val="000000" w:themeColor="text1"/>
        </w:rPr>
      </w:pPr>
      <w:r w:rsidRPr="00B74ED4">
        <w:rPr>
          <w:color w:val="000000" w:themeColor="text1"/>
        </w:rPr>
        <w:t>Path diagram and estimates for the 1-dimensional model of Functionality Appreciation Scale (FAS) scores. The large oval is the latent construct, with the rectangles representing measured variables, and the small circles with numbers representing the residual variables (variances). The path factor loadings are standardised with significance levels were determined by critical ratios (all</w:t>
      </w:r>
      <w:r w:rsidRPr="00B74ED4">
        <w:rPr>
          <w:i/>
          <w:color w:val="000000" w:themeColor="text1"/>
        </w:rPr>
        <w:t xml:space="preserve"> </w:t>
      </w:r>
      <w:r w:rsidRPr="00B74ED4">
        <w:rPr>
          <w:i/>
          <w:iCs/>
          <w:color w:val="000000" w:themeColor="text1"/>
        </w:rPr>
        <w:t>p</w:t>
      </w:r>
      <w:r w:rsidRPr="00B74ED4">
        <w:rPr>
          <w:color w:val="000000" w:themeColor="text1"/>
        </w:rPr>
        <w:t xml:space="preserve"> &lt; .001).</w:t>
      </w:r>
    </w:p>
    <w:p w14:paraId="4B9D9CE0" w14:textId="44C62BF0" w:rsidR="00CE3A88" w:rsidRPr="00B74ED4" w:rsidRDefault="004C274D" w:rsidP="00941E2D">
      <w:pPr>
        <w:pStyle w:val="Heading1"/>
      </w:pPr>
      <w:r w:rsidRPr="00B74ED4">
        <w:br w:type="page"/>
      </w:r>
      <w:r w:rsidR="00CE3A88" w:rsidRPr="00B74ED4">
        <w:lastRenderedPageBreak/>
        <w:t>Appendix 1</w:t>
      </w:r>
    </w:p>
    <w:p w14:paraId="78981EEE" w14:textId="0951E3CD" w:rsidR="00CE3A88" w:rsidRPr="00B74ED4" w:rsidRDefault="00CE3A88" w:rsidP="00CE3A88">
      <w:pPr>
        <w:spacing w:line="480" w:lineRule="auto"/>
      </w:pPr>
      <w:r w:rsidRPr="00B74ED4">
        <w:rPr>
          <w:i/>
        </w:rPr>
        <w:t>Items of the Functionality Appreciation Scale in Farsi.</w:t>
      </w:r>
    </w:p>
    <w:tbl>
      <w:tblPr>
        <w:tblStyle w:val="TableGrid"/>
        <w:tblW w:w="1219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91"/>
      </w:tblGrid>
      <w:tr w:rsidR="00CE3A88" w:rsidRPr="00B74ED4" w14:paraId="0936545F" w14:textId="77777777" w:rsidTr="00775A43">
        <w:tc>
          <w:tcPr>
            <w:tcW w:w="12191" w:type="dxa"/>
            <w:tcBorders>
              <w:top w:val="single" w:sz="4" w:space="0" w:color="auto"/>
              <w:bottom w:val="single" w:sz="4" w:space="0" w:color="auto"/>
            </w:tcBorders>
          </w:tcPr>
          <w:p w14:paraId="7EE77D54" w14:textId="77777777" w:rsidR="00CE3A88" w:rsidRPr="00B74ED4" w:rsidRDefault="00CE3A88" w:rsidP="00CE3A88">
            <w:pPr>
              <w:spacing w:line="480" w:lineRule="auto"/>
            </w:pPr>
            <w:r w:rsidRPr="00B74ED4">
              <w:t>Item</w:t>
            </w:r>
          </w:p>
        </w:tc>
      </w:tr>
      <w:tr w:rsidR="00CE3A88" w:rsidRPr="00B74ED4" w14:paraId="65423E53" w14:textId="77777777" w:rsidTr="00775A43">
        <w:tc>
          <w:tcPr>
            <w:tcW w:w="12191" w:type="dxa"/>
            <w:tcBorders>
              <w:top w:val="single" w:sz="4" w:space="0" w:color="auto"/>
            </w:tcBorders>
          </w:tcPr>
          <w:p w14:paraId="044F7C62" w14:textId="2816DE33" w:rsidR="00CE3A88" w:rsidRPr="00B74ED4" w:rsidRDefault="00E84BF3" w:rsidP="00E84BF3">
            <w:pPr>
              <w:bidi/>
              <w:spacing w:line="480" w:lineRule="auto"/>
              <w:rPr>
                <w:rFonts w:asciiTheme="majorBidi" w:hAnsiTheme="majorBidi" w:cstheme="majorBidi"/>
                <w:color w:val="FABF8F" w:themeColor="accent6" w:themeTint="99"/>
              </w:rPr>
            </w:pPr>
            <w:r w:rsidRPr="00B74ED4">
              <w:rPr>
                <w:rFonts w:asciiTheme="majorBidi" w:hAnsiTheme="majorBidi" w:cstheme="majorBidi"/>
                <w:color w:val="000000" w:themeColor="text1"/>
                <w:rtl/>
              </w:rPr>
              <w:t>1.</w:t>
            </w:r>
            <w:r w:rsidR="00CE3A88" w:rsidRPr="00B74ED4">
              <w:rPr>
                <w:rFonts w:asciiTheme="majorBidi" w:hAnsiTheme="majorBidi" w:cstheme="majorBidi"/>
                <w:color w:val="000000" w:themeColor="text1"/>
              </w:rPr>
              <w:t xml:space="preserve"> </w:t>
            </w:r>
            <w:r w:rsidR="00CE3A88" w:rsidRPr="00B74ED4">
              <w:rPr>
                <w:rFonts w:asciiTheme="majorBidi" w:hAnsiTheme="majorBidi" w:cstheme="majorBidi"/>
                <w:rtl/>
                <w:lang w:bidi="fa-IR"/>
              </w:rPr>
              <w:t>از بدنم نسبت به آنچه که قادر به انجامش است، قدردانی می‌کنم</w:t>
            </w:r>
            <w:r w:rsidR="00285B69" w:rsidRPr="00B74ED4">
              <w:rPr>
                <w:rFonts w:asciiTheme="majorBidi" w:hAnsiTheme="majorBidi" w:cstheme="majorBidi"/>
                <w:rtl/>
                <w:lang w:bidi="fa-IR"/>
              </w:rPr>
              <w:t>.</w:t>
            </w:r>
          </w:p>
        </w:tc>
      </w:tr>
      <w:tr w:rsidR="00CE3A88" w:rsidRPr="00B74ED4" w14:paraId="1A3C42EB" w14:textId="77777777" w:rsidTr="00775A43">
        <w:tc>
          <w:tcPr>
            <w:tcW w:w="12191" w:type="dxa"/>
          </w:tcPr>
          <w:p w14:paraId="395DE473" w14:textId="3D5E3F36" w:rsidR="00CE3A88" w:rsidRPr="00B74ED4" w:rsidRDefault="00E84BF3" w:rsidP="00E84BF3">
            <w:pPr>
              <w:bidi/>
              <w:spacing w:line="480" w:lineRule="auto"/>
              <w:rPr>
                <w:rFonts w:asciiTheme="majorBidi" w:hAnsiTheme="majorBidi" w:cstheme="majorBidi"/>
                <w:color w:val="000000" w:themeColor="text1"/>
              </w:rPr>
            </w:pPr>
            <w:r w:rsidRPr="00B74ED4">
              <w:rPr>
                <w:rFonts w:asciiTheme="majorBidi" w:hAnsiTheme="majorBidi" w:cstheme="majorBidi"/>
                <w:color w:val="000000" w:themeColor="text1"/>
                <w:rtl/>
              </w:rPr>
              <w:t xml:space="preserve">2. </w:t>
            </w:r>
            <w:r w:rsidR="00CE3A88" w:rsidRPr="00B74ED4">
              <w:rPr>
                <w:rFonts w:asciiTheme="majorBidi" w:hAnsiTheme="majorBidi" w:cstheme="majorBidi"/>
                <w:rtl/>
                <w:lang w:bidi="fa-IR"/>
              </w:rPr>
              <w:t>به خاطر سلامتی بدنم شاکرم؛ علی رغم اینکه بدنم طبق میلم همیشه سالم نباشد</w:t>
            </w:r>
            <w:r w:rsidR="00285B69" w:rsidRPr="00B74ED4">
              <w:rPr>
                <w:rFonts w:asciiTheme="majorBidi" w:hAnsiTheme="majorBidi" w:cstheme="majorBidi"/>
                <w:rtl/>
                <w:lang w:bidi="fa-IR"/>
              </w:rPr>
              <w:t>.</w:t>
            </w:r>
          </w:p>
        </w:tc>
      </w:tr>
      <w:tr w:rsidR="00CE3A88" w:rsidRPr="00B74ED4" w14:paraId="3A890766" w14:textId="77777777" w:rsidTr="00775A43">
        <w:tc>
          <w:tcPr>
            <w:tcW w:w="12191" w:type="dxa"/>
          </w:tcPr>
          <w:p w14:paraId="14DFFACE" w14:textId="63ABD6C7" w:rsidR="00CE3A88" w:rsidRPr="00B74ED4" w:rsidRDefault="00E84BF3" w:rsidP="00E84BF3">
            <w:pPr>
              <w:bidi/>
              <w:spacing w:line="480" w:lineRule="auto"/>
              <w:rPr>
                <w:rFonts w:asciiTheme="majorBidi" w:hAnsiTheme="majorBidi" w:cstheme="majorBidi"/>
                <w:color w:val="000000" w:themeColor="text1"/>
              </w:rPr>
            </w:pPr>
            <w:r w:rsidRPr="00B74ED4">
              <w:rPr>
                <w:rFonts w:asciiTheme="majorBidi" w:hAnsiTheme="majorBidi" w:cstheme="majorBidi"/>
                <w:color w:val="000000" w:themeColor="text1"/>
                <w:rtl/>
              </w:rPr>
              <w:t xml:space="preserve">3. </w:t>
            </w:r>
            <w:r w:rsidR="00CE3A88" w:rsidRPr="00B74ED4">
              <w:rPr>
                <w:rFonts w:asciiTheme="majorBidi" w:hAnsiTheme="majorBidi" w:cstheme="majorBidi"/>
                <w:rtl/>
                <w:lang w:bidi="fa-IR"/>
              </w:rPr>
              <w:t>قدردان بدنم هستم که به من اجازه‌ی تعاملات و ارتباط با دیگران را می‌دهد</w:t>
            </w:r>
            <w:r w:rsidR="00285B69" w:rsidRPr="00B74ED4">
              <w:rPr>
                <w:rFonts w:asciiTheme="majorBidi" w:hAnsiTheme="majorBidi" w:cstheme="majorBidi"/>
                <w:rtl/>
                <w:lang w:bidi="fa-IR"/>
              </w:rPr>
              <w:t>.</w:t>
            </w:r>
          </w:p>
        </w:tc>
      </w:tr>
      <w:tr w:rsidR="00CE3A88" w:rsidRPr="00B74ED4" w14:paraId="4B9F836A" w14:textId="77777777" w:rsidTr="00775A43">
        <w:tc>
          <w:tcPr>
            <w:tcW w:w="12191" w:type="dxa"/>
          </w:tcPr>
          <w:p w14:paraId="35EDB1B7" w14:textId="4313B828" w:rsidR="00CE3A88" w:rsidRPr="00B74ED4" w:rsidRDefault="00E84BF3" w:rsidP="00E84BF3">
            <w:pPr>
              <w:bidi/>
              <w:spacing w:line="480" w:lineRule="auto"/>
              <w:rPr>
                <w:rFonts w:asciiTheme="majorBidi" w:hAnsiTheme="majorBidi" w:cstheme="majorBidi"/>
                <w:color w:val="000000" w:themeColor="text1"/>
              </w:rPr>
            </w:pPr>
            <w:r w:rsidRPr="00B74ED4">
              <w:rPr>
                <w:rFonts w:asciiTheme="majorBidi" w:hAnsiTheme="majorBidi" w:cstheme="majorBidi"/>
                <w:color w:val="000000" w:themeColor="text1"/>
                <w:rtl/>
              </w:rPr>
              <w:t xml:space="preserve">4. </w:t>
            </w:r>
            <w:r w:rsidR="00CE3A88" w:rsidRPr="00B74ED4">
              <w:rPr>
                <w:rFonts w:asciiTheme="majorBidi" w:hAnsiTheme="majorBidi" w:cstheme="majorBidi"/>
                <w:rtl/>
                <w:lang w:bidi="fa-IR"/>
              </w:rPr>
              <w:t>وقتی بدنم احساس خوب یا آسودگی می‌کند، قدردانی و سپاس گذاری می‌کنم</w:t>
            </w:r>
            <w:r w:rsidRPr="00B74ED4">
              <w:rPr>
                <w:rFonts w:asciiTheme="majorBidi" w:hAnsiTheme="majorBidi" w:cstheme="majorBidi"/>
                <w:rtl/>
                <w:lang w:bidi="fa-IR"/>
              </w:rPr>
              <w:t xml:space="preserve">. </w:t>
            </w:r>
          </w:p>
        </w:tc>
      </w:tr>
      <w:tr w:rsidR="00CE3A88" w:rsidRPr="00B74ED4" w14:paraId="6D5D2121" w14:textId="77777777" w:rsidTr="00775A43">
        <w:tc>
          <w:tcPr>
            <w:tcW w:w="12191" w:type="dxa"/>
          </w:tcPr>
          <w:p w14:paraId="191F723D" w14:textId="0CD4E3B6" w:rsidR="00CE3A88" w:rsidRPr="00B74ED4" w:rsidRDefault="00E84BF3" w:rsidP="00E84BF3">
            <w:pPr>
              <w:bidi/>
              <w:spacing w:line="480" w:lineRule="auto"/>
              <w:rPr>
                <w:rFonts w:asciiTheme="majorBidi" w:hAnsiTheme="majorBidi" w:cstheme="majorBidi"/>
                <w:lang w:bidi="fa-IR"/>
              </w:rPr>
            </w:pPr>
            <w:r w:rsidRPr="00B74ED4">
              <w:rPr>
                <w:rFonts w:asciiTheme="majorBidi" w:hAnsiTheme="majorBidi" w:cstheme="majorBidi"/>
                <w:color w:val="000000" w:themeColor="text1"/>
                <w:rtl/>
              </w:rPr>
              <w:t>5.</w:t>
            </w:r>
            <w:r w:rsidR="00CE3A88" w:rsidRPr="00B74ED4">
              <w:rPr>
                <w:rFonts w:asciiTheme="majorBidi" w:hAnsiTheme="majorBidi" w:cstheme="majorBidi"/>
                <w:color w:val="000000" w:themeColor="text1"/>
              </w:rPr>
              <w:t xml:space="preserve"> </w:t>
            </w:r>
            <w:r w:rsidR="00CE3A88" w:rsidRPr="00B74ED4">
              <w:rPr>
                <w:rFonts w:asciiTheme="majorBidi" w:hAnsiTheme="majorBidi" w:cstheme="majorBidi"/>
                <w:rtl/>
                <w:lang w:bidi="fa-IR"/>
              </w:rPr>
              <w:t>شاکر بدنم هستم به خاطر اینکه من را در فعالیت‌هایی درگیر می‌کند که از آن فعالیت ها لذت می‌برم و آن فعالیت‌ها را</w:t>
            </w:r>
            <w:r w:rsidR="00CE3A88" w:rsidRPr="00B74ED4">
              <w:rPr>
                <w:rFonts w:asciiTheme="majorBidi" w:hAnsiTheme="majorBidi" w:cstheme="majorBidi"/>
                <w:lang w:bidi="fa-IR"/>
              </w:rPr>
              <w:t xml:space="preserve"> </w:t>
            </w:r>
            <w:r w:rsidR="00CE3A88" w:rsidRPr="00B74ED4">
              <w:rPr>
                <w:rFonts w:asciiTheme="majorBidi" w:hAnsiTheme="majorBidi" w:cstheme="majorBidi"/>
                <w:rtl/>
                <w:lang w:bidi="fa-IR"/>
              </w:rPr>
              <w:t>مهم می‌دانم</w:t>
            </w:r>
            <w:r w:rsidR="00285B69" w:rsidRPr="00B74ED4">
              <w:rPr>
                <w:rFonts w:asciiTheme="majorBidi" w:hAnsiTheme="majorBidi" w:cstheme="majorBidi"/>
                <w:rtl/>
                <w:lang w:bidi="fa-IR"/>
              </w:rPr>
              <w:t>.</w:t>
            </w:r>
          </w:p>
        </w:tc>
      </w:tr>
      <w:tr w:rsidR="00CE3A88" w:rsidRPr="00B74ED4" w14:paraId="0CD84058" w14:textId="77777777" w:rsidTr="00775A43">
        <w:tc>
          <w:tcPr>
            <w:tcW w:w="12191" w:type="dxa"/>
            <w:tcBorders>
              <w:bottom w:val="nil"/>
            </w:tcBorders>
          </w:tcPr>
          <w:p w14:paraId="28CCF1BD" w14:textId="0F8D5A8F" w:rsidR="00CE3A88" w:rsidRPr="00B74ED4" w:rsidRDefault="00E84BF3" w:rsidP="00E84BF3">
            <w:pPr>
              <w:bidi/>
              <w:spacing w:line="480" w:lineRule="auto"/>
              <w:rPr>
                <w:rFonts w:asciiTheme="majorBidi" w:hAnsiTheme="majorBidi" w:cstheme="majorBidi"/>
                <w:color w:val="000000" w:themeColor="text1"/>
              </w:rPr>
            </w:pPr>
            <w:r w:rsidRPr="00B74ED4">
              <w:rPr>
                <w:rFonts w:asciiTheme="majorBidi" w:hAnsiTheme="majorBidi" w:cstheme="majorBidi"/>
                <w:color w:val="000000" w:themeColor="text1"/>
                <w:rtl/>
              </w:rPr>
              <w:t xml:space="preserve">6. </w:t>
            </w:r>
            <w:r w:rsidR="00CE3A88" w:rsidRPr="00B74ED4">
              <w:rPr>
                <w:rFonts w:asciiTheme="majorBidi" w:hAnsiTheme="majorBidi" w:cstheme="majorBidi"/>
                <w:rtl/>
                <w:lang w:bidi="fa-IR"/>
              </w:rPr>
              <w:t>احساس می‌کنم بدنم خیلی کارآمد است</w:t>
            </w:r>
            <w:r w:rsidR="00285B69" w:rsidRPr="00B74ED4">
              <w:rPr>
                <w:rFonts w:asciiTheme="majorBidi" w:hAnsiTheme="majorBidi" w:cstheme="majorBidi"/>
                <w:rtl/>
                <w:lang w:bidi="fa-IR"/>
              </w:rPr>
              <w:t>.</w:t>
            </w:r>
          </w:p>
        </w:tc>
      </w:tr>
      <w:tr w:rsidR="00CE3A88" w:rsidRPr="00EC1D10" w14:paraId="5539A2F7" w14:textId="77777777" w:rsidTr="00775A43">
        <w:tc>
          <w:tcPr>
            <w:tcW w:w="12191" w:type="dxa"/>
            <w:tcBorders>
              <w:top w:val="nil"/>
              <w:bottom w:val="single" w:sz="4" w:space="0" w:color="auto"/>
            </w:tcBorders>
          </w:tcPr>
          <w:p w14:paraId="5F293773" w14:textId="3CD7C99C" w:rsidR="00CE3A88" w:rsidRPr="00EC1D10" w:rsidRDefault="00E84BF3" w:rsidP="00E84BF3">
            <w:pPr>
              <w:bidi/>
              <w:spacing w:line="480" w:lineRule="auto"/>
              <w:rPr>
                <w:rFonts w:asciiTheme="majorBidi" w:hAnsiTheme="majorBidi" w:cstheme="majorBidi"/>
                <w:color w:val="000000" w:themeColor="text1"/>
              </w:rPr>
            </w:pPr>
            <w:r w:rsidRPr="00B74ED4">
              <w:rPr>
                <w:rFonts w:asciiTheme="majorBidi" w:hAnsiTheme="majorBidi" w:cstheme="majorBidi"/>
                <w:color w:val="000000" w:themeColor="text1"/>
                <w:rtl/>
              </w:rPr>
              <w:t xml:space="preserve">7. </w:t>
            </w:r>
            <w:r w:rsidR="00CE3A88" w:rsidRPr="00B74ED4">
              <w:rPr>
                <w:rFonts w:asciiTheme="majorBidi" w:hAnsiTheme="majorBidi" w:cstheme="majorBidi"/>
                <w:rtl/>
                <w:lang w:bidi="fa-IR"/>
              </w:rPr>
              <w:t>به بدنم به خاطر آنچه که انجام می‌دهد احترام می‌گذارم</w:t>
            </w:r>
            <w:r w:rsidR="00285B69" w:rsidRPr="00B74ED4">
              <w:rPr>
                <w:rFonts w:asciiTheme="majorBidi" w:hAnsiTheme="majorBidi" w:cstheme="majorBidi"/>
                <w:rtl/>
                <w:lang w:bidi="fa-IR"/>
              </w:rPr>
              <w:t>.</w:t>
            </w:r>
          </w:p>
        </w:tc>
      </w:tr>
    </w:tbl>
    <w:p w14:paraId="1F2DBC4B" w14:textId="77777777" w:rsidR="00CE3A88" w:rsidRPr="00EC1D10" w:rsidRDefault="00CE3A88" w:rsidP="00CE3A88"/>
    <w:p w14:paraId="15ECDE69" w14:textId="77777777" w:rsidR="000A2598" w:rsidRPr="00EC1D10" w:rsidRDefault="000A2598" w:rsidP="000A2598">
      <w:pPr>
        <w:spacing w:line="480" w:lineRule="auto"/>
        <w:rPr>
          <w:rFonts w:ascii="Times" w:hAnsi="Times"/>
          <w:color w:val="000000" w:themeColor="text1"/>
        </w:rPr>
      </w:pPr>
    </w:p>
    <w:sectPr w:rsidR="000A2598" w:rsidRPr="00EC1D10" w:rsidSect="00F162E8">
      <w:headerReference w:type="first" r:id="rId75"/>
      <w:pgSz w:w="16840" w:h="1190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7A860" w14:textId="77777777" w:rsidR="00A4054D" w:rsidRDefault="00A4054D" w:rsidP="00286836">
      <w:r>
        <w:separator/>
      </w:r>
    </w:p>
  </w:endnote>
  <w:endnote w:type="continuationSeparator" w:id="0">
    <w:p w14:paraId="58B01DA9" w14:textId="77777777" w:rsidR="00A4054D" w:rsidRDefault="00A4054D" w:rsidP="00286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Hiragino Kaku Gothic StdN W8">
    <w:charset w:val="80"/>
    <w:family w:val="swiss"/>
    <w:pitch w:val="variable"/>
    <w:sig w:usb0="800002CF" w:usb1="6AC7FCFC" w:usb2="00000012" w:usb3="00000000" w:csb0="0002000D"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F4490" w14:textId="77777777" w:rsidR="00A4054D" w:rsidRDefault="00A4054D" w:rsidP="00286836">
      <w:r>
        <w:separator/>
      </w:r>
    </w:p>
  </w:footnote>
  <w:footnote w:type="continuationSeparator" w:id="0">
    <w:p w14:paraId="7488961D" w14:textId="77777777" w:rsidR="00A4054D" w:rsidRDefault="00A4054D" w:rsidP="00286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7501918"/>
      <w:docPartObj>
        <w:docPartGallery w:val="Page Numbers (Top of Page)"/>
        <w:docPartUnique/>
      </w:docPartObj>
    </w:sdtPr>
    <w:sdtEndPr>
      <w:rPr>
        <w:rStyle w:val="PageNumber"/>
      </w:rPr>
    </w:sdtEndPr>
    <w:sdtContent>
      <w:p w14:paraId="6D66272A" w14:textId="77777777" w:rsidR="00681CC3" w:rsidRDefault="00681CC3" w:rsidP="009C73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F95DD0" w14:textId="77777777" w:rsidR="00681CC3" w:rsidRDefault="00681CC3" w:rsidP="0063622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1295486"/>
      <w:docPartObj>
        <w:docPartGallery w:val="Page Numbers (Top of Page)"/>
        <w:docPartUnique/>
      </w:docPartObj>
    </w:sdtPr>
    <w:sdtEndPr>
      <w:rPr>
        <w:rStyle w:val="PageNumber"/>
      </w:rPr>
    </w:sdtEndPr>
    <w:sdtContent>
      <w:p w14:paraId="4FB9573D" w14:textId="77777777" w:rsidR="00681CC3" w:rsidRDefault="00681CC3" w:rsidP="009C73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62164">
          <w:rPr>
            <w:rStyle w:val="PageNumber"/>
            <w:noProof/>
          </w:rPr>
          <w:t>2</w:t>
        </w:r>
        <w:r>
          <w:rPr>
            <w:rStyle w:val="PageNumber"/>
          </w:rPr>
          <w:fldChar w:fldCharType="end"/>
        </w:r>
      </w:p>
    </w:sdtContent>
  </w:sdt>
  <w:p w14:paraId="145493FB" w14:textId="77777777" w:rsidR="00681CC3" w:rsidRDefault="00681CC3" w:rsidP="00636225">
    <w:pPr>
      <w:pStyle w:val="Header"/>
      <w:ind w:right="360"/>
    </w:pPr>
    <w:r>
      <w:t>Functionality Appreciation Scale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94879170"/>
      <w:docPartObj>
        <w:docPartGallery w:val="Page Numbers (Top of Page)"/>
        <w:docPartUnique/>
      </w:docPartObj>
    </w:sdtPr>
    <w:sdtEndPr>
      <w:rPr>
        <w:rStyle w:val="PageNumber"/>
      </w:rPr>
    </w:sdtEndPr>
    <w:sdtContent>
      <w:p w14:paraId="5B32B4BD" w14:textId="77777777" w:rsidR="00462164" w:rsidRDefault="00462164" w:rsidP="0046216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0C48A69" w14:textId="434CA8B3" w:rsidR="00462164" w:rsidRDefault="00462164" w:rsidP="00462164">
    <w:pPr>
      <w:pStyle w:val="Header"/>
      <w:tabs>
        <w:tab w:val="clear" w:pos="4680"/>
        <w:tab w:val="clear" w:pos="9360"/>
        <w:tab w:val="right" w:pos="8660"/>
      </w:tabs>
      <w:ind w:right="360"/>
    </w:pPr>
    <w:r>
      <w:t xml:space="preserve"> Functionality Appreciation Scale</w:t>
    </w:r>
    <w:r>
      <w:tab/>
    </w:r>
  </w:p>
  <w:p w14:paraId="5785F835" w14:textId="77777777" w:rsidR="00462164" w:rsidRDefault="004621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11632385"/>
      <w:docPartObj>
        <w:docPartGallery w:val="Page Numbers (Top of Page)"/>
        <w:docPartUnique/>
      </w:docPartObj>
    </w:sdtPr>
    <w:sdtEndPr>
      <w:rPr>
        <w:rStyle w:val="PageNumber"/>
      </w:rPr>
    </w:sdtEndPr>
    <w:sdtContent>
      <w:p w14:paraId="545C8055" w14:textId="77777777" w:rsidR="00D56979" w:rsidRDefault="00D56979" w:rsidP="00D56979">
        <w:pPr>
          <w:pStyle w:val="Header"/>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462164">
          <w:rPr>
            <w:rStyle w:val="PageNumber"/>
            <w:noProof/>
          </w:rPr>
          <w:t>32</w:t>
        </w:r>
        <w:r>
          <w:rPr>
            <w:rStyle w:val="PageNumber"/>
          </w:rPr>
          <w:fldChar w:fldCharType="end"/>
        </w:r>
      </w:p>
    </w:sdtContent>
  </w:sdt>
  <w:p w14:paraId="05A4E60F" w14:textId="77777777" w:rsidR="000A2598" w:rsidRDefault="000A2598" w:rsidP="00D5697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938F5"/>
    <w:multiLevelType w:val="multilevel"/>
    <w:tmpl w:val="8562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872490"/>
    <w:multiLevelType w:val="multilevel"/>
    <w:tmpl w:val="1466EBB8"/>
    <w:styleLink w:val="Style20"/>
    <w:lvl w:ilvl="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EDD0C99"/>
    <w:multiLevelType w:val="multilevel"/>
    <w:tmpl w:val="18B40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3F1A2A"/>
    <w:multiLevelType w:val="multilevel"/>
    <w:tmpl w:val="0ABAE2A0"/>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 w15:restartNumberingAfterBreak="0">
    <w:nsid w:val="67D06AD4"/>
    <w:multiLevelType w:val="multilevel"/>
    <w:tmpl w:val="1466EBB8"/>
    <w:numStyleLink w:val="Style20"/>
  </w:abstractNum>
  <w:abstractNum w:abstractNumId="5" w15:restartNumberingAfterBreak="0">
    <w:nsid w:val="76B26871"/>
    <w:multiLevelType w:val="multilevel"/>
    <w:tmpl w:val="FB56C1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874"/>
    <w:rsid w:val="00001B8D"/>
    <w:rsid w:val="00003155"/>
    <w:rsid w:val="0001437D"/>
    <w:rsid w:val="00022887"/>
    <w:rsid w:val="0002308A"/>
    <w:rsid w:val="000232DF"/>
    <w:rsid w:val="00030A8D"/>
    <w:rsid w:val="00031AD4"/>
    <w:rsid w:val="00033193"/>
    <w:rsid w:val="00033D5F"/>
    <w:rsid w:val="000412E3"/>
    <w:rsid w:val="00041568"/>
    <w:rsid w:val="00043E3B"/>
    <w:rsid w:val="0004443D"/>
    <w:rsid w:val="00051D9C"/>
    <w:rsid w:val="00064D7F"/>
    <w:rsid w:val="00074AD7"/>
    <w:rsid w:val="000774D2"/>
    <w:rsid w:val="00080AF0"/>
    <w:rsid w:val="00093BC8"/>
    <w:rsid w:val="00096136"/>
    <w:rsid w:val="0009643F"/>
    <w:rsid w:val="000A2598"/>
    <w:rsid w:val="000A5D24"/>
    <w:rsid w:val="000B411E"/>
    <w:rsid w:val="000B74C8"/>
    <w:rsid w:val="000C77F5"/>
    <w:rsid w:val="000C7D23"/>
    <w:rsid w:val="000F4189"/>
    <w:rsid w:val="000F4874"/>
    <w:rsid w:val="00102EFD"/>
    <w:rsid w:val="00103050"/>
    <w:rsid w:val="00140353"/>
    <w:rsid w:val="00153265"/>
    <w:rsid w:val="00163AC4"/>
    <w:rsid w:val="00163BFA"/>
    <w:rsid w:val="00165F32"/>
    <w:rsid w:val="0016696E"/>
    <w:rsid w:val="001716F3"/>
    <w:rsid w:val="00171C64"/>
    <w:rsid w:val="001805CE"/>
    <w:rsid w:val="00180F1C"/>
    <w:rsid w:val="00186A8E"/>
    <w:rsid w:val="00190245"/>
    <w:rsid w:val="00190D65"/>
    <w:rsid w:val="00193B21"/>
    <w:rsid w:val="001C1481"/>
    <w:rsid w:val="001C4EA4"/>
    <w:rsid w:val="001C5D9A"/>
    <w:rsid w:val="001D4466"/>
    <w:rsid w:val="001D6BD9"/>
    <w:rsid w:val="001D76BE"/>
    <w:rsid w:val="001F0956"/>
    <w:rsid w:val="0021037A"/>
    <w:rsid w:val="00220891"/>
    <w:rsid w:val="002233FF"/>
    <w:rsid w:val="002267DF"/>
    <w:rsid w:val="00234CF3"/>
    <w:rsid w:val="00257CA8"/>
    <w:rsid w:val="002704CB"/>
    <w:rsid w:val="00274EBE"/>
    <w:rsid w:val="00281F97"/>
    <w:rsid w:val="00282427"/>
    <w:rsid w:val="00282830"/>
    <w:rsid w:val="0028302F"/>
    <w:rsid w:val="00285B69"/>
    <w:rsid w:val="00286836"/>
    <w:rsid w:val="00295313"/>
    <w:rsid w:val="002A0B5D"/>
    <w:rsid w:val="002D2217"/>
    <w:rsid w:val="002D2C6E"/>
    <w:rsid w:val="002D41D5"/>
    <w:rsid w:val="002D46F6"/>
    <w:rsid w:val="002E1DB0"/>
    <w:rsid w:val="002E4817"/>
    <w:rsid w:val="002F10D4"/>
    <w:rsid w:val="002F52A7"/>
    <w:rsid w:val="00307C53"/>
    <w:rsid w:val="003112DF"/>
    <w:rsid w:val="00311A36"/>
    <w:rsid w:val="00314599"/>
    <w:rsid w:val="00317432"/>
    <w:rsid w:val="0033151A"/>
    <w:rsid w:val="00332B96"/>
    <w:rsid w:val="00345D5A"/>
    <w:rsid w:val="00350ABA"/>
    <w:rsid w:val="00351E2A"/>
    <w:rsid w:val="00356295"/>
    <w:rsid w:val="0036677D"/>
    <w:rsid w:val="00372247"/>
    <w:rsid w:val="0037461C"/>
    <w:rsid w:val="00377D32"/>
    <w:rsid w:val="00395188"/>
    <w:rsid w:val="003978AC"/>
    <w:rsid w:val="003A7E49"/>
    <w:rsid w:val="003B0D9B"/>
    <w:rsid w:val="003B10DC"/>
    <w:rsid w:val="003C0D9B"/>
    <w:rsid w:val="003C3D01"/>
    <w:rsid w:val="003D2676"/>
    <w:rsid w:val="003D6743"/>
    <w:rsid w:val="003E6909"/>
    <w:rsid w:val="003F5015"/>
    <w:rsid w:val="003F75B7"/>
    <w:rsid w:val="004100B9"/>
    <w:rsid w:val="00423157"/>
    <w:rsid w:val="00436C5A"/>
    <w:rsid w:val="00445D2D"/>
    <w:rsid w:val="00446705"/>
    <w:rsid w:val="00455159"/>
    <w:rsid w:val="00462164"/>
    <w:rsid w:val="004733D9"/>
    <w:rsid w:val="00497C32"/>
    <w:rsid w:val="004A79F0"/>
    <w:rsid w:val="004B4C61"/>
    <w:rsid w:val="004C274D"/>
    <w:rsid w:val="004C719D"/>
    <w:rsid w:val="004C748B"/>
    <w:rsid w:val="004D0751"/>
    <w:rsid w:val="004D0BC2"/>
    <w:rsid w:val="004D76D2"/>
    <w:rsid w:val="004E19CB"/>
    <w:rsid w:val="004E56E8"/>
    <w:rsid w:val="00500DA7"/>
    <w:rsid w:val="00502A7D"/>
    <w:rsid w:val="005035F3"/>
    <w:rsid w:val="00505622"/>
    <w:rsid w:val="00517BA4"/>
    <w:rsid w:val="00522349"/>
    <w:rsid w:val="005244DE"/>
    <w:rsid w:val="005272DE"/>
    <w:rsid w:val="00530C25"/>
    <w:rsid w:val="00532691"/>
    <w:rsid w:val="00534B5B"/>
    <w:rsid w:val="00536D66"/>
    <w:rsid w:val="00540EDA"/>
    <w:rsid w:val="005456B1"/>
    <w:rsid w:val="005466B9"/>
    <w:rsid w:val="00555008"/>
    <w:rsid w:val="00563D42"/>
    <w:rsid w:val="0057114A"/>
    <w:rsid w:val="005721B8"/>
    <w:rsid w:val="005735BE"/>
    <w:rsid w:val="00577F36"/>
    <w:rsid w:val="00580DFC"/>
    <w:rsid w:val="00581076"/>
    <w:rsid w:val="0058120F"/>
    <w:rsid w:val="0059130F"/>
    <w:rsid w:val="00592446"/>
    <w:rsid w:val="00597748"/>
    <w:rsid w:val="005A782D"/>
    <w:rsid w:val="005A7F87"/>
    <w:rsid w:val="005C23D7"/>
    <w:rsid w:val="005C2951"/>
    <w:rsid w:val="005D0E83"/>
    <w:rsid w:val="005E03EF"/>
    <w:rsid w:val="005E2A23"/>
    <w:rsid w:val="005E6A80"/>
    <w:rsid w:val="005F5BC7"/>
    <w:rsid w:val="005F68C4"/>
    <w:rsid w:val="005F7C07"/>
    <w:rsid w:val="0061291A"/>
    <w:rsid w:val="006150FA"/>
    <w:rsid w:val="00615162"/>
    <w:rsid w:val="00631329"/>
    <w:rsid w:val="0063135C"/>
    <w:rsid w:val="00633DD4"/>
    <w:rsid w:val="00644C9B"/>
    <w:rsid w:val="00660AA3"/>
    <w:rsid w:val="0066439B"/>
    <w:rsid w:val="006673B6"/>
    <w:rsid w:val="0066766F"/>
    <w:rsid w:val="00676649"/>
    <w:rsid w:val="00681CC3"/>
    <w:rsid w:val="00683B5D"/>
    <w:rsid w:val="00683D2E"/>
    <w:rsid w:val="006942C5"/>
    <w:rsid w:val="006A1D1D"/>
    <w:rsid w:val="006A589E"/>
    <w:rsid w:val="006B324A"/>
    <w:rsid w:val="006B5ECD"/>
    <w:rsid w:val="006C1329"/>
    <w:rsid w:val="006C3028"/>
    <w:rsid w:val="006F2E58"/>
    <w:rsid w:val="006F302E"/>
    <w:rsid w:val="006F68AC"/>
    <w:rsid w:val="007020D4"/>
    <w:rsid w:val="00703D22"/>
    <w:rsid w:val="00711885"/>
    <w:rsid w:val="00720681"/>
    <w:rsid w:val="0072096A"/>
    <w:rsid w:val="00725401"/>
    <w:rsid w:val="00726F99"/>
    <w:rsid w:val="00727FDD"/>
    <w:rsid w:val="00735C98"/>
    <w:rsid w:val="00740F23"/>
    <w:rsid w:val="00746566"/>
    <w:rsid w:val="00750E86"/>
    <w:rsid w:val="0075599C"/>
    <w:rsid w:val="0076769E"/>
    <w:rsid w:val="00775A43"/>
    <w:rsid w:val="00775CDE"/>
    <w:rsid w:val="0077732C"/>
    <w:rsid w:val="0078678A"/>
    <w:rsid w:val="00787419"/>
    <w:rsid w:val="007A4FC5"/>
    <w:rsid w:val="007B04B3"/>
    <w:rsid w:val="007C5299"/>
    <w:rsid w:val="007C5A24"/>
    <w:rsid w:val="007C6388"/>
    <w:rsid w:val="007E6C8D"/>
    <w:rsid w:val="007E7550"/>
    <w:rsid w:val="007F1ACE"/>
    <w:rsid w:val="007F4DE9"/>
    <w:rsid w:val="008008E8"/>
    <w:rsid w:val="008032F5"/>
    <w:rsid w:val="00805875"/>
    <w:rsid w:val="00811A5C"/>
    <w:rsid w:val="008163E0"/>
    <w:rsid w:val="00816AAF"/>
    <w:rsid w:val="00823453"/>
    <w:rsid w:val="00824EEE"/>
    <w:rsid w:val="00834F11"/>
    <w:rsid w:val="00844A3C"/>
    <w:rsid w:val="0085128F"/>
    <w:rsid w:val="00853B49"/>
    <w:rsid w:val="008601A0"/>
    <w:rsid w:val="008708F4"/>
    <w:rsid w:val="00872C86"/>
    <w:rsid w:val="00877B98"/>
    <w:rsid w:val="00883C3A"/>
    <w:rsid w:val="008928BE"/>
    <w:rsid w:val="00893271"/>
    <w:rsid w:val="00895953"/>
    <w:rsid w:val="008959BF"/>
    <w:rsid w:val="008A22AB"/>
    <w:rsid w:val="008A7B04"/>
    <w:rsid w:val="008A7E55"/>
    <w:rsid w:val="008A7EAF"/>
    <w:rsid w:val="008B0414"/>
    <w:rsid w:val="008C0B7F"/>
    <w:rsid w:val="008D1E8E"/>
    <w:rsid w:val="008D41F8"/>
    <w:rsid w:val="008D76C9"/>
    <w:rsid w:val="008E5790"/>
    <w:rsid w:val="008F43BF"/>
    <w:rsid w:val="008F525F"/>
    <w:rsid w:val="008F573C"/>
    <w:rsid w:val="009003AE"/>
    <w:rsid w:val="00900F9D"/>
    <w:rsid w:val="00910C66"/>
    <w:rsid w:val="00920958"/>
    <w:rsid w:val="00921381"/>
    <w:rsid w:val="00922C9F"/>
    <w:rsid w:val="009302C5"/>
    <w:rsid w:val="009312D9"/>
    <w:rsid w:val="0093445B"/>
    <w:rsid w:val="00936305"/>
    <w:rsid w:val="00941E2D"/>
    <w:rsid w:val="00943BE4"/>
    <w:rsid w:val="00950700"/>
    <w:rsid w:val="009526DC"/>
    <w:rsid w:val="00955464"/>
    <w:rsid w:val="00960451"/>
    <w:rsid w:val="009651B0"/>
    <w:rsid w:val="009873F9"/>
    <w:rsid w:val="0099251C"/>
    <w:rsid w:val="00996080"/>
    <w:rsid w:val="009A0F9E"/>
    <w:rsid w:val="009A4ACF"/>
    <w:rsid w:val="009B076B"/>
    <w:rsid w:val="009B0C6D"/>
    <w:rsid w:val="009C12D2"/>
    <w:rsid w:val="009F0338"/>
    <w:rsid w:val="009F29F7"/>
    <w:rsid w:val="009F715D"/>
    <w:rsid w:val="00A030B0"/>
    <w:rsid w:val="00A03881"/>
    <w:rsid w:val="00A04198"/>
    <w:rsid w:val="00A043FF"/>
    <w:rsid w:val="00A07FFA"/>
    <w:rsid w:val="00A128F6"/>
    <w:rsid w:val="00A31DC4"/>
    <w:rsid w:val="00A36E6A"/>
    <w:rsid w:val="00A4054D"/>
    <w:rsid w:val="00A44CAA"/>
    <w:rsid w:val="00A468AD"/>
    <w:rsid w:val="00A477FE"/>
    <w:rsid w:val="00A50614"/>
    <w:rsid w:val="00A54034"/>
    <w:rsid w:val="00A558D9"/>
    <w:rsid w:val="00A5694A"/>
    <w:rsid w:val="00A6329F"/>
    <w:rsid w:val="00A67BC3"/>
    <w:rsid w:val="00A700EA"/>
    <w:rsid w:val="00A76B30"/>
    <w:rsid w:val="00A771B5"/>
    <w:rsid w:val="00A80772"/>
    <w:rsid w:val="00A857CB"/>
    <w:rsid w:val="00A8719B"/>
    <w:rsid w:val="00A91CE6"/>
    <w:rsid w:val="00A970CE"/>
    <w:rsid w:val="00AA0786"/>
    <w:rsid w:val="00AA33D5"/>
    <w:rsid w:val="00AA603A"/>
    <w:rsid w:val="00AA7F53"/>
    <w:rsid w:val="00AB39D5"/>
    <w:rsid w:val="00AB3F22"/>
    <w:rsid w:val="00AB68F1"/>
    <w:rsid w:val="00AD1DE6"/>
    <w:rsid w:val="00AD680C"/>
    <w:rsid w:val="00AD6AC5"/>
    <w:rsid w:val="00AE10EA"/>
    <w:rsid w:val="00AE125D"/>
    <w:rsid w:val="00AE4085"/>
    <w:rsid w:val="00B041CB"/>
    <w:rsid w:val="00B05947"/>
    <w:rsid w:val="00B06852"/>
    <w:rsid w:val="00B11188"/>
    <w:rsid w:val="00B25900"/>
    <w:rsid w:val="00B262EC"/>
    <w:rsid w:val="00B34230"/>
    <w:rsid w:val="00B41A99"/>
    <w:rsid w:val="00B41F02"/>
    <w:rsid w:val="00B51329"/>
    <w:rsid w:val="00B60980"/>
    <w:rsid w:val="00B651AC"/>
    <w:rsid w:val="00B74ED4"/>
    <w:rsid w:val="00B845A2"/>
    <w:rsid w:val="00B91CB3"/>
    <w:rsid w:val="00BA63F5"/>
    <w:rsid w:val="00BC0D4F"/>
    <w:rsid w:val="00BE7238"/>
    <w:rsid w:val="00BF46C8"/>
    <w:rsid w:val="00C05C49"/>
    <w:rsid w:val="00C06862"/>
    <w:rsid w:val="00C06942"/>
    <w:rsid w:val="00C07870"/>
    <w:rsid w:val="00C14F91"/>
    <w:rsid w:val="00C15389"/>
    <w:rsid w:val="00C15B22"/>
    <w:rsid w:val="00C26645"/>
    <w:rsid w:val="00C34E9C"/>
    <w:rsid w:val="00C41BC2"/>
    <w:rsid w:val="00C43035"/>
    <w:rsid w:val="00C43FCA"/>
    <w:rsid w:val="00C445F0"/>
    <w:rsid w:val="00C56030"/>
    <w:rsid w:val="00C84158"/>
    <w:rsid w:val="00C86A5D"/>
    <w:rsid w:val="00C91946"/>
    <w:rsid w:val="00C92237"/>
    <w:rsid w:val="00CA6339"/>
    <w:rsid w:val="00CA78E5"/>
    <w:rsid w:val="00CC2099"/>
    <w:rsid w:val="00CC4FC3"/>
    <w:rsid w:val="00CC59A0"/>
    <w:rsid w:val="00CE3A88"/>
    <w:rsid w:val="00D138C9"/>
    <w:rsid w:val="00D3782F"/>
    <w:rsid w:val="00D41D2D"/>
    <w:rsid w:val="00D44017"/>
    <w:rsid w:val="00D5407B"/>
    <w:rsid w:val="00D56979"/>
    <w:rsid w:val="00D60E85"/>
    <w:rsid w:val="00D75D24"/>
    <w:rsid w:val="00D812C6"/>
    <w:rsid w:val="00D955F4"/>
    <w:rsid w:val="00DA6DC4"/>
    <w:rsid w:val="00DB270D"/>
    <w:rsid w:val="00DB534E"/>
    <w:rsid w:val="00DC3698"/>
    <w:rsid w:val="00DC5958"/>
    <w:rsid w:val="00DD05A7"/>
    <w:rsid w:val="00DE53D7"/>
    <w:rsid w:val="00DF15B9"/>
    <w:rsid w:val="00DF2014"/>
    <w:rsid w:val="00E0478C"/>
    <w:rsid w:val="00E05651"/>
    <w:rsid w:val="00E20D08"/>
    <w:rsid w:val="00E236C4"/>
    <w:rsid w:val="00E23DD7"/>
    <w:rsid w:val="00E25262"/>
    <w:rsid w:val="00E45294"/>
    <w:rsid w:val="00E61ADD"/>
    <w:rsid w:val="00E70D4C"/>
    <w:rsid w:val="00E72267"/>
    <w:rsid w:val="00E7707D"/>
    <w:rsid w:val="00E771B2"/>
    <w:rsid w:val="00E825A2"/>
    <w:rsid w:val="00E84BF3"/>
    <w:rsid w:val="00EA3402"/>
    <w:rsid w:val="00EA7430"/>
    <w:rsid w:val="00EC1D10"/>
    <w:rsid w:val="00EC1DD8"/>
    <w:rsid w:val="00ED65C1"/>
    <w:rsid w:val="00EE080C"/>
    <w:rsid w:val="00EE1158"/>
    <w:rsid w:val="00EE26C4"/>
    <w:rsid w:val="00EE5D55"/>
    <w:rsid w:val="00EF5A56"/>
    <w:rsid w:val="00F010AA"/>
    <w:rsid w:val="00F12110"/>
    <w:rsid w:val="00F14041"/>
    <w:rsid w:val="00F3274E"/>
    <w:rsid w:val="00F41AAE"/>
    <w:rsid w:val="00F46C96"/>
    <w:rsid w:val="00F53D78"/>
    <w:rsid w:val="00F54C64"/>
    <w:rsid w:val="00F67E52"/>
    <w:rsid w:val="00F71F45"/>
    <w:rsid w:val="00F72374"/>
    <w:rsid w:val="00F76555"/>
    <w:rsid w:val="00F76F92"/>
    <w:rsid w:val="00F846C3"/>
    <w:rsid w:val="00F85E8E"/>
    <w:rsid w:val="00F92369"/>
    <w:rsid w:val="00F93367"/>
    <w:rsid w:val="00F9365D"/>
    <w:rsid w:val="00F96E9C"/>
    <w:rsid w:val="00FA6864"/>
    <w:rsid w:val="00FB625D"/>
    <w:rsid w:val="00FC16C4"/>
    <w:rsid w:val="00FC6504"/>
    <w:rsid w:val="00FE1155"/>
    <w:rsid w:val="00FF0786"/>
    <w:rsid w:val="00FF50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6FA2F"/>
  <w15:docId w15:val="{CB799E1D-4C2B-ED46-9C48-6ABA9738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37A"/>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link w:val="Heading1Char"/>
    <w:uiPriority w:val="9"/>
    <w:qFormat/>
    <w:rsid w:val="00941E2D"/>
    <w:pPr>
      <w:spacing w:line="480" w:lineRule="auto"/>
      <w:jc w:val="center"/>
      <w:outlineLvl w:val="0"/>
    </w:pPr>
    <w:rPr>
      <w:b/>
    </w:rPr>
  </w:style>
  <w:style w:type="paragraph" w:styleId="Heading2">
    <w:name w:val="heading 2"/>
    <w:basedOn w:val="Normal"/>
    <w:next w:val="Normal"/>
    <w:link w:val="Heading2Char"/>
    <w:uiPriority w:val="9"/>
    <w:unhideWhenUsed/>
    <w:qFormat/>
    <w:rsid w:val="00941E2D"/>
    <w:pPr>
      <w:spacing w:line="480" w:lineRule="auto"/>
      <w:outlineLvl w:val="1"/>
    </w:pPr>
    <w:rPr>
      <w:b/>
      <w:bCs/>
    </w:rPr>
  </w:style>
  <w:style w:type="paragraph" w:styleId="Heading4">
    <w:name w:val="heading 4"/>
    <w:basedOn w:val="Normal"/>
    <w:next w:val="Normal"/>
    <w:link w:val="Heading4Char"/>
    <w:uiPriority w:val="9"/>
    <w:unhideWhenUsed/>
    <w:qFormat/>
    <w:rsid w:val="0021037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6836"/>
    <w:pPr>
      <w:tabs>
        <w:tab w:val="center" w:pos="4680"/>
        <w:tab w:val="right" w:pos="9360"/>
      </w:tabs>
    </w:pPr>
  </w:style>
  <w:style w:type="character" w:customStyle="1" w:styleId="HeaderChar">
    <w:name w:val="Header Char"/>
    <w:basedOn w:val="DefaultParagraphFont"/>
    <w:link w:val="Header"/>
    <w:uiPriority w:val="99"/>
    <w:rsid w:val="00286836"/>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286836"/>
    <w:pPr>
      <w:tabs>
        <w:tab w:val="center" w:pos="4680"/>
        <w:tab w:val="right" w:pos="9360"/>
      </w:tabs>
    </w:pPr>
  </w:style>
  <w:style w:type="character" w:customStyle="1" w:styleId="FooterChar">
    <w:name w:val="Footer Char"/>
    <w:basedOn w:val="DefaultParagraphFont"/>
    <w:link w:val="Footer"/>
    <w:uiPriority w:val="99"/>
    <w:rsid w:val="00286836"/>
    <w:rPr>
      <w:rFonts w:ascii="Times New Roman" w:eastAsia="Times New Roman" w:hAnsi="Times New Roman" w:cs="Times New Roman"/>
      <w:sz w:val="24"/>
      <w:szCs w:val="24"/>
      <w:lang w:val="en-GB" w:eastAsia="en-GB"/>
    </w:rPr>
  </w:style>
  <w:style w:type="character" w:customStyle="1" w:styleId="CommentTextChar">
    <w:name w:val="Comment Text Char"/>
    <w:basedOn w:val="DefaultParagraphFont"/>
    <w:link w:val="CommentText"/>
    <w:uiPriority w:val="99"/>
    <w:rsid w:val="00676649"/>
    <w:rPr>
      <w:sz w:val="20"/>
      <w:szCs w:val="20"/>
    </w:rPr>
  </w:style>
  <w:style w:type="paragraph" w:styleId="CommentText">
    <w:name w:val="annotation text"/>
    <w:basedOn w:val="Normal"/>
    <w:link w:val="CommentTextChar"/>
    <w:uiPriority w:val="99"/>
    <w:unhideWhenUsed/>
    <w:rsid w:val="00676649"/>
    <w:rPr>
      <w:rFonts w:asciiTheme="minorHAnsi" w:eastAsiaTheme="minorHAnsi" w:hAnsiTheme="minorHAnsi" w:cstheme="minorBidi"/>
      <w:sz w:val="20"/>
      <w:szCs w:val="20"/>
      <w:lang w:val="en-US" w:eastAsia="en-US"/>
    </w:rPr>
  </w:style>
  <w:style w:type="character" w:customStyle="1" w:styleId="CommentTextChar1">
    <w:name w:val="Comment Text Char1"/>
    <w:basedOn w:val="DefaultParagraphFont"/>
    <w:uiPriority w:val="99"/>
    <w:semiHidden/>
    <w:rsid w:val="00676649"/>
    <w:rPr>
      <w:rFonts w:ascii="Times New Roman" w:eastAsia="Times New Roman" w:hAnsi="Times New Roman" w:cs="Times New Roman"/>
      <w:sz w:val="20"/>
      <w:szCs w:val="20"/>
      <w:lang w:val="en-GB" w:eastAsia="en-GB"/>
    </w:rPr>
  </w:style>
  <w:style w:type="character" w:styleId="CommentReference">
    <w:name w:val="annotation reference"/>
    <w:basedOn w:val="DefaultParagraphFont"/>
    <w:uiPriority w:val="99"/>
    <w:semiHidden/>
    <w:unhideWhenUsed/>
    <w:rsid w:val="00676649"/>
    <w:rPr>
      <w:sz w:val="16"/>
      <w:szCs w:val="16"/>
    </w:rPr>
  </w:style>
  <w:style w:type="paragraph" w:styleId="BalloonText">
    <w:name w:val="Balloon Text"/>
    <w:basedOn w:val="Normal"/>
    <w:link w:val="BalloonTextChar"/>
    <w:uiPriority w:val="99"/>
    <w:semiHidden/>
    <w:unhideWhenUsed/>
    <w:rsid w:val="00676649"/>
    <w:rPr>
      <w:rFonts w:ascii="Tahoma" w:hAnsi="Tahoma" w:cs="Tahoma"/>
      <w:sz w:val="16"/>
      <w:szCs w:val="16"/>
    </w:rPr>
  </w:style>
  <w:style w:type="character" w:customStyle="1" w:styleId="BalloonTextChar">
    <w:name w:val="Balloon Text Char"/>
    <w:basedOn w:val="DefaultParagraphFont"/>
    <w:link w:val="BalloonText"/>
    <w:uiPriority w:val="99"/>
    <w:semiHidden/>
    <w:rsid w:val="00676649"/>
    <w:rPr>
      <w:rFonts w:ascii="Tahoma" w:eastAsia="Times New Roman" w:hAnsi="Tahoma" w:cs="Tahoma"/>
      <w:sz w:val="16"/>
      <w:szCs w:val="16"/>
      <w:lang w:val="en-GB" w:eastAsia="en-GB"/>
    </w:rPr>
  </w:style>
  <w:style w:type="character" w:styleId="Hyperlink">
    <w:name w:val="Hyperlink"/>
    <w:basedOn w:val="DefaultParagraphFont"/>
    <w:uiPriority w:val="99"/>
    <w:unhideWhenUsed/>
    <w:rsid w:val="00676649"/>
    <w:rPr>
      <w:color w:val="0000FF" w:themeColor="hyperlink"/>
      <w:u w:val="single"/>
    </w:rPr>
  </w:style>
  <w:style w:type="character" w:customStyle="1" w:styleId="apple-converted-space">
    <w:name w:val="apple-converted-space"/>
    <w:basedOn w:val="DefaultParagraphFont"/>
    <w:rsid w:val="002A0B5D"/>
  </w:style>
  <w:style w:type="character" w:styleId="Emphasis">
    <w:name w:val="Emphasis"/>
    <w:basedOn w:val="DefaultParagraphFont"/>
    <w:uiPriority w:val="20"/>
    <w:qFormat/>
    <w:rsid w:val="00B25900"/>
    <w:rPr>
      <w:i/>
      <w:iCs/>
    </w:rPr>
  </w:style>
  <w:style w:type="paragraph" w:customStyle="1" w:styleId="Default">
    <w:name w:val="Default"/>
    <w:rsid w:val="0058107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le-text">
    <w:name w:val="title-text"/>
    <w:basedOn w:val="DefaultParagraphFont"/>
    <w:rsid w:val="00581076"/>
  </w:style>
  <w:style w:type="paragraph" w:customStyle="1" w:styleId="EndNoteBibliography">
    <w:name w:val="EndNote Bibliography"/>
    <w:basedOn w:val="Normal"/>
    <w:link w:val="EndNoteBibliographyChar"/>
    <w:rsid w:val="00C84158"/>
    <w:rPr>
      <w:rFonts w:ascii="Calibri" w:hAnsi="Calibri" w:cs="Calibri"/>
      <w:noProof/>
      <w:lang w:val="en-US"/>
    </w:rPr>
  </w:style>
  <w:style w:type="character" w:customStyle="1" w:styleId="EndNoteBibliographyChar">
    <w:name w:val="EndNote Bibliography Char"/>
    <w:basedOn w:val="DefaultParagraphFont"/>
    <w:link w:val="EndNoteBibliography"/>
    <w:rsid w:val="00C84158"/>
    <w:rPr>
      <w:rFonts w:ascii="Calibri" w:eastAsia="Times New Roman" w:hAnsi="Calibri" w:cs="Calibri"/>
      <w:noProof/>
      <w:sz w:val="24"/>
      <w:szCs w:val="24"/>
      <w:lang w:eastAsia="en-GB"/>
    </w:rPr>
  </w:style>
  <w:style w:type="character" w:styleId="PageNumber">
    <w:name w:val="page number"/>
    <w:basedOn w:val="DefaultParagraphFont"/>
    <w:uiPriority w:val="99"/>
    <w:semiHidden/>
    <w:unhideWhenUsed/>
    <w:rsid w:val="000A2598"/>
  </w:style>
  <w:style w:type="table" w:styleId="TableGrid">
    <w:name w:val="Table Grid"/>
    <w:basedOn w:val="TableNormal"/>
    <w:uiPriority w:val="39"/>
    <w:rsid w:val="000A2598"/>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2C5"/>
    <w:pPr>
      <w:spacing w:after="200" w:line="276" w:lineRule="auto"/>
      <w:ind w:left="720"/>
      <w:contextualSpacing/>
    </w:pPr>
    <w:rPr>
      <w:rFonts w:asciiTheme="minorHAnsi" w:eastAsiaTheme="minorHAnsi" w:hAnsiTheme="minorHAnsi" w:cstheme="minorBidi"/>
      <w:sz w:val="22"/>
      <w:szCs w:val="22"/>
      <w:lang w:val="en-US" w:eastAsia="en-US"/>
    </w:rPr>
  </w:style>
  <w:style w:type="numbering" w:customStyle="1" w:styleId="Style20">
    <w:name w:val="Style20"/>
    <w:rsid w:val="009302C5"/>
    <w:pPr>
      <w:numPr>
        <w:numId w:val="2"/>
      </w:numPr>
    </w:pPr>
  </w:style>
  <w:style w:type="paragraph" w:styleId="CommentSubject">
    <w:name w:val="annotation subject"/>
    <w:basedOn w:val="CommentText"/>
    <w:next w:val="CommentText"/>
    <w:link w:val="CommentSubjectChar"/>
    <w:uiPriority w:val="99"/>
    <w:semiHidden/>
    <w:unhideWhenUsed/>
    <w:rsid w:val="008D1E8E"/>
    <w:rPr>
      <w:rFonts w:ascii="Times New Roman" w:eastAsia="Times New Roman" w:hAnsi="Times New Roman" w:cs="Times New Roman"/>
      <w:b/>
      <w:bCs/>
      <w:lang w:val="en-GB" w:eastAsia="en-GB"/>
    </w:rPr>
  </w:style>
  <w:style w:type="character" w:customStyle="1" w:styleId="CommentSubjectChar">
    <w:name w:val="Comment Subject Char"/>
    <w:basedOn w:val="CommentTextChar"/>
    <w:link w:val="CommentSubject"/>
    <w:uiPriority w:val="99"/>
    <w:semiHidden/>
    <w:rsid w:val="008D1E8E"/>
    <w:rPr>
      <w:rFonts w:ascii="Times New Roman" w:eastAsia="Times New Roman" w:hAnsi="Times New Roman" w:cs="Times New Roman"/>
      <w:b/>
      <w:bCs/>
      <w:sz w:val="20"/>
      <w:szCs w:val="20"/>
      <w:lang w:val="en-GB" w:eastAsia="en-GB"/>
    </w:rPr>
  </w:style>
  <w:style w:type="paragraph" w:customStyle="1" w:styleId="Standard">
    <w:name w:val="Standard"/>
    <w:rsid w:val="003F75B7"/>
    <w:pPr>
      <w:widowControl w:val="0"/>
      <w:suppressAutoHyphens/>
      <w:autoSpaceDN w:val="0"/>
      <w:spacing w:after="0" w:line="240" w:lineRule="auto"/>
      <w:textAlignment w:val="baseline"/>
    </w:pPr>
    <w:rPr>
      <w:rFonts w:ascii="Times New Roman" w:eastAsia="SimSun" w:hAnsi="Times New Roman" w:cs="Arial"/>
      <w:kern w:val="3"/>
      <w:sz w:val="24"/>
      <w:szCs w:val="24"/>
      <w:lang w:val="it-IT" w:eastAsia="zh-CN" w:bidi="hi-IN"/>
    </w:rPr>
  </w:style>
  <w:style w:type="character" w:customStyle="1" w:styleId="Heading1Char">
    <w:name w:val="Heading 1 Char"/>
    <w:basedOn w:val="DefaultParagraphFont"/>
    <w:link w:val="Heading1"/>
    <w:uiPriority w:val="9"/>
    <w:rsid w:val="00941E2D"/>
    <w:rPr>
      <w:rFonts w:ascii="Times New Roman" w:eastAsia="Times New Roman" w:hAnsi="Times New Roman" w:cs="Times New Roman"/>
      <w:b/>
      <w:sz w:val="24"/>
      <w:szCs w:val="24"/>
      <w:lang w:val="en-GB" w:eastAsia="en-GB"/>
    </w:rPr>
  </w:style>
  <w:style w:type="character" w:customStyle="1" w:styleId="UnresolvedMention1">
    <w:name w:val="Unresolved Mention1"/>
    <w:basedOn w:val="DefaultParagraphFont"/>
    <w:uiPriority w:val="99"/>
    <w:semiHidden/>
    <w:unhideWhenUsed/>
    <w:rsid w:val="00681CC3"/>
    <w:rPr>
      <w:color w:val="605E5C"/>
      <w:shd w:val="clear" w:color="auto" w:fill="E1DFDD"/>
    </w:rPr>
  </w:style>
  <w:style w:type="character" w:customStyle="1" w:styleId="fm-vol-iss-date">
    <w:name w:val="fm-vol-iss-date"/>
    <w:basedOn w:val="DefaultParagraphFont"/>
    <w:rsid w:val="00436C5A"/>
  </w:style>
  <w:style w:type="character" w:customStyle="1" w:styleId="doi">
    <w:name w:val="doi"/>
    <w:basedOn w:val="DefaultParagraphFont"/>
    <w:rsid w:val="00436C5A"/>
  </w:style>
  <w:style w:type="character" w:customStyle="1" w:styleId="fm-citation-ids-label">
    <w:name w:val="fm-citation-ids-label"/>
    <w:basedOn w:val="DefaultParagraphFont"/>
    <w:rsid w:val="00436C5A"/>
  </w:style>
  <w:style w:type="character" w:customStyle="1" w:styleId="Heading2Char">
    <w:name w:val="Heading 2 Char"/>
    <w:basedOn w:val="DefaultParagraphFont"/>
    <w:link w:val="Heading2"/>
    <w:uiPriority w:val="9"/>
    <w:rsid w:val="00941E2D"/>
    <w:rPr>
      <w:rFonts w:ascii="Times New Roman" w:eastAsia="Times New Roman" w:hAnsi="Times New Roman" w:cs="Times New Roman"/>
      <w:b/>
      <w:bCs/>
      <w:sz w:val="24"/>
      <w:szCs w:val="24"/>
      <w:lang w:val="en-GB" w:eastAsia="en-GB"/>
    </w:rPr>
  </w:style>
  <w:style w:type="character" w:customStyle="1" w:styleId="sr-only">
    <w:name w:val="sr-only"/>
    <w:basedOn w:val="DefaultParagraphFont"/>
    <w:rsid w:val="00436C5A"/>
  </w:style>
  <w:style w:type="character" w:customStyle="1" w:styleId="text">
    <w:name w:val="text"/>
    <w:basedOn w:val="DefaultParagraphFont"/>
    <w:rsid w:val="00436C5A"/>
  </w:style>
  <w:style w:type="character" w:customStyle="1" w:styleId="button-text">
    <w:name w:val="button-text"/>
    <w:basedOn w:val="DefaultParagraphFont"/>
    <w:rsid w:val="00436C5A"/>
  </w:style>
  <w:style w:type="paragraph" w:styleId="NormalWeb">
    <w:name w:val="Normal (Web)"/>
    <w:basedOn w:val="Normal"/>
    <w:uiPriority w:val="99"/>
    <w:semiHidden/>
    <w:unhideWhenUsed/>
    <w:rsid w:val="00F85E8E"/>
    <w:pPr>
      <w:spacing w:before="100" w:beforeAutospacing="1" w:after="100" w:afterAutospacing="1"/>
    </w:pPr>
  </w:style>
  <w:style w:type="character" w:customStyle="1" w:styleId="issue-heading">
    <w:name w:val="issue-heading"/>
    <w:basedOn w:val="DefaultParagraphFont"/>
    <w:rsid w:val="00F85E8E"/>
  </w:style>
  <w:style w:type="character" w:customStyle="1" w:styleId="metrics-score">
    <w:name w:val="metrics-score"/>
    <w:basedOn w:val="DefaultParagraphFont"/>
    <w:rsid w:val="00F85E8E"/>
  </w:style>
  <w:style w:type="character" w:customStyle="1" w:styleId="nlmarticle-title">
    <w:name w:val="nlm_article-title"/>
    <w:basedOn w:val="DefaultParagraphFont"/>
    <w:rsid w:val="00F85E8E"/>
  </w:style>
  <w:style w:type="paragraph" w:customStyle="1" w:styleId="downloadcitations">
    <w:name w:val="downloadcitations"/>
    <w:basedOn w:val="Normal"/>
    <w:rsid w:val="00F85E8E"/>
    <w:pPr>
      <w:spacing w:before="100" w:beforeAutospacing="1" w:after="100" w:afterAutospacing="1"/>
    </w:pPr>
  </w:style>
  <w:style w:type="paragraph" w:customStyle="1" w:styleId="dx-doi">
    <w:name w:val="dx-doi"/>
    <w:basedOn w:val="Normal"/>
    <w:rsid w:val="00F85E8E"/>
    <w:pPr>
      <w:spacing w:before="100" w:beforeAutospacing="1" w:after="100" w:afterAutospacing="1"/>
    </w:pPr>
  </w:style>
  <w:style w:type="character" w:customStyle="1" w:styleId="author-ref">
    <w:name w:val="author-ref"/>
    <w:basedOn w:val="DefaultParagraphFont"/>
    <w:rsid w:val="00F85E8E"/>
  </w:style>
  <w:style w:type="paragraph" w:customStyle="1" w:styleId="margin-bottom-3">
    <w:name w:val="margin-bottom-3"/>
    <w:basedOn w:val="Normal"/>
    <w:rsid w:val="00AE125D"/>
    <w:pPr>
      <w:spacing w:before="100" w:beforeAutospacing="1" w:after="100" w:afterAutospacing="1"/>
    </w:pPr>
  </w:style>
  <w:style w:type="paragraph" w:customStyle="1" w:styleId="padding-0">
    <w:name w:val="padding-0"/>
    <w:basedOn w:val="Normal"/>
    <w:rsid w:val="00AE125D"/>
    <w:pPr>
      <w:spacing w:before="100" w:beforeAutospacing="1" w:after="100" w:afterAutospacing="1"/>
    </w:pPr>
  </w:style>
  <w:style w:type="character" w:styleId="Strong">
    <w:name w:val="Strong"/>
    <w:basedOn w:val="DefaultParagraphFont"/>
    <w:uiPriority w:val="22"/>
    <w:qFormat/>
    <w:rsid w:val="00AE125D"/>
    <w:rPr>
      <w:b/>
      <w:bCs/>
    </w:rPr>
  </w:style>
  <w:style w:type="paragraph" w:customStyle="1" w:styleId="padding-3">
    <w:name w:val="padding-3"/>
    <w:basedOn w:val="Normal"/>
    <w:rsid w:val="00AE125D"/>
    <w:pPr>
      <w:spacing w:before="100" w:beforeAutospacing="1" w:after="100" w:afterAutospacing="1"/>
    </w:pPr>
  </w:style>
  <w:style w:type="character" w:styleId="FollowedHyperlink">
    <w:name w:val="FollowedHyperlink"/>
    <w:basedOn w:val="DefaultParagraphFont"/>
    <w:uiPriority w:val="99"/>
    <w:semiHidden/>
    <w:unhideWhenUsed/>
    <w:rsid w:val="00F3274E"/>
    <w:rPr>
      <w:color w:val="800080" w:themeColor="followedHyperlink"/>
      <w:u w:val="single"/>
    </w:rPr>
  </w:style>
  <w:style w:type="character" w:customStyle="1" w:styleId="titleauthoretc">
    <w:name w:val="titleauthoretc"/>
    <w:basedOn w:val="DefaultParagraphFont"/>
    <w:rsid w:val="003C0D9B"/>
  </w:style>
  <w:style w:type="character" w:customStyle="1" w:styleId="UnresolvedMention2">
    <w:name w:val="Unresolved Mention2"/>
    <w:basedOn w:val="DefaultParagraphFont"/>
    <w:uiPriority w:val="99"/>
    <w:semiHidden/>
    <w:unhideWhenUsed/>
    <w:rsid w:val="003C0D9B"/>
    <w:rPr>
      <w:color w:val="605E5C"/>
      <w:shd w:val="clear" w:color="auto" w:fill="E1DFDD"/>
    </w:rPr>
  </w:style>
  <w:style w:type="character" w:customStyle="1" w:styleId="contribdegrees">
    <w:name w:val="contribdegrees"/>
    <w:basedOn w:val="DefaultParagraphFont"/>
    <w:rsid w:val="00033193"/>
  </w:style>
  <w:style w:type="character" w:customStyle="1" w:styleId="publicationcontentepubdate">
    <w:name w:val="publicationcontentepubdate"/>
    <w:basedOn w:val="DefaultParagraphFont"/>
    <w:rsid w:val="00033193"/>
  </w:style>
  <w:style w:type="character" w:customStyle="1" w:styleId="articletype">
    <w:name w:val="articletype"/>
    <w:basedOn w:val="DefaultParagraphFont"/>
    <w:rsid w:val="00033193"/>
  </w:style>
  <w:style w:type="character" w:customStyle="1" w:styleId="accordion-tabbedtab-mobile">
    <w:name w:val="accordion-tabbed__tab-mobile"/>
    <w:basedOn w:val="DefaultParagraphFont"/>
    <w:rsid w:val="00A468AD"/>
  </w:style>
  <w:style w:type="character" w:customStyle="1" w:styleId="comma-separator">
    <w:name w:val="comma-separator"/>
    <w:basedOn w:val="DefaultParagraphFont"/>
    <w:rsid w:val="00A468AD"/>
  </w:style>
  <w:style w:type="character" w:customStyle="1" w:styleId="epub-state">
    <w:name w:val="epub-state"/>
    <w:basedOn w:val="DefaultParagraphFont"/>
    <w:rsid w:val="00A468AD"/>
  </w:style>
  <w:style w:type="character" w:customStyle="1" w:styleId="epub-date">
    <w:name w:val="epub-date"/>
    <w:basedOn w:val="DefaultParagraphFont"/>
    <w:rsid w:val="00A468AD"/>
  </w:style>
  <w:style w:type="character" w:customStyle="1" w:styleId="UnresolvedMention3">
    <w:name w:val="Unresolved Mention3"/>
    <w:basedOn w:val="DefaultParagraphFont"/>
    <w:uiPriority w:val="99"/>
    <w:semiHidden/>
    <w:unhideWhenUsed/>
    <w:rsid w:val="00A468AD"/>
    <w:rPr>
      <w:color w:val="605E5C"/>
      <w:shd w:val="clear" w:color="auto" w:fill="E1DFDD"/>
    </w:rPr>
  </w:style>
  <w:style w:type="character" w:customStyle="1" w:styleId="Heading4Char">
    <w:name w:val="Heading 4 Char"/>
    <w:basedOn w:val="DefaultParagraphFont"/>
    <w:link w:val="Heading4"/>
    <w:uiPriority w:val="9"/>
    <w:rsid w:val="0021037A"/>
    <w:rPr>
      <w:rFonts w:asciiTheme="majorHAnsi" w:eastAsiaTheme="majorEastAsia" w:hAnsiTheme="majorHAnsi" w:cstheme="majorBidi"/>
      <w:i/>
      <w:iCs/>
      <w:color w:val="365F91" w:themeColor="accent1" w:themeShade="BF"/>
      <w:sz w:val="24"/>
      <w:szCs w:val="24"/>
      <w:lang w:val="en-GB" w:eastAsia="en-GB"/>
    </w:rPr>
  </w:style>
  <w:style w:type="character" w:customStyle="1" w:styleId="expandable-author">
    <w:name w:val="expandable-author"/>
    <w:basedOn w:val="DefaultParagraphFont"/>
    <w:rsid w:val="00CC2099"/>
  </w:style>
  <w:style w:type="character" w:customStyle="1" w:styleId="more-than">
    <w:name w:val="more-than"/>
    <w:basedOn w:val="DefaultParagraphFont"/>
    <w:rsid w:val="00CC2099"/>
  </w:style>
  <w:style w:type="character" w:customStyle="1" w:styleId="crossmark">
    <w:name w:val="crossmark"/>
    <w:basedOn w:val="DefaultParagraphFont"/>
    <w:rsid w:val="00CC2099"/>
  </w:style>
  <w:style w:type="paragraph" w:styleId="Title">
    <w:name w:val="Title"/>
    <w:basedOn w:val="Normal"/>
    <w:next w:val="Normal"/>
    <w:link w:val="TitleChar"/>
    <w:uiPriority w:val="10"/>
    <w:qFormat/>
    <w:rsid w:val="00941E2D"/>
    <w:pPr>
      <w:spacing w:line="480" w:lineRule="auto"/>
      <w:jc w:val="center"/>
    </w:pPr>
  </w:style>
  <w:style w:type="character" w:customStyle="1" w:styleId="TitleChar">
    <w:name w:val="Title Char"/>
    <w:basedOn w:val="DefaultParagraphFont"/>
    <w:link w:val="Title"/>
    <w:uiPriority w:val="10"/>
    <w:rsid w:val="00941E2D"/>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7861">
      <w:bodyDiv w:val="1"/>
      <w:marLeft w:val="0"/>
      <w:marRight w:val="0"/>
      <w:marTop w:val="0"/>
      <w:marBottom w:val="0"/>
      <w:divBdr>
        <w:top w:val="none" w:sz="0" w:space="0" w:color="auto"/>
        <w:left w:val="none" w:sz="0" w:space="0" w:color="auto"/>
        <w:bottom w:val="none" w:sz="0" w:space="0" w:color="auto"/>
        <w:right w:val="none" w:sz="0" w:space="0" w:color="auto"/>
      </w:divBdr>
    </w:div>
    <w:div w:id="128012514">
      <w:bodyDiv w:val="1"/>
      <w:marLeft w:val="0"/>
      <w:marRight w:val="0"/>
      <w:marTop w:val="0"/>
      <w:marBottom w:val="0"/>
      <w:divBdr>
        <w:top w:val="none" w:sz="0" w:space="0" w:color="auto"/>
        <w:left w:val="none" w:sz="0" w:space="0" w:color="auto"/>
        <w:bottom w:val="none" w:sz="0" w:space="0" w:color="auto"/>
        <w:right w:val="none" w:sz="0" w:space="0" w:color="auto"/>
      </w:divBdr>
      <w:divsChild>
        <w:div w:id="1460758990">
          <w:marLeft w:val="0"/>
          <w:marRight w:val="0"/>
          <w:marTop w:val="0"/>
          <w:marBottom w:val="0"/>
          <w:divBdr>
            <w:top w:val="none" w:sz="0" w:space="0" w:color="auto"/>
            <w:left w:val="none" w:sz="0" w:space="0" w:color="auto"/>
            <w:bottom w:val="none" w:sz="0" w:space="0" w:color="auto"/>
            <w:right w:val="none" w:sz="0" w:space="0" w:color="auto"/>
          </w:divBdr>
          <w:divsChild>
            <w:div w:id="914779029">
              <w:marLeft w:val="0"/>
              <w:marRight w:val="0"/>
              <w:marTop w:val="0"/>
              <w:marBottom w:val="0"/>
              <w:divBdr>
                <w:top w:val="none" w:sz="0" w:space="0" w:color="auto"/>
                <w:left w:val="none" w:sz="0" w:space="0" w:color="auto"/>
                <w:bottom w:val="none" w:sz="0" w:space="0" w:color="auto"/>
                <w:right w:val="none" w:sz="0" w:space="0" w:color="auto"/>
              </w:divBdr>
              <w:divsChild>
                <w:div w:id="833180448">
                  <w:marLeft w:val="0"/>
                  <w:marRight w:val="0"/>
                  <w:marTop w:val="0"/>
                  <w:marBottom w:val="0"/>
                  <w:divBdr>
                    <w:top w:val="none" w:sz="0" w:space="0" w:color="auto"/>
                    <w:left w:val="none" w:sz="0" w:space="0" w:color="auto"/>
                    <w:bottom w:val="none" w:sz="0" w:space="0" w:color="auto"/>
                    <w:right w:val="none" w:sz="0" w:space="0" w:color="auto"/>
                  </w:divBdr>
                </w:div>
                <w:div w:id="52333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57529">
          <w:marLeft w:val="240"/>
          <w:marRight w:val="0"/>
          <w:marTop w:val="0"/>
          <w:marBottom w:val="0"/>
          <w:divBdr>
            <w:top w:val="none" w:sz="0" w:space="0" w:color="auto"/>
            <w:left w:val="none" w:sz="0" w:space="0" w:color="auto"/>
            <w:bottom w:val="none" w:sz="0" w:space="0" w:color="auto"/>
            <w:right w:val="none" w:sz="0" w:space="0" w:color="auto"/>
          </w:divBdr>
          <w:divsChild>
            <w:div w:id="642468983">
              <w:marLeft w:val="0"/>
              <w:marRight w:val="0"/>
              <w:marTop w:val="0"/>
              <w:marBottom w:val="0"/>
              <w:divBdr>
                <w:top w:val="none" w:sz="0" w:space="0" w:color="auto"/>
                <w:left w:val="none" w:sz="0" w:space="0" w:color="auto"/>
                <w:bottom w:val="none" w:sz="0" w:space="0" w:color="auto"/>
                <w:right w:val="none" w:sz="0" w:space="0" w:color="auto"/>
              </w:divBdr>
            </w:div>
            <w:div w:id="549348279">
              <w:marLeft w:val="0"/>
              <w:marRight w:val="0"/>
              <w:marTop w:val="0"/>
              <w:marBottom w:val="0"/>
              <w:divBdr>
                <w:top w:val="none" w:sz="0" w:space="0" w:color="auto"/>
                <w:left w:val="none" w:sz="0" w:space="0" w:color="auto"/>
                <w:bottom w:val="none" w:sz="0" w:space="0" w:color="auto"/>
                <w:right w:val="none" w:sz="0" w:space="0" w:color="auto"/>
              </w:divBdr>
            </w:div>
          </w:divsChild>
        </w:div>
        <w:div w:id="637229052">
          <w:marLeft w:val="0"/>
          <w:marRight w:val="0"/>
          <w:marTop w:val="166"/>
          <w:marBottom w:val="166"/>
          <w:divBdr>
            <w:top w:val="none" w:sz="0" w:space="0" w:color="auto"/>
            <w:left w:val="none" w:sz="0" w:space="0" w:color="auto"/>
            <w:bottom w:val="none" w:sz="0" w:space="0" w:color="auto"/>
            <w:right w:val="none" w:sz="0" w:space="0" w:color="auto"/>
          </w:divBdr>
          <w:divsChild>
            <w:div w:id="1418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3036">
      <w:bodyDiv w:val="1"/>
      <w:marLeft w:val="0"/>
      <w:marRight w:val="0"/>
      <w:marTop w:val="0"/>
      <w:marBottom w:val="0"/>
      <w:divBdr>
        <w:top w:val="none" w:sz="0" w:space="0" w:color="auto"/>
        <w:left w:val="none" w:sz="0" w:space="0" w:color="auto"/>
        <w:bottom w:val="none" w:sz="0" w:space="0" w:color="auto"/>
        <w:right w:val="none" w:sz="0" w:space="0" w:color="auto"/>
      </w:divBdr>
    </w:div>
    <w:div w:id="256988872">
      <w:bodyDiv w:val="1"/>
      <w:marLeft w:val="0"/>
      <w:marRight w:val="0"/>
      <w:marTop w:val="0"/>
      <w:marBottom w:val="0"/>
      <w:divBdr>
        <w:top w:val="none" w:sz="0" w:space="0" w:color="auto"/>
        <w:left w:val="none" w:sz="0" w:space="0" w:color="auto"/>
        <w:bottom w:val="none" w:sz="0" w:space="0" w:color="auto"/>
        <w:right w:val="none" w:sz="0" w:space="0" w:color="auto"/>
      </w:divBdr>
      <w:divsChild>
        <w:div w:id="271671476">
          <w:marLeft w:val="0"/>
          <w:marRight w:val="0"/>
          <w:marTop w:val="0"/>
          <w:marBottom w:val="0"/>
          <w:divBdr>
            <w:top w:val="single" w:sz="6" w:space="15" w:color="ADADAD"/>
            <w:left w:val="single" w:sz="6" w:space="15" w:color="ADADAD"/>
            <w:bottom w:val="single" w:sz="6" w:space="15" w:color="ADADAD"/>
            <w:right w:val="single" w:sz="6" w:space="15" w:color="ADADAD"/>
          </w:divBdr>
        </w:div>
      </w:divsChild>
    </w:div>
    <w:div w:id="356732883">
      <w:bodyDiv w:val="1"/>
      <w:marLeft w:val="0"/>
      <w:marRight w:val="0"/>
      <w:marTop w:val="0"/>
      <w:marBottom w:val="0"/>
      <w:divBdr>
        <w:top w:val="none" w:sz="0" w:space="0" w:color="auto"/>
        <w:left w:val="none" w:sz="0" w:space="0" w:color="auto"/>
        <w:bottom w:val="none" w:sz="0" w:space="0" w:color="auto"/>
        <w:right w:val="none" w:sz="0" w:space="0" w:color="auto"/>
      </w:divBdr>
      <w:divsChild>
        <w:div w:id="120462208">
          <w:marLeft w:val="0"/>
          <w:marRight w:val="0"/>
          <w:marTop w:val="0"/>
          <w:marBottom w:val="0"/>
          <w:divBdr>
            <w:top w:val="single" w:sz="2" w:space="8" w:color="DDDDDD"/>
            <w:left w:val="single" w:sz="2" w:space="8" w:color="DDDDDD"/>
            <w:bottom w:val="single" w:sz="2" w:space="8" w:color="DDDDDD"/>
            <w:right w:val="single" w:sz="2" w:space="8" w:color="DDDDDD"/>
          </w:divBdr>
          <w:divsChild>
            <w:div w:id="1243612431">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 w:id="397363894">
      <w:bodyDiv w:val="1"/>
      <w:marLeft w:val="0"/>
      <w:marRight w:val="0"/>
      <w:marTop w:val="0"/>
      <w:marBottom w:val="0"/>
      <w:divBdr>
        <w:top w:val="none" w:sz="0" w:space="0" w:color="auto"/>
        <w:left w:val="none" w:sz="0" w:space="0" w:color="auto"/>
        <w:bottom w:val="none" w:sz="0" w:space="0" w:color="auto"/>
        <w:right w:val="none" w:sz="0" w:space="0" w:color="auto"/>
      </w:divBdr>
      <w:divsChild>
        <w:div w:id="1134524697">
          <w:marLeft w:val="0"/>
          <w:marRight w:val="0"/>
          <w:marTop w:val="0"/>
          <w:marBottom w:val="120"/>
          <w:divBdr>
            <w:top w:val="none" w:sz="0" w:space="0" w:color="auto"/>
            <w:left w:val="none" w:sz="0" w:space="0" w:color="auto"/>
            <w:bottom w:val="single" w:sz="12" w:space="9" w:color="EBEBEB"/>
            <w:right w:val="none" w:sz="0" w:space="0" w:color="auto"/>
          </w:divBdr>
          <w:divsChild>
            <w:div w:id="1841658096">
              <w:marLeft w:val="0"/>
              <w:marRight w:val="0"/>
              <w:marTop w:val="100"/>
              <w:marBottom w:val="100"/>
              <w:divBdr>
                <w:top w:val="none" w:sz="0" w:space="0" w:color="auto"/>
                <w:left w:val="none" w:sz="0" w:space="0" w:color="auto"/>
                <w:bottom w:val="none" w:sz="0" w:space="0" w:color="auto"/>
                <w:right w:val="none" w:sz="0" w:space="0" w:color="auto"/>
              </w:divBdr>
              <w:divsChild>
                <w:div w:id="161127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6974">
          <w:marLeft w:val="0"/>
          <w:marRight w:val="0"/>
          <w:marTop w:val="0"/>
          <w:marBottom w:val="120"/>
          <w:divBdr>
            <w:top w:val="none" w:sz="0" w:space="0" w:color="auto"/>
            <w:left w:val="none" w:sz="0" w:space="0" w:color="auto"/>
            <w:bottom w:val="none" w:sz="0" w:space="0" w:color="auto"/>
            <w:right w:val="none" w:sz="0" w:space="0" w:color="auto"/>
          </w:divBdr>
          <w:divsChild>
            <w:div w:id="1483740858">
              <w:marLeft w:val="0"/>
              <w:marRight w:val="0"/>
              <w:marTop w:val="0"/>
              <w:marBottom w:val="0"/>
              <w:divBdr>
                <w:top w:val="none" w:sz="0" w:space="0" w:color="auto"/>
                <w:left w:val="none" w:sz="0" w:space="0" w:color="auto"/>
                <w:bottom w:val="none" w:sz="0" w:space="0" w:color="auto"/>
                <w:right w:val="none" w:sz="0" w:space="0" w:color="auto"/>
              </w:divBdr>
              <w:divsChild>
                <w:div w:id="1039664444">
                  <w:marLeft w:val="0"/>
                  <w:marRight w:val="0"/>
                  <w:marTop w:val="0"/>
                  <w:marBottom w:val="0"/>
                  <w:divBdr>
                    <w:top w:val="none" w:sz="0" w:space="0" w:color="auto"/>
                    <w:left w:val="none" w:sz="0" w:space="0" w:color="auto"/>
                    <w:bottom w:val="none" w:sz="0" w:space="0" w:color="auto"/>
                    <w:right w:val="none" w:sz="0" w:space="0" w:color="auto"/>
                  </w:divBdr>
                  <w:divsChild>
                    <w:div w:id="167394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09509">
              <w:marLeft w:val="0"/>
              <w:marRight w:val="0"/>
              <w:marTop w:val="0"/>
              <w:marBottom w:val="0"/>
              <w:divBdr>
                <w:top w:val="none" w:sz="0" w:space="0" w:color="auto"/>
                <w:left w:val="none" w:sz="0" w:space="0" w:color="auto"/>
                <w:bottom w:val="single" w:sz="6" w:space="0" w:color="000000"/>
                <w:right w:val="none" w:sz="0" w:space="0" w:color="auto"/>
              </w:divBdr>
              <w:divsChild>
                <w:div w:id="312295022">
                  <w:marLeft w:val="0"/>
                  <w:marRight w:val="0"/>
                  <w:marTop w:val="0"/>
                  <w:marBottom w:val="0"/>
                  <w:divBdr>
                    <w:top w:val="none" w:sz="0" w:space="0" w:color="auto"/>
                    <w:left w:val="none" w:sz="0" w:space="0" w:color="auto"/>
                    <w:bottom w:val="none" w:sz="0" w:space="0" w:color="auto"/>
                    <w:right w:val="none" w:sz="0" w:space="0" w:color="auto"/>
                  </w:divBdr>
                  <w:divsChild>
                    <w:div w:id="1427309649">
                      <w:marLeft w:val="0"/>
                      <w:marRight w:val="0"/>
                      <w:marTop w:val="0"/>
                      <w:marBottom w:val="0"/>
                      <w:divBdr>
                        <w:top w:val="none" w:sz="0" w:space="0" w:color="auto"/>
                        <w:left w:val="none" w:sz="0" w:space="0" w:color="auto"/>
                        <w:bottom w:val="none" w:sz="0" w:space="0" w:color="auto"/>
                        <w:right w:val="none" w:sz="0" w:space="0" w:color="auto"/>
                      </w:divBdr>
                      <w:divsChild>
                        <w:div w:id="192387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658572">
                  <w:marLeft w:val="0"/>
                  <w:marRight w:val="0"/>
                  <w:marTop w:val="0"/>
                  <w:marBottom w:val="0"/>
                  <w:divBdr>
                    <w:top w:val="none" w:sz="0" w:space="0" w:color="auto"/>
                    <w:left w:val="none" w:sz="0" w:space="0" w:color="auto"/>
                    <w:bottom w:val="none" w:sz="0" w:space="0" w:color="auto"/>
                    <w:right w:val="none" w:sz="0" w:space="0" w:color="auto"/>
                  </w:divBdr>
                  <w:divsChild>
                    <w:div w:id="1071584606">
                      <w:marLeft w:val="0"/>
                      <w:marRight w:val="0"/>
                      <w:marTop w:val="0"/>
                      <w:marBottom w:val="0"/>
                      <w:divBdr>
                        <w:top w:val="none" w:sz="0" w:space="0" w:color="auto"/>
                        <w:left w:val="none" w:sz="0" w:space="0" w:color="auto"/>
                        <w:bottom w:val="none" w:sz="0" w:space="0" w:color="auto"/>
                        <w:right w:val="none" w:sz="0" w:space="0" w:color="auto"/>
                      </w:divBdr>
                      <w:divsChild>
                        <w:div w:id="47475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778400">
          <w:marLeft w:val="0"/>
          <w:marRight w:val="0"/>
          <w:marTop w:val="0"/>
          <w:marBottom w:val="0"/>
          <w:divBdr>
            <w:top w:val="none" w:sz="0" w:space="0" w:color="auto"/>
            <w:left w:val="none" w:sz="0" w:space="0" w:color="auto"/>
            <w:bottom w:val="none" w:sz="0" w:space="0" w:color="auto"/>
            <w:right w:val="none" w:sz="0" w:space="0" w:color="auto"/>
          </w:divBdr>
        </w:div>
      </w:divsChild>
    </w:div>
    <w:div w:id="459424335">
      <w:bodyDiv w:val="1"/>
      <w:marLeft w:val="0"/>
      <w:marRight w:val="0"/>
      <w:marTop w:val="0"/>
      <w:marBottom w:val="0"/>
      <w:divBdr>
        <w:top w:val="none" w:sz="0" w:space="0" w:color="auto"/>
        <w:left w:val="none" w:sz="0" w:space="0" w:color="auto"/>
        <w:bottom w:val="none" w:sz="0" w:space="0" w:color="auto"/>
        <w:right w:val="none" w:sz="0" w:space="0" w:color="auto"/>
      </w:divBdr>
      <w:divsChild>
        <w:div w:id="1856528743">
          <w:marLeft w:val="0"/>
          <w:marRight w:val="0"/>
          <w:marTop w:val="0"/>
          <w:marBottom w:val="120"/>
          <w:divBdr>
            <w:top w:val="none" w:sz="0" w:space="0" w:color="auto"/>
            <w:left w:val="none" w:sz="0" w:space="0" w:color="auto"/>
            <w:bottom w:val="single" w:sz="12" w:space="9" w:color="EBEBEB"/>
            <w:right w:val="none" w:sz="0" w:space="0" w:color="auto"/>
          </w:divBdr>
          <w:divsChild>
            <w:div w:id="2029139701">
              <w:marLeft w:val="0"/>
              <w:marRight w:val="0"/>
              <w:marTop w:val="100"/>
              <w:marBottom w:val="100"/>
              <w:divBdr>
                <w:top w:val="none" w:sz="0" w:space="0" w:color="auto"/>
                <w:left w:val="none" w:sz="0" w:space="0" w:color="auto"/>
                <w:bottom w:val="none" w:sz="0" w:space="0" w:color="auto"/>
                <w:right w:val="none" w:sz="0" w:space="0" w:color="auto"/>
              </w:divBdr>
              <w:divsChild>
                <w:div w:id="70683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027766">
          <w:marLeft w:val="0"/>
          <w:marRight w:val="0"/>
          <w:marTop w:val="0"/>
          <w:marBottom w:val="0"/>
          <w:divBdr>
            <w:top w:val="none" w:sz="0" w:space="0" w:color="auto"/>
            <w:left w:val="none" w:sz="0" w:space="0" w:color="auto"/>
            <w:bottom w:val="none" w:sz="0" w:space="0" w:color="auto"/>
            <w:right w:val="none" w:sz="0" w:space="0" w:color="auto"/>
          </w:divBdr>
        </w:div>
        <w:div w:id="691105022">
          <w:marLeft w:val="0"/>
          <w:marRight w:val="0"/>
          <w:marTop w:val="0"/>
          <w:marBottom w:val="120"/>
          <w:divBdr>
            <w:top w:val="none" w:sz="0" w:space="0" w:color="auto"/>
            <w:left w:val="none" w:sz="0" w:space="0" w:color="auto"/>
            <w:bottom w:val="none" w:sz="0" w:space="0" w:color="auto"/>
            <w:right w:val="none" w:sz="0" w:space="0" w:color="auto"/>
          </w:divBdr>
          <w:divsChild>
            <w:div w:id="803697183">
              <w:marLeft w:val="0"/>
              <w:marRight w:val="0"/>
              <w:marTop w:val="0"/>
              <w:marBottom w:val="0"/>
              <w:divBdr>
                <w:top w:val="none" w:sz="0" w:space="0" w:color="auto"/>
                <w:left w:val="none" w:sz="0" w:space="0" w:color="auto"/>
                <w:bottom w:val="none" w:sz="0" w:space="0" w:color="auto"/>
                <w:right w:val="none" w:sz="0" w:space="0" w:color="auto"/>
              </w:divBdr>
              <w:divsChild>
                <w:div w:id="1812475004">
                  <w:marLeft w:val="0"/>
                  <w:marRight w:val="0"/>
                  <w:marTop w:val="0"/>
                  <w:marBottom w:val="0"/>
                  <w:divBdr>
                    <w:top w:val="none" w:sz="0" w:space="0" w:color="auto"/>
                    <w:left w:val="none" w:sz="0" w:space="0" w:color="auto"/>
                    <w:bottom w:val="none" w:sz="0" w:space="0" w:color="auto"/>
                    <w:right w:val="none" w:sz="0" w:space="0" w:color="auto"/>
                  </w:divBdr>
                  <w:divsChild>
                    <w:div w:id="76566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450539">
              <w:marLeft w:val="0"/>
              <w:marRight w:val="0"/>
              <w:marTop w:val="0"/>
              <w:marBottom w:val="0"/>
              <w:divBdr>
                <w:top w:val="none" w:sz="0" w:space="0" w:color="auto"/>
                <w:left w:val="none" w:sz="0" w:space="0" w:color="auto"/>
                <w:bottom w:val="single" w:sz="6" w:space="0" w:color="000000"/>
                <w:right w:val="none" w:sz="0" w:space="0" w:color="auto"/>
              </w:divBdr>
              <w:divsChild>
                <w:div w:id="1259101867">
                  <w:marLeft w:val="0"/>
                  <w:marRight w:val="0"/>
                  <w:marTop w:val="0"/>
                  <w:marBottom w:val="0"/>
                  <w:divBdr>
                    <w:top w:val="none" w:sz="0" w:space="0" w:color="auto"/>
                    <w:left w:val="none" w:sz="0" w:space="0" w:color="auto"/>
                    <w:bottom w:val="none" w:sz="0" w:space="0" w:color="auto"/>
                    <w:right w:val="none" w:sz="0" w:space="0" w:color="auto"/>
                  </w:divBdr>
                  <w:divsChild>
                    <w:div w:id="1424955329">
                      <w:marLeft w:val="0"/>
                      <w:marRight w:val="0"/>
                      <w:marTop w:val="0"/>
                      <w:marBottom w:val="0"/>
                      <w:divBdr>
                        <w:top w:val="none" w:sz="0" w:space="0" w:color="auto"/>
                        <w:left w:val="none" w:sz="0" w:space="0" w:color="auto"/>
                        <w:bottom w:val="none" w:sz="0" w:space="0" w:color="auto"/>
                        <w:right w:val="none" w:sz="0" w:space="0" w:color="auto"/>
                      </w:divBdr>
                      <w:divsChild>
                        <w:div w:id="88810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13777">
                  <w:marLeft w:val="0"/>
                  <w:marRight w:val="0"/>
                  <w:marTop w:val="0"/>
                  <w:marBottom w:val="0"/>
                  <w:divBdr>
                    <w:top w:val="none" w:sz="0" w:space="0" w:color="auto"/>
                    <w:left w:val="none" w:sz="0" w:space="0" w:color="auto"/>
                    <w:bottom w:val="none" w:sz="0" w:space="0" w:color="auto"/>
                    <w:right w:val="none" w:sz="0" w:space="0" w:color="auto"/>
                  </w:divBdr>
                  <w:divsChild>
                    <w:div w:id="1115446389">
                      <w:marLeft w:val="0"/>
                      <w:marRight w:val="0"/>
                      <w:marTop w:val="0"/>
                      <w:marBottom w:val="0"/>
                      <w:divBdr>
                        <w:top w:val="none" w:sz="0" w:space="0" w:color="auto"/>
                        <w:left w:val="none" w:sz="0" w:space="0" w:color="auto"/>
                        <w:bottom w:val="none" w:sz="0" w:space="0" w:color="auto"/>
                        <w:right w:val="none" w:sz="0" w:space="0" w:color="auto"/>
                      </w:divBdr>
                      <w:divsChild>
                        <w:div w:id="204663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953459">
          <w:marLeft w:val="0"/>
          <w:marRight w:val="0"/>
          <w:marTop w:val="0"/>
          <w:marBottom w:val="0"/>
          <w:divBdr>
            <w:top w:val="none" w:sz="0" w:space="0" w:color="auto"/>
            <w:left w:val="none" w:sz="0" w:space="0" w:color="auto"/>
            <w:bottom w:val="none" w:sz="0" w:space="0" w:color="auto"/>
            <w:right w:val="none" w:sz="0" w:space="0" w:color="auto"/>
          </w:divBdr>
        </w:div>
      </w:divsChild>
    </w:div>
    <w:div w:id="470751762">
      <w:bodyDiv w:val="1"/>
      <w:marLeft w:val="0"/>
      <w:marRight w:val="0"/>
      <w:marTop w:val="0"/>
      <w:marBottom w:val="0"/>
      <w:divBdr>
        <w:top w:val="none" w:sz="0" w:space="0" w:color="auto"/>
        <w:left w:val="none" w:sz="0" w:space="0" w:color="auto"/>
        <w:bottom w:val="none" w:sz="0" w:space="0" w:color="auto"/>
        <w:right w:val="none" w:sz="0" w:space="0" w:color="auto"/>
      </w:divBdr>
      <w:divsChild>
        <w:div w:id="1303580994">
          <w:marLeft w:val="0"/>
          <w:marRight w:val="0"/>
          <w:marTop w:val="0"/>
          <w:marBottom w:val="120"/>
          <w:divBdr>
            <w:top w:val="none" w:sz="0" w:space="0" w:color="auto"/>
            <w:left w:val="none" w:sz="0" w:space="0" w:color="auto"/>
            <w:bottom w:val="single" w:sz="12" w:space="9" w:color="EBEBEB"/>
            <w:right w:val="none" w:sz="0" w:space="0" w:color="auto"/>
          </w:divBdr>
          <w:divsChild>
            <w:div w:id="1389264620">
              <w:marLeft w:val="0"/>
              <w:marRight w:val="0"/>
              <w:marTop w:val="100"/>
              <w:marBottom w:val="100"/>
              <w:divBdr>
                <w:top w:val="none" w:sz="0" w:space="0" w:color="auto"/>
                <w:left w:val="none" w:sz="0" w:space="0" w:color="auto"/>
                <w:bottom w:val="none" w:sz="0" w:space="0" w:color="auto"/>
                <w:right w:val="none" w:sz="0" w:space="0" w:color="auto"/>
              </w:divBdr>
              <w:divsChild>
                <w:div w:id="78034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869648">
          <w:marLeft w:val="0"/>
          <w:marRight w:val="0"/>
          <w:marTop w:val="0"/>
          <w:marBottom w:val="0"/>
          <w:divBdr>
            <w:top w:val="none" w:sz="0" w:space="0" w:color="auto"/>
            <w:left w:val="none" w:sz="0" w:space="0" w:color="auto"/>
            <w:bottom w:val="none" w:sz="0" w:space="0" w:color="auto"/>
            <w:right w:val="none" w:sz="0" w:space="0" w:color="auto"/>
          </w:divBdr>
        </w:div>
        <w:div w:id="1214388546">
          <w:marLeft w:val="0"/>
          <w:marRight w:val="0"/>
          <w:marTop w:val="0"/>
          <w:marBottom w:val="120"/>
          <w:divBdr>
            <w:top w:val="none" w:sz="0" w:space="0" w:color="auto"/>
            <w:left w:val="none" w:sz="0" w:space="0" w:color="auto"/>
            <w:bottom w:val="none" w:sz="0" w:space="0" w:color="auto"/>
            <w:right w:val="none" w:sz="0" w:space="0" w:color="auto"/>
          </w:divBdr>
          <w:divsChild>
            <w:div w:id="301154144">
              <w:marLeft w:val="0"/>
              <w:marRight w:val="0"/>
              <w:marTop w:val="0"/>
              <w:marBottom w:val="0"/>
              <w:divBdr>
                <w:top w:val="none" w:sz="0" w:space="0" w:color="auto"/>
                <w:left w:val="none" w:sz="0" w:space="0" w:color="auto"/>
                <w:bottom w:val="none" w:sz="0" w:space="0" w:color="auto"/>
                <w:right w:val="none" w:sz="0" w:space="0" w:color="auto"/>
              </w:divBdr>
              <w:divsChild>
                <w:div w:id="644550320">
                  <w:marLeft w:val="0"/>
                  <w:marRight w:val="0"/>
                  <w:marTop w:val="0"/>
                  <w:marBottom w:val="0"/>
                  <w:divBdr>
                    <w:top w:val="none" w:sz="0" w:space="0" w:color="auto"/>
                    <w:left w:val="none" w:sz="0" w:space="0" w:color="auto"/>
                    <w:bottom w:val="none" w:sz="0" w:space="0" w:color="auto"/>
                    <w:right w:val="none" w:sz="0" w:space="0" w:color="auto"/>
                  </w:divBdr>
                  <w:divsChild>
                    <w:div w:id="165093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076486">
              <w:marLeft w:val="0"/>
              <w:marRight w:val="0"/>
              <w:marTop w:val="0"/>
              <w:marBottom w:val="0"/>
              <w:divBdr>
                <w:top w:val="none" w:sz="0" w:space="0" w:color="auto"/>
                <w:left w:val="none" w:sz="0" w:space="0" w:color="auto"/>
                <w:bottom w:val="single" w:sz="6" w:space="0" w:color="000000"/>
                <w:right w:val="none" w:sz="0" w:space="0" w:color="auto"/>
              </w:divBdr>
              <w:divsChild>
                <w:div w:id="366150933">
                  <w:marLeft w:val="0"/>
                  <w:marRight w:val="0"/>
                  <w:marTop w:val="0"/>
                  <w:marBottom w:val="0"/>
                  <w:divBdr>
                    <w:top w:val="none" w:sz="0" w:space="0" w:color="auto"/>
                    <w:left w:val="none" w:sz="0" w:space="0" w:color="auto"/>
                    <w:bottom w:val="none" w:sz="0" w:space="0" w:color="auto"/>
                    <w:right w:val="none" w:sz="0" w:space="0" w:color="auto"/>
                  </w:divBdr>
                  <w:divsChild>
                    <w:div w:id="1697848436">
                      <w:marLeft w:val="0"/>
                      <w:marRight w:val="0"/>
                      <w:marTop w:val="0"/>
                      <w:marBottom w:val="0"/>
                      <w:divBdr>
                        <w:top w:val="none" w:sz="0" w:space="0" w:color="auto"/>
                        <w:left w:val="none" w:sz="0" w:space="0" w:color="auto"/>
                        <w:bottom w:val="none" w:sz="0" w:space="0" w:color="auto"/>
                        <w:right w:val="none" w:sz="0" w:space="0" w:color="auto"/>
                      </w:divBdr>
                      <w:divsChild>
                        <w:div w:id="16621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876886">
                  <w:marLeft w:val="0"/>
                  <w:marRight w:val="0"/>
                  <w:marTop w:val="0"/>
                  <w:marBottom w:val="0"/>
                  <w:divBdr>
                    <w:top w:val="none" w:sz="0" w:space="0" w:color="auto"/>
                    <w:left w:val="none" w:sz="0" w:space="0" w:color="auto"/>
                    <w:bottom w:val="none" w:sz="0" w:space="0" w:color="auto"/>
                    <w:right w:val="none" w:sz="0" w:space="0" w:color="auto"/>
                  </w:divBdr>
                  <w:divsChild>
                    <w:div w:id="1382361656">
                      <w:marLeft w:val="0"/>
                      <w:marRight w:val="0"/>
                      <w:marTop w:val="0"/>
                      <w:marBottom w:val="0"/>
                      <w:divBdr>
                        <w:top w:val="none" w:sz="0" w:space="0" w:color="auto"/>
                        <w:left w:val="none" w:sz="0" w:space="0" w:color="auto"/>
                        <w:bottom w:val="none" w:sz="0" w:space="0" w:color="auto"/>
                        <w:right w:val="none" w:sz="0" w:space="0" w:color="auto"/>
                      </w:divBdr>
                      <w:divsChild>
                        <w:div w:id="17820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6453">
          <w:marLeft w:val="0"/>
          <w:marRight w:val="0"/>
          <w:marTop w:val="0"/>
          <w:marBottom w:val="0"/>
          <w:divBdr>
            <w:top w:val="none" w:sz="0" w:space="0" w:color="auto"/>
            <w:left w:val="none" w:sz="0" w:space="0" w:color="auto"/>
            <w:bottom w:val="none" w:sz="0" w:space="0" w:color="auto"/>
            <w:right w:val="none" w:sz="0" w:space="0" w:color="auto"/>
          </w:divBdr>
        </w:div>
      </w:divsChild>
    </w:div>
    <w:div w:id="494345664">
      <w:bodyDiv w:val="1"/>
      <w:marLeft w:val="0"/>
      <w:marRight w:val="0"/>
      <w:marTop w:val="0"/>
      <w:marBottom w:val="0"/>
      <w:divBdr>
        <w:top w:val="none" w:sz="0" w:space="0" w:color="auto"/>
        <w:left w:val="none" w:sz="0" w:space="0" w:color="auto"/>
        <w:bottom w:val="none" w:sz="0" w:space="0" w:color="auto"/>
        <w:right w:val="none" w:sz="0" w:space="0" w:color="auto"/>
      </w:divBdr>
      <w:divsChild>
        <w:div w:id="491023554">
          <w:marLeft w:val="0"/>
          <w:marRight w:val="0"/>
          <w:marTop w:val="0"/>
          <w:marBottom w:val="0"/>
          <w:divBdr>
            <w:top w:val="none" w:sz="0" w:space="0" w:color="auto"/>
            <w:left w:val="none" w:sz="0" w:space="0" w:color="auto"/>
            <w:bottom w:val="none" w:sz="0" w:space="0" w:color="auto"/>
            <w:right w:val="none" w:sz="0" w:space="0" w:color="auto"/>
          </w:divBdr>
          <w:divsChild>
            <w:div w:id="1264608834">
              <w:marLeft w:val="0"/>
              <w:marRight w:val="0"/>
              <w:marTop w:val="0"/>
              <w:marBottom w:val="0"/>
              <w:divBdr>
                <w:top w:val="none" w:sz="0" w:space="0" w:color="auto"/>
                <w:left w:val="none" w:sz="0" w:space="0" w:color="auto"/>
                <w:bottom w:val="none" w:sz="0" w:space="0" w:color="auto"/>
                <w:right w:val="none" w:sz="0" w:space="0" w:color="auto"/>
              </w:divBdr>
              <w:divsChild>
                <w:div w:id="736392155">
                  <w:marLeft w:val="0"/>
                  <w:marRight w:val="0"/>
                  <w:marTop w:val="0"/>
                  <w:marBottom w:val="0"/>
                  <w:divBdr>
                    <w:top w:val="none" w:sz="0" w:space="0" w:color="auto"/>
                    <w:left w:val="none" w:sz="0" w:space="0" w:color="auto"/>
                    <w:bottom w:val="none" w:sz="0" w:space="0" w:color="auto"/>
                    <w:right w:val="none" w:sz="0" w:space="0" w:color="auto"/>
                  </w:divBdr>
                  <w:divsChild>
                    <w:div w:id="761530763">
                      <w:marLeft w:val="0"/>
                      <w:marRight w:val="0"/>
                      <w:marTop w:val="0"/>
                      <w:marBottom w:val="0"/>
                      <w:divBdr>
                        <w:top w:val="none" w:sz="0" w:space="0" w:color="auto"/>
                        <w:left w:val="none" w:sz="0" w:space="0" w:color="auto"/>
                        <w:bottom w:val="none" w:sz="0" w:space="0" w:color="auto"/>
                        <w:right w:val="none" w:sz="0" w:space="0" w:color="auto"/>
                      </w:divBdr>
                      <w:divsChild>
                        <w:div w:id="277567315">
                          <w:marLeft w:val="0"/>
                          <w:marRight w:val="0"/>
                          <w:marTop w:val="0"/>
                          <w:marBottom w:val="0"/>
                          <w:divBdr>
                            <w:top w:val="none" w:sz="0" w:space="0" w:color="auto"/>
                            <w:left w:val="none" w:sz="0" w:space="0" w:color="auto"/>
                            <w:bottom w:val="none" w:sz="0" w:space="0" w:color="auto"/>
                            <w:right w:val="none" w:sz="0" w:space="0" w:color="auto"/>
                          </w:divBdr>
                          <w:divsChild>
                            <w:div w:id="606423142">
                              <w:marLeft w:val="0"/>
                              <w:marRight w:val="0"/>
                              <w:marTop w:val="0"/>
                              <w:marBottom w:val="0"/>
                              <w:divBdr>
                                <w:top w:val="none" w:sz="0" w:space="0" w:color="auto"/>
                                <w:left w:val="none" w:sz="0" w:space="0" w:color="auto"/>
                                <w:bottom w:val="none" w:sz="0" w:space="0" w:color="auto"/>
                                <w:right w:val="none" w:sz="0" w:space="0" w:color="auto"/>
                              </w:divBdr>
                              <w:divsChild>
                                <w:div w:id="1533180390">
                                  <w:marLeft w:val="105"/>
                                  <w:marRight w:val="105"/>
                                  <w:marTop w:val="0"/>
                                  <w:marBottom w:val="105"/>
                                  <w:divBdr>
                                    <w:top w:val="none" w:sz="0" w:space="0" w:color="auto"/>
                                    <w:left w:val="none" w:sz="0" w:space="0" w:color="auto"/>
                                    <w:bottom w:val="none" w:sz="0" w:space="0" w:color="auto"/>
                                    <w:right w:val="none" w:sz="0" w:space="0" w:color="auto"/>
                                  </w:divBdr>
                                  <w:divsChild>
                                    <w:div w:id="5138271">
                                      <w:marLeft w:val="0"/>
                                      <w:marRight w:val="0"/>
                                      <w:marTop w:val="0"/>
                                      <w:marBottom w:val="0"/>
                                      <w:divBdr>
                                        <w:top w:val="none" w:sz="0" w:space="0" w:color="auto"/>
                                        <w:left w:val="none" w:sz="0" w:space="0" w:color="auto"/>
                                        <w:bottom w:val="none" w:sz="0" w:space="0" w:color="auto"/>
                                        <w:right w:val="none" w:sz="0" w:space="0" w:color="auto"/>
                                      </w:divBdr>
                                      <w:divsChild>
                                        <w:div w:id="1433353377">
                                          <w:marLeft w:val="0"/>
                                          <w:marRight w:val="0"/>
                                          <w:marTop w:val="0"/>
                                          <w:marBottom w:val="0"/>
                                          <w:divBdr>
                                            <w:top w:val="none" w:sz="0" w:space="0" w:color="auto"/>
                                            <w:left w:val="none" w:sz="0" w:space="0" w:color="auto"/>
                                            <w:bottom w:val="none" w:sz="0" w:space="0" w:color="auto"/>
                                            <w:right w:val="none" w:sz="0" w:space="0" w:color="auto"/>
                                          </w:divBdr>
                                          <w:divsChild>
                                            <w:div w:id="1521698703">
                                              <w:marLeft w:val="105"/>
                                              <w:marRight w:val="0"/>
                                              <w:marTop w:val="0"/>
                                              <w:marBottom w:val="0"/>
                                              <w:divBdr>
                                                <w:top w:val="none" w:sz="0" w:space="0" w:color="auto"/>
                                                <w:left w:val="none" w:sz="0" w:space="0" w:color="auto"/>
                                                <w:bottom w:val="none" w:sz="0" w:space="0" w:color="auto"/>
                                                <w:right w:val="none" w:sz="0" w:space="0" w:color="auto"/>
                                              </w:divBdr>
                                              <w:divsChild>
                                                <w:div w:id="889875425">
                                                  <w:marLeft w:val="0"/>
                                                  <w:marRight w:val="0"/>
                                                  <w:marTop w:val="0"/>
                                                  <w:marBottom w:val="0"/>
                                                  <w:divBdr>
                                                    <w:top w:val="none" w:sz="0" w:space="0" w:color="auto"/>
                                                    <w:left w:val="none" w:sz="0" w:space="0" w:color="auto"/>
                                                    <w:bottom w:val="none" w:sz="0" w:space="0" w:color="auto"/>
                                                    <w:right w:val="none" w:sz="0" w:space="0" w:color="auto"/>
                                                  </w:divBdr>
                                                </w:div>
                                                <w:div w:id="1202016477">
                                                  <w:marLeft w:val="0"/>
                                                  <w:marRight w:val="0"/>
                                                  <w:marTop w:val="0"/>
                                                  <w:marBottom w:val="0"/>
                                                  <w:divBdr>
                                                    <w:top w:val="none" w:sz="0" w:space="0" w:color="auto"/>
                                                    <w:left w:val="none" w:sz="0" w:space="0" w:color="auto"/>
                                                    <w:bottom w:val="none" w:sz="0" w:space="0" w:color="auto"/>
                                                    <w:right w:val="none" w:sz="0" w:space="0" w:color="auto"/>
                                                  </w:divBdr>
                                                  <w:divsChild>
                                                    <w:div w:id="1895774511">
                                                      <w:marLeft w:val="0"/>
                                                      <w:marRight w:val="0"/>
                                                      <w:marTop w:val="360"/>
                                                      <w:marBottom w:val="105"/>
                                                      <w:divBdr>
                                                        <w:top w:val="none" w:sz="0" w:space="0" w:color="auto"/>
                                                        <w:left w:val="none" w:sz="0" w:space="0" w:color="auto"/>
                                                        <w:bottom w:val="none" w:sz="0" w:space="0" w:color="auto"/>
                                                        <w:right w:val="none" w:sz="0" w:space="0" w:color="auto"/>
                                                      </w:divBdr>
                                                      <w:divsChild>
                                                        <w:div w:id="775641254">
                                                          <w:marLeft w:val="0"/>
                                                          <w:marRight w:val="0"/>
                                                          <w:marTop w:val="0"/>
                                                          <w:marBottom w:val="0"/>
                                                          <w:divBdr>
                                                            <w:top w:val="none" w:sz="0" w:space="0" w:color="auto"/>
                                                            <w:left w:val="none" w:sz="0" w:space="0" w:color="auto"/>
                                                            <w:bottom w:val="none" w:sz="0" w:space="0" w:color="auto"/>
                                                            <w:right w:val="none" w:sz="0" w:space="0" w:color="auto"/>
                                                          </w:divBdr>
                                                          <w:divsChild>
                                                            <w:div w:id="84786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82192785">
          <w:marLeft w:val="0"/>
          <w:marRight w:val="0"/>
          <w:marTop w:val="0"/>
          <w:marBottom w:val="0"/>
          <w:divBdr>
            <w:top w:val="none" w:sz="0" w:space="0" w:color="auto"/>
            <w:left w:val="none" w:sz="0" w:space="0" w:color="auto"/>
            <w:bottom w:val="none" w:sz="0" w:space="0" w:color="auto"/>
            <w:right w:val="none" w:sz="0" w:space="0" w:color="auto"/>
          </w:divBdr>
          <w:divsChild>
            <w:div w:id="1026641984">
              <w:marLeft w:val="0"/>
              <w:marRight w:val="0"/>
              <w:marTop w:val="0"/>
              <w:marBottom w:val="0"/>
              <w:divBdr>
                <w:top w:val="none" w:sz="0" w:space="0" w:color="auto"/>
                <w:left w:val="none" w:sz="0" w:space="0" w:color="auto"/>
                <w:bottom w:val="none" w:sz="0" w:space="0" w:color="auto"/>
                <w:right w:val="none" w:sz="0" w:space="0" w:color="auto"/>
              </w:divBdr>
              <w:divsChild>
                <w:div w:id="231742514">
                  <w:marLeft w:val="0"/>
                  <w:marRight w:val="0"/>
                  <w:marTop w:val="0"/>
                  <w:marBottom w:val="0"/>
                  <w:divBdr>
                    <w:top w:val="none" w:sz="0" w:space="0" w:color="auto"/>
                    <w:left w:val="none" w:sz="0" w:space="0" w:color="auto"/>
                    <w:bottom w:val="none" w:sz="0" w:space="0" w:color="auto"/>
                    <w:right w:val="none" w:sz="0" w:space="0" w:color="auto"/>
                  </w:divBdr>
                  <w:divsChild>
                    <w:div w:id="1478493104">
                      <w:marLeft w:val="0"/>
                      <w:marRight w:val="0"/>
                      <w:marTop w:val="0"/>
                      <w:marBottom w:val="0"/>
                      <w:divBdr>
                        <w:top w:val="none" w:sz="0" w:space="0" w:color="auto"/>
                        <w:left w:val="none" w:sz="0" w:space="0" w:color="auto"/>
                        <w:bottom w:val="none" w:sz="0" w:space="0" w:color="auto"/>
                        <w:right w:val="none" w:sz="0" w:space="0" w:color="auto"/>
                      </w:divBdr>
                      <w:divsChild>
                        <w:div w:id="1891332891">
                          <w:marLeft w:val="102"/>
                          <w:marRight w:val="102"/>
                          <w:marTop w:val="0"/>
                          <w:marBottom w:val="0"/>
                          <w:divBdr>
                            <w:top w:val="none" w:sz="0" w:space="0" w:color="auto"/>
                            <w:left w:val="none" w:sz="0" w:space="0" w:color="auto"/>
                            <w:bottom w:val="none" w:sz="0" w:space="0" w:color="auto"/>
                            <w:right w:val="none" w:sz="0" w:space="0" w:color="auto"/>
                          </w:divBdr>
                          <w:divsChild>
                            <w:div w:id="596133666">
                              <w:marLeft w:val="0"/>
                              <w:marRight w:val="0"/>
                              <w:marTop w:val="0"/>
                              <w:marBottom w:val="0"/>
                              <w:divBdr>
                                <w:top w:val="none" w:sz="0" w:space="0" w:color="auto"/>
                                <w:left w:val="none" w:sz="0" w:space="0" w:color="auto"/>
                                <w:bottom w:val="none" w:sz="0" w:space="0" w:color="auto"/>
                                <w:right w:val="none" w:sz="0" w:space="0" w:color="auto"/>
                              </w:divBdr>
                              <w:divsChild>
                                <w:div w:id="1227184929">
                                  <w:marLeft w:val="105"/>
                                  <w:marRight w:val="105"/>
                                  <w:marTop w:val="0"/>
                                  <w:marBottom w:val="0"/>
                                  <w:divBdr>
                                    <w:top w:val="none" w:sz="0" w:space="0" w:color="auto"/>
                                    <w:left w:val="none" w:sz="0" w:space="0" w:color="auto"/>
                                    <w:bottom w:val="none" w:sz="0" w:space="0" w:color="auto"/>
                                    <w:right w:val="none" w:sz="0" w:space="0" w:color="auto"/>
                                  </w:divBdr>
                                  <w:divsChild>
                                    <w:div w:id="1987738955">
                                      <w:marLeft w:val="0"/>
                                      <w:marRight w:val="0"/>
                                      <w:marTop w:val="0"/>
                                      <w:marBottom w:val="0"/>
                                      <w:divBdr>
                                        <w:top w:val="none" w:sz="0" w:space="0" w:color="auto"/>
                                        <w:left w:val="none" w:sz="0" w:space="0" w:color="auto"/>
                                        <w:bottom w:val="none" w:sz="0" w:space="0" w:color="auto"/>
                                        <w:right w:val="none" w:sz="0" w:space="0" w:color="auto"/>
                                      </w:divBdr>
                                      <w:divsChild>
                                        <w:div w:id="1325158515">
                                          <w:marLeft w:val="0"/>
                                          <w:marRight w:val="0"/>
                                          <w:marTop w:val="0"/>
                                          <w:marBottom w:val="0"/>
                                          <w:divBdr>
                                            <w:top w:val="none" w:sz="0" w:space="0" w:color="auto"/>
                                            <w:left w:val="none" w:sz="0" w:space="0" w:color="auto"/>
                                            <w:bottom w:val="none" w:sz="0" w:space="0" w:color="auto"/>
                                            <w:right w:val="none" w:sz="0" w:space="0" w:color="auto"/>
                                          </w:divBdr>
                                          <w:divsChild>
                                            <w:div w:id="51001230">
                                              <w:marLeft w:val="0"/>
                                              <w:marRight w:val="0"/>
                                              <w:marTop w:val="0"/>
                                              <w:marBottom w:val="0"/>
                                              <w:divBdr>
                                                <w:top w:val="none" w:sz="0" w:space="0" w:color="auto"/>
                                                <w:left w:val="none" w:sz="0" w:space="0" w:color="auto"/>
                                                <w:bottom w:val="none" w:sz="0" w:space="0" w:color="auto"/>
                                                <w:right w:val="none" w:sz="0" w:space="0" w:color="auto"/>
                                              </w:divBdr>
                                              <w:divsChild>
                                                <w:div w:id="341905812">
                                                  <w:marLeft w:val="0"/>
                                                  <w:marRight w:val="0"/>
                                                  <w:marTop w:val="0"/>
                                                  <w:marBottom w:val="0"/>
                                                  <w:divBdr>
                                                    <w:top w:val="none" w:sz="0" w:space="0" w:color="auto"/>
                                                    <w:left w:val="none" w:sz="0" w:space="0" w:color="auto"/>
                                                    <w:bottom w:val="single" w:sz="6" w:space="0" w:color="auto"/>
                                                    <w:right w:val="none" w:sz="0" w:space="0" w:color="auto"/>
                                                  </w:divBdr>
                                                  <w:divsChild>
                                                    <w:div w:id="70468545">
                                                      <w:marLeft w:val="0"/>
                                                      <w:marRight w:val="0"/>
                                                      <w:marTop w:val="0"/>
                                                      <w:marBottom w:val="0"/>
                                                      <w:divBdr>
                                                        <w:top w:val="none" w:sz="0" w:space="0" w:color="auto"/>
                                                        <w:left w:val="none" w:sz="0" w:space="0" w:color="auto"/>
                                                        <w:bottom w:val="none" w:sz="0" w:space="0" w:color="auto"/>
                                                        <w:right w:val="none" w:sz="0" w:space="0" w:color="auto"/>
                                                      </w:divBdr>
                                                    </w:div>
                                                    <w:div w:id="1363627084">
                                                      <w:marLeft w:val="0"/>
                                                      <w:marRight w:val="0"/>
                                                      <w:marTop w:val="0"/>
                                                      <w:marBottom w:val="0"/>
                                                      <w:divBdr>
                                                        <w:top w:val="none" w:sz="0" w:space="0" w:color="auto"/>
                                                        <w:left w:val="none" w:sz="0" w:space="0" w:color="auto"/>
                                                        <w:bottom w:val="none" w:sz="0" w:space="0" w:color="auto"/>
                                                        <w:right w:val="none" w:sz="0" w:space="0" w:color="auto"/>
                                                      </w:divBdr>
                                                    </w:div>
                                                  </w:divsChild>
                                                </w:div>
                                                <w:div w:id="462770910">
                                                  <w:marLeft w:val="0"/>
                                                  <w:marRight w:val="0"/>
                                                  <w:marTop w:val="0"/>
                                                  <w:marBottom w:val="0"/>
                                                  <w:divBdr>
                                                    <w:top w:val="none" w:sz="0" w:space="0" w:color="auto"/>
                                                    <w:left w:val="none" w:sz="0" w:space="0" w:color="auto"/>
                                                    <w:bottom w:val="single" w:sz="6" w:space="0" w:color="auto"/>
                                                    <w:right w:val="none" w:sz="0" w:space="0" w:color="auto"/>
                                                  </w:divBdr>
                                                  <w:divsChild>
                                                    <w:div w:id="1674602961">
                                                      <w:marLeft w:val="0"/>
                                                      <w:marRight w:val="0"/>
                                                      <w:marTop w:val="0"/>
                                                      <w:marBottom w:val="0"/>
                                                      <w:divBdr>
                                                        <w:top w:val="none" w:sz="0" w:space="0" w:color="auto"/>
                                                        <w:left w:val="none" w:sz="0" w:space="0" w:color="auto"/>
                                                        <w:bottom w:val="none" w:sz="0" w:space="0" w:color="auto"/>
                                                        <w:right w:val="none" w:sz="0" w:space="0" w:color="auto"/>
                                                      </w:divBdr>
                                                    </w:div>
                                                    <w:div w:id="212471079">
                                                      <w:marLeft w:val="0"/>
                                                      <w:marRight w:val="0"/>
                                                      <w:marTop w:val="0"/>
                                                      <w:marBottom w:val="0"/>
                                                      <w:divBdr>
                                                        <w:top w:val="none" w:sz="0" w:space="0" w:color="auto"/>
                                                        <w:left w:val="none" w:sz="0" w:space="0" w:color="auto"/>
                                                        <w:bottom w:val="none" w:sz="0" w:space="0" w:color="auto"/>
                                                        <w:right w:val="none" w:sz="0" w:space="0" w:color="auto"/>
                                                      </w:divBdr>
                                                    </w:div>
                                                  </w:divsChild>
                                                </w:div>
                                                <w:div w:id="2026589403">
                                                  <w:marLeft w:val="0"/>
                                                  <w:marRight w:val="0"/>
                                                  <w:marTop w:val="0"/>
                                                  <w:marBottom w:val="0"/>
                                                  <w:divBdr>
                                                    <w:top w:val="none" w:sz="0" w:space="0" w:color="auto"/>
                                                    <w:left w:val="none" w:sz="0" w:space="0" w:color="auto"/>
                                                    <w:bottom w:val="none" w:sz="0" w:space="0" w:color="auto"/>
                                                    <w:right w:val="none" w:sz="0" w:space="0" w:color="auto"/>
                                                  </w:divBdr>
                                                  <w:divsChild>
                                                    <w:div w:id="1764758656">
                                                      <w:marLeft w:val="0"/>
                                                      <w:marRight w:val="0"/>
                                                      <w:marTop w:val="0"/>
                                                      <w:marBottom w:val="0"/>
                                                      <w:divBdr>
                                                        <w:top w:val="none" w:sz="0" w:space="0" w:color="auto"/>
                                                        <w:left w:val="none" w:sz="0" w:space="0" w:color="auto"/>
                                                        <w:bottom w:val="single" w:sz="6" w:space="8" w:color="auto"/>
                                                        <w:right w:val="none" w:sz="0" w:space="0" w:color="auto"/>
                                                      </w:divBdr>
                                                      <w:divsChild>
                                                        <w:div w:id="906262135">
                                                          <w:marLeft w:val="0"/>
                                                          <w:marRight w:val="0"/>
                                                          <w:marTop w:val="0"/>
                                                          <w:marBottom w:val="0"/>
                                                          <w:divBdr>
                                                            <w:top w:val="none" w:sz="0" w:space="0" w:color="auto"/>
                                                            <w:left w:val="none" w:sz="0" w:space="0" w:color="auto"/>
                                                            <w:bottom w:val="none" w:sz="0" w:space="0" w:color="auto"/>
                                                            <w:right w:val="none" w:sz="0" w:space="0" w:color="auto"/>
                                                          </w:divBdr>
                                                        </w:div>
                                                        <w:div w:id="151067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032448">
                          <w:marLeft w:val="102"/>
                          <w:marRight w:val="102"/>
                          <w:marTop w:val="0"/>
                          <w:marBottom w:val="0"/>
                          <w:divBdr>
                            <w:top w:val="none" w:sz="0" w:space="0" w:color="auto"/>
                            <w:left w:val="none" w:sz="0" w:space="0" w:color="auto"/>
                            <w:bottom w:val="none" w:sz="0" w:space="0" w:color="auto"/>
                            <w:right w:val="none" w:sz="0" w:space="0" w:color="auto"/>
                          </w:divBdr>
                          <w:divsChild>
                            <w:div w:id="914781194">
                              <w:marLeft w:val="0"/>
                              <w:marRight w:val="0"/>
                              <w:marTop w:val="0"/>
                              <w:marBottom w:val="0"/>
                              <w:divBdr>
                                <w:top w:val="none" w:sz="0" w:space="0" w:color="auto"/>
                                <w:left w:val="none" w:sz="0" w:space="0" w:color="auto"/>
                                <w:bottom w:val="none" w:sz="0" w:space="0" w:color="auto"/>
                                <w:right w:val="none" w:sz="0" w:space="0" w:color="auto"/>
                              </w:divBdr>
                              <w:divsChild>
                                <w:div w:id="1561746566">
                                  <w:marLeft w:val="0"/>
                                  <w:marRight w:val="0"/>
                                  <w:marTop w:val="0"/>
                                  <w:marBottom w:val="0"/>
                                  <w:divBdr>
                                    <w:top w:val="none" w:sz="0" w:space="0" w:color="auto"/>
                                    <w:left w:val="none" w:sz="0" w:space="0" w:color="auto"/>
                                    <w:bottom w:val="none" w:sz="0" w:space="0" w:color="auto"/>
                                    <w:right w:val="none" w:sz="0" w:space="0" w:color="auto"/>
                                  </w:divBdr>
                                  <w:divsChild>
                                    <w:div w:id="2069330214">
                                      <w:marLeft w:val="0"/>
                                      <w:marRight w:val="0"/>
                                      <w:marTop w:val="0"/>
                                      <w:marBottom w:val="0"/>
                                      <w:divBdr>
                                        <w:top w:val="none" w:sz="0" w:space="0" w:color="auto"/>
                                        <w:left w:val="none" w:sz="0" w:space="0" w:color="auto"/>
                                        <w:bottom w:val="none" w:sz="0" w:space="0" w:color="auto"/>
                                        <w:right w:val="none" w:sz="0" w:space="0" w:color="auto"/>
                                      </w:divBdr>
                                      <w:divsChild>
                                        <w:div w:id="1963026361">
                                          <w:marLeft w:val="0"/>
                                          <w:marRight w:val="0"/>
                                          <w:marTop w:val="0"/>
                                          <w:marBottom w:val="0"/>
                                          <w:divBdr>
                                            <w:top w:val="none" w:sz="0" w:space="0" w:color="auto"/>
                                            <w:left w:val="none" w:sz="0" w:space="0" w:color="auto"/>
                                            <w:bottom w:val="none" w:sz="0" w:space="0" w:color="auto"/>
                                            <w:right w:val="none" w:sz="0" w:space="0" w:color="auto"/>
                                          </w:divBdr>
                                        </w:div>
                                        <w:div w:id="767695160">
                                          <w:marLeft w:val="0"/>
                                          <w:marRight w:val="0"/>
                                          <w:marTop w:val="0"/>
                                          <w:marBottom w:val="0"/>
                                          <w:divBdr>
                                            <w:top w:val="none" w:sz="0" w:space="0" w:color="auto"/>
                                            <w:left w:val="none" w:sz="0" w:space="0" w:color="auto"/>
                                            <w:bottom w:val="none" w:sz="0" w:space="0" w:color="auto"/>
                                            <w:right w:val="none" w:sz="0" w:space="0" w:color="auto"/>
                                          </w:divBdr>
                                          <w:divsChild>
                                            <w:div w:id="1937860716">
                                              <w:marLeft w:val="0"/>
                                              <w:marRight w:val="0"/>
                                              <w:marTop w:val="0"/>
                                              <w:marBottom w:val="0"/>
                                              <w:divBdr>
                                                <w:top w:val="none" w:sz="0" w:space="0" w:color="auto"/>
                                                <w:left w:val="none" w:sz="0" w:space="0" w:color="auto"/>
                                                <w:bottom w:val="none" w:sz="0" w:space="0" w:color="auto"/>
                                                <w:right w:val="none" w:sz="0" w:space="0" w:color="auto"/>
                                              </w:divBdr>
                                              <w:divsChild>
                                                <w:div w:id="1107773974">
                                                  <w:marLeft w:val="0"/>
                                                  <w:marRight w:val="0"/>
                                                  <w:marTop w:val="0"/>
                                                  <w:marBottom w:val="0"/>
                                                  <w:divBdr>
                                                    <w:top w:val="none" w:sz="0" w:space="0" w:color="auto"/>
                                                    <w:left w:val="none" w:sz="0" w:space="0" w:color="auto"/>
                                                    <w:bottom w:val="none" w:sz="0" w:space="0" w:color="auto"/>
                                                    <w:right w:val="none" w:sz="0" w:space="0" w:color="auto"/>
                                                  </w:divBdr>
                                                  <w:divsChild>
                                                    <w:div w:id="957761669">
                                                      <w:marLeft w:val="0"/>
                                                      <w:marRight w:val="0"/>
                                                      <w:marTop w:val="0"/>
                                                      <w:marBottom w:val="0"/>
                                                      <w:divBdr>
                                                        <w:top w:val="none" w:sz="0" w:space="0" w:color="auto"/>
                                                        <w:left w:val="none" w:sz="0" w:space="0" w:color="auto"/>
                                                        <w:bottom w:val="none" w:sz="0" w:space="0" w:color="auto"/>
                                                        <w:right w:val="none" w:sz="0" w:space="0" w:color="auto"/>
                                                      </w:divBdr>
                                                    </w:div>
                                                  </w:divsChild>
                                                </w:div>
                                                <w:div w:id="1161503626">
                                                  <w:marLeft w:val="0"/>
                                                  <w:marRight w:val="0"/>
                                                  <w:marTop w:val="0"/>
                                                  <w:marBottom w:val="0"/>
                                                  <w:divBdr>
                                                    <w:top w:val="none" w:sz="0" w:space="0" w:color="auto"/>
                                                    <w:left w:val="none" w:sz="0" w:space="0" w:color="auto"/>
                                                    <w:bottom w:val="none" w:sz="0" w:space="0" w:color="auto"/>
                                                    <w:right w:val="none" w:sz="0" w:space="0" w:color="auto"/>
                                                  </w:divBdr>
                                                  <w:divsChild>
                                                    <w:div w:id="1541015391">
                                                      <w:marLeft w:val="0"/>
                                                      <w:marRight w:val="0"/>
                                                      <w:marTop w:val="0"/>
                                                      <w:marBottom w:val="0"/>
                                                      <w:divBdr>
                                                        <w:top w:val="none" w:sz="0" w:space="0" w:color="auto"/>
                                                        <w:left w:val="none" w:sz="0" w:space="0" w:color="auto"/>
                                                        <w:bottom w:val="none" w:sz="0" w:space="0" w:color="auto"/>
                                                        <w:right w:val="none" w:sz="0" w:space="0" w:color="auto"/>
                                                      </w:divBdr>
                                                      <w:divsChild>
                                                        <w:div w:id="417289598">
                                                          <w:marLeft w:val="0"/>
                                                          <w:marRight w:val="0"/>
                                                          <w:marTop w:val="0"/>
                                                          <w:marBottom w:val="0"/>
                                                          <w:divBdr>
                                                            <w:top w:val="none" w:sz="0" w:space="0" w:color="auto"/>
                                                            <w:left w:val="none" w:sz="0" w:space="0" w:color="auto"/>
                                                            <w:bottom w:val="none" w:sz="0" w:space="0" w:color="auto"/>
                                                            <w:right w:val="none" w:sz="0" w:space="0" w:color="auto"/>
                                                          </w:divBdr>
                                                          <w:divsChild>
                                                            <w:div w:id="635571809">
                                                              <w:marLeft w:val="0"/>
                                                              <w:marRight w:val="0"/>
                                                              <w:marTop w:val="0"/>
                                                              <w:marBottom w:val="0"/>
                                                              <w:divBdr>
                                                                <w:top w:val="none" w:sz="0" w:space="0" w:color="auto"/>
                                                                <w:left w:val="none" w:sz="0" w:space="0" w:color="auto"/>
                                                                <w:bottom w:val="none" w:sz="0" w:space="0" w:color="auto"/>
                                                                <w:right w:val="none" w:sz="0" w:space="0" w:color="auto"/>
                                                              </w:divBdr>
                                                              <w:divsChild>
                                                                <w:div w:id="170145570">
                                                                  <w:marLeft w:val="0"/>
                                                                  <w:marRight w:val="0"/>
                                                                  <w:marTop w:val="0"/>
                                                                  <w:marBottom w:val="0"/>
                                                                  <w:divBdr>
                                                                    <w:top w:val="none" w:sz="0" w:space="0" w:color="auto"/>
                                                                    <w:left w:val="none" w:sz="0" w:space="0" w:color="auto"/>
                                                                    <w:bottom w:val="none" w:sz="0" w:space="0" w:color="auto"/>
                                                                    <w:right w:val="none" w:sz="0" w:space="0" w:color="auto"/>
                                                                  </w:divBdr>
                                                                  <w:divsChild>
                                                                    <w:div w:id="207107529">
                                                                      <w:marLeft w:val="0"/>
                                                                      <w:marRight w:val="0"/>
                                                                      <w:marTop w:val="0"/>
                                                                      <w:marBottom w:val="0"/>
                                                                      <w:divBdr>
                                                                        <w:top w:val="none" w:sz="0" w:space="0" w:color="auto"/>
                                                                        <w:left w:val="none" w:sz="0" w:space="0" w:color="auto"/>
                                                                        <w:bottom w:val="none" w:sz="0" w:space="0" w:color="auto"/>
                                                                        <w:right w:val="none" w:sz="0" w:space="0" w:color="auto"/>
                                                                      </w:divBdr>
                                                                      <w:divsChild>
                                                                        <w:div w:id="478766624">
                                                                          <w:marLeft w:val="0"/>
                                                                          <w:marRight w:val="0"/>
                                                                          <w:marTop w:val="0"/>
                                                                          <w:marBottom w:val="0"/>
                                                                          <w:divBdr>
                                                                            <w:top w:val="none" w:sz="0" w:space="0" w:color="auto"/>
                                                                            <w:left w:val="none" w:sz="0" w:space="0" w:color="auto"/>
                                                                            <w:bottom w:val="none" w:sz="0" w:space="0" w:color="auto"/>
                                                                            <w:right w:val="none" w:sz="0" w:space="0" w:color="auto"/>
                                                                          </w:divBdr>
                                                                          <w:divsChild>
                                                                            <w:div w:id="1985894430">
                                                                              <w:marLeft w:val="0"/>
                                                                              <w:marRight w:val="0"/>
                                                                              <w:marTop w:val="0"/>
                                                                              <w:marBottom w:val="0"/>
                                                                              <w:divBdr>
                                                                                <w:top w:val="none" w:sz="0" w:space="0" w:color="auto"/>
                                                                                <w:left w:val="none" w:sz="0" w:space="0" w:color="auto"/>
                                                                                <w:bottom w:val="none" w:sz="0" w:space="0" w:color="auto"/>
                                                                                <w:right w:val="none" w:sz="0" w:space="0" w:color="auto"/>
                                                                              </w:divBdr>
                                                                              <w:divsChild>
                                                                                <w:div w:id="2108890774">
                                                                                  <w:marLeft w:val="0"/>
                                                                                  <w:marRight w:val="0"/>
                                                                                  <w:marTop w:val="0"/>
                                                                                  <w:marBottom w:val="0"/>
                                                                                  <w:divBdr>
                                                                                    <w:top w:val="none" w:sz="0" w:space="0" w:color="auto"/>
                                                                                    <w:left w:val="none" w:sz="0" w:space="0" w:color="auto"/>
                                                                                    <w:bottom w:val="none" w:sz="0" w:space="0" w:color="auto"/>
                                                                                    <w:right w:val="none" w:sz="0" w:space="0" w:color="auto"/>
                                                                                  </w:divBdr>
                                                                                  <w:divsChild>
                                                                                    <w:div w:id="1174612590">
                                                                                      <w:marLeft w:val="0"/>
                                                                                      <w:marRight w:val="0"/>
                                                                                      <w:marTop w:val="0"/>
                                                                                      <w:marBottom w:val="0"/>
                                                                                      <w:divBdr>
                                                                                        <w:top w:val="none" w:sz="0" w:space="0" w:color="auto"/>
                                                                                        <w:left w:val="none" w:sz="0" w:space="0" w:color="auto"/>
                                                                                        <w:bottom w:val="none" w:sz="0" w:space="0" w:color="auto"/>
                                                                                        <w:right w:val="none" w:sz="0" w:space="0" w:color="auto"/>
                                                                                      </w:divBdr>
                                                                                    </w:div>
                                                                                    <w:div w:id="1058472983">
                                                                                      <w:marLeft w:val="0"/>
                                                                                      <w:marRight w:val="0"/>
                                                                                      <w:marTop w:val="0"/>
                                                                                      <w:marBottom w:val="0"/>
                                                                                      <w:divBdr>
                                                                                        <w:top w:val="none" w:sz="0" w:space="0" w:color="auto"/>
                                                                                        <w:left w:val="none" w:sz="0" w:space="0" w:color="auto"/>
                                                                                        <w:bottom w:val="none" w:sz="0" w:space="0" w:color="auto"/>
                                                                                        <w:right w:val="none" w:sz="0" w:space="0" w:color="auto"/>
                                                                                      </w:divBdr>
                                                                                      <w:divsChild>
                                                                                        <w:div w:id="910309872">
                                                                                          <w:marLeft w:val="0"/>
                                                                                          <w:marRight w:val="0"/>
                                                                                          <w:marTop w:val="0"/>
                                                                                          <w:marBottom w:val="0"/>
                                                                                          <w:divBdr>
                                                                                            <w:top w:val="none" w:sz="0" w:space="0" w:color="auto"/>
                                                                                            <w:left w:val="none" w:sz="0" w:space="0" w:color="auto"/>
                                                                                            <w:bottom w:val="none" w:sz="0" w:space="0" w:color="auto"/>
                                                                                            <w:right w:val="none" w:sz="0" w:space="0" w:color="auto"/>
                                                                                          </w:divBdr>
                                                                                          <w:divsChild>
                                                                                            <w:div w:id="214658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5461494">
      <w:bodyDiv w:val="1"/>
      <w:marLeft w:val="0"/>
      <w:marRight w:val="0"/>
      <w:marTop w:val="0"/>
      <w:marBottom w:val="0"/>
      <w:divBdr>
        <w:top w:val="none" w:sz="0" w:space="0" w:color="auto"/>
        <w:left w:val="none" w:sz="0" w:space="0" w:color="auto"/>
        <w:bottom w:val="none" w:sz="0" w:space="0" w:color="auto"/>
        <w:right w:val="none" w:sz="0" w:space="0" w:color="auto"/>
      </w:divBdr>
    </w:div>
    <w:div w:id="523128945">
      <w:bodyDiv w:val="1"/>
      <w:marLeft w:val="0"/>
      <w:marRight w:val="0"/>
      <w:marTop w:val="0"/>
      <w:marBottom w:val="0"/>
      <w:divBdr>
        <w:top w:val="none" w:sz="0" w:space="0" w:color="auto"/>
        <w:left w:val="none" w:sz="0" w:space="0" w:color="auto"/>
        <w:bottom w:val="none" w:sz="0" w:space="0" w:color="auto"/>
        <w:right w:val="none" w:sz="0" w:space="0" w:color="auto"/>
      </w:divBdr>
      <w:divsChild>
        <w:div w:id="864170997">
          <w:marLeft w:val="0"/>
          <w:marRight w:val="0"/>
          <w:marTop w:val="0"/>
          <w:marBottom w:val="120"/>
          <w:divBdr>
            <w:top w:val="none" w:sz="0" w:space="0" w:color="auto"/>
            <w:left w:val="none" w:sz="0" w:space="0" w:color="auto"/>
            <w:bottom w:val="single" w:sz="12" w:space="9" w:color="EBEBEB"/>
            <w:right w:val="none" w:sz="0" w:space="0" w:color="auto"/>
          </w:divBdr>
          <w:divsChild>
            <w:div w:id="2107263246">
              <w:marLeft w:val="0"/>
              <w:marRight w:val="0"/>
              <w:marTop w:val="100"/>
              <w:marBottom w:val="100"/>
              <w:divBdr>
                <w:top w:val="none" w:sz="0" w:space="0" w:color="auto"/>
                <w:left w:val="none" w:sz="0" w:space="0" w:color="auto"/>
                <w:bottom w:val="none" w:sz="0" w:space="0" w:color="auto"/>
                <w:right w:val="none" w:sz="0" w:space="0" w:color="auto"/>
              </w:divBdr>
              <w:divsChild>
                <w:div w:id="72564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180318">
          <w:marLeft w:val="0"/>
          <w:marRight w:val="0"/>
          <w:marTop w:val="0"/>
          <w:marBottom w:val="120"/>
          <w:divBdr>
            <w:top w:val="none" w:sz="0" w:space="0" w:color="auto"/>
            <w:left w:val="none" w:sz="0" w:space="0" w:color="auto"/>
            <w:bottom w:val="none" w:sz="0" w:space="0" w:color="auto"/>
            <w:right w:val="none" w:sz="0" w:space="0" w:color="auto"/>
          </w:divBdr>
          <w:divsChild>
            <w:div w:id="957373920">
              <w:marLeft w:val="0"/>
              <w:marRight w:val="0"/>
              <w:marTop w:val="0"/>
              <w:marBottom w:val="0"/>
              <w:divBdr>
                <w:top w:val="none" w:sz="0" w:space="0" w:color="auto"/>
                <w:left w:val="none" w:sz="0" w:space="0" w:color="auto"/>
                <w:bottom w:val="none" w:sz="0" w:space="0" w:color="auto"/>
                <w:right w:val="none" w:sz="0" w:space="0" w:color="auto"/>
              </w:divBdr>
              <w:divsChild>
                <w:div w:id="935357946">
                  <w:marLeft w:val="0"/>
                  <w:marRight w:val="0"/>
                  <w:marTop w:val="0"/>
                  <w:marBottom w:val="0"/>
                  <w:divBdr>
                    <w:top w:val="none" w:sz="0" w:space="0" w:color="auto"/>
                    <w:left w:val="none" w:sz="0" w:space="0" w:color="auto"/>
                    <w:bottom w:val="none" w:sz="0" w:space="0" w:color="auto"/>
                    <w:right w:val="none" w:sz="0" w:space="0" w:color="auto"/>
                  </w:divBdr>
                  <w:divsChild>
                    <w:div w:id="13342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08764">
              <w:marLeft w:val="0"/>
              <w:marRight w:val="0"/>
              <w:marTop w:val="0"/>
              <w:marBottom w:val="0"/>
              <w:divBdr>
                <w:top w:val="none" w:sz="0" w:space="0" w:color="auto"/>
                <w:left w:val="none" w:sz="0" w:space="0" w:color="auto"/>
                <w:bottom w:val="single" w:sz="6" w:space="0" w:color="000000"/>
                <w:right w:val="none" w:sz="0" w:space="0" w:color="auto"/>
              </w:divBdr>
              <w:divsChild>
                <w:div w:id="1260217212">
                  <w:marLeft w:val="0"/>
                  <w:marRight w:val="0"/>
                  <w:marTop w:val="0"/>
                  <w:marBottom w:val="0"/>
                  <w:divBdr>
                    <w:top w:val="none" w:sz="0" w:space="0" w:color="auto"/>
                    <w:left w:val="none" w:sz="0" w:space="0" w:color="auto"/>
                    <w:bottom w:val="none" w:sz="0" w:space="0" w:color="auto"/>
                    <w:right w:val="none" w:sz="0" w:space="0" w:color="auto"/>
                  </w:divBdr>
                  <w:divsChild>
                    <w:div w:id="261306247">
                      <w:marLeft w:val="0"/>
                      <w:marRight w:val="0"/>
                      <w:marTop w:val="0"/>
                      <w:marBottom w:val="0"/>
                      <w:divBdr>
                        <w:top w:val="none" w:sz="0" w:space="0" w:color="auto"/>
                        <w:left w:val="none" w:sz="0" w:space="0" w:color="auto"/>
                        <w:bottom w:val="none" w:sz="0" w:space="0" w:color="auto"/>
                        <w:right w:val="none" w:sz="0" w:space="0" w:color="auto"/>
                      </w:divBdr>
                      <w:divsChild>
                        <w:div w:id="1585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024991">
                  <w:marLeft w:val="0"/>
                  <w:marRight w:val="0"/>
                  <w:marTop w:val="0"/>
                  <w:marBottom w:val="0"/>
                  <w:divBdr>
                    <w:top w:val="none" w:sz="0" w:space="0" w:color="auto"/>
                    <w:left w:val="none" w:sz="0" w:space="0" w:color="auto"/>
                    <w:bottom w:val="none" w:sz="0" w:space="0" w:color="auto"/>
                    <w:right w:val="none" w:sz="0" w:space="0" w:color="auto"/>
                  </w:divBdr>
                  <w:divsChild>
                    <w:div w:id="1083139447">
                      <w:marLeft w:val="0"/>
                      <w:marRight w:val="0"/>
                      <w:marTop w:val="0"/>
                      <w:marBottom w:val="0"/>
                      <w:divBdr>
                        <w:top w:val="none" w:sz="0" w:space="0" w:color="auto"/>
                        <w:left w:val="none" w:sz="0" w:space="0" w:color="auto"/>
                        <w:bottom w:val="none" w:sz="0" w:space="0" w:color="auto"/>
                        <w:right w:val="none" w:sz="0" w:space="0" w:color="auto"/>
                      </w:divBdr>
                      <w:divsChild>
                        <w:div w:id="51866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981751">
          <w:marLeft w:val="0"/>
          <w:marRight w:val="0"/>
          <w:marTop w:val="0"/>
          <w:marBottom w:val="0"/>
          <w:divBdr>
            <w:top w:val="none" w:sz="0" w:space="0" w:color="auto"/>
            <w:left w:val="none" w:sz="0" w:space="0" w:color="auto"/>
            <w:bottom w:val="none" w:sz="0" w:space="0" w:color="auto"/>
            <w:right w:val="none" w:sz="0" w:space="0" w:color="auto"/>
          </w:divBdr>
        </w:div>
      </w:divsChild>
    </w:div>
    <w:div w:id="531498057">
      <w:bodyDiv w:val="1"/>
      <w:marLeft w:val="0"/>
      <w:marRight w:val="0"/>
      <w:marTop w:val="0"/>
      <w:marBottom w:val="0"/>
      <w:divBdr>
        <w:top w:val="none" w:sz="0" w:space="0" w:color="auto"/>
        <w:left w:val="none" w:sz="0" w:space="0" w:color="auto"/>
        <w:bottom w:val="none" w:sz="0" w:space="0" w:color="auto"/>
        <w:right w:val="none" w:sz="0" w:space="0" w:color="auto"/>
      </w:divBdr>
    </w:div>
    <w:div w:id="607466669">
      <w:bodyDiv w:val="1"/>
      <w:marLeft w:val="0"/>
      <w:marRight w:val="0"/>
      <w:marTop w:val="0"/>
      <w:marBottom w:val="0"/>
      <w:divBdr>
        <w:top w:val="none" w:sz="0" w:space="0" w:color="auto"/>
        <w:left w:val="none" w:sz="0" w:space="0" w:color="auto"/>
        <w:bottom w:val="none" w:sz="0" w:space="0" w:color="auto"/>
        <w:right w:val="none" w:sz="0" w:space="0" w:color="auto"/>
      </w:divBdr>
    </w:div>
    <w:div w:id="638920727">
      <w:bodyDiv w:val="1"/>
      <w:marLeft w:val="0"/>
      <w:marRight w:val="0"/>
      <w:marTop w:val="0"/>
      <w:marBottom w:val="0"/>
      <w:divBdr>
        <w:top w:val="none" w:sz="0" w:space="0" w:color="auto"/>
        <w:left w:val="none" w:sz="0" w:space="0" w:color="auto"/>
        <w:bottom w:val="none" w:sz="0" w:space="0" w:color="auto"/>
        <w:right w:val="none" w:sz="0" w:space="0" w:color="auto"/>
      </w:divBdr>
      <w:divsChild>
        <w:div w:id="1894847470">
          <w:marLeft w:val="0"/>
          <w:marRight w:val="0"/>
          <w:marTop w:val="0"/>
          <w:marBottom w:val="0"/>
          <w:divBdr>
            <w:top w:val="none" w:sz="0" w:space="0" w:color="auto"/>
            <w:left w:val="none" w:sz="0" w:space="0" w:color="auto"/>
            <w:bottom w:val="none" w:sz="0" w:space="0" w:color="auto"/>
            <w:right w:val="none" w:sz="0" w:space="0" w:color="auto"/>
          </w:divBdr>
          <w:divsChild>
            <w:div w:id="2090998425">
              <w:marLeft w:val="0"/>
              <w:marRight w:val="0"/>
              <w:marTop w:val="0"/>
              <w:marBottom w:val="0"/>
              <w:divBdr>
                <w:top w:val="none" w:sz="0" w:space="0" w:color="auto"/>
                <w:left w:val="none" w:sz="0" w:space="0" w:color="auto"/>
                <w:bottom w:val="none" w:sz="0" w:space="0" w:color="auto"/>
                <w:right w:val="none" w:sz="0" w:space="0" w:color="auto"/>
              </w:divBdr>
              <w:divsChild>
                <w:div w:id="1010134787">
                  <w:marLeft w:val="0"/>
                  <w:marRight w:val="0"/>
                  <w:marTop w:val="0"/>
                  <w:marBottom w:val="0"/>
                  <w:divBdr>
                    <w:top w:val="none" w:sz="0" w:space="0" w:color="auto"/>
                    <w:left w:val="none" w:sz="0" w:space="0" w:color="auto"/>
                    <w:bottom w:val="none" w:sz="0" w:space="0" w:color="auto"/>
                    <w:right w:val="none" w:sz="0" w:space="0" w:color="auto"/>
                  </w:divBdr>
                </w:div>
              </w:divsChild>
            </w:div>
            <w:div w:id="256788668">
              <w:marLeft w:val="0"/>
              <w:marRight w:val="0"/>
              <w:marTop w:val="0"/>
              <w:marBottom w:val="0"/>
              <w:divBdr>
                <w:top w:val="none" w:sz="0" w:space="0" w:color="auto"/>
                <w:left w:val="none" w:sz="0" w:space="0" w:color="auto"/>
                <w:bottom w:val="none" w:sz="0" w:space="0" w:color="auto"/>
                <w:right w:val="none" w:sz="0" w:space="0" w:color="auto"/>
              </w:divBdr>
              <w:divsChild>
                <w:div w:id="367099633">
                  <w:marLeft w:val="0"/>
                  <w:marRight w:val="0"/>
                  <w:marTop w:val="0"/>
                  <w:marBottom w:val="0"/>
                  <w:divBdr>
                    <w:top w:val="none" w:sz="0" w:space="0" w:color="auto"/>
                    <w:left w:val="none" w:sz="0" w:space="0" w:color="auto"/>
                    <w:bottom w:val="none" w:sz="0" w:space="0" w:color="auto"/>
                    <w:right w:val="none" w:sz="0" w:space="0" w:color="auto"/>
                  </w:divBdr>
                  <w:divsChild>
                    <w:div w:id="184663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630637">
      <w:bodyDiv w:val="1"/>
      <w:marLeft w:val="0"/>
      <w:marRight w:val="0"/>
      <w:marTop w:val="0"/>
      <w:marBottom w:val="0"/>
      <w:divBdr>
        <w:top w:val="none" w:sz="0" w:space="0" w:color="auto"/>
        <w:left w:val="none" w:sz="0" w:space="0" w:color="auto"/>
        <w:bottom w:val="none" w:sz="0" w:space="0" w:color="auto"/>
        <w:right w:val="none" w:sz="0" w:space="0" w:color="auto"/>
      </w:divBdr>
    </w:div>
    <w:div w:id="761880842">
      <w:bodyDiv w:val="1"/>
      <w:marLeft w:val="0"/>
      <w:marRight w:val="0"/>
      <w:marTop w:val="0"/>
      <w:marBottom w:val="0"/>
      <w:divBdr>
        <w:top w:val="none" w:sz="0" w:space="0" w:color="auto"/>
        <w:left w:val="none" w:sz="0" w:space="0" w:color="auto"/>
        <w:bottom w:val="none" w:sz="0" w:space="0" w:color="auto"/>
        <w:right w:val="none" w:sz="0" w:space="0" w:color="auto"/>
      </w:divBdr>
    </w:div>
    <w:div w:id="781192492">
      <w:bodyDiv w:val="1"/>
      <w:marLeft w:val="0"/>
      <w:marRight w:val="0"/>
      <w:marTop w:val="0"/>
      <w:marBottom w:val="0"/>
      <w:divBdr>
        <w:top w:val="none" w:sz="0" w:space="0" w:color="auto"/>
        <w:left w:val="none" w:sz="0" w:space="0" w:color="auto"/>
        <w:bottom w:val="none" w:sz="0" w:space="0" w:color="auto"/>
        <w:right w:val="none" w:sz="0" w:space="0" w:color="auto"/>
      </w:divBdr>
      <w:divsChild>
        <w:div w:id="1222016320">
          <w:marLeft w:val="0"/>
          <w:marRight w:val="0"/>
          <w:marTop w:val="0"/>
          <w:marBottom w:val="0"/>
          <w:divBdr>
            <w:top w:val="none" w:sz="0" w:space="0" w:color="auto"/>
            <w:left w:val="none" w:sz="0" w:space="0" w:color="auto"/>
            <w:bottom w:val="none" w:sz="0" w:space="0" w:color="auto"/>
            <w:right w:val="none" w:sz="0" w:space="0" w:color="auto"/>
          </w:divBdr>
          <w:divsChild>
            <w:div w:id="1708216130">
              <w:marLeft w:val="0"/>
              <w:marRight w:val="0"/>
              <w:marTop w:val="0"/>
              <w:marBottom w:val="0"/>
              <w:divBdr>
                <w:top w:val="none" w:sz="0" w:space="0" w:color="auto"/>
                <w:left w:val="none" w:sz="0" w:space="0" w:color="auto"/>
                <w:bottom w:val="none" w:sz="0" w:space="0" w:color="auto"/>
                <w:right w:val="none" w:sz="0" w:space="0" w:color="auto"/>
              </w:divBdr>
            </w:div>
          </w:divsChild>
        </w:div>
        <w:div w:id="976759388">
          <w:marLeft w:val="0"/>
          <w:marRight w:val="0"/>
          <w:marTop w:val="0"/>
          <w:marBottom w:val="150"/>
          <w:divBdr>
            <w:top w:val="none" w:sz="0" w:space="0" w:color="auto"/>
            <w:left w:val="none" w:sz="0" w:space="0" w:color="auto"/>
            <w:bottom w:val="none" w:sz="0" w:space="0" w:color="auto"/>
            <w:right w:val="none" w:sz="0" w:space="0" w:color="auto"/>
          </w:divBdr>
          <w:divsChild>
            <w:div w:id="2025402672">
              <w:marLeft w:val="0"/>
              <w:marRight w:val="0"/>
              <w:marTop w:val="0"/>
              <w:marBottom w:val="0"/>
              <w:divBdr>
                <w:top w:val="none" w:sz="0" w:space="0" w:color="auto"/>
                <w:left w:val="none" w:sz="0" w:space="0" w:color="auto"/>
                <w:bottom w:val="none" w:sz="0" w:space="0" w:color="auto"/>
                <w:right w:val="none" w:sz="0" w:space="0" w:color="auto"/>
              </w:divBdr>
              <w:divsChild>
                <w:div w:id="457340215">
                  <w:marLeft w:val="0"/>
                  <w:marRight w:val="0"/>
                  <w:marTop w:val="0"/>
                  <w:marBottom w:val="0"/>
                  <w:divBdr>
                    <w:top w:val="none" w:sz="0" w:space="0" w:color="auto"/>
                    <w:left w:val="none" w:sz="0" w:space="0" w:color="auto"/>
                    <w:bottom w:val="none" w:sz="0" w:space="0" w:color="auto"/>
                    <w:right w:val="none" w:sz="0" w:space="0" w:color="auto"/>
                  </w:divBdr>
                  <w:divsChild>
                    <w:div w:id="7514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13104">
              <w:marLeft w:val="0"/>
              <w:marRight w:val="0"/>
              <w:marTop w:val="30"/>
              <w:marBottom w:val="105"/>
              <w:divBdr>
                <w:top w:val="none" w:sz="0" w:space="0" w:color="auto"/>
                <w:left w:val="none" w:sz="0" w:space="0" w:color="auto"/>
                <w:bottom w:val="single" w:sz="6" w:space="0" w:color="CCCCCC"/>
                <w:right w:val="none" w:sz="0" w:space="0" w:color="auto"/>
              </w:divBdr>
              <w:divsChild>
                <w:div w:id="1768890449">
                  <w:marLeft w:val="0"/>
                  <w:marRight w:val="0"/>
                  <w:marTop w:val="0"/>
                  <w:marBottom w:val="0"/>
                  <w:divBdr>
                    <w:top w:val="none" w:sz="0" w:space="0" w:color="auto"/>
                    <w:left w:val="none" w:sz="0" w:space="0" w:color="auto"/>
                    <w:bottom w:val="none" w:sz="0" w:space="0" w:color="auto"/>
                    <w:right w:val="none" w:sz="0" w:space="0" w:color="auto"/>
                  </w:divBdr>
                  <w:divsChild>
                    <w:div w:id="1923291374">
                      <w:marLeft w:val="0"/>
                      <w:marRight w:val="0"/>
                      <w:marTop w:val="0"/>
                      <w:marBottom w:val="0"/>
                      <w:divBdr>
                        <w:top w:val="none" w:sz="0" w:space="0" w:color="auto"/>
                        <w:left w:val="none" w:sz="0" w:space="0" w:color="auto"/>
                        <w:bottom w:val="none" w:sz="0" w:space="0" w:color="auto"/>
                        <w:right w:val="none" w:sz="0" w:space="0" w:color="auto"/>
                      </w:divBdr>
                      <w:divsChild>
                        <w:div w:id="157580723">
                          <w:marLeft w:val="0"/>
                          <w:marRight w:val="0"/>
                          <w:marTop w:val="0"/>
                          <w:marBottom w:val="0"/>
                          <w:divBdr>
                            <w:top w:val="none" w:sz="0" w:space="0" w:color="auto"/>
                            <w:left w:val="none" w:sz="0" w:space="0" w:color="auto"/>
                            <w:bottom w:val="none" w:sz="0" w:space="0" w:color="auto"/>
                            <w:right w:val="none" w:sz="0" w:space="0" w:color="auto"/>
                          </w:divBdr>
                          <w:divsChild>
                            <w:div w:id="2612285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017838">
      <w:bodyDiv w:val="1"/>
      <w:marLeft w:val="0"/>
      <w:marRight w:val="0"/>
      <w:marTop w:val="0"/>
      <w:marBottom w:val="0"/>
      <w:divBdr>
        <w:top w:val="none" w:sz="0" w:space="0" w:color="auto"/>
        <w:left w:val="none" w:sz="0" w:space="0" w:color="auto"/>
        <w:bottom w:val="none" w:sz="0" w:space="0" w:color="auto"/>
        <w:right w:val="none" w:sz="0" w:space="0" w:color="auto"/>
      </w:divBdr>
      <w:divsChild>
        <w:div w:id="284166096">
          <w:marLeft w:val="0"/>
          <w:marRight w:val="0"/>
          <w:marTop w:val="0"/>
          <w:marBottom w:val="0"/>
          <w:divBdr>
            <w:top w:val="none" w:sz="0" w:space="0" w:color="auto"/>
            <w:left w:val="none" w:sz="0" w:space="0" w:color="auto"/>
            <w:bottom w:val="none" w:sz="0" w:space="0" w:color="auto"/>
            <w:right w:val="none" w:sz="0" w:space="0" w:color="auto"/>
          </w:divBdr>
          <w:divsChild>
            <w:div w:id="369501824">
              <w:marLeft w:val="0"/>
              <w:marRight w:val="0"/>
              <w:marTop w:val="0"/>
              <w:marBottom w:val="0"/>
              <w:divBdr>
                <w:top w:val="none" w:sz="0" w:space="0" w:color="auto"/>
                <w:left w:val="none" w:sz="0" w:space="0" w:color="auto"/>
                <w:bottom w:val="none" w:sz="0" w:space="0" w:color="auto"/>
                <w:right w:val="none" w:sz="0" w:space="0" w:color="auto"/>
              </w:divBdr>
              <w:divsChild>
                <w:div w:id="74425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703963">
      <w:bodyDiv w:val="1"/>
      <w:marLeft w:val="0"/>
      <w:marRight w:val="0"/>
      <w:marTop w:val="0"/>
      <w:marBottom w:val="0"/>
      <w:divBdr>
        <w:top w:val="none" w:sz="0" w:space="0" w:color="auto"/>
        <w:left w:val="none" w:sz="0" w:space="0" w:color="auto"/>
        <w:bottom w:val="none" w:sz="0" w:space="0" w:color="auto"/>
        <w:right w:val="none" w:sz="0" w:space="0" w:color="auto"/>
      </w:divBdr>
      <w:divsChild>
        <w:div w:id="742215823">
          <w:marLeft w:val="0"/>
          <w:marRight w:val="0"/>
          <w:marTop w:val="0"/>
          <w:marBottom w:val="0"/>
          <w:divBdr>
            <w:top w:val="none" w:sz="0" w:space="0" w:color="auto"/>
            <w:left w:val="none" w:sz="0" w:space="0" w:color="auto"/>
            <w:bottom w:val="none" w:sz="0" w:space="0" w:color="auto"/>
            <w:right w:val="none" w:sz="0" w:space="0" w:color="auto"/>
          </w:divBdr>
          <w:divsChild>
            <w:div w:id="1371152547">
              <w:marLeft w:val="0"/>
              <w:marRight w:val="0"/>
              <w:marTop w:val="0"/>
              <w:marBottom w:val="0"/>
              <w:divBdr>
                <w:top w:val="none" w:sz="0" w:space="0" w:color="auto"/>
                <w:left w:val="none" w:sz="0" w:space="0" w:color="auto"/>
                <w:bottom w:val="none" w:sz="0" w:space="0" w:color="auto"/>
                <w:right w:val="none" w:sz="0" w:space="0" w:color="auto"/>
              </w:divBdr>
            </w:div>
          </w:divsChild>
        </w:div>
        <w:div w:id="1898472096">
          <w:marLeft w:val="0"/>
          <w:marRight w:val="0"/>
          <w:marTop w:val="0"/>
          <w:marBottom w:val="150"/>
          <w:divBdr>
            <w:top w:val="none" w:sz="0" w:space="0" w:color="auto"/>
            <w:left w:val="none" w:sz="0" w:space="0" w:color="auto"/>
            <w:bottom w:val="none" w:sz="0" w:space="0" w:color="auto"/>
            <w:right w:val="none" w:sz="0" w:space="0" w:color="auto"/>
          </w:divBdr>
          <w:divsChild>
            <w:div w:id="906377163">
              <w:marLeft w:val="0"/>
              <w:marRight w:val="0"/>
              <w:marTop w:val="0"/>
              <w:marBottom w:val="0"/>
              <w:divBdr>
                <w:top w:val="none" w:sz="0" w:space="0" w:color="auto"/>
                <w:left w:val="none" w:sz="0" w:space="0" w:color="auto"/>
                <w:bottom w:val="none" w:sz="0" w:space="0" w:color="auto"/>
                <w:right w:val="none" w:sz="0" w:space="0" w:color="auto"/>
              </w:divBdr>
              <w:divsChild>
                <w:div w:id="445194580">
                  <w:marLeft w:val="0"/>
                  <w:marRight w:val="0"/>
                  <w:marTop w:val="0"/>
                  <w:marBottom w:val="0"/>
                  <w:divBdr>
                    <w:top w:val="none" w:sz="0" w:space="0" w:color="auto"/>
                    <w:left w:val="none" w:sz="0" w:space="0" w:color="auto"/>
                    <w:bottom w:val="none" w:sz="0" w:space="0" w:color="auto"/>
                    <w:right w:val="none" w:sz="0" w:space="0" w:color="auto"/>
                  </w:divBdr>
                  <w:divsChild>
                    <w:div w:id="22002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99766">
              <w:marLeft w:val="0"/>
              <w:marRight w:val="0"/>
              <w:marTop w:val="30"/>
              <w:marBottom w:val="105"/>
              <w:divBdr>
                <w:top w:val="none" w:sz="0" w:space="0" w:color="auto"/>
                <w:left w:val="none" w:sz="0" w:space="0" w:color="auto"/>
                <w:bottom w:val="single" w:sz="6" w:space="0" w:color="CCCCCC"/>
                <w:right w:val="none" w:sz="0" w:space="0" w:color="auto"/>
              </w:divBdr>
              <w:divsChild>
                <w:div w:id="1884750443">
                  <w:marLeft w:val="0"/>
                  <w:marRight w:val="0"/>
                  <w:marTop w:val="0"/>
                  <w:marBottom w:val="0"/>
                  <w:divBdr>
                    <w:top w:val="none" w:sz="0" w:space="0" w:color="auto"/>
                    <w:left w:val="none" w:sz="0" w:space="0" w:color="auto"/>
                    <w:bottom w:val="none" w:sz="0" w:space="0" w:color="auto"/>
                    <w:right w:val="none" w:sz="0" w:space="0" w:color="auto"/>
                  </w:divBdr>
                  <w:divsChild>
                    <w:div w:id="1121072848">
                      <w:marLeft w:val="0"/>
                      <w:marRight w:val="0"/>
                      <w:marTop w:val="0"/>
                      <w:marBottom w:val="0"/>
                      <w:divBdr>
                        <w:top w:val="none" w:sz="0" w:space="0" w:color="auto"/>
                        <w:left w:val="none" w:sz="0" w:space="0" w:color="auto"/>
                        <w:bottom w:val="none" w:sz="0" w:space="0" w:color="auto"/>
                        <w:right w:val="none" w:sz="0" w:space="0" w:color="auto"/>
                      </w:divBdr>
                      <w:divsChild>
                        <w:div w:id="73012611">
                          <w:marLeft w:val="0"/>
                          <w:marRight w:val="0"/>
                          <w:marTop w:val="0"/>
                          <w:marBottom w:val="0"/>
                          <w:divBdr>
                            <w:top w:val="none" w:sz="0" w:space="0" w:color="auto"/>
                            <w:left w:val="none" w:sz="0" w:space="0" w:color="auto"/>
                            <w:bottom w:val="none" w:sz="0" w:space="0" w:color="auto"/>
                            <w:right w:val="none" w:sz="0" w:space="0" w:color="auto"/>
                          </w:divBdr>
                          <w:divsChild>
                            <w:div w:id="16379012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84957293">
                  <w:marLeft w:val="0"/>
                  <w:marRight w:val="0"/>
                  <w:marTop w:val="0"/>
                  <w:marBottom w:val="0"/>
                  <w:divBdr>
                    <w:top w:val="none" w:sz="0" w:space="0" w:color="auto"/>
                    <w:left w:val="none" w:sz="0" w:space="0" w:color="auto"/>
                    <w:bottom w:val="none" w:sz="0" w:space="0" w:color="auto"/>
                    <w:right w:val="none" w:sz="0" w:space="0" w:color="auto"/>
                  </w:divBdr>
                  <w:divsChild>
                    <w:div w:id="106706242">
                      <w:marLeft w:val="0"/>
                      <w:marRight w:val="0"/>
                      <w:marTop w:val="0"/>
                      <w:marBottom w:val="0"/>
                      <w:divBdr>
                        <w:top w:val="none" w:sz="0" w:space="0" w:color="auto"/>
                        <w:left w:val="none" w:sz="0" w:space="0" w:color="auto"/>
                        <w:bottom w:val="none" w:sz="0" w:space="0" w:color="auto"/>
                        <w:right w:val="none" w:sz="0" w:space="0" w:color="auto"/>
                      </w:divBdr>
                      <w:divsChild>
                        <w:div w:id="2095739849">
                          <w:marLeft w:val="0"/>
                          <w:marRight w:val="0"/>
                          <w:marTop w:val="0"/>
                          <w:marBottom w:val="0"/>
                          <w:divBdr>
                            <w:top w:val="none" w:sz="0" w:space="0" w:color="auto"/>
                            <w:left w:val="none" w:sz="0" w:space="0" w:color="auto"/>
                            <w:bottom w:val="none" w:sz="0" w:space="0" w:color="auto"/>
                            <w:right w:val="none" w:sz="0" w:space="0" w:color="auto"/>
                          </w:divBdr>
                          <w:divsChild>
                            <w:div w:id="291134147">
                              <w:marLeft w:val="0"/>
                              <w:marRight w:val="0"/>
                              <w:marTop w:val="0"/>
                              <w:marBottom w:val="0"/>
                              <w:divBdr>
                                <w:top w:val="none" w:sz="0" w:space="0" w:color="auto"/>
                                <w:left w:val="none" w:sz="0" w:space="0" w:color="auto"/>
                                <w:bottom w:val="none" w:sz="0" w:space="0" w:color="auto"/>
                                <w:right w:val="none" w:sz="0" w:space="0" w:color="auto"/>
                              </w:divBdr>
                              <w:divsChild>
                                <w:div w:id="1785615416">
                                  <w:marLeft w:val="0"/>
                                  <w:marRight w:val="0"/>
                                  <w:marTop w:val="0"/>
                                  <w:marBottom w:val="0"/>
                                  <w:divBdr>
                                    <w:top w:val="none" w:sz="0" w:space="0" w:color="auto"/>
                                    <w:left w:val="none" w:sz="0" w:space="0" w:color="auto"/>
                                    <w:bottom w:val="none" w:sz="0" w:space="0" w:color="auto"/>
                                    <w:right w:val="none" w:sz="0" w:space="0" w:color="auto"/>
                                  </w:divBdr>
                                  <w:divsChild>
                                    <w:div w:id="1530559332">
                                      <w:marLeft w:val="0"/>
                                      <w:marRight w:val="0"/>
                                      <w:marTop w:val="0"/>
                                      <w:marBottom w:val="0"/>
                                      <w:divBdr>
                                        <w:top w:val="none" w:sz="0" w:space="0" w:color="auto"/>
                                        <w:left w:val="none" w:sz="0" w:space="0" w:color="auto"/>
                                        <w:bottom w:val="none" w:sz="0" w:space="0" w:color="auto"/>
                                        <w:right w:val="none" w:sz="0" w:space="0" w:color="auto"/>
                                      </w:divBdr>
                                      <w:divsChild>
                                        <w:div w:id="406149048">
                                          <w:marLeft w:val="0"/>
                                          <w:marRight w:val="0"/>
                                          <w:marTop w:val="0"/>
                                          <w:marBottom w:val="0"/>
                                          <w:divBdr>
                                            <w:top w:val="none" w:sz="0" w:space="0" w:color="auto"/>
                                            <w:left w:val="none" w:sz="0" w:space="0" w:color="auto"/>
                                            <w:bottom w:val="none" w:sz="0" w:space="0" w:color="auto"/>
                                            <w:right w:val="none" w:sz="0" w:space="0" w:color="auto"/>
                                          </w:divBdr>
                                          <w:divsChild>
                                            <w:div w:id="117993499">
                                              <w:marLeft w:val="0"/>
                                              <w:marRight w:val="0"/>
                                              <w:marTop w:val="0"/>
                                              <w:marBottom w:val="0"/>
                                              <w:divBdr>
                                                <w:top w:val="none" w:sz="0" w:space="0" w:color="auto"/>
                                                <w:left w:val="none" w:sz="0" w:space="0" w:color="auto"/>
                                                <w:bottom w:val="none" w:sz="0" w:space="0" w:color="auto"/>
                                                <w:right w:val="none" w:sz="0" w:space="0" w:color="auto"/>
                                              </w:divBdr>
                                              <w:divsChild>
                                                <w:div w:id="1881435617">
                                                  <w:marLeft w:val="0"/>
                                                  <w:marRight w:val="0"/>
                                                  <w:marTop w:val="0"/>
                                                  <w:marBottom w:val="0"/>
                                                  <w:divBdr>
                                                    <w:top w:val="none" w:sz="0" w:space="0" w:color="auto"/>
                                                    <w:left w:val="none" w:sz="0" w:space="0" w:color="auto"/>
                                                    <w:bottom w:val="none" w:sz="0" w:space="0" w:color="auto"/>
                                                    <w:right w:val="none" w:sz="0" w:space="0" w:color="auto"/>
                                                  </w:divBdr>
                                                  <w:divsChild>
                                                    <w:div w:id="1386680407">
                                                      <w:marLeft w:val="0"/>
                                                      <w:marRight w:val="0"/>
                                                      <w:marTop w:val="0"/>
                                                      <w:marBottom w:val="0"/>
                                                      <w:divBdr>
                                                        <w:top w:val="none" w:sz="0" w:space="0" w:color="auto"/>
                                                        <w:left w:val="none" w:sz="0" w:space="0" w:color="auto"/>
                                                        <w:bottom w:val="none" w:sz="0" w:space="0" w:color="auto"/>
                                                        <w:right w:val="none" w:sz="0" w:space="0" w:color="auto"/>
                                                      </w:divBdr>
                                                      <w:divsChild>
                                                        <w:div w:id="819267133">
                                                          <w:marLeft w:val="0"/>
                                                          <w:marRight w:val="0"/>
                                                          <w:marTop w:val="0"/>
                                                          <w:marBottom w:val="0"/>
                                                          <w:divBdr>
                                                            <w:top w:val="none" w:sz="0" w:space="0" w:color="auto"/>
                                                            <w:left w:val="none" w:sz="0" w:space="0" w:color="auto"/>
                                                            <w:bottom w:val="none" w:sz="0" w:space="0" w:color="auto"/>
                                                            <w:right w:val="none" w:sz="0" w:space="0" w:color="auto"/>
                                                          </w:divBdr>
                                                          <w:divsChild>
                                                            <w:div w:id="1190951162">
                                                              <w:marLeft w:val="0"/>
                                                              <w:marRight w:val="0"/>
                                                              <w:marTop w:val="0"/>
                                                              <w:marBottom w:val="0"/>
                                                              <w:divBdr>
                                                                <w:top w:val="none" w:sz="0" w:space="0" w:color="auto"/>
                                                                <w:left w:val="none" w:sz="0" w:space="0" w:color="auto"/>
                                                                <w:bottom w:val="none" w:sz="0" w:space="0" w:color="auto"/>
                                                                <w:right w:val="none" w:sz="0" w:space="0" w:color="auto"/>
                                                              </w:divBdr>
                                                              <w:divsChild>
                                                                <w:div w:id="1974479530">
                                                                  <w:marLeft w:val="0"/>
                                                                  <w:marRight w:val="0"/>
                                                                  <w:marTop w:val="0"/>
                                                                  <w:marBottom w:val="0"/>
                                                                  <w:divBdr>
                                                                    <w:top w:val="none" w:sz="0" w:space="0" w:color="auto"/>
                                                                    <w:left w:val="none" w:sz="0" w:space="0" w:color="auto"/>
                                                                    <w:bottom w:val="none" w:sz="0" w:space="0" w:color="auto"/>
                                                                    <w:right w:val="none" w:sz="0" w:space="0" w:color="auto"/>
                                                                  </w:divBdr>
                                                                </w:div>
                                                              </w:divsChild>
                                                            </w:div>
                                                            <w:div w:id="1750732742">
                                                              <w:marLeft w:val="0"/>
                                                              <w:marRight w:val="0"/>
                                                              <w:marTop w:val="0"/>
                                                              <w:marBottom w:val="0"/>
                                                              <w:divBdr>
                                                                <w:top w:val="none" w:sz="0" w:space="0" w:color="auto"/>
                                                                <w:left w:val="none" w:sz="0" w:space="0" w:color="auto"/>
                                                                <w:bottom w:val="none" w:sz="0" w:space="0" w:color="auto"/>
                                                                <w:right w:val="none" w:sz="0" w:space="0" w:color="auto"/>
                                                              </w:divBdr>
                                                              <w:divsChild>
                                                                <w:div w:id="1033120110">
                                                                  <w:marLeft w:val="0"/>
                                                                  <w:marRight w:val="0"/>
                                                                  <w:marTop w:val="0"/>
                                                                  <w:marBottom w:val="0"/>
                                                                  <w:divBdr>
                                                                    <w:top w:val="none" w:sz="0" w:space="0" w:color="auto"/>
                                                                    <w:left w:val="none" w:sz="0" w:space="0" w:color="auto"/>
                                                                    <w:bottom w:val="none" w:sz="0" w:space="0" w:color="auto"/>
                                                                    <w:right w:val="none" w:sz="0" w:space="0" w:color="auto"/>
                                                                  </w:divBdr>
                                                                  <w:divsChild>
                                                                    <w:div w:id="429199396">
                                                                      <w:marLeft w:val="0"/>
                                                                      <w:marRight w:val="0"/>
                                                                      <w:marTop w:val="0"/>
                                                                      <w:marBottom w:val="0"/>
                                                                      <w:divBdr>
                                                                        <w:top w:val="none" w:sz="0" w:space="0" w:color="auto"/>
                                                                        <w:left w:val="none" w:sz="0" w:space="0" w:color="auto"/>
                                                                        <w:bottom w:val="none" w:sz="0" w:space="0" w:color="auto"/>
                                                                        <w:right w:val="none" w:sz="0" w:space="0" w:color="auto"/>
                                                                      </w:divBdr>
                                                                      <w:divsChild>
                                                                        <w:div w:id="198127647">
                                                                          <w:marLeft w:val="0"/>
                                                                          <w:marRight w:val="0"/>
                                                                          <w:marTop w:val="0"/>
                                                                          <w:marBottom w:val="0"/>
                                                                          <w:divBdr>
                                                                            <w:top w:val="none" w:sz="0" w:space="0" w:color="auto"/>
                                                                            <w:left w:val="none" w:sz="0" w:space="0" w:color="auto"/>
                                                                            <w:bottom w:val="none" w:sz="0" w:space="0" w:color="auto"/>
                                                                            <w:right w:val="none" w:sz="0" w:space="0" w:color="auto"/>
                                                                          </w:divBdr>
                                                                          <w:divsChild>
                                                                            <w:div w:id="1386106622">
                                                                              <w:marLeft w:val="0"/>
                                                                              <w:marRight w:val="0"/>
                                                                              <w:marTop w:val="75"/>
                                                                              <w:marBottom w:val="75"/>
                                                                              <w:divBdr>
                                                                                <w:top w:val="none" w:sz="0" w:space="0" w:color="auto"/>
                                                                                <w:left w:val="none" w:sz="0" w:space="0" w:color="auto"/>
                                                                                <w:bottom w:val="none" w:sz="0" w:space="0" w:color="auto"/>
                                                                                <w:right w:val="none" w:sz="0" w:space="0" w:color="auto"/>
                                                                              </w:divBdr>
                                                                              <w:divsChild>
                                                                                <w:div w:id="1286698922">
                                                                                  <w:marLeft w:val="0"/>
                                                                                  <w:marRight w:val="0"/>
                                                                                  <w:marTop w:val="0"/>
                                                                                  <w:marBottom w:val="0"/>
                                                                                  <w:divBdr>
                                                                                    <w:top w:val="none" w:sz="0" w:space="0" w:color="auto"/>
                                                                                    <w:left w:val="none" w:sz="0" w:space="0" w:color="auto"/>
                                                                                    <w:bottom w:val="none" w:sz="0" w:space="0" w:color="auto"/>
                                                                                    <w:right w:val="none" w:sz="0" w:space="0" w:color="auto"/>
                                                                                  </w:divBdr>
                                                                                  <w:divsChild>
                                                                                    <w:div w:id="227156830">
                                                                                      <w:marLeft w:val="0"/>
                                                                                      <w:marRight w:val="0"/>
                                                                                      <w:marTop w:val="0"/>
                                                                                      <w:marBottom w:val="0"/>
                                                                                      <w:divBdr>
                                                                                        <w:top w:val="none" w:sz="0" w:space="0" w:color="auto"/>
                                                                                        <w:left w:val="none" w:sz="0" w:space="0" w:color="auto"/>
                                                                                        <w:bottom w:val="none" w:sz="0" w:space="0" w:color="auto"/>
                                                                                        <w:right w:val="none" w:sz="0" w:space="0" w:color="auto"/>
                                                                                      </w:divBdr>
                                                                                      <w:divsChild>
                                                                                        <w:div w:id="12644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1477471">
                                              <w:marLeft w:val="0"/>
                                              <w:marRight w:val="0"/>
                                              <w:marTop w:val="0"/>
                                              <w:marBottom w:val="0"/>
                                              <w:divBdr>
                                                <w:top w:val="none" w:sz="0" w:space="0" w:color="auto"/>
                                                <w:left w:val="none" w:sz="0" w:space="0" w:color="auto"/>
                                                <w:bottom w:val="none" w:sz="0" w:space="0" w:color="auto"/>
                                                <w:right w:val="none" w:sz="0" w:space="0" w:color="auto"/>
                                              </w:divBdr>
                                              <w:divsChild>
                                                <w:div w:id="1696497207">
                                                  <w:marLeft w:val="0"/>
                                                  <w:marRight w:val="0"/>
                                                  <w:marTop w:val="0"/>
                                                  <w:marBottom w:val="0"/>
                                                  <w:divBdr>
                                                    <w:top w:val="none" w:sz="0" w:space="0" w:color="auto"/>
                                                    <w:left w:val="none" w:sz="0" w:space="0" w:color="auto"/>
                                                    <w:bottom w:val="none" w:sz="0" w:space="0" w:color="auto"/>
                                                    <w:right w:val="none" w:sz="0" w:space="0" w:color="auto"/>
                                                  </w:divBdr>
                                                  <w:divsChild>
                                                    <w:div w:id="1104109954">
                                                      <w:marLeft w:val="0"/>
                                                      <w:marRight w:val="0"/>
                                                      <w:marTop w:val="0"/>
                                                      <w:marBottom w:val="0"/>
                                                      <w:divBdr>
                                                        <w:top w:val="none" w:sz="0" w:space="0" w:color="auto"/>
                                                        <w:left w:val="none" w:sz="0" w:space="0" w:color="auto"/>
                                                        <w:bottom w:val="none" w:sz="0" w:space="0" w:color="auto"/>
                                                        <w:right w:val="none" w:sz="0" w:space="0" w:color="auto"/>
                                                      </w:divBdr>
                                                      <w:divsChild>
                                                        <w:div w:id="496042466">
                                                          <w:marLeft w:val="0"/>
                                                          <w:marRight w:val="0"/>
                                                          <w:marTop w:val="150"/>
                                                          <w:marBottom w:val="0"/>
                                                          <w:divBdr>
                                                            <w:top w:val="none" w:sz="0" w:space="0" w:color="auto"/>
                                                            <w:left w:val="none" w:sz="0" w:space="0" w:color="auto"/>
                                                            <w:bottom w:val="none" w:sz="0" w:space="0" w:color="auto"/>
                                                            <w:right w:val="none" w:sz="0" w:space="0" w:color="auto"/>
                                                          </w:divBdr>
                                                          <w:divsChild>
                                                            <w:div w:id="1927155926">
                                                              <w:marLeft w:val="0"/>
                                                              <w:marRight w:val="0"/>
                                                              <w:marTop w:val="0"/>
                                                              <w:marBottom w:val="0"/>
                                                              <w:divBdr>
                                                                <w:top w:val="none" w:sz="0" w:space="0" w:color="auto"/>
                                                                <w:left w:val="none" w:sz="0" w:space="0" w:color="auto"/>
                                                                <w:bottom w:val="none" w:sz="0" w:space="0" w:color="auto"/>
                                                                <w:right w:val="none" w:sz="0" w:space="0" w:color="auto"/>
                                                              </w:divBdr>
                                                            </w:div>
                                                            <w:div w:id="170813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80871438">
      <w:bodyDiv w:val="1"/>
      <w:marLeft w:val="0"/>
      <w:marRight w:val="0"/>
      <w:marTop w:val="0"/>
      <w:marBottom w:val="0"/>
      <w:divBdr>
        <w:top w:val="none" w:sz="0" w:space="0" w:color="auto"/>
        <w:left w:val="none" w:sz="0" w:space="0" w:color="auto"/>
        <w:bottom w:val="none" w:sz="0" w:space="0" w:color="auto"/>
        <w:right w:val="none" w:sz="0" w:space="0" w:color="auto"/>
      </w:divBdr>
    </w:div>
    <w:div w:id="894851169">
      <w:bodyDiv w:val="1"/>
      <w:marLeft w:val="0"/>
      <w:marRight w:val="0"/>
      <w:marTop w:val="0"/>
      <w:marBottom w:val="0"/>
      <w:divBdr>
        <w:top w:val="none" w:sz="0" w:space="0" w:color="auto"/>
        <w:left w:val="none" w:sz="0" w:space="0" w:color="auto"/>
        <w:bottom w:val="none" w:sz="0" w:space="0" w:color="auto"/>
        <w:right w:val="none" w:sz="0" w:space="0" w:color="auto"/>
      </w:divBdr>
    </w:div>
    <w:div w:id="913979135">
      <w:bodyDiv w:val="1"/>
      <w:marLeft w:val="0"/>
      <w:marRight w:val="0"/>
      <w:marTop w:val="0"/>
      <w:marBottom w:val="0"/>
      <w:divBdr>
        <w:top w:val="none" w:sz="0" w:space="0" w:color="auto"/>
        <w:left w:val="none" w:sz="0" w:space="0" w:color="auto"/>
        <w:bottom w:val="none" w:sz="0" w:space="0" w:color="auto"/>
        <w:right w:val="none" w:sz="0" w:space="0" w:color="auto"/>
      </w:divBdr>
    </w:div>
    <w:div w:id="984092750">
      <w:bodyDiv w:val="1"/>
      <w:marLeft w:val="0"/>
      <w:marRight w:val="0"/>
      <w:marTop w:val="0"/>
      <w:marBottom w:val="0"/>
      <w:divBdr>
        <w:top w:val="none" w:sz="0" w:space="0" w:color="auto"/>
        <w:left w:val="none" w:sz="0" w:space="0" w:color="auto"/>
        <w:bottom w:val="none" w:sz="0" w:space="0" w:color="auto"/>
        <w:right w:val="none" w:sz="0" w:space="0" w:color="auto"/>
      </w:divBdr>
      <w:divsChild>
        <w:div w:id="1424766148">
          <w:marLeft w:val="0"/>
          <w:marRight w:val="0"/>
          <w:marTop w:val="0"/>
          <w:marBottom w:val="270"/>
          <w:divBdr>
            <w:top w:val="none" w:sz="0" w:space="0" w:color="auto"/>
            <w:left w:val="none" w:sz="0" w:space="0" w:color="auto"/>
            <w:bottom w:val="none" w:sz="0" w:space="0" w:color="auto"/>
            <w:right w:val="none" w:sz="0" w:space="0" w:color="auto"/>
          </w:divBdr>
          <w:divsChild>
            <w:div w:id="1431468646">
              <w:marLeft w:val="0"/>
              <w:marRight w:val="0"/>
              <w:marTop w:val="0"/>
              <w:marBottom w:val="0"/>
              <w:divBdr>
                <w:top w:val="none" w:sz="0" w:space="0" w:color="auto"/>
                <w:left w:val="none" w:sz="0" w:space="0" w:color="auto"/>
                <w:bottom w:val="none" w:sz="0" w:space="0" w:color="auto"/>
                <w:right w:val="none" w:sz="0" w:space="0" w:color="auto"/>
              </w:divBdr>
              <w:divsChild>
                <w:div w:id="728846480">
                  <w:marLeft w:val="0"/>
                  <w:marRight w:val="0"/>
                  <w:marTop w:val="225"/>
                  <w:marBottom w:val="225"/>
                  <w:divBdr>
                    <w:top w:val="none" w:sz="0" w:space="0" w:color="auto"/>
                    <w:left w:val="none" w:sz="0" w:space="0" w:color="auto"/>
                    <w:bottom w:val="none" w:sz="0" w:space="0" w:color="auto"/>
                    <w:right w:val="none" w:sz="0" w:space="0" w:color="auto"/>
                  </w:divBdr>
                  <w:divsChild>
                    <w:div w:id="807360949">
                      <w:marLeft w:val="0"/>
                      <w:marRight w:val="0"/>
                      <w:marTop w:val="0"/>
                      <w:marBottom w:val="0"/>
                      <w:divBdr>
                        <w:top w:val="none" w:sz="0" w:space="0" w:color="auto"/>
                        <w:left w:val="none" w:sz="0" w:space="0" w:color="auto"/>
                        <w:bottom w:val="none" w:sz="0" w:space="0" w:color="auto"/>
                        <w:right w:val="none" w:sz="0" w:space="0" w:color="auto"/>
                      </w:divBdr>
                    </w:div>
                    <w:div w:id="148451403">
                      <w:marLeft w:val="0"/>
                      <w:marRight w:val="0"/>
                      <w:marTop w:val="0"/>
                      <w:marBottom w:val="0"/>
                      <w:divBdr>
                        <w:top w:val="none" w:sz="0" w:space="0" w:color="auto"/>
                        <w:left w:val="none" w:sz="0" w:space="0" w:color="auto"/>
                        <w:bottom w:val="none" w:sz="0" w:space="0" w:color="auto"/>
                        <w:right w:val="none" w:sz="0" w:space="0" w:color="auto"/>
                      </w:divBdr>
                    </w:div>
                    <w:div w:id="115980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927688">
          <w:marLeft w:val="0"/>
          <w:marRight w:val="0"/>
          <w:marTop w:val="0"/>
          <w:marBottom w:val="0"/>
          <w:divBdr>
            <w:top w:val="none" w:sz="0" w:space="0" w:color="auto"/>
            <w:left w:val="none" w:sz="0" w:space="0" w:color="auto"/>
            <w:bottom w:val="none" w:sz="0" w:space="0" w:color="auto"/>
            <w:right w:val="none" w:sz="0" w:space="0" w:color="auto"/>
          </w:divBdr>
          <w:divsChild>
            <w:div w:id="1725175449">
              <w:marLeft w:val="0"/>
              <w:marRight w:val="0"/>
              <w:marTop w:val="0"/>
              <w:marBottom w:val="0"/>
              <w:divBdr>
                <w:top w:val="none" w:sz="0" w:space="0" w:color="auto"/>
                <w:left w:val="none" w:sz="0" w:space="0" w:color="auto"/>
                <w:bottom w:val="single" w:sz="12" w:space="0" w:color="D8D9DA"/>
                <w:right w:val="none" w:sz="0" w:space="0" w:color="auto"/>
              </w:divBdr>
              <w:divsChild>
                <w:div w:id="2083789668">
                  <w:marLeft w:val="0"/>
                  <w:marRight w:val="0"/>
                  <w:marTop w:val="0"/>
                  <w:marBottom w:val="0"/>
                  <w:divBdr>
                    <w:top w:val="none" w:sz="0" w:space="0" w:color="auto"/>
                    <w:left w:val="none" w:sz="0" w:space="0" w:color="auto"/>
                    <w:bottom w:val="none" w:sz="0" w:space="0" w:color="auto"/>
                    <w:right w:val="none" w:sz="0" w:space="0" w:color="auto"/>
                  </w:divBdr>
                  <w:divsChild>
                    <w:div w:id="1363171134">
                      <w:marLeft w:val="0"/>
                      <w:marRight w:val="0"/>
                      <w:marTop w:val="0"/>
                      <w:marBottom w:val="0"/>
                      <w:divBdr>
                        <w:top w:val="none" w:sz="0" w:space="0" w:color="auto"/>
                        <w:left w:val="none" w:sz="0" w:space="0" w:color="auto"/>
                        <w:bottom w:val="none" w:sz="0" w:space="0" w:color="auto"/>
                        <w:right w:val="none" w:sz="0" w:space="0" w:color="auto"/>
                      </w:divBdr>
                      <w:divsChild>
                        <w:div w:id="1559827933">
                          <w:marLeft w:val="0"/>
                          <w:marRight w:val="0"/>
                          <w:marTop w:val="0"/>
                          <w:marBottom w:val="0"/>
                          <w:divBdr>
                            <w:top w:val="none" w:sz="0" w:space="0" w:color="auto"/>
                            <w:left w:val="none" w:sz="0" w:space="0" w:color="auto"/>
                            <w:bottom w:val="none" w:sz="0" w:space="0" w:color="auto"/>
                            <w:right w:val="none" w:sz="0" w:space="0" w:color="auto"/>
                          </w:divBdr>
                          <w:divsChild>
                            <w:div w:id="14800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1498215">
      <w:bodyDiv w:val="1"/>
      <w:marLeft w:val="0"/>
      <w:marRight w:val="0"/>
      <w:marTop w:val="0"/>
      <w:marBottom w:val="0"/>
      <w:divBdr>
        <w:top w:val="none" w:sz="0" w:space="0" w:color="auto"/>
        <w:left w:val="none" w:sz="0" w:space="0" w:color="auto"/>
        <w:bottom w:val="none" w:sz="0" w:space="0" w:color="auto"/>
        <w:right w:val="none" w:sz="0" w:space="0" w:color="auto"/>
      </w:divBdr>
      <w:divsChild>
        <w:div w:id="1408648336">
          <w:marLeft w:val="0"/>
          <w:marRight w:val="0"/>
          <w:marTop w:val="0"/>
          <w:marBottom w:val="120"/>
          <w:divBdr>
            <w:top w:val="none" w:sz="0" w:space="0" w:color="auto"/>
            <w:left w:val="none" w:sz="0" w:space="0" w:color="auto"/>
            <w:bottom w:val="single" w:sz="12" w:space="9" w:color="EBEBEB"/>
            <w:right w:val="none" w:sz="0" w:space="0" w:color="auto"/>
          </w:divBdr>
          <w:divsChild>
            <w:div w:id="795559306">
              <w:marLeft w:val="0"/>
              <w:marRight w:val="0"/>
              <w:marTop w:val="100"/>
              <w:marBottom w:val="100"/>
              <w:divBdr>
                <w:top w:val="none" w:sz="0" w:space="0" w:color="auto"/>
                <w:left w:val="none" w:sz="0" w:space="0" w:color="auto"/>
                <w:bottom w:val="none" w:sz="0" w:space="0" w:color="auto"/>
                <w:right w:val="none" w:sz="0" w:space="0" w:color="auto"/>
              </w:divBdr>
              <w:divsChild>
                <w:div w:id="85354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541">
          <w:marLeft w:val="0"/>
          <w:marRight w:val="0"/>
          <w:marTop w:val="0"/>
          <w:marBottom w:val="120"/>
          <w:divBdr>
            <w:top w:val="none" w:sz="0" w:space="0" w:color="auto"/>
            <w:left w:val="none" w:sz="0" w:space="0" w:color="auto"/>
            <w:bottom w:val="none" w:sz="0" w:space="0" w:color="auto"/>
            <w:right w:val="none" w:sz="0" w:space="0" w:color="auto"/>
          </w:divBdr>
          <w:divsChild>
            <w:div w:id="198856285">
              <w:marLeft w:val="0"/>
              <w:marRight w:val="0"/>
              <w:marTop w:val="0"/>
              <w:marBottom w:val="0"/>
              <w:divBdr>
                <w:top w:val="none" w:sz="0" w:space="0" w:color="auto"/>
                <w:left w:val="none" w:sz="0" w:space="0" w:color="auto"/>
                <w:bottom w:val="none" w:sz="0" w:space="0" w:color="auto"/>
                <w:right w:val="none" w:sz="0" w:space="0" w:color="auto"/>
              </w:divBdr>
              <w:divsChild>
                <w:div w:id="843327654">
                  <w:marLeft w:val="0"/>
                  <w:marRight w:val="0"/>
                  <w:marTop w:val="0"/>
                  <w:marBottom w:val="0"/>
                  <w:divBdr>
                    <w:top w:val="none" w:sz="0" w:space="0" w:color="auto"/>
                    <w:left w:val="none" w:sz="0" w:space="0" w:color="auto"/>
                    <w:bottom w:val="none" w:sz="0" w:space="0" w:color="auto"/>
                    <w:right w:val="none" w:sz="0" w:space="0" w:color="auto"/>
                  </w:divBdr>
                  <w:divsChild>
                    <w:div w:id="155584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3120">
              <w:marLeft w:val="0"/>
              <w:marRight w:val="0"/>
              <w:marTop w:val="0"/>
              <w:marBottom w:val="0"/>
              <w:divBdr>
                <w:top w:val="none" w:sz="0" w:space="0" w:color="auto"/>
                <w:left w:val="none" w:sz="0" w:space="0" w:color="auto"/>
                <w:bottom w:val="single" w:sz="6" w:space="0" w:color="000000"/>
                <w:right w:val="none" w:sz="0" w:space="0" w:color="auto"/>
              </w:divBdr>
              <w:divsChild>
                <w:div w:id="217741981">
                  <w:marLeft w:val="0"/>
                  <w:marRight w:val="0"/>
                  <w:marTop w:val="0"/>
                  <w:marBottom w:val="0"/>
                  <w:divBdr>
                    <w:top w:val="none" w:sz="0" w:space="0" w:color="auto"/>
                    <w:left w:val="none" w:sz="0" w:space="0" w:color="auto"/>
                    <w:bottom w:val="none" w:sz="0" w:space="0" w:color="auto"/>
                    <w:right w:val="none" w:sz="0" w:space="0" w:color="auto"/>
                  </w:divBdr>
                  <w:divsChild>
                    <w:div w:id="928735502">
                      <w:marLeft w:val="0"/>
                      <w:marRight w:val="0"/>
                      <w:marTop w:val="0"/>
                      <w:marBottom w:val="0"/>
                      <w:divBdr>
                        <w:top w:val="none" w:sz="0" w:space="0" w:color="auto"/>
                        <w:left w:val="none" w:sz="0" w:space="0" w:color="auto"/>
                        <w:bottom w:val="none" w:sz="0" w:space="0" w:color="auto"/>
                        <w:right w:val="none" w:sz="0" w:space="0" w:color="auto"/>
                      </w:divBdr>
                      <w:divsChild>
                        <w:div w:id="148808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84899">
                  <w:marLeft w:val="0"/>
                  <w:marRight w:val="0"/>
                  <w:marTop w:val="0"/>
                  <w:marBottom w:val="0"/>
                  <w:divBdr>
                    <w:top w:val="none" w:sz="0" w:space="0" w:color="auto"/>
                    <w:left w:val="none" w:sz="0" w:space="0" w:color="auto"/>
                    <w:bottom w:val="none" w:sz="0" w:space="0" w:color="auto"/>
                    <w:right w:val="none" w:sz="0" w:space="0" w:color="auto"/>
                  </w:divBdr>
                  <w:divsChild>
                    <w:div w:id="891161369">
                      <w:marLeft w:val="0"/>
                      <w:marRight w:val="0"/>
                      <w:marTop w:val="0"/>
                      <w:marBottom w:val="0"/>
                      <w:divBdr>
                        <w:top w:val="none" w:sz="0" w:space="0" w:color="auto"/>
                        <w:left w:val="none" w:sz="0" w:space="0" w:color="auto"/>
                        <w:bottom w:val="none" w:sz="0" w:space="0" w:color="auto"/>
                        <w:right w:val="none" w:sz="0" w:space="0" w:color="auto"/>
                      </w:divBdr>
                      <w:divsChild>
                        <w:div w:id="11930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553880">
          <w:marLeft w:val="0"/>
          <w:marRight w:val="0"/>
          <w:marTop w:val="0"/>
          <w:marBottom w:val="0"/>
          <w:divBdr>
            <w:top w:val="none" w:sz="0" w:space="0" w:color="auto"/>
            <w:left w:val="none" w:sz="0" w:space="0" w:color="auto"/>
            <w:bottom w:val="none" w:sz="0" w:space="0" w:color="auto"/>
            <w:right w:val="none" w:sz="0" w:space="0" w:color="auto"/>
          </w:divBdr>
        </w:div>
        <w:div w:id="1045063061">
          <w:marLeft w:val="0"/>
          <w:marRight w:val="0"/>
          <w:marTop w:val="0"/>
          <w:marBottom w:val="30"/>
          <w:divBdr>
            <w:top w:val="none" w:sz="0" w:space="0" w:color="auto"/>
            <w:left w:val="none" w:sz="0" w:space="0" w:color="auto"/>
            <w:bottom w:val="none" w:sz="0" w:space="0" w:color="auto"/>
            <w:right w:val="none" w:sz="0" w:space="0" w:color="auto"/>
          </w:divBdr>
          <w:divsChild>
            <w:div w:id="58827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06630">
      <w:bodyDiv w:val="1"/>
      <w:marLeft w:val="0"/>
      <w:marRight w:val="0"/>
      <w:marTop w:val="0"/>
      <w:marBottom w:val="0"/>
      <w:divBdr>
        <w:top w:val="none" w:sz="0" w:space="0" w:color="auto"/>
        <w:left w:val="none" w:sz="0" w:space="0" w:color="auto"/>
        <w:bottom w:val="none" w:sz="0" w:space="0" w:color="auto"/>
        <w:right w:val="none" w:sz="0" w:space="0" w:color="auto"/>
      </w:divBdr>
      <w:divsChild>
        <w:div w:id="1227179291">
          <w:marLeft w:val="0"/>
          <w:marRight w:val="0"/>
          <w:marTop w:val="0"/>
          <w:marBottom w:val="0"/>
          <w:divBdr>
            <w:top w:val="none" w:sz="0" w:space="0" w:color="auto"/>
            <w:left w:val="none" w:sz="0" w:space="0" w:color="auto"/>
            <w:bottom w:val="none" w:sz="0" w:space="0" w:color="auto"/>
            <w:right w:val="none" w:sz="0" w:space="0" w:color="auto"/>
          </w:divBdr>
          <w:divsChild>
            <w:div w:id="854610074">
              <w:marLeft w:val="0"/>
              <w:marRight w:val="0"/>
              <w:marTop w:val="0"/>
              <w:marBottom w:val="0"/>
              <w:divBdr>
                <w:top w:val="none" w:sz="0" w:space="0" w:color="auto"/>
                <w:left w:val="none" w:sz="0" w:space="0" w:color="auto"/>
                <w:bottom w:val="none" w:sz="0" w:space="0" w:color="auto"/>
                <w:right w:val="none" w:sz="0" w:space="0" w:color="auto"/>
              </w:divBdr>
            </w:div>
          </w:divsChild>
        </w:div>
        <w:div w:id="663436274">
          <w:marLeft w:val="0"/>
          <w:marRight w:val="0"/>
          <w:marTop w:val="0"/>
          <w:marBottom w:val="0"/>
          <w:divBdr>
            <w:top w:val="none" w:sz="0" w:space="0" w:color="auto"/>
            <w:left w:val="none" w:sz="0" w:space="0" w:color="auto"/>
            <w:bottom w:val="none" w:sz="0" w:space="0" w:color="auto"/>
            <w:right w:val="none" w:sz="0" w:space="0" w:color="auto"/>
          </w:divBdr>
        </w:div>
      </w:divsChild>
    </w:div>
    <w:div w:id="1112213820">
      <w:bodyDiv w:val="1"/>
      <w:marLeft w:val="0"/>
      <w:marRight w:val="0"/>
      <w:marTop w:val="0"/>
      <w:marBottom w:val="0"/>
      <w:divBdr>
        <w:top w:val="none" w:sz="0" w:space="0" w:color="auto"/>
        <w:left w:val="none" w:sz="0" w:space="0" w:color="auto"/>
        <w:bottom w:val="none" w:sz="0" w:space="0" w:color="auto"/>
        <w:right w:val="none" w:sz="0" w:space="0" w:color="auto"/>
      </w:divBdr>
    </w:div>
    <w:div w:id="1133907383">
      <w:bodyDiv w:val="1"/>
      <w:marLeft w:val="0"/>
      <w:marRight w:val="0"/>
      <w:marTop w:val="0"/>
      <w:marBottom w:val="0"/>
      <w:divBdr>
        <w:top w:val="none" w:sz="0" w:space="0" w:color="auto"/>
        <w:left w:val="none" w:sz="0" w:space="0" w:color="auto"/>
        <w:bottom w:val="none" w:sz="0" w:space="0" w:color="auto"/>
        <w:right w:val="none" w:sz="0" w:space="0" w:color="auto"/>
      </w:divBdr>
      <w:divsChild>
        <w:div w:id="758983701">
          <w:marLeft w:val="0"/>
          <w:marRight w:val="0"/>
          <w:marTop w:val="0"/>
          <w:marBottom w:val="0"/>
          <w:divBdr>
            <w:top w:val="none" w:sz="0" w:space="0" w:color="auto"/>
            <w:left w:val="none" w:sz="0" w:space="0" w:color="auto"/>
            <w:bottom w:val="none" w:sz="0" w:space="0" w:color="auto"/>
            <w:right w:val="none" w:sz="0" w:space="0" w:color="auto"/>
          </w:divBdr>
        </w:div>
        <w:div w:id="1106271931">
          <w:marLeft w:val="0"/>
          <w:marRight w:val="0"/>
          <w:marTop w:val="0"/>
          <w:marBottom w:val="0"/>
          <w:divBdr>
            <w:top w:val="none" w:sz="0" w:space="0" w:color="auto"/>
            <w:left w:val="none" w:sz="0" w:space="0" w:color="auto"/>
            <w:bottom w:val="none" w:sz="0" w:space="0" w:color="auto"/>
            <w:right w:val="none" w:sz="0" w:space="0" w:color="auto"/>
          </w:divBdr>
        </w:div>
      </w:divsChild>
    </w:div>
    <w:div w:id="1160577031">
      <w:bodyDiv w:val="1"/>
      <w:marLeft w:val="0"/>
      <w:marRight w:val="0"/>
      <w:marTop w:val="0"/>
      <w:marBottom w:val="0"/>
      <w:divBdr>
        <w:top w:val="none" w:sz="0" w:space="0" w:color="auto"/>
        <w:left w:val="none" w:sz="0" w:space="0" w:color="auto"/>
        <w:bottom w:val="none" w:sz="0" w:space="0" w:color="auto"/>
        <w:right w:val="none" w:sz="0" w:space="0" w:color="auto"/>
      </w:divBdr>
      <w:divsChild>
        <w:div w:id="832337212">
          <w:marLeft w:val="0"/>
          <w:marRight w:val="0"/>
          <w:marTop w:val="0"/>
          <w:marBottom w:val="300"/>
          <w:divBdr>
            <w:top w:val="none" w:sz="0" w:space="0" w:color="auto"/>
            <w:left w:val="none" w:sz="0" w:space="0" w:color="auto"/>
            <w:bottom w:val="none" w:sz="0" w:space="0" w:color="auto"/>
            <w:right w:val="none" w:sz="0" w:space="0" w:color="auto"/>
          </w:divBdr>
        </w:div>
        <w:div w:id="1715885410">
          <w:marLeft w:val="0"/>
          <w:marRight w:val="0"/>
          <w:marTop w:val="0"/>
          <w:marBottom w:val="0"/>
          <w:divBdr>
            <w:top w:val="none" w:sz="0" w:space="0" w:color="auto"/>
            <w:left w:val="none" w:sz="0" w:space="0" w:color="auto"/>
            <w:bottom w:val="none" w:sz="0" w:space="0" w:color="auto"/>
            <w:right w:val="none" w:sz="0" w:space="0" w:color="auto"/>
          </w:divBdr>
          <w:divsChild>
            <w:div w:id="187827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559176">
      <w:bodyDiv w:val="1"/>
      <w:marLeft w:val="0"/>
      <w:marRight w:val="0"/>
      <w:marTop w:val="0"/>
      <w:marBottom w:val="0"/>
      <w:divBdr>
        <w:top w:val="none" w:sz="0" w:space="0" w:color="auto"/>
        <w:left w:val="none" w:sz="0" w:space="0" w:color="auto"/>
        <w:bottom w:val="none" w:sz="0" w:space="0" w:color="auto"/>
        <w:right w:val="none" w:sz="0" w:space="0" w:color="auto"/>
      </w:divBdr>
    </w:div>
    <w:div w:id="1244220809">
      <w:bodyDiv w:val="1"/>
      <w:marLeft w:val="0"/>
      <w:marRight w:val="0"/>
      <w:marTop w:val="0"/>
      <w:marBottom w:val="0"/>
      <w:divBdr>
        <w:top w:val="none" w:sz="0" w:space="0" w:color="auto"/>
        <w:left w:val="none" w:sz="0" w:space="0" w:color="auto"/>
        <w:bottom w:val="none" w:sz="0" w:space="0" w:color="auto"/>
        <w:right w:val="none" w:sz="0" w:space="0" w:color="auto"/>
      </w:divBdr>
    </w:div>
    <w:div w:id="1262838052">
      <w:bodyDiv w:val="1"/>
      <w:marLeft w:val="0"/>
      <w:marRight w:val="0"/>
      <w:marTop w:val="0"/>
      <w:marBottom w:val="0"/>
      <w:divBdr>
        <w:top w:val="none" w:sz="0" w:space="0" w:color="auto"/>
        <w:left w:val="none" w:sz="0" w:space="0" w:color="auto"/>
        <w:bottom w:val="none" w:sz="0" w:space="0" w:color="auto"/>
        <w:right w:val="none" w:sz="0" w:space="0" w:color="auto"/>
      </w:divBdr>
    </w:div>
    <w:div w:id="1279289738">
      <w:bodyDiv w:val="1"/>
      <w:marLeft w:val="0"/>
      <w:marRight w:val="0"/>
      <w:marTop w:val="0"/>
      <w:marBottom w:val="0"/>
      <w:divBdr>
        <w:top w:val="none" w:sz="0" w:space="0" w:color="auto"/>
        <w:left w:val="none" w:sz="0" w:space="0" w:color="auto"/>
        <w:bottom w:val="none" w:sz="0" w:space="0" w:color="auto"/>
        <w:right w:val="none" w:sz="0" w:space="0" w:color="auto"/>
      </w:divBdr>
    </w:div>
    <w:div w:id="1338582306">
      <w:bodyDiv w:val="1"/>
      <w:marLeft w:val="0"/>
      <w:marRight w:val="0"/>
      <w:marTop w:val="0"/>
      <w:marBottom w:val="0"/>
      <w:divBdr>
        <w:top w:val="none" w:sz="0" w:space="0" w:color="auto"/>
        <w:left w:val="none" w:sz="0" w:space="0" w:color="auto"/>
        <w:bottom w:val="none" w:sz="0" w:space="0" w:color="auto"/>
        <w:right w:val="none" w:sz="0" w:space="0" w:color="auto"/>
      </w:divBdr>
      <w:divsChild>
        <w:div w:id="86275207">
          <w:marLeft w:val="0"/>
          <w:marRight w:val="0"/>
          <w:marTop w:val="0"/>
          <w:marBottom w:val="120"/>
          <w:divBdr>
            <w:top w:val="none" w:sz="0" w:space="0" w:color="auto"/>
            <w:left w:val="none" w:sz="0" w:space="0" w:color="auto"/>
            <w:bottom w:val="single" w:sz="12" w:space="9" w:color="EBEBEB"/>
            <w:right w:val="none" w:sz="0" w:space="0" w:color="auto"/>
          </w:divBdr>
          <w:divsChild>
            <w:div w:id="532696239">
              <w:marLeft w:val="0"/>
              <w:marRight w:val="0"/>
              <w:marTop w:val="100"/>
              <w:marBottom w:val="100"/>
              <w:divBdr>
                <w:top w:val="none" w:sz="0" w:space="0" w:color="auto"/>
                <w:left w:val="none" w:sz="0" w:space="0" w:color="auto"/>
                <w:bottom w:val="none" w:sz="0" w:space="0" w:color="auto"/>
                <w:right w:val="none" w:sz="0" w:space="0" w:color="auto"/>
              </w:divBdr>
              <w:divsChild>
                <w:div w:id="120864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22988">
          <w:marLeft w:val="0"/>
          <w:marRight w:val="0"/>
          <w:marTop w:val="0"/>
          <w:marBottom w:val="120"/>
          <w:divBdr>
            <w:top w:val="none" w:sz="0" w:space="0" w:color="auto"/>
            <w:left w:val="none" w:sz="0" w:space="0" w:color="auto"/>
            <w:bottom w:val="none" w:sz="0" w:space="0" w:color="auto"/>
            <w:right w:val="none" w:sz="0" w:space="0" w:color="auto"/>
          </w:divBdr>
          <w:divsChild>
            <w:div w:id="1422531013">
              <w:marLeft w:val="0"/>
              <w:marRight w:val="0"/>
              <w:marTop w:val="0"/>
              <w:marBottom w:val="0"/>
              <w:divBdr>
                <w:top w:val="none" w:sz="0" w:space="0" w:color="auto"/>
                <w:left w:val="none" w:sz="0" w:space="0" w:color="auto"/>
                <w:bottom w:val="none" w:sz="0" w:space="0" w:color="auto"/>
                <w:right w:val="none" w:sz="0" w:space="0" w:color="auto"/>
              </w:divBdr>
              <w:divsChild>
                <w:div w:id="269164291">
                  <w:marLeft w:val="0"/>
                  <w:marRight w:val="0"/>
                  <w:marTop w:val="0"/>
                  <w:marBottom w:val="0"/>
                  <w:divBdr>
                    <w:top w:val="none" w:sz="0" w:space="0" w:color="auto"/>
                    <w:left w:val="none" w:sz="0" w:space="0" w:color="auto"/>
                    <w:bottom w:val="none" w:sz="0" w:space="0" w:color="auto"/>
                    <w:right w:val="none" w:sz="0" w:space="0" w:color="auto"/>
                  </w:divBdr>
                  <w:divsChild>
                    <w:div w:id="4110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259328">
              <w:marLeft w:val="0"/>
              <w:marRight w:val="0"/>
              <w:marTop w:val="0"/>
              <w:marBottom w:val="0"/>
              <w:divBdr>
                <w:top w:val="none" w:sz="0" w:space="0" w:color="auto"/>
                <w:left w:val="none" w:sz="0" w:space="0" w:color="auto"/>
                <w:bottom w:val="single" w:sz="6" w:space="0" w:color="000000"/>
                <w:right w:val="none" w:sz="0" w:space="0" w:color="auto"/>
              </w:divBdr>
              <w:divsChild>
                <w:div w:id="1306011584">
                  <w:marLeft w:val="0"/>
                  <w:marRight w:val="0"/>
                  <w:marTop w:val="0"/>
                  <w:marBottom w:val="0"/>
                  <w:divBdr>
                    <w:top w:val="none" w:sz="0" w:space="0" w:color="auto"/>
                    <w:left w:val="none" w:sz="0" w:space="0" w:color="auto"/>
                    <w:bottom w:val="none" w:sz="0" w:space="0" w:color="auto"/>
                    <w:right w:val="none" w:sz="0" w:space="0" w:color="auto"/>
                  </w:divBdr>
                  <w:divsChild>
                    <w:div w:id="154952996">
                      <w:marLeft w:val="0"/>
                      <w:marRight w:val="0"/>
                      <w:marTop w:val="0"/>
                      <w:marBottom w:val="0"/>
                      <w:divBdr>
                        <w:top w:val="none" w:sz="0" w:space="0" w:color="auto"/>
                        <w:left w:val="none" w:sz="0" w:space="0" w:color="auto"/>
                        <w:bottom w:val="none" w:sz="0" w:space="0" w:color="auto"/>
                        <w:right w:val="none" w:sz="0" w:space="0" w:color="auto"/>
                      </w:divBdr>
                      <w:divsChild>
                        <w:div w:id="66377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57360">
                  <w:marLeft w:val="0"/>
                  <w:marRight w:val="0"/>
                  <w:marTop w:val="0"/>
                  <w:marBottom w:val="0"/>
                  <w:divBdr>
                    <w:top w:val="none" w:sz="0" w:space="0" w:color="auto"/>
                    <w:left w:val="none" w:sz="0" w:space="0" w:color="auto"/>
                    <w:bottom w:val="none" w:sz="0" w:space="0" w:color="auto"/>
                    <w:right w:val="none" w:sz="0" w:space="0" w:color="auto"/>
                  </w:divBdr>
                  <w:divsChild>
                    <w:div w:id="1843397227">
                      <w:marLeft w:val="0"/>
                      <w:marRight w:val="0"/>
                      <w:marTop w:val="0"/>
                      <w:marBottom w:val="0"/>
                      <w:divBdr>
                        <w:top w:val="none" w:sz="0" w:space="0" w:color="auto"/>
                        <w:left w:val="none" w:sz="0" w:space="0" w:color="auto"/>
                        <w:bottom w:val="none" w:sz="0" w:space="0" w:color="auto"/>
                        <w:right w:val="none" w:sz="0" w:space="0" w:color="auto"/>
                      </w:divBdr>
                      <w:divsChild>
                        <w:div w:id="205673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578140">
          <w:marLeft w:val="0"/>
          <w:marRight w:val="0"/>
          <w:marTop w:val="0"/>
          <w:marBottom w:val="0"/>
          <w:divBdr>
            <w:top w:val="none" w:sz="0" w:space="0" w:color="auto"/>
            <w:left w:val="none" w:sz="0" w:space="0" w:color="auto"/>
            <w:bottom w:val="none" w:sz="0" w:space="0" w:color="auto"/>
            <w:right w:val="none" w:sz="0" w:space="0" w:color="auto"/>
          </w:divBdr>
        </w:div>
      </w:divsChild>
    </w:div>
    <w:div w:id="1373653899">
      <w:bodyDiv w:val="1"/>
      <w:marLeft w:val="0"/>
      <w:marRight w:val="0"/>
      <w:marTop w:val="0"/>
      <w:marBottom w:val="0"/>
      <w:divBdr>
        <w:top w:val="none" w:sz="0" w:space="0" w:color="auto"/>
        <w:left w:val="none" w:sz="0" w:space="0" w:color="auto"/>
        <w:bottom w:val="none" w:sz="0" w:space="0" w:color="auto"/>
        <w:right w:val="none" w:sz="0" w:space="0" w:color="auto"/>
      </w:divBdr>
      <w:divsChild>
        <w:div w:id="1095901719">
          <w:marLeft w:val="0"/>
          <w:marRight w:val="0"/>
          <w:marTop w:val="0"/>
          <w:marBottom w:val="120"/>
          <w:divBdr>
            <w:top w:val="none" w:sz="0" w:space="0" w:color="auto"/>
            <w:left w:val="none" w:sz="0" w:space="0" w:color="auto"/>
            <w:bottom w:val="single" w:sz="12" w:space="9" w:color="EBEBEB"/>
            <w:right w:val="none" w:sz="0" w:space="0" w:color="auto"/>
          </w:divBdr>
          <w:divsChild>
            <w:div w:id="53280883">
              <w:marLeft w:val="0"/>
              <w:marRight w:val="0"/>
              <w:marTop w:val="100"/>
              <w:marBottom w:val="100"/>
              <w:divBdr>
                <w:top w:val="none" w:sz="0" w:space="0" w:color="auto"/>
                <w:left w:val="none" w:sz="0" w:space="0" w:color="auto"/>
                <w:bottom w:val="none" w:sz="0" w:space="0" w:color="auto"/>
                <w:right w:val="none" w:sz="0" w:space="0" w:color="auto"/>
              </w:divBdr>
              <w:divsChild>
                <w:div w:id="186667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16553">
          <w:marLeft w:val="0"/>
          <w:marRight w:val="0"/>
          <w:marTop w:val="0"/>
          <w:marBottom w:val="120"/>
          <w:divBdr>
            <w:top w:val="none" w:sz="0" w:space="0" w:color="auto"/>
            <w:left w:val="none" w:sz="0" w:space="0" w:color="auto"/>
            <w:bottom w:val="none" w:sz="0" w:space="0" w:color="auto"/>
            <w:right w:val="none" w:sz="0" w:space="0" w:color="auto"/>
          </w:divBdr>
          <w:divsChild>
            <w:div w:id="1744982998">
              <w:marLeft w:val="0"/>
              <w:marRight w:val="0"/>
              <w:marTop w:val="0"/>
              <w:marBottom w:val="0"/>
              <w:divBdr>
                <w:top w:val="none" w:sz="0" w:space="0" w:color="auto"/>
                <w:left w:val="none" w:sz="0" w:space="0" w:color="auto"/>
                <w:bottom w:val="none" w:sz="0" w:space="0" w:color="auto"/>
                <w:right w:val="none" w:sz="0" w:space="0" w:color="auto"/>
              </w:divBdr>
              <w:divsChild>
                <w:div w:id="1439567429">
                  <w:marLeft w:val="0"/>
                  <w:marRight w:val="0"/>
                  <w:marTop w:val="0"/>
                  <w:marBottom w:val="0"/>
                  <w:divBdr>
                    <w:top w:val="none" w:sz="0" w:space="0" w:color="auto"/>
                    <w:left w:val="none" w:sz="0" w:space="0" w:color="auto"/>
                    <w:bottom w:val="none" w:sz="0" w:space="0" w:color="auto"/>
                    <w:right w:val="none" w:sz="0" w:space="0" w:color="auto"/>
                  </w:divBdr>
                  <w:divsChild>
                    <w:div w:id="178757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49040">
              <w:marLeft w:val="0"/>
              <w:marRight w:val="0"/>
              <w:marTop w:val="0"/>
              <w:marBottom w:val="0"/>
              <w:divBdr>
                <w:top w:val="none" w:sz="0" w:space="0" w:color="auto"/>
                <w:left w:val="none" w:sz="0" w:space="0" w:color="auto"/>
                <w:bottom w:val="single" w:sz="6" w:space="0" w:color="000000"/>
                <w:right w:val="none" w:sz="0" w:space="0" w:color="auto"/>
              </w:divBdr>
              <w:divsChild>
                <w:div w:id="1629581787">
                  <w:marLeft w:val="0"/>
                  <w:marRight w:val="0"/>
                  <w:marTop w:val="0"/>
                  <w:marBottom w:val="0"/>
                  <w:divBdr>
                    <w:top w:val="none" w:sz="0" w:space="0" w:color="auto"/>
                    <w:left w:val="none" w:sz="0" w:space="0" w:color="auto"/>
                    <w:bottom w:val="none" w:sz="0" w:space="0" w:color="auto"/>
                    <w:right w:val="none" w:sz="0" w:space="0" w:color="auto"/>
                  </w:divBdr>
                  <w:divsChild>
                    <w:div w:id="1779910326">
                      <w:marLeft w:val="0"/>
                      <w:marRight w:val="0"/>
                      <w:marTop w:val="0"/>
                      <w:marBottom w:val="0"/>
                      <w:divBdr>
                        <w:top w:val="none" w:sz="0" w:space="0" w:color="auto"/>
                        <w:left w:val="none" w:sz="0" w:space="0" w:color="auto"/>
                        <w:bottom w:val="none" w:sz="0" w:space="0" w:color="auto"/>
                        <w:right w:val="none" w:sz="0" w:space="0" w:color="auto"/>
                      </w:divBdr>
                      <w:divsChild>
                        <w:div w:id="167734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71344">
                  <w:marLeft w:val="0"/>
                  <w:marRight w:val="0"/>
                  <w:marTop w:val="0"/>
                  <w:marBottom w:val="0"/>
                  <w:divBdr>
                    <w:top w:val="none" w:sz="0" w:space="0" w:color="auto"/>
                    <w:left w:val="none" w:sz="0" w:space="0" w:color="auto"/>
                    <w:bottom w:val="none" w:sz="0" w:space="0" w:color="auto"/>
                    <w:right w:val="none" w:sz="0" w:space="0" w:color="auto"/>
                  </w:divBdr>
                  <w:divsChild>
                    <w:div w:id="1668051126">
                      <w:marLeft w:val="0"/>
                      <w:marRight w:val="0"/>
                      <w:marTop w:val="0"/>
                      <w:marBottom w:val="0"/>
                      <w:divBdr>
                        <w:top w:val="none" w:sz="0" w:space="0" w:color="auto"/>
                        <w:left w:val="none" w:sz="0" w:space="0" w:color="auto"/>
                        <w:bottom w:val="none" w:sz="0" w:space="0" w:color="auto"/>
                        <w:right w:val="none" w:sz="0" w:space="0" w:color="auto"/>
                      </w:divBdr>
                      <w:divsChild>
                        <w:div w:id="34001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805055">
          <w:marLeft w:val="0"/>
          <w:marRight w:val="0"/>
          <w:marTop w:val="0"/>
          <w:marBottom w:val="0"/>
          <w:divBdr>
            <w:top w:val="none" w:sz="0" w:space="0" w:color="auto"/>
            <w:left w:val="none" w:sz="0" w:space="0" w:color="auto"/>
            <w:bottom w:val="none" w:sz="0" w:space="0" w:color="auto"/>
            <w:right w:val="none" w:sz="0" w:space="0" w:color="auto"/>
          </w:divBdr>
        </w:div>
      </w:divsChild>
    </w:div>
    <w:div w:id="1448961808">
      <w:bodyDiv w:val="1"/>
      <w:marLeft w:val="0"/>
      <w:marRight w:val="0"/>
      <w:marTop w:val="0"/>
      <w:marBottom w:val="0"/>
      <w:divBdr>
        <w:top w:val="none" w:sz="0" w:space="0" w:color="auto"/>
        <w:left w:val="none" w:sz="0" w:space="0" w:color="auto"/>
        <w:bottom w:val="none" w:sz="0" w:space="0" w:color="auto"/>
        <w:right w:val="none" w:sz="0" w:space="0" w:color="auto"/>
      </w:divBdr>
      <w:divsChild>
        <w:div w:id="1439524037">
          <w:marLeft w:val="0"/>
          <w:marRight w:val="0"/>
          <w:marTop w:val="0"/>
          <w:marBottom w:val="0"/>
          <w:divBdr>
            <w:top w:val="none" w:sz="0" w:space="0" w:color="auto"/>
            <w:left w:val="none" w:sz="0" w:space="0" w:color="auto"/>
            <w:bottom w:val="none" w:sz="0" w:space="0" w:color="auto"/>
            <w:right w:val="none" w:sz="0" w:space="0" w:color="auto"/>
          </w:divBdr>
          <w:divsChild>
            <w:div w:id="1052967208">
              <w:marLeft w:val="0"/>
              <w:marRight w:val="0"/>
              <w:marTop w:val="0"/>
              <w:marBottom w:val="0"/>
              <w:divBdr>
                <w:top w:val="none" w:sz="0" w:space="0" w:color="auto"/>
                <w:left w:val="none" w:sz="0" w:space="0" w:color="auto"/>
                <w:bottom w:val="none" w:sz="0" w:space="0" w:color="auto"/>
                <w:right w:val="none" w:sz="0" w:space="0" w:color="auto"/>
              </w:divBdr>
            </w:div>
          </w:divsChild>
        </w:div>
        <w:div w:id="1647706590">
          <w:marLeft w:val="0"/>
          <w:marRight w:val="0"/>
          <w:marTop w:val="0"/>
          <w:marBottom w:val="150"/>
          <w:divBdr>
            <w:top w:val="none" w:sz="0" w:space="0" w:color="auto"/>
            <w:left w:val="none" w:sz="0" w:space="0" w:color="auto"/>
            <w:bottom w:val="none" w:sz="0" w:space="0" w:color="auto"/>
            <w:right w:val="none" w:sz="0" w:space="0" w:color="auto"/>
          </w:divBdr>
          <w:divsChild>
            <w:div w:id="2005207917">
              <w:marLeft w:val="0"/>
              <w:marRight w:val="0"/>
              <w:marTop w:val="0"/>
              <w:marBottom w:val="0"/>
              <w:divBdr>
                <w:top w:val="none" w:sz="0" w:space="0" w:color="auto"/>
                <w:left w:val="none" w:sz="0" w:space="0" w:color="auto"/>
                <w:bottom w:val="none" w:sz="0" w:space="0" w:color="auto"/>
                <w:right w:val="none" w:sz="0" w:space="0" w:color="auto"/>
              </w:divBdr>
              <w:divsChild>
                <w:div w:id="275992878">
                  <w:marLeft w:val="0"/>
                  <w:marRight w:val="0"/>
                  <w:marTop w:val="0"/>
                  <w:marBottom w:val="0"/>
                  <w:divBdr>
                    <w:top w:val="none" w:sz="0" w:space="0" w:color="auto"/>
                    <w:left w:val="none" w:sz="0" w:space="0" w:color="auto"/>
                    <w:bottom w:val="none" w:sz="0" w:space="0" w:color="auto"/>
                    <w:right w:val="none" w:sz="0" w:space="0" w:color="auto"/>
                  </w:divBdr>
                  <w:divsChild>
                    <w:div w:id="195317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99909">
          <w:marLeft w:val="0"/>
          <w:marRight w:val="0"/>
          <w:marTop w:val="30"/>
          <w:marBottom w:val="60"/>
          <w:divBdr>
            <w:top w:val="none" w:sz="0" w:space="0" w:color="auto"/>
            <w:left w:val="none" w:sz="0" w:space="0" w:color="auto"/>
            <w:bottom w:val="none" w:sz="0" w:space="0" w:color="auto"/>
            <w:right w:val="none" w:sz="0" w:space="0" w:color="auto"/>
          </w:divBdr>
          <w:divsChild>
            <w:div w:id="1966427608">
              <w:marLeft w:val="0"/>
              <w:marRight w:val="0"/>
              <w:marTop w:val="0"/>
              <w:marBottom w:val="0"/>
              <w:divBdr>
                <w:top w:val="none" w:sz="0" w:space="0" w:color="auto"/>
                <w:left w:val="none" w:sz="0" w:space="0" w:color="auto"/>
                <w:bottom w:val="none" w:sz="0" w:space="0" w:color="auto"/>
                <w:right w:val="none" w:sz="0" w:space="0" w:color="auto"/>
              </w:divBdr>
              <w:divsChild>
                <w:div w:id="914506973">
                  <w:marLeft w:val="0"/>
                  <w:marRight w:val="0"/>
                  <w:marTop w:val="0"/>
                  <w:marBottom w:val="0"/>
                  <w:divBdr>
                    <w:top w:val="none" w:sz="0" w:space="0" w:color="auto"/>
                    <w:left w:val="none" w:sz="0" w:space="0" w:color="auto"/>
                    <w:bottom w:val="none" w:sz="0" w:space="0" w:color="auto"/>
                    <w:right w:val="none" w:sz="0" w:space="0" w:color="auto"/>
                  </w:divBdr>
                  <w:divsChild>
                    <w:div w:id="1239249859">
                      <w:marLeft w:val="0"/>
                      <w:marRight w:val="0"/>
                      <w:marTop w:val="0"/>
                      <w:marBottom w:val="0"/>
                      <w:divBdr>
                        <w:top w:val="none" w:sz="0" w:space="0" w:color="auto"/>
                        <w:left w:val="none" w:sz="0" w:space="0" w:color="auto"/>
                        <w:bottom w:val="none" w:sz="0" w:space="0" w:color="auto"/>
                        <w:right w:val="none" w:sz="0" w:space="0" w:color="auto"/>
                      </w:divBdr>
                      <w:divsChild>
                        <w:div w:id="9496316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3581192">
              <w:marLeft w:val="0"/>
              <w:marRight w:val="0"/>
              <w:marTop w:val="0"/>
              <w:marBottom w:val="0"/>
              <w:divBdr>
                <w:top w:val="none" w:sz="0" w:space="0" w:color="auto"/>
                <w:left w:val="none" w:sz="0" w:space="0" w:color="auto"/>
                <w:bottom w:val="none" w:sz="0" w:space="0" w:color="auto"/>
                <w:right w:val="none" w:sz="0" w:space="0" w:color="auto"/>
              </w:divBdr>
              <w:divsChild>
                <w:div w:id="648287140">
                  <w:marLeft w:val="0"/>
                  <w:marRight w:val="0"/>
                  <w:marTop w:val="0"/>
                  <w:marBottom w:val="0"/>
                  <w:divBdr>
                    <w:top w:val="none" w:sz="0" w:space="0" w:color="auto"/>
                    <w:left w:val="none" w:sz="0" w:space="0" w:color="auto"/>
                    <w:bottom w:val="none" w:sz="0" w:space="0" w:color="auto"/>
                    <w:right w:val="none" w:sz="0" w:space="0" w:color="auto"/>
                  </w:divBdr>
                  <w:divsChild>
                    <w:div w:id="2135981159">
                      <w:marLeft w:val="0"/>
                      <w:marRight w:val="0"/>
                      <w:marTop w:val="0"/>
                      <w:marBottom w:val="0"/>
                      <w:divBdr>
                        <w:top w:val="none" w:sz="0" w:space="0" w:color="auto"/>
                        <w:left w:val="none" w:sz="0" w:space="0" w:color="auto"/>
                        <w:bottom w:val="none" w:sz="0" w:space="0" w:color="auto"/>
                        <w:right w:val="none" w:sz="0" w:space="0" w:color="auto"/>
                      </w:divBdr>
                      <w:divsChild>
                        <w:div w:id="1095978983">
                          <w:marLeft w:val="0"/>
                          <w:marRight w:val="0"/>
                          <w:marTop w:val="0"/>
                          <w:marBottom w:val="0"/>
                          <w:divBdr>
                            <w:top w:val="none" w:sz="0" w:space="0" w:color="auto"/>
                            <w:left w:val="none" w:sz="0" w:space="0" w:color="auto"/>
                            <w:bottom w:val="none" w:sz="0" w:space="0" w:color="auto"/>
                            <w:right w:val="none" w:sz="0" w:space="0" w:color="auto"/>
                          </w:divBdr>
                          <w:divsChild>
                            <w:div w:id="292296293">
                              <w:marLeft w:val="0"/>
                              <w:marRight w:val="0"/>
                              <w:marTop w:val="0"/>
                              <w:marBottom w:val="0"/>
                              <w:divBdr>
                                <w:top w:val="none" w:sz="0" w:space="0" w:color="auto"/>
                                <w:left w:val="none" w:sz="0" w:space="0" w:color="auto"/>
                                <w:bottom w:val="none" w:sz="0" w:space="0" w:color="auto"/>
                                <w:right w:val="none" w:sz="0" w:space="0" w:color="auto"/>
                              </w:divBdr>
                              <w:divsChild>
                                <w:div w:id="1217818088">
                                  <w:marLeft w:val="0"/>
                                  <w:marRight w:val="0"/>
                                  <w:marTop w:val="0"/>
                                  <w:marBottom w:val="0"/>
                                  <w:divBdr>
                                    <w:top w:val="none" w:sz="0" w:space="0" w:color="auto"/>
                                    <w:left w:val="none" w:sz="0" w:space="0" w:color="auto"/>
                                    <w:bottom w:val="none" w:sz="0" w:space="0" w:color="auto"/>
                                    <w:right w:val="none" w:sz="0" w:space="0" w:color="auto"/>
                                  </w:divBdr>
                                  <w:divsChild>
                                    <w:div w:id="984167419">
                                      <w:marLeft w:val="0"/>
                                      <w:marRight w:val="0"/>
                                      <w:marTop w:val="0"/>
                                      <w:marBottom w:val="0"/>
                                      <w:divBdr>
                                        <w:top w:val="none" w:sz="0" w:space="0" w:color="auto"/>
                                        <w:left w:val="none" w:sz="0" w:space="0" w:color="auto"/>
                                        <w:bottom w:val="none" w:sz="0" w:space="0" w:color="auto"/>
                                        <w:right w:val="none" w:sz="0" w:space="0" w:color="auto"/>
                                      </w:divBdr>
                                      <w:divsChild>
                                        <w:div w:id="1122000107">
                                          <w:marLeft w:val="0"/>
                                          <w:marRight w:val="0"/>
                                          <w:marTop w:val="0"/>
                                          <w:marBottom w:val="0"/>
                                          <w:divBdr>
                                            <w:top w:val="none" w:sz="0" w:space="0" w:color="auto"/>
                                            <w:left w:val="none" w:sz="0" w:space="0" w:color="auto"/>
                                            <w:bottom w:val="none" w:sz="0" w:space="0" w:color="auto"/>
                                            <w:right w:val="none" w:sz="0" w:space="0" w:color="auto"/>
                                          </w:divBdr>
                                          <w:divsChild>
                                            <w:div w:id="616260833">
                                              <w:marLeft w:val="0"/>
                                              <w:marRight w:val="0"/>
                                              <w:marTop w:val="0"/>
                                              <w:marBottom w:val="0"/>
                                              <w:divBdr>
                                                <w:top w:val="none" w:sz="0" w:space="0" w:color="auto"/>
                                                <w:left w:val="none" w:sz="0" w:space="0" w:color="auto"/>
                                                <w:bottom w:val="none" w:sz="0" w:space="0" w:color="auto"/>
                                                <w:right w:val="none" w:sz="0" w:space="0" w:color="auto"/>
                                              </w:divBdr>
                                              <w:divsChild>
                                                <w:div w:id="1197934356">
                                                  <w:marLeft w:val="0"/>
                                                  <w:marRight w:val="0"/>
                                                  <w:marTop w:val="0"/>
                                                  <w:marBottom w:val="0"/>
                                                  <w:divBdr>
                                                    <w:top w:val="none" w:sz="0" w:space="0" w:color="auto"/>
                                                    <w:left w:val="none" w:sz="0" w:space="0" w:color="auto"/>
                                                    <w:bottom w:val="none" w:sz="0" w:space="0" w:color="auto"/>
                                                    <w:right w:val="none" w:sz="0" w:space="0" w:color="auto"/>
                                                  </w:divBdr>
                                                  <w:divsChild>
                                                    <w:div w:id="1373770705">
                                                      <w:marLeft w:val="0"/>
                                                      <w:marRight w:val="0"/>
                                                      <w:marTop w:val="0"/>
                                                      <w:marBottom w:val="0"/>
                                                      <w:divBdr>
                                                        <w:top w:val="none" w:sz="0" w:space="0" w:color="auto"/>
                                                        <w:left w:val="none" w:sz="0" w:space="0" w:color="auto"/>
                                                        <w:bottom w:val="none" w:sz="0" w:space="0" w:color="auto"/>
                                                        <w:right w:val="none" w:sz="0" w:space="0" w:color="auto"/>
                                                      </w:divBdr>
                                                      <w:divsChild>
                                                        <w:div w:id="1323201092">
                                                          <w:marLeft w:val="0"/>
                                                          <w:marRight w:val="0"/>
                                                          <w:marTop w:val="0"/>
                                                          <w:marBottom w:val="0"/>
                                                          <w:divBdr>
                                                            <w:top w:val="none" w:sz="0" w:space="0" w:color="auto"/>
                                                            <w:left w:val="none" w:sz="0" w:space="0" w:color="auto"/>
                                                            <w:bottom w:val="none" w:sz="0" w:space="0" w:color="auto"/>
                                                            <w:right w:val="none" w:sz="0" w:space="0" w:color="auto"/>
                                                          </w:divBdr>
                                                          <w:divsChild>
                                                            <w:div w:id="357583646">
                                                              <w:marLeft w:val="0"/>
                                                              <w:marRight w:val="0"/>
                                                              <w:marTop w:val="0"/>
                                                              <w:marBottom w:val="0"/>
                                                              <w:divBdr>
                                                                <w:top w:val="none" w:sz="0" w:space="0" w:color="auto"/>
                                                                <w:left w:val="none" w:sz="0" w:space="0" w:color="auto"/>
                                                                <w:bottom w:val="none" w:sz="0" w:space="0" w:color="auto"/>
                                                                <w:right w:val="none" w:sz="0" w:space="0" w:color="auto"/>
                                                              </w:divBdr>
                                                            </w:div>
                                                          </w:divsChild>
                                                        </w:div>
                                                        <w:div w:id="909003156">
                                                          <w:marLeft w:val="0"/>
                                                          <w:marRight w:val="0"/>
                                                          <w:marTop w:val="0"/>
                                                          <w:marBottom w:val="0"/>
                                                          <w:divBdr>
                                                            <w:top w:val="none" w:sz="0" w:space="0" w:color="auto"/>
                                                            <w:left w:val="none" w:sz="0" w:space="0" w:color="auto"/>
                                                            <w:bottom w:val="none" w:sz="0" w:space="0" w:color="auto"/>
                                                            <w:right w:val="none" w:sz="0" w:space="0" w:color="auto"/>
                                                          </w:divBdr>
                                                          <w:divsChild>
                                                            <w:div w:id="545332507">
                                                              <w:marLeft w:val="0"/>
                                                              <w:marRight w:val="0"/>
                                                              <w:marTop w:val="0"/>
                                                              <w:marBottom w:val="0"/>
                                                              <w:divBdr>
                                                                <w:top w:val="none" w:sz="0" w:space="0" w:color="auto"/>
                                                                <w:left w:val="none" w:sz="0" w:space="0" w:color="auto"/>
                                                                <w:bottom w:val="none" w:sz="0" w:space="0" w:color="auto"/>
                                                                <w:right w:val="none" w:sz="0" w:space="0" w:color="auto"/>
                                                              </w:divBdr>
                                                              <w:divsChild>
                                                                <w:div w:id="116684272">
                                                                  <w:marLeft w:val="0"/>
                                                                  <w:marRight w:val="0"/>
                                                                  <w:marTop w:val="0"/>
                                                                  <w:marBottom w:val="0"/>
                                                                  <w:divBdr>
                                                                    <w:top w:val="none" w:sz="0" w:space="0" w:color="auto"/>
                                                                    <w:left w:val="none" w:sz="0" w:space="0" w:color="auto"/>
                                                                    <w:bottom w:val="none" w:sz="0" w:space="0" w:color="auto"/>
                                                                    <w:right w:val="none" w:sz="0" w:space="0" w:color="auto"/>
                                                                  </w:divBdr>
                                                                  <w:divsChild>
                                                                    <w:div w:id="2027781119">
                                                                      <w:marLeft w:val="0"/>
                                                                      <w:marRight w:val="0"/>
                                                                      <w:marTop w:val="0"/>
                                                                      <w:marBottom w:val="0"/>
                                                                      <w:divBdr>
                                                                        <w:top w:val="none" w:sz="0" w:space="0" w:color="auto"/>
                                                                        <w:left w:val="none" w:sz="0" w:space="0" w:color="auto"/>
                                                                        <w:bottom w:val="none" w:sz="0" w:space="0" w:color="auto"/>
                                                                        <w:right w:val="none" w:sz="0" w:space="0" w:color="auto"/>
                                                                      </w:divBdr>
                                                                      <w:divsChild>
                                                                        <w:div w:id="946086270">
                                                                          <w:marLeft w:val="0"/>
                                                                          <w:marRight w:val="0"/>
                                                                          <w:marTop w:val="75"/>
                                                                          <w:marBottom w:val="75"/>
                                                                          <w:divBdr>
                                                                            <w:top w:val="none" w:sz="0" w:space="0" w:color="auto"/>
                                                                            <w:left w:val="none" w:sz="0" w:space="0" w:color="auto"/>
                                                                            <w:bottom w:val="none" w:sz="0" w:space="0" w:color="auto"/>
                                                                            <w:right w:val="none" w:sz="0" w:space="0" w:color="auto"/>
                                                                          </w:divBdr>
                                                                          <w:divsChild>
                                                                            <w:div w:id="2250196">
                                                                              <w:marLeft w:val="0"/>
                                                                              <w:marRight w:val="0"/>
                                                                              <w:marTop w:val="0"/>
                                                                              <w:marBottom w:val="0"/>
                                                                              <w:divBdr>
                                                                                <w:top w:val="none" w:sz="0" w:space="0" w:color="auto"/>
                                                                                <w:left w:val="none" w:sz="0" w:space="0" w:color="auto"/>
                                                                                <w:bottom w:val="none" w:sz="0" w:space="0" w:color="auto"/>
                                                                                <w:right w:val="none" w:sz="0" w:space="0" w:color="auto"/>
                                                                              </w:divBdr>
                                                                              <w:divsChild>
                                                                                <w:div w:id="1562595183">
                                                                                  <w:marLeft w:val="0"/>
                                                                                  <w:marRight w:val="0"/>
                                                                                  <w:marTop w:val="0"/>
                                                                                  <w:marBottom w:val="0"/>
                                                                                  <w:divBdr>
                                                                                    <w:top w:val="none" w:sz="0" w:space="0" w:color="auto"/>
                                                                                    <w:left w:val="none" w:sz="0" w:space="0" w:color="auto"/>
                                                                                    <w:bottom w:val="none" w:sz="0" w:space="0" w:color="auto"/>
                                                                                    <w:right w:val="none" w:sz="0" w:space="0" w:color="auto"/>
                                                                                  </w:divBdr>
                                                                                  <w:divsChild>
                                                                                    <w:div w:id="117973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8668541">
                                          <w:marLeft w:val="0"/>
                                          <w:marRight w:val="0"/>
                                          <w:marTop w:val="0"/>
                                          <w:marBottom w:val="0"/>
                                          <w:divBdr>
                                            <w:top w:val="none" w:sz="0" w:space="0" w:color="auto"/>
                                            <w:left w:val="none" w:sz="0" w:space="0" w:color="auto"/>
                                            <w:bottom w:val="none" w:sz="0" w:space="0" w:color="auto"/>
                                            <w:right w:val="none" w:sz="0" w:space="0" w:color="auto"/>
                                          </w:divBdr>
                                          <w:divsChild>
                                            <w:div w:id="1901552020">
                                              <w:marLeft w:val="0"/>
                                              <w:marRight w:val="0"/>
                                              <w:marTop w:val="0"/>
                                              <w:marBottom w:val="0"/>
                                              <w:divBdr>
                                                <w:top w:val="none" w:sz="0" w:space="0" w:color="auto"/>
                                                <w:left w:val="none" w:sz="0" w:space="0" w:color="auto"/>
                                                <w:bottom w:val="none" w:sz="0" w:space="0" w:color="auto"/>
                                                <w:right w:val="none" w:sz="0" w:space="0" w:color="auto"/>
                                              </w:divBdr>
                                              <w:divsChild>
                                                <w:div w:id="1779830020">
                                                  <w:marLeft w:val="0"/>
                                                  <w:marRight w:val="0"/>
                                                  <w:marTop w:val="0"/>
                                                  <w:marBottom w:val="0"/>
                                                  <w:divBdr>
                                                    <w:top w:val="none" w:sz="0" w:space="0" w:color="auto"/>
                                                    <w:left w:val="none" w:sz="0" w:space="0" w:color="auto"/>
                                                    <w:bottom w:val="none" w:sz="0" w:space="0" w:color="auto"/>
                                                    <w:right w:val="none" w:sz="0" w:space="0" w:color="auto"/>
                                                  </w:divBdr>
                                                  <w:divsChild>
                                                    <w:div w:id="260646327">
                                                      <w:marLeft w:val="0"/>
                                                      <w:marRight w:val="0"/>
                                                      <w:marTop w:val="150"/>
                                                      <w:marBottom w:val="0"/>
                                                      <w:divBdr>
                                                        <w:top w:val="none" w:sz="0" w:space="0" w:color="auto"/>
                                                        <w:left w:val="none" w:sz="0" w:space="0" w:color="auto"/>
                                                        <w:bottom w:val="none" w:sz="0" w:space="0" w:color="auto"/>
                                                        <w:right w:val="none" w:sz="0" w:space="0" w:color="auto"/>
                                                      </w:divBdr>
                                                      <w:divsChild>
                                                        <w:div w:id="129167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16458894">
      <w:bodyDiv w:val="1"/>
      <w:marLeft w:val="0"/>
      <w:marRight w:val="0"/>
      <w:marTop w:val="0"/>
      <w:marBottom w:val="0"/>
      <w:divBdr>
        <w:top w:val="none" w:sz="0" w:space="0" w:color="auto"/>
        <w:left w:val="none" w:sz="0" w:space="0" w:color="auto"/>
        <w:bottom w:val="none" w:sz="0" w:space="0" w:color="auto"/>
        <w:right w:val="none" w:sz="0" w:space="0" w:color="auto"/>
      </w:divBdr>
      <w:divsChild>
        <w:div w:id="1683555819">
          <w:marLeft w:val="0"/>
          <w:marRight w:val="0"/>
          <w:marTop w:val="0"/>
          <w:marBottom w:val="120"/>
          <w:divBdr>
            <w:top w:val="none" w:sz="0" w:space="0" w:color="auto"/>
            <w:left w:val="none" w:sz="0" w:space="0" w:color="auto"/>
            <w:bottom w:val="single" w:sz="12" w:space="9" w:color="EBEBEB"/>
            <w:right w:val="none" w:sz="0" w:space="0" w:color="auto"/>
          </w:divBdr>
          <w:divsChild>
            <w:div w:id="196553146">
              <w:marLeft w:val="0"/>
              <w:marRight w:val="0"/>
              <w:marTop w:val="100"/>
              <w:marBottom w:val="100"/>
              <w:divBdr>
                <w:top w:val="none" w:sz="0" w:space="0" w:color="auto"/>
                <w:left w:val="none" w:sz="0" w:space="0" w:color="auto"/>
                <w:bottom w:val="none" w:sz="0" w:space="0" w:color="auto"/>
                <w:right w:val="none" w:sz="0" w:space="0" w:color="auto"/>
              </w:divBdr>
              <w:divsChild>
                <w:div w:id="81402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6465">
          <w:marLeft w:val="0"/>
          <w:marRight w:val="0"/>
          <w:marTop w:val="0"/>
          <w:marBottom w:val="0"/>
          <w:divBdr>
            <w:top w:val="none" w:sz="0" w:space="0" w:color="auto"/>
            <w:left w:val="none" w:sz="0" w:space="0" w:color="auto"/>
            <w:bottom w:val="none" w:sz="0" w:space="0" w:color="auto"/>
            <w:right w:val="none" w:sz="0" w:space="0" w:color="auto"/>
          </w:divBdr>
        </w:div>
        <w:div w:id="417407428">
          <w:marLeft w:val="0"/>
          <w:marRight w:val="0"/>
          <w:marTop w:val="0"/>
          <w:marBottom w:val="120"/>
          <w:divBdr>
            <w:top w:val="none" w:sz="0" w:space="0" w:color="auto"/>
            <w:left w:val="none" w:sz="0" w:space="0" w:color="auto"/>
            <w:bottom w:val="none" w:sz="0" w:space="0" w:color="auto"/>
            <w:right w:val="none" w:sz="0" w:space="0" w:color="auto"/>
          </w:divBdr>
          <w:divsChild>
            <w:div w:id="2065331620">
              <w:marLeft w:val="0"/>
              <w:marRight w:val="0"/>
              <w:marTop w:val="0"/>
              <w:marBottom w:val="0"/>
              <w:divBdr>
                <w:top w:val="none" w:sz="0" w:space="0" w:color="auto"/>
                <w:left w:val="none" w:sz="0" w:space="0" w:color="auto"/>
                <w:bottom w:val="none" w:sz="0" w:space="0" w:color="auto"/>
                <w:right w:val="none" w:sz="0" w:space="0" w:color="auto"/>
              </w:divBdr>
              <w:divsChild>
                <w:div w:id="1962803613">
                  <w:marLeft w:val="0"/>
                  <w:marRight w:val="0"/>
                  <w:marTop w:val="0"/>
                  <w:marBottom w:val="0"/>
                  <w:divBdr>
                    <w:top w:val="none" w:sz="0" w:space="0" w:color="auto"/>
                    <w:left w:val="none" w:sz="0" w:space="0" w:color="auto"/>
                    <w:bottom w:val="none" w:sz="0" w:space="0" w:color="auto"/>
                    <w:right w:val="none" w:sz="0" w:space="0" w:color="auto"/>
                  </w:divBdr>
                  <w:divsChild>
                    <w:div w:id="46466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06554">
              <w:marLeft w:val="0"/>
              <w:marRight w:val="0"/>
              <w:marTop w:val="0"/>
              <w:marBottom w:val="0"/>
              <w:divBdr>
                <w:top w:val="none" w:sz="0" w:space="0" w:color="auto"/>
                <w:left w:val="none" w:sz="0" w:space="0" w:color="auto"/>
                <w:bottom w:val="single" w:sz="6" w:space="0" w:color="000000"/>
                <w:right w:val="none" w:sz="0" w:space="0" w:color="auto"/>
              </w:divBdr>
              <w:divsChild>
                <w:div w:id="739213124">
                  <w:marLeft w:val="0"/>
                  <w:marRight w:val="0"/>
                  <w:marTop w:val="0"/>
                  <w:marBottom w:val="0"/>
                  <w:divBdr>
                    <w:top w:val="none" w:sz="0" w:space="0" w:color="auto"/>
                    <w:left w:val="none" w:sz="0" w:space="0" w:color="auto"/>
                    <w:bottom w:val="none" w:sz="0" w:space="0" w:color="auto"/>
                    <w:right w:val="none" w:sz="0" w:space="0" w:color="auto"/>
                  </w:divBdr>
                  <w:divsChild>
                    <w:div w:id="1179932472">
                      <w:marLeft w:val="0"/>
                      <w:marRight w:val="0"/>
                      <w:marTop w:val="0"/>
                      <w:marBottom w:val="0"/>
                      <w:divBdr>
                        <w:top w:val="none" w:sz="0" w:space="0" w:color="auto"/>
                        <w:left w:val="none" w:sz="0" w:space="0" w:color="auto"/>
                        <w:bottom w:val="none" w:sz="0" w:space="0" w:color="auto"/>
                        <w:right w:val="none" w:sz="0" w:space="0" w:color="auto"/>
                      </w:divBdr>
                      <w:divsChild>
                        <w:div w:id="78122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82447">
                  <w:marLeft w:val="0"/>
                  <w:marRight w:val="0"/>
                  <w:marTop w:val="0"/>
                  <w:marBottom w:val="0"/>
                  <w:divBdr>
                    <w:top w:val="none" w:sz="0" w:space="0" w:color="auto"/>
                    <w:left w:val="none" w:sz="0" w:space="0" w:color="auto"/>
                    <w:bottom w:val="none" w:sz="0" w:space="0" w:color="auto"/>
                    <w:right w:val="none" w:sz="0" w:space="0" w:color="auto"/>
                  </w:divBdr>
                  <w:divsChild>
                    <w:div w:id="1025060075">
                      <w:marLeft w:val="0"/>
                      <w:marRight w:val="0"/>
                      <w:marTop w:val="0"/>
                      <w:marBottom w:val="0"/>
                      <w:divBdr>
                        <w:top w:val="none" w:sz="0" w:space="0" w:color="auto"/>
                        <w:left w:val="none" w:sz="0" w:space="0" w:color="auto"/>
                        <w:bottom w:val="none" w:sz="0" w:space="0" w:color="auto"/>
                        <w:right w:val="none" w:sz="0" w:space="0" w:color="auto"/>
                      </w:divBdr>
                      <w:divsChild>
                        <w:div w:id="32389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851893">
          <w:marLeft w:val="0"/>
          <w:marRight w:val="0"/>
          <w:marTop w:val="0"/>
          <w:marBottom w:val="0"/>
          <w:divBdr>
            <w:top w:val="none" w:sz="0" w:space="0" w:color="auto"/>
            <w:left w:val="none" w:sz="0" w:space="0" w:color="auto"/>
            <w:bottom w:val="none" w:sz="0" w:space="0" w:color="auto"/>
            <w:right w:val="none" w:sz="0" w:space="0" w:color="auto"/>
          </w:divBdr>
        </w:div>
      </w:divsChild>
    </w:div>
    <w:div w:id="1562253980">
      <w:bodyDiv w:val="1"/>
      <w:marLeft w:val="0"/>
      <w:marRight w:val="0"/>
      <w:marTop w:val="0"/>
      <w:marBottom w:val="0"/>
      <w:divBdr>
        <w:top w:val="none" w:sz="0" w:space="0" w:color="auto"/>
        <w:left w:val="none" w:sz="0" w:space="0" w:color="auto"/>
        <w:bottom w:val="none" w:sz="0" w:space="0" w:color="auto"/>
        <w:right w:val="none" w:sz="0" w:space="0" w:color="auto"/>
      </w:divBdr>
      <w:divsChild>
        <w:div w:id="1446342843">
          <w:marLeft w:val="0"/>
          <w:marRight w:val="0"/>
          <w:marTop w:val="0"/>
          <w:marBottom w:val="0"/>
          <w:divBdr>
            <w:top w:val="none" w:sz="0" w:space="0" w:color="auto"/>
            <w:left w:val="none" w:sz="0" w:space="0" w:color="auto"/>
            <w:bottom w:val="none" w:sz="0" w:space="0" w:color="auto"/>
            <w:right w:val="none" w:sz="0" w:space="0" w:color="auto"/>
          </w:divBdr>
          <w:divsChild>
            <w:div w:id="431390371">
              <w:marLeft w:val="0"/>
              <w:marRight w:val="0"/>
              <w:marTop w:val="0"/>
              <w:marBottom w:val="0"/>
              <w:divBdr>
                <w:top w:val="none" w:sz="0" w:space="0" w:color="auto"/>
                <w:left w:val="none" w:sz="0" w:space="0" w:color="auto"/>
                <w:bottom w:val="none" w:sz="0" w:space="0" w:color="auto"/>
                <w:right w:val="none" w:sz="0" w:space="0" w:color="auto"/>
              </w:divBdr>
              <w:divsChild>
                <w:div w:id="904603005">
                  <w:marLeft w:val="0"/>
                  <w:marRight w:val="0"/>
                  <w:marTop w:val="0"/>
                  <w:marBottom w:val="0"/>
                  <w:divBdr>
                    <w:top w:val="none" w:sz="0" w:space="0" w:color="auto"/>
                    <w:left w:val="none" w:sz="0" w:space="0" w:color="auto"/>
                    <w:bottom w:val="none" w:sz="0" w:space="0" w:color="auto"/>
                    <w:right w:val="none" w:sz="0" w:space="0" w:color="auto"/>
                  </w:divBdr>
                </w:div>
                <w:div w:id="1279489997">
                  <w:marLeft w:val="0"/>
                  <w:marRight w:val="0"/>
                  <w:marTop w:val="0"/>
                  <w:marBottom w:val="0"/>
                  <w:divBdr>
                    <w:top w:val="none" w:sz="0" w:space="0" w:color="auto"/>
                    <w:left w:val="none" w:sz="0" w:space="0" w:color="auto"/>
                    <w:bottom w:val="none" w:sz="0" w:space="0" w:color="auto"/>
                    <w:right w:val="none" w:sz="0" w:space="0" w:color="auto"/>
                  </w:divBdr>
                </w:div>
              </w:divsChild>
            </w:div>
            <w:div w:id="1315254985">
              <w:marLeft w:val="0"/>
              <w:marRight w:val="0"/>
              <w:marTop w:val="0"/>
              <w:marBottom w:val="0"/>
              <w:divBdr>
                <w:top w:val="none" w:sz="0" w:space="0" w:color="auto"/>
                <w:left w:val="none" w:sz="0" w:space="0" w:color="auto"/>
                <w:bottom w:val="none" w:sz="0" w:space="0" w:color="auto"/>
                <w:right w:val="none" w:sz="0" w:space="0" w:color="auto"/>
              </w:divBdr>
              <w:divsChild>
                <w:div w:id="138178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63221">
      <w:bodyDiv w:val="1"/>
      <w:marLeft w:val="0"/>
      <w:marRight w:val="0"/>
      <w:marTop w:val="0"/>
      <w:marBottom w:val="0"/>
      <w:divBdr>
        <w:top w:val="none" w:sz="0" w:space="0" w:color="auto"/>
        <w:left w:val="none" w:sz="0" w:space="0" w:color="auto"/>
        <w:bottom w:val="none" w:sz="0" w:space="0" w:color="auto"/>
        <w:right w:val="none" w:sz="0" w:space="0" w:color="auto"/>
      </w:divBdr>
      <w:divsChild>
        <w:div w:id="1343514315">
          <w:marLeft w:val="0"/>
          <w:marRight w:val="0"/>
          <w:marTop w:val="0"/>
          <w:marBottom w:val="120"/>
          <w:divBdr>
            <w:top w:val="none" w:sz="0" w:space="0" w:color="auto"/>
            <w:left w:val="none" w:sz="0" w:space="0" w:color="auto"/>
            <w:bottom w:val="single" w:sz="12" w:space="9" w:color="EBEBEB"/>
            <w:right w:val="none" w:sz="0" w:space="0" w:color="auto"/>
          </w:divBdr>
          <w:divsChild>
            <w:div w:id="1604535867">
              <w:marLeft w:val="0"/>
              <w:marRight w:val="0"/>
              <w:marTop w:val="100"/>
              <w:marBottom w:val="100"/>
              <w:divBdr>
                <w:top w:val="none" w:sz="0" w:space="0" w:color="auto"/>
                <w:left w:val="none" w:sz="0" w:space="0" w:color="auto"/>
                <w:bottom w:val="none" w:sz="0" w:space="0" w:color="auto"/>
                <w:right w:val="none" w:sz="0" w:space="0" w:color="auto"/>
              </w:divBdr>
              <w:divsChild>
                <w:div w:id="193011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041">
          <w:marLeft w:val="0"/>
          <w:marRight w:val="0"/>
          <w:marTop w:val="0"/>
          <w:marBottom w:val="120"/>
          <w:divBdr>
            <w:top w:val="none" w:sz="0" w:space="0" w:color="auto"/>
            <w:left w:val="none" w:sz="0" w:space="0" w:color="auto"/>
            <w:bottom w:val="none" w:sz="0" w:space="0" w:color="auto"/>
            <w:right w:val="none" w:sz="0" w:space="0" w:color="auto"/>
          </w:divBdr>
          <w:divsChild>
            <w:div w:id="1735929520">
              <w:marLeft w:val="0"/>
              <w:marRight w:val="0"/>
              <w:marTop w:val="0"/>
              <w:marBottom w:val="0"/>
              <w:divBdr>
                <w:top w:val="none" w:sz="0" w:space="0" w:color="auto"/>
                <w:left w:val="none" w:sz="0" w:space="0" w:color="auto"/>
                <w:bottom w:val="none" w:sz="0" w:space="0" w:color="auto"/>
                <w:right w:val="none" w:sz="0" w:space="0" w:color="auto"/>
              </w:divBdr>
              <w:divsChild>
                <w:div w:id="1602640174">
                  <w:marLeft w:val="0"/>
                  <w:marRight w:val="0"/>
                  <w:marTop w:val="0"/>
                  <w:marBottom w:val="0"/>
                  <w:divBdr>
                    <w:top w:val="none" w:sz="0" w:space="0" w:color="auto"/>
                    <w:left w:val="none" w:sz="0" w:space="0" w:color="auto"/>
                    <w:bottom w:val="none" w:sz="0" w:space="0" w:color="auto"/>
                    <w:right w:val="none" w:sz="0" w:space="0" w:color="auto"/>
                  </w:divBdr>
                  <w:divsChild>
                    <w:div w:id="55628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6700">
              <w:marLeft w:val="0"/>
              <w:marRight w:val="0"/>
              <w:marTop w:val="0"/>
              <w:marBottom w:val="0"/>
              <w:divBdr>
                <w:top w:val="none" w:sz="0" w:space="0" w:color="auto"/>
                <w:left w:val="none" w:sz="0" w:space="0" w:color="auto"/>
                <w:bottom w:val="single" w:sz="6" w:space="0" w:color="000000"/>
                <w:right w:val="none" w:sz="0" w:space="0" w:color="auto"/>
              </w:divBdr>
              <w:divsChild>
                <w:div w:id="1583559732">
                  <w:marLeft w:val="0"/>
                  <w:marRight w:val="0"/>
                  <w:marTop w:val="0"/>
                  <w:marBottom w:val="0"/>
                  <w:divBdr>
                    <w:top w:val="none" w:sz="0" w:space="0" w:color="auto"/>
                    <w:left w:val="none" w:sz="0" w:space="0" w:color="auto"/>
                    <w:bottom w:val="none" w:sz="0" w:space="0" w:color="auto"/>
                    <w:right w:val="none" w:sz="0" w:space="0" w:color="auto"/>
                  </w:divBdr>
                  <w:divsChild>
                    <w:div w:id="1510943970">
                      <w:marLeft w:val="0"/>
                      <w:marRight w:val="0"/>
                      <w:marTop w:val="0"/>
                      <w:marBottom w:val="0"/>
                      <w:divBdr>
                        <w:top w:val="none" w:sz="0" w:space="0" w:color="auto"/>
                        <w:left w:val="none" w:sz="0" w:space="0" w:color="auto"/>
                        <w:bottom w:val="none" w:sz="0" w:space="0" w:color="auto"/>
                        <w:right w:val="none" w:sz="0" w:space="0" w:color="auto"/>
                      </w:divBdr>
                      <w:divsChild>
                        <w:div w:id="10115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38328">
                  <w:marLeft w:val="0"/>
                  <w:marRight w:val="0"/>
                  <w:marTop w:val="0"/>
                  <w:marBottom w:val="0"/>
                  <w:divBdr>
                    <w:top w:val="none" w:sz="0" w:space="0" w:color="auto"/>
                    <w:left w:val="none" w:sz="0" w:space="0" w:color="auto"/>
                    <w:bottom w:val="none" w:sz="0" w:space="0" w:color="auto"/>
                    <w:right w:val="none" w:sz="0" w:space="0" w:color="auto"/>
                  </w:divBdr>
                  <w:divsChild>
                    <w:div w:id="796876963">
                      <w:marLeft w:val="0"/>
                      <w:marRight w:val="0"/>
                      <w:marTop w:val="0"/>
                      <w:marBottom w:val="0"/>
                      <w:divBdr>
                        <w:top w:val="none" w:sz="0" w:space="0" w:color="auto"/>
                        <w:left w:val="none" w:sz="0" w:space="0" w:color="auto"/>
                        <w:bottom w:val="none" w:sz="0" w:space="0" w:color="auto"/>
                        <w:right w:val="none" w:sz="0" w:space="0" w:color="auto"/>
                      </w:divBdr>
                      <w:divsChild>
                        <w:div w:id="133726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411378">
          <w:marLeft w:val="0"/>
          <w:marRight w:val="0"/>
          <w:marTop w:val="0"/>
          <w:marBottom w:val="0"/>
          <w:divBdr>
            <w:top w:val="none" w:sz="0" w:space="0" w:color="auto"/>
            <w:left w:val="none" w:sz="0" w:space="0" w:color="auto"/>
            <w:bottom w:val="none" w:sz="0" w:space="0" w:color="auto"/>
            <w:right w:val="none" w:sz="0" w:space="0" w:color="auto"/>
          </w:divBdr>
        </w:div>
      </w:divsChild>
    </w:div>
    <w:div w:id="1647122804">
      <w:bodyDiv w:val="1"/>
      <w:marLeft w:val="0"/>
      <w:marRight w:val="0"/>
      <w:marTop w:val="0"/>
      <w:marBottom w:val="0"/>
      <w:divBdr>
        <w:top w:val="none" w:sz="0" w:space="0" w:color="auto"/>
        <w:left w:val="none" w:sz="0" w:space="0" w:color="auto"/>
        <w:bottom w:val="none" w:sz="0" w:space="0" w:color="auto"/>
        <w:right w:val="none" w:sz="0" w:space="0" w:color="auto"/>
      </w:divBdr>
    </w:div>
    <w:div w:id="1652716463">
      <w:bodyDiv w:val="1"/>
      <w:marLeft w:val="0"/>
      <w:marRight w:val="0"/>
      <w:marTop w:val="0"/>
      <w:marBottom w:val="0"/>
      <w:divBdr>
        <w:top w:val="none" w:sz="0" w:space="0" w:color="auto"/>
        <w:left w:val="none" w:sz="0" w:space="0" w:color="auto"/>
        <w:bottom w:val="none" w:sz="0" w:space="0" w:color="auto"/>
        <w:right w:val="none" w:sz="0" w:space="0" w:color="auto"/>
      </w:divBdr>
    </w:div>
    <w:div w:id="1680766222">
      <w:bodyDiv w:val="1"/>
      <w:marLeft w:val="0"/>
      <w:marRight w:val="0"/>
      <w:marTop w:val="0"/>
      <w:marBottom w:val="0"/>
      <w:divBdr>
        <w:top w:val="none" w:sz="0" w:space="0" w:color="auto"/>
        <w:left w:val="none" w:sz="0" w:space="0" w:color="auto"/>
        <w:bottom w:val="none" w:sz="0" w:space="0" w:color="auto"/>
        <w:right w:val="none" w:sz="0" w:space="0" w:color="auto"/>
      </w:divBdr>
    </w:div>
    <w:div w:id="1728802674">
      <w:bodyDiv w:val="1"/>
      <w:marLeft w:val="0"/>
      <w:marRight w:val="0"/>
      <w:marTop w:val="0"/>
      <w:marBottom w:val="0"/>
      <w:divBdr>
        <w:top w:val="none" w:sz="0" w:space="0" w:color="auto"/>
        <w:left w:val="none" w:sz="0" w:space="0" w:color="auto"/>
        <w:bottom w:val="none" w:sz="0" w:space="0" w:color="auto"/>
        <w:right w:val="none" w:sz="0" w:space="0" w:color="auto"/>
      </w:divBdr>
      <w:divsChild>
        <w:div w:id="396247195">
          <w:marLeft w:val="0"/>
          <w:marRight w:val="0"/>
          <w:marTop w:val="0"/>
          <w:marBottom w:val="120"/>
          <w:divBdr>
            <w:top w:val="none" w:sz="0" w:space="0" w:color="auto"/>
            <w:left w:val="none" w:sz="0" w:space="0" w:color="auto"/>
            <w:bottom w:val="single" w:sz="12" w:space="9" w:color="EBEBEB"/>
            <w:right w:val="none" w:sz="0" w:space="0" w:color="auto"/>
          </w:divBdr>
          <w:divsChild>
            <w:div w:id="1722171083">
              <w:marLeft w:val="0"/>
              <w:marRight w:val="0"/>
              <w:marTop w:val="100"/>
              <w:marBottom w:val="100"/>
              <w:divBdr>
                <w:top w:val="none" w:sz="0" w:space="0" w:color="auto"/>
                <w:left w:val="none" w:sz="0" w:space="0" w:color="auto"/>
                <w:bottom w:val="none" w:sz="0" w:space="0" w:color="auto"/>
                <w:right w:val="none" w:sz="0" w:space="0" w:color="auto"/>
              </w:divBdr>
              <w:divsChild>
                <w:div w:id="119349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4005">
          <w:marLeft w:val="0"/>
          <w:marRight w:val="0"/>
          <w:marTop w:val="0"/>
          <w:marBottom w:val="0"/>
          <w:divBdr>
            <w:top w:val="none" w:sz="0" w:space="0" w:color="auto"/>
            <w:left w:val="none" w:sz="0" w:space="0" w:color="auto"/>
            <w:bottom w:val="none" w:sz="0" w:space="0" w:color="auto"/>
            <w:right w:val="none" w:sz="0" w:space="0" w:color="auto"/>
          </w:divBdr>
        </w:div>
        <w:div w:id="739868362">
          <w:marLeft w:val="0"/>
          <w:marRight w:val="0"/>
          <w:marTop w:val="0"/>
          <w:marBottom w:val="120"/>
          <w:divBdr>
            <w:top w:val="none" w:sz="0" w:space="0" w:color="auto"/>
            <w:left w:val="none" w:sz="0" w:space="0" w:color="auto"/>
            <w:bottom w:val="none" w:sz="0" w:space="0" w:color="auto"/>
            <w:right w:val="none" w:sz="0" w:space="0" w:color="auto"/>
          </w:divBdr>
          <w:divsChild>
            <w:div w:id="2107995915">
              <w:marLeft w:val="0"/>
              <w:marRight w:val="0"/>
              <w:marTop w:val="0"/>
              <w:marBottom w:val="0"/>
              <w:divBdr>
                <w:top w:val="none" w:sz="0" w:space="0" w:color="auto"/>
                <w:left w:val="none" w:sz="0" w:space="0" w:color="auto"/>
                <w:bottom w:val="none" w:sz="0" w:space="0" w:color="auto"/>
                <w:right w:val="none" w:sz="0" w:space="0" w:color="auto"/>
              </w:divBdr>
              <w:divsChild>
                <w:div w:id="112021623">
                  <w:marLeft w:val="0"/>
                  <w:marRight w:val="0"/>
                  <w:marTop w:val="0"/>
                  <w:marBottom w:val="0"/>
                  <w:divBdr>
                    <w:top w:val="none" w:sz="0" w:space="0" w:color="auto"/>
                    <w:left w:val="none" w:sz="0" w:space="0" w:color="auto"/>
                    <w:bottom w:val="none" w:sz="0" w:space="0" w:color="auto"/>
                    <w:right w:val="none" w:sz="0" w:space="0" w:color="auto"/>
                  </w:divBdr>
                  <w:divsChild>
                    <w:div w:id="143963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03669">
              <w:marLeft w:val="0"/>
              <w:marRight w:val="0"/>
              <w:marTop w:val="0"/>
              <w:marBottom w:val="0"/>
              <w:divBdr>
                <w:top w:val="none" w:sz="0" w:space="0" w:color="auto"/>
                <w:left w:val="none" w:sz="0" w:space="0" w:color="auto"/>
                <w:bottom w:val="single" w:sz="6" w:space="0" w:color="000000"/>
                <w:right w:val="none" w:sz="0" w:space="0" w:color="auto"/>
              </w:divBdr>
              <w:divsChild>
                <w:div w:id="2125341652">
                  <w:marLeft w:val="0"/>
                  <w:marRight w:val="0"/>
                  <w:marTop w:val="0"/>
                  <w:marBottom w:val="0"/>
                  <w:divBdr>
                    <w:top w:val="none" w:sz="0" w:space="0" w:color="auto"/>
                    <w:left w:val="none" w:sz="0" w:space="0" w:color="auto"/>
                    <w:bottom w:val="none" w:sz="0" w:space="0" w:color="auto"/>
                    <w:right w:val="none" w:sz="0" w:space="0" w:color="auto"/>
                  </w:divBdr>
                  <w:divsChild>
                    <w:div w:id="293219471">
                      <w:marLeft w:val="0"/>
                      <w:marRight w:val="0"/>
                      <w:marTop w:val="0"/>
                      <w:marBottom w:val="0"/>
                      <w:divBdr>
                        <w:top w:val="none" w:sz="0" w:space="0" w:color="auto"/>
                        <w:left w:val="none" w:sz="0" w:space="0" w:color="auto"/>
                        <w:bottom w:val="none" w:sz="0" w:space="0" w:color="auto"/>
                        <w:right w:val="none" w:sz="0" w:space="0" w:color="auto"/>
                      </w:divBdr>
                      <w:divsChild>
                        <w:div w:id="206047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43659">
                  <w:marLeft w:val="0"/>
                  <w:marRight w:val="0"/>
                  <w:marTop w:val="0"/>
                  <w:marBottom w:val="0"/>
                  <w:divBdr>
                    <w:top w:val="none" w:sz="0" w:space="0" w:color="auto"/>
                    <w:left w:val="none" w:sz="0" w:space="0" w:color="auto"/>
                    <w:bottom w:val="none" w:sz="0" w:space="0" w:color="auto"/>
                    <w:right w:val="none" w:sz="0" w:space="0" w:color="auto"/>
                  </w:divBdr>
                  <w:divsChild>
                    <w:div w:id="971012894">
                      <w:marLeft w:val="0"/>
                      <w:marRight w:val="0"/>
                      <w:marTop w:val="0"/>
                      <w:marBottom w:val="0"/>
                      <w:divBdr>
                        <w:top w:val="none" w:sz="0" w:space="0" w:color="auto"/>
                        <w:left w:val="none" w:sz="0" w:space="0" w:color="auto"/>
                        <w:bottom w:val="none" w:sz="0" w:space="0" w:color="auto"/>
                        <w:right w:val="none" w:sz="0" w:space="0" w:color="auto"/>
                      </w:divBdr>
                      <w:divsChild>
                        <w:div w:id="213755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400998">
          <w:marLeft w:val="0"/>
          <w:marRight w:val="0"/>
          <w:marTop w:val="0"/>
          <w:marBottom w:val="0"/>
          <w:divBdr>
            <w:top w:val="none" w:sz="0" w:space="0" w:color="auto"/>
            <w:left w:val="none" w:sz="0" w:space="0" w:color="auto"/>
            <w:bottom w:val="none" w:sz="0" w:space="0" w:color="auto"/>
            <w:right w:val="none" w:sz="0" w:space="0" w:color="auto"/>
          </w:divBdr>
        </w:div>
      </w:divsChild>
    </w:div>
    <w:div w:id="1758213272">
      <w:bodyDiv w:val="1"/>
      <w:marLeft w:val="0"/>
      <w:marRight w:val="0"/>
      <w:marTop w:val="0"/>
      <w:marBottom w:val="0"/>
      <w:divBdr>
        <w:top w:val="none" w:sz="0" w:space="0" w:color="auto"/>
        <w:left w:val="none" w:sz="0" w:space="0" w:color="auto"/>
        <w:bottom w:val="none" w:sz="0" w:space="0" w:color="auto"/>
        <w:right w:val="none" w:sz="0" w:space="0" w:color="auto"/>
      </w:divBdr>
    </w:div>
    <w:div w:id="1831209317">
      <w:bodyDiv w:val="1"/>
      <w:marLeft w:val="0"/>
      <w:marRight w:val="0"/>
      <w:marTop w:val="0"/>
      <w:marBottom w:val="0"/>
      <w:divBdr>
        <w:top w:val="none" w:sz="0" w:space="0" w:color="auto"/>
        <w:left w:val="none" w:sz="0" w:space="0" w:color="auto"/>
        <w:bottom w:val="none" w:sz="0" w:space="0" w:color="auto"/>
        <w:right w:val="none" w:sz="0" w:space="0" w:color="auto"/>
      </w:divBdr>
    </w:div>
    <w:div w:id="1888058491">
      <w:bodyDiv w:val="1"/>
      <w:marLeft w:val="0"/>
      <w:marRight w:val="0"/>
      <w:marTop w:val="0"/>
      <w:marBottom w:val="0"/>
      <w:divBdr>
        <w:top w:val="none" w:sz="0" w:space="0" w:color="auto"/>
        <w:left w:val="none" w:sz="0" w:space="0" w:color="auto"/>
        <w:bottom w:val="none" w:sz="0" w:space="0" w:color="auto"/>
        <w:right w:val="none" w:sz="0" w:space="0" w:color="auto"/>
      </w:divBdr>
      <w:divsChild>
        <w:div w:id="236601321">
          <w:marLeft w:val="0"/>
          <w:marRight w:val="0"/>
          <w:marTop w:val="0"/>
          <w:marBottom w:val="0"/>
          <w:divBdr>
            <w:top w:val="none" w:sz="0" w:space="0" w:color="auto"/>
            <w:left w:val="none" w:sz="0" w:space="0" w:color="auto"/>
            <w:bottom w:val="none" w:sz="0" w:space="0" w:color="auto"/>
            <w:right w:val="none" w:sz="0" w:space="0" w:color="auto"/>
          </w:divBdr>
          <w:divsChild>
            <w:div w:id="1743021921">
              <w:marLeft w:val="0"/>
              <w:marRight w:val="0"/>
              <w:marTop w:val="0"/>
              <w:marBottom w:val="0"/>
              <w:divBdr>
                <w:top w:val="none" w:sz="0" w:space="0" w:color="auto"/>
                <w:left w:val="none" w:sz="0" w:space="0" w:color="auto"/>
                <w:bottom w:val="none" w:sz="0" w:space="0" w:color="auto"/>
                <w:right w:val="none" w:sz="0" w:space="0" w:color="auto"/>
              </w:divBdr>
            </w:div>
          </w:divsChild>
        </w:div>
        <w:div w:id="1484354050">
          <w:marLeft w:val="0"/>
          <w:marRight w:val="0"/>
          <w:marTop w:val="0"/>
          <w:marBottom w:val="0"/>
          <w:divBdr>
            <w:top w:val="none" w:sz="0" w:space="0" w:color="auto"/>
            <w:left w:val="none" w:sz="0" w:space="0" w:color="auto"/>
            <w:bottom w:val="none" w:sz="0" w:space="0" w:color="auto"/>
            <w:right w:val="none" w:sz="0" w:space="0" w:color="auto"/>
          </w:divBdr>
        </w:div>
      </w:divsChild>
    </w:div>
    <w:div w:id="1907648009">
      <w:bodyDiv w:val="1"/>
      <w:marLeft w:val="0"/>
      <w:marRight w:val="0"/>
      <w:marTop w:val="0"/>
      <w:marBottom w:val="0"/>
      <w:divBdr>
        <w:top w:val="none" w:sz="0" w:space="0" w:color="auto"/>
        <w:left w:val="none" w:sz="0" w:space="0" w:color="auto"/>
        <w:bottom w:val="none" w:sz="0" w:space="0" w:color="auto"/>
        <w:right w:val="none" w:sz="0" w:space="0" w:color="auto"/>
      </w:divBdr>
    </w:div>
    <w:div w:id="1966081937">
      <w:bodyDiv w:val="1"/>
      <w:marLeft w:val="0"/>
      <w:marRight w:val="0"/>
      <w:marTop w:val="0"/>
      <w:marBottom w:val="0"/>
      <w:divBdr>
        <w:top w:val="none" w:sz="0" w:space="0" w:color="auto"/>
        <w:left w:val="none" w:sz="0" w:space="0" w:color="auto"/>
        <w:bottom w:val="none" w:sz="0" w:space="0" w:color="auto"/>
        <w:right w:val="none" w:sz="0" w:space="0" w:color="auto"/>
      </w:divBdr>
    </w:div>
    <w:div w:id="1977710451">
      <w:bodyDiv w:val="1"/>
      <w:marLeft w:val="0"/>
      <w:marRight w:val="0"/>
      <w:marTop w:val="0"/>
      <w:marBottom w:val="0"/>
      <w:divBdr>
        <w:top w:val="none" w:sz="0" w:space="0" w:color="auto"/>
        <w:left w:val="none" w:sz="0" w:space="0" w:color="auto"/>
        <w:bottom w:val="none" w:sz="0" w:space="0" w:color="auto"/>
        <w:right w:val="none" w:sz="0" w:space="0" w:color="auto"/>
      </w:divBdr>
      <w:divsChild>
        <w:div w:id="1324092620">
          <w:marLeft w:val="0"/>
          <w:marRight w:val="0"/>
          <w:marTop w:val="225"/>
          <w:marBottom w:val="225"/>
          <w:divBdr>
            <w:top w:val="none" w:sz="0" w:space="0" w:color="auto"/>
            <w:left w:val="none" w:sz="0" w:space="0" w:color="auto"/>
            <w:bottom w:val="none" w:sz="0" w:space="0" w:color="auto"/>
            <w:right w:val="none" w:sz="0" w:space="0" w:color="auto"/>
          </w:divBdr>
          <w:divsChild>
            <w:div w:id="499076860">
              <w:marLeft w:val="0"/>
              <w:marRight w:val="0"/>
              <w:marTop w:val="0"/>
              <w:marBottom w:val="0"/>
              <w:divBdr>
                <w:top w:val="none" w:sz="0" w:space="0" w:color="auto"/>
                <w:left w:val="none" w:sz="0" w:space="0" w:color="auto"/>
                <w:bottom w:val="none" w:sz="0" w:space="0" w:color="auto"/>
                <w:right w:val="none" w:sz="0" w:space="0" w:color="auto"/>
              </w:divBdr>
              <w:divsChild>
                <w:div w:id="931864759">
                  <w:marLeft w:val="0"/>
                  <w:marRight w:val="0"/>
                  <w:marTop w:val="0"/>
                  <w:marBottom w:val="0"/>
                  <w:divBdr>
                    <w:top w:val="none" w:sz="0" w:space="0" w:color="auto"/>
                    <w:left w:val="none" w:sz="0" w:space="0" w:color="auto"/>
                    <w:bottom w:val="none" w:sz="0" w:space="0" w:color="auto"/>
                    <w:right w:val="none" w:sz="0" w:space="0" w:color="auto"/>
                  </w:divBdr>
                  <w:divsChild>
                    <w:div w:id="35299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2076">
              <w:marLeft w:val="0"/>
              <w:marRight w:val="0"/>
              <w:marTop w:val="225"/>
              <w:marBottom w:val="225"/>
              <w:divBdr>
                <w:top w:val="none" w:sz="0" w:space="0" w:color="auto"/>
                <w:left w:val="none" w:sz="0" w:space="0" w:color="auto"/>
                <w:bottom w:val="none" w:sz="0" w:space="0" w:color="auto"/>
                <w:right w:val="none" w:sz="0" w:space="0" w:color="auto"/>
              </w:divBdr>
              <w:divsChild>
                <w:div w:id="117946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57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11/bjop.12046" TargetMode="External"/><Relationship Id="rId21" Type="http://schemas.openxmlformats.org/officeDocument/2006/relationships/hyperlink" Target="https://doi.org/10.1207/s15328007sem1203_7" TargetMode="External"/><Relationship Id="rId42" Type="http://schemas.openxmlformats.org/officeDocument/2006/relationships/hyperlink" Target="https://doi.org/10.4172/2375-4494.1000216" TargetMode="External"/><Relationship Id="rId47" Type="http://schemas.openxmlformats.org/officeDocument/2006/relationships/hyperlink" Target="https://doi.org/10.1016/bodyim.2021.03.014" TargetMode="External"/><Relationship Id="rId63" Type="http://schemas.openxmlformats.org/officeDocument/2006/relationships/hyperlink" Target="https://doi.org/10.1016/j.bodyim.2019.10.004" TargetMode="External"/><Relationship Id="rId68" Type="http://schemas.openxmlformats.org/officeDocument/2006/relationships/hyperlink" Target="https://doi.org/10.1177/0011000006288127" TargetMode="External"/><Relationship Id="rId16" Type="http://schemas.openxmlformats.org/officeDocument/2006/relationships/hyperlink" Target="https://doi.org/10.1016/j.bodyim.2021.03.015" TargetMode="External"/><Relationship Id="rId11" Type="http://schemas.openxmlformats.org/officeDocument/2006/relationships/hyperlink" Target="https://doi.org/10.1093/med-psych/9780190841874.003.004" TargetMode="External"/><Relationship Id="rId24" Type="http://schemas.openxmlformats.org/officeDocument/2006/relationships/hyperlink" Target="https://doi.org/10.1037/0033-2909.112.1.155" TargetMode="External"/><Relationship Id="rId32" Type="http://schemas.openxmlformats.org/officeDocument/2006/relationships/hyperlink" Target="https://doi.org/10.1007/s12144-019-00300-2" TargetMode="External"/><Relationship Id="rId37" Type="http://schemas.openxmlformats.org/officeDocument/2006/relationships/hyperlink" Target="https://doi.org/10.1080/10705519909540118" TargetMode="External"/><Relationship Id="rId40" Type="http://schemas.openxmlformats.org/officeDocument/2006/relationships/hyperlink" Target="https://CRAN.R-project.org/package=semTools" TargetMode="External"/><Relationship Id="rId45" Type="http://schemas.openxmlformats.org/officeDocument/2006/relationships/hyperlink" Target="https://cran.r-project.org/web/packages/psych/index.html" TargetMode="External"/><Relationship Id="rId53" Type="http://schemas.openxmlformats.org/officeDocument/2006/relationships/hyperlink" Target="https://doi.org/10.1016/S2352-4642(18)30022-1" TargetMode="External"/><Relationship Id="rId58" Type="http://schemas.openxmlformats.org/officeDocument/2006/relationships/hyperlink" Target="https://doi.org/10.1016/j.bodyim.2018.08.014" TargetMode="External"/><Relationship Id="rId66" Type="http://schemas.openxmlformats.org/officeDocument/2006/relationships/hyperlink" Target="https://doi.org/10.1037/a0030893" TargetMode="External"/><Relationship Id="rId74" Type="http://schemas.openxmlformats.org/officeDocument/2006/relationships/image" Target="media/image1.emf"/><Relationship Id="rId5" Type="http://schemas.openxmlformats.org/officeDocument/2006/relationships/webSettings" Target="webSettings.xml"/><Relationship Id="rId61" Type="http://schemas.openxmlformats.org/officeDocument/2006/relationships/hyperlink" Target="https://doi.org/10.1016/j.bodyim.2021.03.002" TargetMode="External"/><Relationship Id="rId19" Type="http://schemas.openxmlformats.org/officeDocument/2006/relationships/hyperlink" Target="https://doi.org/10.1177/135910457000100301" TargetMode="External"/><Relationship Id="rId14" Type="http://schemas.openxmlformats.org/officeDocument/2006/relationships/hyperlink" Target="https://doi.org/10.1016/j.bodyim.2020.06.003" TargetMode="External"/><Relationship Id="rId22" Type="http://schemas.openxmlformats.org/officeDocument/2006/relationships/hyperlink" Target="https://doi.org/10.1207/s15328007sem0902_5" TargetMode="External"/><Relationship Id="rId27" Type="http://schemas.openxmlformats.org/officeDocument/2006/relationships/hyperlink" Target="https://doi.org/10.6063/motricidade.22333" TargetMode="External"/><Relationship Id="rId30" Type="http://schemas.openxmlformats.org/officeDocument/2006/relationships/hyperlink" Target="https://doi.org/10.1016/j.bodyim.2010.04.001" TargetMode="External"/><Relationship Id="rId35" Type="http://schemas.openxmlformats.org/officeDocument/2006/relationships/hyperlink" Target="https://doi.org/10.1080/13530194.2018.1552116" TargetMode="External"/><Relationship Id="rId43" Type="http://schemas.openxmlformats.org/officeDocument/2006/relationships/hyperlink" Target="https://doi.org/10.1016/j.bodyim.2020.04.006" TargetMode="External"/><Relationship Id="rId48" Type="http://schemas.openxmlformats.org/officeDocument/2006/relationships/hyperlink" Target="https://doi.org/10.1016/j.eatbeh.2020.101438" TargetMode="External"/><Relationship Id="rId56" Type="http://schemas.openxmlformats.org/officeDocument/2006/relationships/hyperlink" Target="https://doi.org/10.1007/s12144-020-01199-w" TargetMode="External"/><Relationship Id="rId64" Type="http://schemas.openxmlformats.org/officeDocument/2006/relationships/hyperlink" Target="https://doi.org/10.1016/j.bodyim.2020.05.009" TargetMode="External"/><Relationship Id="rId69" Type="http://schemas.openxmlformats.org/officeDocument/2006/relationships/hyperlink" Target="https://doi.org/10.21203/rs.3.rs-623500/v1" TargetMode="External"/><Relationship Id="rId77" Type="http://schemas.openxmlformats.org/officeDocument/2006/relationships/theme" Target="theme/theme1.xml"/><Relationship Id="rId8" Type="http://schemas.openxmlformats.org/officeDocument/2006/relationships/hyperlink" Target="mailto:rezanahid.psy@gmail.com" TargetMode="External"/><Relationship Id="rId51" Type="http://schemas.openxmlformats.org/officeDocument/2006/relationships/hyperlink" Target="https://doi.org/10.1002/eat.23365"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doi.org/10.1016/j.bodyim.2020.11.006" TargetMode="External"/><Relationship Id="rId17" Type="http://schemas.openxmlformats.org/officeDocument/2006/relationships/hyperlink" Target="https://doi.org/10.1016/j.bodyim.2016.04.006" TargetMode="External"/><Relationship Id="rId25" Type="http://schemas.openxmlformats.org/officeDocument/2006/relationships/hyperlink" Target="https://doi.org/10.1037/1082-989X.1.1.16" TargetMode="External"/><Relationship Id="rId33" Type="http://schemas.openxmlformats.org/officeDocument/2006/relationships/hyperlink" Target="https://doi.org/10.4103/ijnmr.IJNMR_146_20" TargetMode="External"/><Relationship Id="rId38" Type="http://schemas.openxmlformats.org/officeDocument/2006/relationships/hyperlink" Target="https://doi.org/10.1186/s12889-020-10096-7" TargetMode="External"/><Relationship Id="rId46" Type="http://schemas.openxmlformats.org/officeDocument/2006/relationships/hyperlink" Target="https://doi.org/10.1177/1359105206065018" TargetMode="External"/><Relationship Id="rId59" Type="http://schemas.openxmlformats.org/officeDocument/2006/relationships/hyperlink" Target="https://doi.org/10.1016/j.bodyim.2020.05.004" TargetMode="External"/><Relationship Id="rId67" Type="http://schemas.openxmlformats.org/officeDocument/2006/relationships/hyperlink" Target="https://doi.org/10.1177/109442810031002" TargetMode="External"/><Relationship Id="rId20" Type="http://schemas.openxmlformats.org/officeDocument/2006/relationships/hyperlink" Target="https://doi.org/10.1016/j.bodyim.2021.04.007" TargetMode="External"/><Relationship Id="rId41" Type="http://schemas.openxmlformats.org/officeDocument/2006/relationships/hyperlink" Target="https://doi.org/10.1037/a0040086" TargetMode="External"/><Relationship Id="rId54" Type="http://schemas.openxmlformats.org/officeDocument/2006/relationships/hyperlink" Target="https://doi.org/10.2466/pms.1987.65.1.27" TargetMode="External"/><Relationship Id="rId62" Type="http://schemas.openxmlformats.org/officeDocument/2006/relationships/hyperlink" Target="https://doi.org/10.1016/j.bodyim.2013.07.003" TargetMode="External"/><Relationship Id="rId70" Type="http://schemas.openxmlformats.org/officeDocument/2006/relationships/header" Target="header1.xml"/><Relationship Id="rId75"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j.bodyim.2016.01.007" TargetMode="External"/><Relationship Id="rId23" Type="http://schemas.openxmlformats.org/officeDocument/2006/relationships/hyperlink" Target="https://doi.org/10.1037/1040-3590.7.3.309" TargetMode="External"/><Relationship Id="rId28" Type="http://schemas.openxmlformats.org/officeDocument/2006/relationships/hyperlink" Target="https://doi.org/10.2307/3151312" TargetMode="External"/><Relationship Id="rId36" Type="http://schemas.openxmlformats.org/officeDocument/2006/relationships/hyperlink" Target="https://doi.org/10.1017/S01405X100000725" TargetMode="External"/><Relationship Id="rId49" Type="http://schemas.openxmlformats.org/officeDocument/2006/relationships/hyperlink" Target="https://doi.org/10.1016/j.eatbeh.2020.101451" TargetMode="External"/><Relationship Id="rId57" Type="http://schemas.openxmlformats.org/officeDocument/2006/relationships/hyperlink" Target="https://doi.org/10.1016/j.paid.2006.09.017" TargetMode="External"/><Relationship Id="rId10" Type="http://schemas.openxmlformats.org/officeDocument/2006/relationships/hyperlink" Target="https://doi.org/10.1016/j.bodyim.2015.07.001" TargetMode="External"/><Relationship Id="rId31" Type="http://schemas.openxmlformats.org/officeDocument/2006/relationships/hyperlink" Target="https://doi.org/10.1002/da.20070" TargetMode="External"/><Relationship Id="rId44" Type="http://schemas.openxmlformats.org/officeDocument/2006/relationships/hyperlink" Target="https://doi.org/10.1027/1614-1881.2.2.57" TargetMode="External"/><Relationship Id="rId52" Type="http://schemas.openxmlformats.org/officeDocument/2006/relationships/hyperlink" Target="https://doi.org/10.1007/BF02296192" TargetMode="External"/><Relationship Id="rId60" Type="http://schemas.openxmlformats.org/officeDocument/2006/relationships/hyperlink" Target="https://doi.org/10.1016/j.bodyim.2019.06.001" TargetMode="External"/><Relationship Id="rId65" Type="http://schemas.openxmlformats.org/officeDocument/2006/relationships/hyperlink" Target="https://doi.org/10.5812/INTJSH.41069" TargetMode="External"/><Relationship Id="rId73" Type="http://schemas.openxmlformats.org/officeDocument/2006/relationships/hyperlink" Target="https://doi.org/10.1177/0272431615602757" TargetMode="External"/><Relationship Id="rId4" Type="http://schemas.openxmlformats.org/officeDocument/2006/relationships/settings" Target="settings.xml"/><Relationship Id="rId9" Type="http://schemas.openxmlformats.org/officeDocument/2006/relationships/hyperlink" Target="https://doi.org/10.1002/eat.1083" TargetMode="External"/><Relationship Id="rId13" Type="http://schemas.openxmlformats.org/officeDocument/2006/relationships/hyperlink" Target="https://doi.org/10.1016/j.bodyim.2017.07.008" TargetMode="External"/><Relationship Id="rId18" Type="http://schemas.openxmlformats.org/officeDocument/2006/relationships/hyperlink" Target="https://doi.org/10.1016/j.evolhumbehav.2020.07.014" TargetMode="External"/><Relationship Id="rId39" Type="http://schemas.openxmlformats.org/officeDocument/2006/relationships/hyperlink" Target="https://doi.org/10.1007/s10578-021-01235-1" TargetMode="External"/><Relationship Id="rId34" Type="http://schemas.openxmlformats.org/officeDocument/2006/relationships/hyperlink" Target="https://doi.org/10.1177/0013164404272484" TargetMode="External"/><Relationship Id="rId50" Type="http://schemas.openxmlformats.org/officeDocument/2006/relationships/hyperlink" Target="https://doi.org/10.1016/j.eatbeh.2021.101502" TargetMode="External"/><Relationship Id="rId55" Type="http://schemas.openxmlformats.org/officeDocument/2006/relationships/hyperlink" Target="https://doi.org/10.4103/ijpvm.IJPVM_293_18"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29" Type="http://schemas.openxmlformats.org/officeDocument/2006/relationships/hyperlink" Target="https://doi.org/10.1007/BF019545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589EE-578C-4E46-9804-64AE1DFBF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9892</Words>
  <Characters>56390</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Psych</dc:creator>
  <cp:lastModifiedBy>Blanshard, Lisa</cp:lastModifiedBy>
  <cp:revision>9</cp:revision>
  <dcterms:created xsi:type="dcterms:W3CDTF">2022-02-07T11:09:00Z</dcterms:created>
  <dcterms:modified xsi:type="dcterms:W3CDTF">2022-02-22T09:39:00Z</dcterms:modified>
</cp:coreProperties>
</file>