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7F559" w14:textId="77777777" w:rsidR="00B65AE2" w:rsidRPr="00D23EA1" w:rsidRDefault="00B65AE2" w:rsidP="00D23EA1">
      <w:pPr>
        <w:pStyle w:val="Title"/>
      </w:pPr>
      <w:r w:rsidRPr="00D23EA1">
        <w:t xml:space="preserve">URINARY INCONTINENCE AND QUALITY OF LIFE: </w:t>
      </w:r>
    </w:p>
    <w:p w14:paraId="4BBC37C4" w14:textId="7E84AD62" w:rsidR="00B65AE2" w:rsidRPr="00D23EA1" w:rsidRDefault="00B65AE2" w:rsidP="00D23EA1">
      <w:pPr>
        <w:pStyle w:val="Title"/>
      </w:pPr>
      <w:r w:rsidRPr="00D23EA1">
        <w:t xml:space="preserve">A LONGITUDINAL ANALYSIS FROM THE </w:t>
      </w:r>
      <w:r w:rsidR="0013450B" w:rsidRPr="00D23EA1">
        <w:t>ENGLISH LONGITUDINAL STUDY OF AGEING</w:t>
      </w:r>
    </w:p>
    <w:p w14:paraId="0EB44248" w14:textId="77777777" w:rsidR="00B65AE2" w:rsidRPr="00CE0D23" w:rsidRDefault="00B65AE2" w:rsidP="00B65AE2">
      <w:pPr>
        <w:spacing w:after="0" w:line="480" w:lineRule="auto"/>
        <w:jc w:val="center"/>
        <w:rPr>
          <w:rFonts w:ascii="Arial" w:hAnsi="Arial"/>
          <w:b/>
          <w:sz w:val="24"/>
          <w:lang w:val="en-US"/>
        </w:rPr>
      </w:pPr>
    </w:p>
    <w:p w14:paraId="345F8319" w14:textId="77777777" w:rsidR="00B65AE2" w:rsidRPr="00CE0D23" w:rsidRDefault="00B65AE2" w:rsidP="00B65AE2">
      <w:pPr>
        <w:spacing w:after="0" w:line="480" w:lineRule="auto"/>
        <w:jc w:val="both"/>
        <w:rPr>
          <w:rFonts w:ascii="Arial" w:hAnsi="Arial"/>
          <w:bCs/>
          <w:sz w:val="24"/>
          <w:vertAlign w:val="superscript"/>
        </w:rPr>
      </w:pPr>
      <w:r w:rsidRPr="00CE0D23">
        <w:rPr>
          <w:rFonts w:ascii="Arial" w:hAnsi="Arial"/>
          <w:bCs/>
          <w:sz w:val="24"/>
        </w:rPr>
        <w:t>Nicola Veronese</w:t>
      </w:r>
      <w:r w:rsidRPr="00CE0D23">
        <w:rPr>
          <w:rFonts w:ascii="Arial" w:hAnsi="Arial"/>
          <w:bCs/>
          <w:sz w:val="24"/>
          <w:vertAlign w:val="superscript"/>
        </w:rPr>
        <w:t>1</w:t>
      </w:r>
      <w:r w:rsidRPr="00CE0D23">
        <w:rPr>
          <w:rFonts w:ascii="Arial" w:hAnsi="Arial"/>
          <w:bCs/>
          <w:sz w:val="24"/>
        </w:rPr>
        <w:t>, Lee Smith</w:t>
      </w:r>
      <w:r w:rsidRPr="00CE0D23">
        <w:rPr>
          <w:rFonts w:ascii="Arial" w:hAnsi="Arial"/>
          <w:bCs/>
          <w:sz w:val="24"/>
          <w:vertAlign w:val="superscript"/>
        </w:rPr>
        <w:t>2</w:t>
      </w:r>
      <w:r w:rsidRPr="00CE0D23">
        <w:rPr>
          <w:rFonts w:ascii="Arial" w:hAnsi="Arial"/>
          <w:bCs/>
          <w:sz w:val="24"/>
        </w:rPr>
        <w:t>, Damiano Pizzol</w:t>
      </w:r>
      <w:r w:rsidRPr="00CE0D23">
        <w:rPr>
          <w:rFonts w:ascii="Arial" w:hAnsi="Arial"/>
          <w:bCs/>
          <w:sz w:val="24"/>
          <w:vertAlign w:val="superscript"/>
        </w:rPr>
        <w:t>3</w:t>
      </w:r>
      <w:r w:rsidRPr="00CE0D23">
        <w:rPr>
          <w:rFonts w:ascii="Arial" w:hAnsi="Arial"/>
          <w:bCs/>
          <w:sz w:val="24"/>
        </w:rPr>
        <w:t>, Pinar Soysal</w:t>
      </w:r>
      <w:r w:rsidRPr="00CE0D23">
        <w:rPr>
          <w:rFonts w:ascii="Arial" w:hAnsi="Arial"/>
          <w:bCs/>
          <w:sz w:val="24"/>
          <w:vertAlign w:val="superscript"/>
        </w:rPr>
        <w:t>4</w:t>
      </w:r>
      <w:r w:rsidRPr="00CE0D23">
        <w:rPr>
          <w:rFonts w:ascii="Arial" w:hAnsi="Arial"/>
          <w:bCs/>
          <w:sz w:val="24"/>
        </w:rPr>
        <w:t>, Stefania Maggi</w:t>
      </w:r>
      <w:r w:rsidRPr="00CE0D23">
        <w:rPr>
          <w:rFonts w:ascii="Arial" w:hAnsi="Arial"/>
          <w:bCs/>
          <w:sz w:val="24"/>
          <w:vertAlign w:val="superscript"/>
        </w:rPr>
        <w:t>5</w:t>
      </w:r>
      <w:r w:rsidRPr="00CE0D23">
        <w:rPr>
          <w:rFonts w:ascii="Arial" w:hAnsi="Arial"/>
          <w:bCs/>
          <w:sz w:val="24"/>
        </w:rPr>
        <w:t>, Petre-Cristian Ilie</w:t>
      </w:r>
      <w:r w:rsidRPr="00CE0D23">
        <w:rPr>
          <w:rFonts w:ascii="Arial" w:hAnsi="Arial"/>
          <w:bCs/>
          <w:sz w:val="24"/>
          <w:vertAlign w:val="superscript"/>
        </w:rPr>
        <w:t>2</w:t>
      </w:r>
      <w:r w:rsidRPr="00CE0D23">
        <w:rPr>
          <w:rFonts w:ascii="Arial" w:hAnsi="Arial"/>
          <w:bCs/>
          <w:sz w:val="24"/>
        </w:rPr>
        <w:t>, Ligia J. Dominguez</w:t>
      </w:r>
      <w:r w:rsidRPr="00CE0D23">
        <w:rPr>
          <w:rFonts w:ascii="Arial" w:hAnsi="Arial"/>
          <w:bCs/>
          <w:sz w:val="24"/>
          <w:vertAlign w:val="superscript"/>
        </w:rPr>
        <w:t>1</w:t>
      </w:r>
      <w:r w:rsidRPr="00CE0D23">
        <w:rPr>
          <w:rFonts w:ascii="Arial" w:hAnsi="Arial"/>
          <w:bCs/>
          <w:sz w:val="24"/>
        </w:rPr>
        <w:t>, Mario Barbagallo</w:t>
      </w:r>
      <w:r w:rsidRPr="00CE0D23">
        <w:rPr>
          <w:rFonts w:ascii="Arial" w:hAnsi="Arial"/>
          <w:bCs/>
          <w:sz w:val="24"/>
          <w:vertAlign w:val="superscript"/>
        </w:rPr>
        <w:t>1</w:t>
      </w:r>
    </w:p>
    <w:p w14:paraId="4F351FBC" w14:textId="77777777" w:rsidR="00B65AE2" w:rsidRPr="00CE0D23" w:rsidRDefault="00B65AE2" w:rsidP="00B65AE2">
      <w:pPr>
        <w:spacing w:after="0" w:line="480" w:lineRule="auto"/>
        <w:jc w:val="both"/>
        <w:rPr>
          <w:rFonts w:ascii="Arial" w:hAnsi="Arial"/>
          <w:bCs/>
          <w:sz w:val="24"/>
        </w:rPr>
      </w:pPr>
    </w:p>
    <w:p w14:paraId="440F5E57" w14:textId="77777777" w:rsidR="00B65AE2" w:rsidRPr="00CE0D23" w:rsidRDefault="00B65AE2" w:rsidP="00B65AE2">
      <w:pPr>
        <w:spacing w:after="0" w:line="480" w:lineRule="auto"/>
        <w:jc w:val="both"/>
        <w:rPr>
          <w:rFonts w:ascii="Arial" w:hAnsi="Arial"/>
          <w:bCs/>
          <w:sz w:val="24"/>
          <w:lang w:val="en-US"/>
        </w:rPr>
      </w:pPr>
      <w:r w:rsidRPr="00CE0D23">
        <w:rPr>
          <w:rFonts w:ascii="Arial" w:hAnsi="Arial"/>
          <w:bCs/>
          <w:sz w:val="24"/>
          <w:lang w:val="en-US"/>
        </w:rPr>
        <w:t xml:space="preserve">1 Geriatric Unit, Department of Internal Medicine and Geriatrics, University of Palermo, Palermo, </w:t>
      </w:r>
      <w:proofErr w:type="gramStart"/>
      <w:r w:rsidRPr="00CE0D23">
        <w:rPr>
          <w:rFonts w:ascii="Arial" w:hAnsi="Arial"/>
          <w:bCs/>
          <w:sz w:val="24"/>
          <w:lang w:val="en-US"/>
        </w:rPr>
        <w:t>Italy;</w:t>
      </w:r>
      <w:proofErr w:type="gramEnd"/>
      <w:r w:rsidRPr="00CE0D23">
        <w:rPr>
          <w:rFonts w:ascii="Arial" w:hAnsi="Arial"/>
          <w:bCs/>
          <w:sz w:val="24"/>
          <w:lang w:val="en-US"/>
        </w:rPr>
        <w:t xml:space="preserve"> </w:t>
      </w:r>
    </w:p>
    <w:p w14:paraId="1CA310CA" w14:textId="77777777" w:rsidR="00B65AE2" w:rsidRPr="00CE0D23" w:rsidRDefault="00B65AE2" w:rsidP="00B65AE2">
      <w:pPr>
        <w:spacing w:after="0" w:line="480" w:lineRule="auto"/>
        <w:jc w:val="both"/>
        <w:rPr>
          <w:rFonts w:ascii="Arial" w:hAnsi="Arial"/>
          <w:bCs/>
          <w:sz w:val="24"/>
          <w:lang w:val="en-US"/>
        </w:rPr>
      </w:pPr>
      <w:r w:rsidRPr="00CE0D23">
        <w:rPr>
          <w:rFonts w:ascii="Arial" w:hAnsi="Arial"/>
          <w:bCs/>
          <w:sz w:val="24"/>
          <w:lang w:val="en-US"/>
        </w:rPr>
        <w:t xml:space="preserve">2 Centre for Health, Performance and Wellbeing, Anglia Ruskin University, Cambridge, </w:t>
      </w:r>
      <w:proofErr w:type="gramStart"/>
      <w:r w:rsidRPr="00CE0D23">
        <w:rPr>
          <w:rFonts w:ascii="Arial" w:hAnsi="Arial"/>
          <w:bCs/>
          <w:sz w:val="24"/>
          <w:lang w:val="en-US"/>
        </w:rPr>
        <w:t>UK;</w:t>
      </w:r>
      <w:proofErr w:type="gramEnd"/>
    </w:p>
    <w:p w14:paraId="36C7DF6A" w14:textId="77777777" w:rsidR="00B65AE2" w:rsidRPr="00CE0D23" w:rsidRDefault="00B65AE2" w:rsidP="00B65AE2">
      <w:pPr>
        <w:spacing w:after="0" w:line="480" w:lineRule="auto"/>
        <w:jc w:val="both"/>
        <w:rPr>
          <w:rFonts w:ascii="Arial" w:hAnsi="Arial"/>
          <w:bCs/>
          <w:sz w:val="24"/>
          <w:lang w:val="en-US"/>
        </w:rPr>
      </w:pPr>
      <w:r w:rsidRPr="00CE0D23">
        <w:rPr>
          <w:rFonts w:ascii="Arial" w:hAnsi="Arial"/>
          <w:bCs/>
          <w:sz w:val="24"/>
          <w:lang w:val="en-US"/>
        </w:rPr>
        <w:t xml:space="preserve">3 Italian Agency for Development Cooperation - Khartoum, Sudan. </w:t>
      </w:r>
    </w:p>
    <w:p w14:paraId="2CD2AAAB" w14:textId="77777777" w:rsidR="00B65AE2" w:rsidRPr="00CE0D23" w:rsidRDefault="00B65AE2" w:rsidP="00B65AE2">
      <w:pPr>
        <w:spacing w:after="0" w:line="480" w:lineRule="auto"/>
        <w:jc w:val="both"/>
        <w:rPr>
          <w:rFonts w:ascii="Arial" w:hAnsi="Arial"/>
          <w:bCs/>
          <w:sz w:val="24"/>
          <w:lang w:val="en-US"/>
        </w:rPr>
      </w:pPr>
      <w:r w:rsidRPr="00CE0D23">
        <w:rPr>
          <w:rFonts w:ascii="Arial" w:hAnsi="Arial"/>
          <w:bCs/>
          <w:sz w:val="24"/>
          <w:lang w:val="en-US"/>
        </w:rPr>
        <w:t xml:space="preserve">4 Department of Geriatric Medicine, Faculty of Medicine, </w:t>
      </w:r>
      <w:proofErr w:type="spellStart"/>
      <w:r w:rsidRPr="00CE0D23">
        <w:rPr>
          <w:rFonts w:ascii="Arial" w:hAnsi="Arial"/>
          <w:bCs/>
          <w:sz w:val="24"/>
          <w:lang w:val="en-US"/>
        </w:rPr>
        <w:t>Bezmialem</w:t>
      </w:r>
      <w:proofErr w:type="spellEnd"/>
      <w:r w:rsidRPr="00CE0D23">
        <w:rPr>
          <w:rFonts w:ascii="Arial" w:hAnsi="Arial"/>
          <w:bCs/>
          <w:sz w:val="24"/>
          <w:lang w:val="en-US"/>
        </w:rPr>
        <w:t xml:space="preserve"> </w:t>
      </w:r>
      <w:proofErr w:type="spellStart"/>
      <w:r w:rsidRPr="00CE0D23">
        <w:rPr>
          <w:rFonts w:ascii="Arial" w:hAnsi="Arial"/>
          <w:bCs/>
          <w:sz w:val="24"/>
          <w:lang w:val="en-US"/>
        </w:rPr>
        <w:t>Vakif</w:t>
      </w:r>
      <w:proofErr w:type="spellEnd"/>
      <w:r w:rsidRPr="00CE0D23">
        <w:rPr>
          <w:rFonts w:ascii="Arial" w:hAnsi="Arial"/>
          <w:bCs/>
          <w:sz w:val="24"/>
          <w:lang w:val="en-US"/>
        </w:rPr>
        <w:t xml:space="preserve"> University, Istanbul, </w:t>
      </w:r>
      <w:proofErr w:type="gramStart"/>
      <w:r w:rsidRPr="00CE0D23">
        <w:rPr>
          <w:rFonts w:ascii="Arial" w:hAnsi="Arial"/>
          <w:bCs/>
          <w:sz w:val="24"/>
          <w:lang w:val="en-US"/>
        </w:rPr>
        <w:t>Turkey;</w:t>
      </w:r>
      <w:proofErr w:type="gramEnd"/>
    </w:p>
    <w:p w14:paraId="28EA2EB3" w14:textId="77777777" w:rsidR="00B65AE2" w:rsidRPr="00CE0D23" w:rsidRDefault="00B65AE2" w:rsidP="00B65AE2">
      <w:pPr>
        <w:spacing w:after="0" w:line="480" w:lineRule="auto"/>
        <w:jc w:val="both"/>
        <w:rPr>
          <w:rFonts w:ascii="Arial" w:hAnsi="Arial"/>
          <w:bCs/>
          <w:sz w:val="24"/>
          <w:lang w:val="en-US"/>
        </w:rPr>
      </w:pPr>
      <w:r w:rsidRPr="00CE0D23">
        <w:rPr>
          <w:rFonts w:ascii="Arial" w:hAnsi="Arial"/>
          <w:bCs/>
          <w:sz w:val="24"/>
          <w:lang w:val="en-US"/>
        </w:rPr>
        <w:t xml:space="preserve">5 Aging Branch, Neuroscience Institute, National Research Council, Padua, Italy. </w:t>
      </w:r>
    </w:p>
    <w:p w14:paraId="3B0E54EE" w14:textId="77777777" w:rsidR="00B65AE2" w:rsidRPr="00CE0D23" w:rsidRDefault="00B65AE2" w:rsidP="00B65AE2">
      <w:pPr>
        <w:spacing w:after="0" w:line="480" w:lineRule="auto"/>
        <w:jc w:val="both"/>
        <w:rPr>
          <w:rFonts w:ascii="Arial" w:hAnsi="Arial"/>
          <w:bCs/>
          <w:sz w:val="24"/>
          <w:lang w:val="en-US"/>
        </w:rPr>
      </w:pPr>
    </w:p>
    <w:p w14:paraId="2FDD0860" w14:textId="691AA887" w:rsidR="00B65AE2" w:rsidRPr="00CE0D23" w:rsidRDefault="00B65AE2" w:rsidP="00B65AE2">
      <w:pPr>
        <w:spacing w:after="0" w:line="480" w:lineRule="auto"/>
        <w:jc w:val="both"/>
        <w:rPr>
          <w:rFonts w:ascii="Arial" w:hAnsi="Arial"/>
          <w:bCs/>
          <w:sz w:val="24"/>
          <w:lang w:val="en-US"/>
        </w:rPr>
      </w:pPr>
      <w:r w:rsidRPr="00CE0D23">
        <w:rPr>
          <w:rFonts w:ascii="Arial" w:hAnsi="Arial"/>
          <w:b/>
          <w:sz w:val="24"/>
          <w:lang w:val="en-US"/>
        </w:rPr>
        <w:t>Corresponding author</w:t>
      </w:r>
      <w:r w:rsidRPr="00CE0D23">
        <w:rPr>
          <w:rFonts w:ascii="Arial" w:hAnsi="Arial"/>
          <w:bCs/>
          <w:sz w:val="24"/>
          <w:lang w:val="en-US"/>
        </w:rPr>
        <w:t xml:space="preserve">: Nicola Veronese. Geriatric Unit, Department of Internal Medicine and Geriatrics, University of Palermo, Via del </w:t>
      </w:r>
      <w:proofErr w:type="spellStart"/>
      <w:r w:rsidRPr="00CE0D23">
        <w:rPr>
          <w:rFonts w:ascii="Arial" w:hAnsi="Arial"/>
          <w:bCs/>
          <w:sz w:val="24"/>
          <w:lang w:val="en-US"/>
        </w:rPr>
        <w:t>Vespro</w:t>
      </w:r>
      <w:proofErr w:type="spellEnd"/>
      <w:r w:rsidRPr="00CE0D23">
        <w:rPr>
          <w:rFonts w:ascii="Arial" w:hAnsi="Arial"/>
          <w:bCs/>
          <w:sz w:val="24"/>
          <w:lang w:val="en-US"/>
        </w:rPr>
        <w:t xml:space="preserve">, </w:t>
      </w:r>
      <w:r w:rsidR="009707DF" w:rsidRPr="00CE0D23">
        <w:rPr>
          <w:rFonts w:ascii="Arial" w:hAnsi="Arial"/>
          <w:bCs/>
          <w:sz w:val="24"/>
          <w:lang w:val="en-US"/>
        </w:rPr>
        <w:t>141</w:t>
      </w:r>
      <w:r w:rsidRPr="00CE0D23">
        <w:rPr>
          <w:rFonts w:ascii="Arial" w:hAnsi="Arial"/>
          <w:bCs/>
          <w:sz w:val="24"/>
          <w:lang w:val="en-US"/>
        </w:rPr>
        <w:t xml:space="preserve">, 90127 Palermo, Italy.  Email: </w:t>
      </w:r>
      <w:hyperlink r:id="rId8" w:history="1">
        <w:r w:rsidRPr="00CE0D23">
          <w:rPr>
            <w:rStyle w:val="Hyperlink"/>
            <w:rFonts w:ascii="Arial" w:hAnsi="Arial"/>
            <w:bCs/>
            <w:sz w:val="24"/>
            <w:lang w:val="en-US"/>
          </w:rPr>
          <w:t>nicola.veronese@unipa.it</w:t>
        </w:r>
      </w:hyperlink>
      <w:r w:rsidRPr="00CE0D23">
        <w:rPr>
          <w:rFonts w:ascii="Arial" w:hAnsi="Arial"/>
          <w:bCs/>
          <w:sz w:val="24"/>
          <w:lang w:val="en-US"/>
        </w:rPr>
        <w:t xml:space="preserve"> </w:t>
      </w:r>
    </w:p>
    <w:p w14:paraId="42C4341E" w14:textId="01F8F552" w:rsidR="0084163B" w:rsidRPr="00CE0D23" w:rsidRDefault="00B02A41" w:rsidP="005E3DF1">
      <w:pPr>
        <w:spacing w:after="0" w:line="480" w:lineRule="auto"/>
        <w:jc w:val="center"/>
        <w:rPr>
          <w:rFonts w:ascii="Arial" w:hAnsi="Arial"/>
          <w:sz w:val="24"/>
          <w:lang w:val="en-US"/>
        </w:rPr>
      </w:pPr>
      <w:r w:rsidRPr="00CE0D23">
        <w:rPr>
          <w:rFonts w:ascii="Arial" w:hAnsi="Arial"/>
          <w:sz w:val="24"/>
          <w:lang w:val="en-US"/>
        </w:rPr>
        <w:br w:type="page"/>
      </w:r>
    </w:p>
    <w:p w14:paraId="7C103697" w14:textId="77777777" w:rsidR="0084163B" w:rsidRPr="00D23EA1" w:rsidRDefault="00B02A41" w:rsidP="00D23EA1">
      <w:pPr>
        <w:pStyle w:val="Heading1"/>
      </w:pPr>
      <w:r w:rsidRPr="00D23EA1">
        <w:lastRenderedPageBreak/>
        <w:t>ABSTRACT</w:t>
      </w:r>
    </w:p>
    <w:p w14:paraId="150B3AF1" w14:textId="52FF6FF0" w:rsidR="0084163B" w:rsidRPr="00CE0D23" w:rsidRDefault="00E62F74" w:rsidP="00E75467">
      <w:pPr>
        <w:spacing w:after="0" w:line="480" w:lineRule="auto"/>
        <w:jc w:val="both"/>
        <w:rPr>
          <w:rFonts w:ascii="Arial" w:hAnsi="Arial"/>
          <w:sz w:val="24"/>
          <w:lang w:val="en-US"/>
        </w:rPr>
      </w:pPr>
      <w:r w:rsidRPr="00CE0D23">
        <w:rPr>
          <w:rFonts w:ascii="Arial" w:hAnsi="Arial"/>
          <w:b/>
          <w:sz w:val="24"/>
          <w:lang w:val="en-US"/>
        </w:rPr>
        <w:t>Objectives</w:t>
      </w:r>
      <w:r w:rsidR="00B02A41" w:rsidRPr="00CE0D23">
        <w:rPr>
          <w:rFonts w:ascii="Arial" w:hAnsi="Arial"/>
          <w:sz w:val="24"/>
          <w:lang w:val="en-US"/>
        </w:rPr>
        <w:t xml:space="preserve">: </w:t>
      </w:r>
      <w:r w:rsidR="00A34E39" w:rsidRPr="00CE0D23">
        <w:rPr>
          <w:rFonts w:ascii="Arial" w:hAnsi="Arial"/>
          <w:sz w:val="24"/>
          <w:lang w:val="en-US"/>
        </w:rPr>
        <w:t>T</w:t>
      </w:r>
      <w:r w:rsidR="00B02A41" w:rsidRPr="00CE0D23">
        <w:rPr>
          <w:rFonts w:ascii="Arial" w:hAnsi="Arial"/>
          <w:sz w:val="24"/>
          <w:lang w:val="en-US"/>
        </w:rPr>
        <w:t>o explore the longitudinal association between UI and QoL in the English Longitudinal Study on Ageing</w:t>
      </w:r>
      <w:r w:rsidR="006F37FB" w:rsidRPr="00CE0D23">
        <w:rPr>
          <w:rFonts w:ascii="Arial" w:hAnsi="Arial"/>
          <w:sz w:val="24"/>
          <w:lang w:val="en-US"/>
        </w:rPr>
        <w:t>,</w:t>
      </w:r>
      <w:r w:rsidR="00B02A41" w:rsidRPr="00CE0D23">
        <w:rPr>
          <w:rFonts w:ascii="Arial" w:hAnsi="Arial"/>
          <w:sz w:val="24"/>
          <w:lang w:val="en-US"/>
        </w:rPr>
        <w:t xml:space="preserve"> a large study in older UK adults with ten years of follow-up.</w:t>
      </w:r>
    </w:p>
    <w:p w14:paraId="2C763410" w14:textId="06D06318" w:rsidR="00E62F74" w:rsidRPr="00CE0D23" w:rsidRDefault="00E62F74" w:rsidP="00E75467">
      <w:pPr>
        <w:spacing w:after="0" w:line="480" w:lineRule="auto"/>
        <w:jc w:val="both"/>
        <w:rPr>
          <w:rFonts w:ascii="Arial" w:hAnsi="Arial"/>
          <w:sz w:val="24"/>
          <w:lang w:val="en-US"/>
        </w:rPr>
      </w:pPr>
      <w:r w:rsidRPr="00CE0D23">
        <w:rPr>
          <w:rFonts w:ascii="Arial" w:hAnsi="Arial"/>
          <w:b/>
          <w:bCs/>
          <w:sz w:val="24"/>
          <w:lang w:val="en-US"/>
        </w:rPr>
        <w:t>Study design</w:t>
      </w:r>
      <w:r w:rsidRPr="00CE0D23">
        <w:rPr>
          <w:rFonts w:ascii="Arial" w:hAnsi="Arial"/>
          <w:sz w:val="24"/>
          <w:lang w:val="en-US"/>
        </w:rPr>
        <w:t xml:space="preserve">: </w:t>
      </w:r>
      <w:r w:rsidR="00602481" w:rsidRPr="00CE0D23">
        <w:rPr>
          <w:rFonts w:ascii="Arial" w:hAnsi="Arial"/>
          <w:sz w:val="24"/>
          <w:lang w:val="en-US"/>
        </w:rPr>
        <w:t>Cohort study.</w:t>
      </w:r>
    </w:p>
    <w:p w14:paraId="03763FE7" w14:textId="7E64B384" w:rsidR="00602481" w:rsidRPr="00CE0D23" w:rsidRDefault="00602481" w:rsidP="00E75467">
      <w:pPr>
        <w:spacing w:after="0" w:line="480" w:lineRule="auto"/>
        <w:jc w:val="both"/>
        <w:rPr>
          <w:rFonts w:ascii="Arial" w:hAnsi="Arial"/>
          <w:sz w:val="24"/>
          <w:lang w:val="en-US"/>
        </w:rPr>
      </w:pPr>
      <w:r w:rsidRPr="00CE0D23">
        <w:rPr>
          <w:rFonts w:ascii="Arial" w:hAnsi="Arial"/>
          <w:b/>
          <w:bCs/>
          <w:sz w:val="24"/>
          <w:lang w:val="en-US"/>
        </w:rPr>
        <w:t>Main outcomes interest</w:t>
      </w:r>
      <w:r w:rsidRPr="00CE0D23">
        <w:rPr>
          <w:rFonts w:ascii="Arial" w:hAnsi="Arial"/>
          <w:sz w:val="24"/>
          <w:lang w:val="en-US"/>
        </w:rPr>
        <w:t xml:space="preserve">: </w:t>
      </w:r>
      <w:r w:rsidR="00DA7FA9" w:rsidRPr="00CE0D23">
        <w:rPr>
          <w:rFonts w:ascii="Arial" w:hAnsi="Arial"/>
          <w:sz w:val="24"/>
          <w:lang w:val="en-US"/>
        </w:rPr>
        <w:t xml:space="preserve">To measure </w:t>
      </w:r>
      <w:r w:rsidR="007573BF" w:rsidRPr="00CE0D23">
        <w:rPr>
          <w:rFonts w:ascii="Arial" w:hAnsi="Arial"/>
          <w:sz w:val="24"/>
          <w:lang w:val="en-US"/>
        </w:rPr>
        <w:t>presence of UI participants report</w:t>
      </w:r>
      <w:r w:rsidR="00DA7FA9" w:rsidRPr="00CE0D23">
        <w:rPr>
          <w:rFonts w:ascii="Arial" w:hAnsi="Arial"/>
          <w:sz w:val="24"/>
          <w:lang w:val="en-US"/>
        </w:rPr>
        <w:t>ed</w:t>
      </w:r>
      <w:r w:rsidR="007573BF" w:rsidRPr="00CE0D23">
        <w:rPr>
          <w:rFonts w:ascii="Arial" w:hAnsi="Arial"/>
          <w:sz w:val="24"/>
          <w:lang w:val="en-US"/>
        </w:rPr>
        <w:t xml:space="preserve"> whether they had lost urine beyond their control in last 12 months.</w:t>
      </w:r>
      <w:r w:rsidR="00DA7FA9" w:rsidRPr="00CE0D23">
        <w:rPr>
          <w:rFonts w:ascii="Arial" w:hAnsi="Arial"/>
          <w:sz w:val="24"/>
          <w:lang w:val="en-US"/>
        </w:rPr>
        <w:t xml:space="preserve"> Participants also </w:t>
      </w:r>
      <w:proofErr w:type="gramStart"/>
      <w:r w:rsidR="00DA7FA9" w:rsidRPr="00CE0D23">
        <w:rPr>
          <w:rFonts w:ascii="Arial" w:hAnsi="Arial"/>
          <w:sz w:val="24"/>
          <w:lang w:val="en-US"/>
        </w:rPr>
        <w:t>reported</w:t>
      </w:r>
      <w:r w:rsidR="007573BF" w:rsidRPr="00CE0D23">
        <w:rPr>
          <w:rFonts w:ascii="Arial" w:hAnsi="Arial"/>
          <w:sz w:val="24"/>
          <w:lang w:val="en-US"/>
        </w:rPr>
        <w:t xml:space="preserve">  whether</w:t>
      </w:r>
      <w:proofErr w:type="gramEnd"/>
      <w:r w:rsidR="007573BF" w:rsidRPr="00CE0D23">
        <w:rPr>
          <w:rFonts w:ascii="Arial" w:hAnsi="Arial"/>
          <w:sz w:val="24"/>
          <w:lang w:val="en-US"/>
        </w:rPr>
        <w:t xml:space="preserve"> UI lasted more than one month, indicating a more chronic problem. </w:t>
      </w:r>
      <w:r w:rsidR="00CC542D" w:rsidRPr="00CE0D23">
        <w:rPr>
          <w:rFonts w:ascii="Arial" w:hAnsi="Arial"/>
          <w:sz w:val="24"/>
          <w:lang w:val="en-US"/>
        </w:rPr>
        <w:t xml:space="preserve">QoL was measured using the CASP (control, autonomy, </w:t>
      </w:r>
      <w:proofErr w:type="spellStart"/>
      <w:r w:rsidR="00CC542D" w:rsidRPr="00CE0D23">
        <w:rPr>
          <w:rFonts w:ascii="Arial" w:hAnsi="Arial"/>
          <w:sz w:val="24"/>
          <w:lang w:val="en-US"/>
        </w:rPr>
        <w:t>self-realisation</w:t>
      </w:r>
      <w:proofErr w:type="spellEnd"/>
      <w:r w:rsidR="00CC542D" w:rsidRPr="00CE0D23">
        <w:rPr>
          <w:rFonts w:ascii="Arial" w:hAnsi="Arial"/>
          <w:sz w:val="24"/>
          <w:lang w:val="en-US"/>
        </w:rPr>
        <w:t xml:space="preserve"> and pleasure)-19, with higher values </w:t>
      </w:r>
      <w:r w:rsidR="00DA7FA9" w:rsidRPr="00CE0D23">
        <w:rPr>
          <w:rFonts w:ascii="Arial" w:hAnsi="Arial"/>
          <w:sz w:val="24"/>
          <w:lang w:val="en-US"/>
        </w:rPr>
        <w:t>indicating</w:t>
      </w:r>
      <w:r w:rsidR="00CC542D" w:rsidRPr="00CE0D23">
        <w:rPr>
          <w:rFonts w:ascii="Arial" w:hAnsi="Arial"/>
          <w:sz w:val="24"/>
          <w:lang w:val="en-US"/>
        </w:rPr>
        <w:t xml:space="preserve"> </w:t>
      </w:r>
      <w:r w:rsidR="00DA7FA9" w:rsidRPr="00CE0D23">
        <w:rPr>
          <w:rFonts w:ascii="Arial" w:hAnsi="Arial"/>
          <w:sz w:val="24"/>
          <w:lang w:val="en-US"/>
        </w:rPr>
        <w:t xml:space="preserve">a </w:t>
      </w:r>
      <w:r w:rsidR="00CC542D" w:rsidRPr="00CE0D23">
        <w:rPr>
          <w:rFonts w:ascii="Arial" w:hAnsi="Arial"/>
          <w:sz w:val="24"/>
          <w:lang w:val="en-US"/>
        </w:rPr>
        <w:t>higher QoL.</w:t>
      </w:r>
    </w:p>
    <w:p w14:paraId="4F4762AA" w14:textId="6AD106BC" w:rsidR="0084163B" w:rsidRPr="00CE0D23" w:rsidRDefault="00B02A41" w:rsidP="00E75467">
      <w:pPr>
        <w:spacing w:after="0" w:line="480" w:lineRule="auto"/>
        <w:jc w:val="both"/>
        <w:rPr>
          <w:rFonts w:ascii="Arial" w:hAnsi="Arial"/>
          <w:sz w:val="24"/>
          <w:lang w:val="en-US"/>
        </w:rPr>
      </w:pPr>
      <w:r w:rsidRPr="00CE0D23">
        <w:rPr>
          <w:rFonts w:ascii="Arial" w:hAnsi="Arial"/>
          <w:b/>
          <w:sz w:val="24"/>
          <w:lang w:val="en-US"/>
        </w:rPr>
        <w:t>Results</w:t>
      </w:r>
      <w:r w:rsidRPr="00CE0D23">
        <w:rPr>
          <w:rFonts w:ascii="Arial" w:hAnsi="Arial"/>
          <w:sz w:val="24"/>
          <w:lang w:val="en-US"/>
        </w:rPr>
        <w:t xml:space="preserve">: 8,028 participants (mean age: 65.2 years; 56.7% females) were included: 1,172 participants reported </w:t>
      </w:r>
      <w:r w:rsidR="000715C9" w:rsidRPr="00CE0D23">
        <w:rPr>
          <w:rFonts w:ascii="Arial" w:hAnsi="Arial"/>
          <w:sz w:val="24"/>
          <w:lang w:val="en-US"/>
        </w:rPr>
        <w:t>UI</w:t>
      </w:r>
      <w:r w:rsidR="0056163C" w:rsidRPr="00CE0D23">
        <w:rPr>
          <w:rFonts w:ascii="Arial" w:hAnsi="Arial"/>
          <w:sz w:val="24"/>
          <w:szCs w:val="24"/>
          <w:lang w:val="en-US"/>
        </w:rPr>
        <w:t xml:space="preserve"> at baseline</w:t>
      </w:r>
      <w:r w:rsidRPr="00CE0D23">
        <w:rPr>
          <w:rFonts w:ascii="Arial" w:hAnsi="Arial"/>
          <w:sz w:val="24"/>
          <w:lang w:val="en-US"/>
        </w:rPr>
        <w:t xml:space="preserve">. No significant differences in CASP-19 </w:t>
      </w:r>
      <w:r w:rsidR="00DA7FA9" w:rsidRPr="00CE0D23">
        <w:rPr>
          <w:rFonts w:ascii="Arial" w:hAnsi="Arial"/>
          <w:sz w:val="24"/>
          <w:lang w:val="en-US"/>
        </w:rPr>
        <w:t>were</w:t>
      </w:r>
      <w:r w:rsidR="004001FD" w:rsidRPr="00CE0D23">
        <w:rPr>
          <w:rFonts w:ascii="Arial" w:hAnsi="Arial"/>
          <w:sz w:val="24"/>
          <w:lang w:val="en-US"/>
        </w:rPr>
        <w:t xml:space="preserve"> found </w:t>
      </w:r>
      <w:r w:rsidR="0056163C" w:rsidRPr="00CE0D23">
        <w:rPr>
          <w:rFonts w:ascii="Arial" w:hAnsi="Arial"/>
          <w:sz w:val="24"/>
          <w:szCs w:val="24"/>
          <w:lang w:val="en-US"/>
        </w:rPr>
        <w:t xml:space="preserve">at baseline </w:t>
      </w:r>
      <w:r w:rsidRPr="00CE0D23">
        <w:rPr>
          <w:rFonts w:ascii="Arial" w:hAnsi="Arial"/>
          <w:sz w:val="24"/>
          <w:lang w:val="en-US"/>
        </w:rPr>
        <w:t>(p=0.24). In people with UI, a significant decline in CASP-19 (from 34.3±14.0 of baseline to 30.9±16.1 of wave 7) (p=0.016)</w:t>
      </w:r>
      <w:r w:rsidR="00DA7FA9" w:rsidRPr="00CE0D23">
        <w:rPr>
          <w:rFonts w:ascii="Arial" w:hAnsi="Arial"/>
          <w:sz w:val="24"/>
          <w:lang w:val="en-US"/>
        </w:rPr>
        <w:t xml:space="preserve"> was observed</w:t>
      </w:r>
      <w:r w:rsidRPr="00CE0D23">
        <w:rPr>
          <w:rFonts w:ascii="Arial" w:hAnsi="Arial"/>
          <w:sz w:val="24"/>
          <w:lang w:val="en-US"/>
        </w:rPr>
        <w:t xml:space="preserve">. The results were stronger in men than in women and when a longer duration of UI was present. </w:t>
      </w:r>
    </w:p>
    <w:p w14:paraId="00A0F3E5" w14:textId="4E87FEB8" w:rsidR="0084163B" w:rsidRPr="00CE0D23" w:rsidRDefault="00B02A41" w:rsidP="00E75467">
      <w:pPr>
        <w:spacing w:after="0" w:line="480" w:lineRule="auto"/>
        <w:jc w:val="both"/>
        <w:rPr>
          <w:rFonts w:ascii="Arial" w:hAnsi="Arial"/>
          <w:sz w:val="24"/>
          <w:lang w:val="en-US"/>
        </w:rPr>
      </w:pPr>
      <w:r w:rsidRPr="00CE0D23">
        <w:rPr>
          <w:rFonts w:ascii="Arial" w:hAnsi="Arial"/>
          <w:b/>
          <w:sz w:val="24"/>
          <w:lang w:val="en-US"/>
        </w:rPr>
        <w:t>Conclusion</w:t>
      </w:r>
      <w:r w:rsidRPr="00CE0D23">
        <w:rPr>
          <w:rFonts w:ascii="Arial" w:hAnsi="Arial"/>
          <w:sz w:val="24"/>
          <w:lang w:val="en-US"/>
        </w:rPr>
        <w:t xml:space="preserve">: UI was associated with poor QoL over ten years of follow-up in a large cohort of UK participants. Our findings further suggest the importance of UI </w:t>
      </w:r>
      <w:r w:rsidR="00095BDD" w:rsidRPr="00CE0D23">
        <w:rPr>
          <w:rFonts w:ascii="Arial" w:hAnsi="Arial"/>
          <w:sz w:val="24"/>
          <w:lang w:val="en-US"/>
        </w:rPr>
        <w:t>as</w:t>
      </w:r>
      <w:r w:rsidR="00DA7FA9" w:rsidRPr="00CE0D23">
        <w:rPr>
          <w:rFonts w:ascii="Arial" w:hAnsi="Arial"/>
          <w:sz w:val="24"/>
          <w:lang w:val="en-US"/>
        </w:rPr>
        <w:t xml:space="preserve"> a</w:t>
      </w:r>
      <w:r w:rsidR="00095BDD" w:rsidRPr="00CE0D23">
        <w:rPr>
          <w:rFonts w:ascii="Arial" w:hAnsi="Arial"/>
          <w:sz w:val="24"/>
          <w:lang w:val="en-US"/>
        </w:rPr>
        <w:t xml:space="preserve"> potential risk factor for poor QoL</w:t>
      </w:r>
      <w:r w:rsidRPr="00CE0D23">
        <w:rPr>
          <w:rFonts w:ascii="Arial" w:hAnsi="Arial"/>
          <w:sz w:val="24"/>
          <w:lang w:val="en-US"/>
        </w:rPr>
        <w:t xml:space="preserve">. </w:t>
      </w:r>
    </w:p>
    <w:p w14:paraId="39B94D64" w14:textId="77777777" w:rsidR="0084163B" w:rsidRPr="00CE0D23" w:rsidRDefault="0084163B" w:rsidP="00E75467">
      <w:pPr>
        <w:spacing w:after="0" w:line="480" w:lineRule="auto"/>
        <w:jc w:val="both"/>
        <w:rPr>
          <w:rFonts w:ascii="Arial" w:hAnsi="Arial"/>
          <w:sz w:val="24"/>
          <w:lang w:val="en-US"/>
        </w:rPr>
      </w:pPr>
    </w:p>
    <w:p w14:paraId="696D4ED1" w14:textId="6BFC0C06" w:rsidR="0084163B" w:rsidRPr="00CE0D23" w:rsidRDefault="00B02A41" w:rsidP="00752DD1">
      <w:pPr>
        <w:spacing w:after="0" w:line="480" w:lineRule="auto"/>
        <w:jc w:val="both"/>
        <w:rPr>
          <w:rFonts w:ascii="Arial" w:hAnsi="Arial"/>
          <w:sz w:val="24"/>
          <w:lang w:val="en-US"/>
        </w:rPr>
      </w:pPr>
      <w:r w:rsidRPr="00CE0D23">
        <w:rPr>
          <w:rFonts w:ascii="Arial" w:hAnsi="Arial"/>
          <w:b/>
          <w:sz w:val="24"/>
          <w:lang w:val="en-US"/>
        </w:rPr>
        <w:t>Key words</w:t>
      </w:r>
      <w:r w:rsidRPr="00CE0D23">
        <w:rPr>
          <w:rFonts w:ascii="Arial" w:hAnsi="Arial"/>
          <w:sz w:val="24"/>
          <w:lang w:val="en-US"/>
        </w:rPr>
        <w:t>: urinary incontinence; quality of life; ELSA</w:t>
      </w:r>
      <w:r w:rsidR="00A34E39" w:rsidRPr="00CE0D23">
        <w:rPr>
          <w:rFonts w:ascii="Arial" w:hAnsi="Arial"/>
          <w:sz w:val="24"/>
          <w:lang w:val="en-US"/>
        </w:rPr>
        <w:t xml:space="preserve">; ageing; </w:t>
      </w:r>
      <w:r w:rsidR="0056163C" w:rsidRPr="00CE0D23">
        <w:rPr>
          <w:rFonts w:ascii="Arial" w:hAnsi="Arial"/>
          <w:sz w:val="24"/>
          <w:szCs w:val="24"/>
          <w:lang w:val="en-US"/>
        </w:rPr>
        <w:t xml:space="preserve">longitudinal; </w:t>
      </w:r>
      <w:r w:rsidR="00A34E39" w:rsidRPr="00CE0D23">
        <w:rPr>
          <w:rFonts w:ascii="Arial" w:hAnsi="Arial"/>
          <w:sz w:val="24"/>
          <w:lang w:val="en-US"/>
        </w:rPr>
        <w:t xml:space="preserve">cohort. </w:t>
      </w:r>
      <w:r w:rsidRPr="00CE0D23">
        <w:rPr>
          <w:rFonts w:ascii="Arial" w:hAnsi="Arial"/>
          <w:sz w:val="24"/>
          <w:lang w:val="en-US"/>
        </w:rPr>
        <w:br w:type="page"/>
      </w:r>
    </w:p>
    <w:p w14:paraId="21758510" w14:textId="48FD33C8" w:rsidR="0084163B" w:rsidRPr="00CE0D23" w:rsidRDefault="00B02A41" w:rsidP="00D23EA1">
      <w:pPr>
        <w:pStyle w:val="Heading1"/>
      </w:pPr>
      <w:r w:rsidRPr="00CE0D23">
        <w:lastRenderedPageBreak/>
        <w:t>INTRODUCTION</w:t>
      </w:r>
    </w:p>
    <w:p w14:paraId="347E8830" w14:textId="7185D88D" w:rsidR="0084163B" w:rsidRPr="00CE0D23" w:rsidRDefault="00B02A41" w:rsidP="00E75467">
      <w:pPr>
        <w:spacing w:after="0" w:line="480" w:lineRule="auto"/>
        <w:jc w:val="both"/>
        <w:rPr>
          <w:rFonts w:ascii="Arial" w:hAnsi="Arial"/>
          <w:sz w:val="24"/>
          <w:lang w:val="en-GB"/>
        </w:rPr>
      </w:pPr>
      <w:r w:rsidRPr="00CE0D23">
        <w:rPr>
          <w:rFonts w:ascii="Arial" w:hAnsi="Arial"/>
          <w:sz w:val="24"/>
          <w:lang w:val="en-GB"/>
        </w:rPr>
        <w:t xml:space="preserve">Urinary incontinence (UI) is </w:t>
      </w:r>
      <w:r w:rsidR="003F1A13" w:rsidRPr="00CE0D23">
        <w:rPr>
          <w:rFonts w:ascii="Arial" w:hAnsi="Arial"/>
          <w:sz w:val="24"/>
          <w:szCs w:val="24"/>
          <w:lang w:val="en-US"/>
        </w:rPr>
        <w:t xml:space="preserve">a </w:t>
      </w:r>
      <w:r w:rsidRPr="00CE0D23">
        <w:rPr>
          <w:rFonts w:ascii="Arial" w:hAnsi="Arial"/>
          <w:sz w:val="24"/>
          <w:lang w:val="en-GB"/>
        </w:rPr>
        <w:t>common clinical problem, often defined as a geriatric multifactorial syndrome characterized by any involuntary leakage of urine</w:t>
      </w:r>
      <w:r w:rsidR="00E14EC0" w:rsidRPr="00CE0D23">
        <w:rPr>
          <w:rFonts w:ascii="Arial" w:hAnsi="Arial"/>
          <w:sz w:val="24"/>
          <w:lang w:val="en-GB"/>
        </w:rPr>
        <w:t xml:space="preserve"> </w:t>
      </w:r>
      <w:r w:rsidR="00500C6D" w:rsidRPr="00CE0D23">
        <w:rPr>
          <w:rFonts w:ascii="Arial" w:hAnsi="Arial" w:cs="Arial"/>
          <w:bCs/>
          <w:sz w:val="24"/>
          <w:szCs w:val="24"/>
          <w:lang w:val="en-GB"/>
        </w:rPr>
        <w:fldChar w:fldCharType="begin">
          <w:fldData xml:space="preserve">PEVuZE5vdGU+PENpdGU+PEF1dGhvcj5BaGFyb255PC9BdXRob3I+PFllYXI+MjAxNzwvWWVhcj48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</w:fldData>
        </w:fldChar>
      </w:r>
      <w:r w:rsidR="00BA166B" w:rsidRPr="00CE0D23">
        <w:rPr>
          <w:rFonts w:ascii="Arial" w:hAnsi="Arial" w:cs="Arial"/>
          <w:bCs/>
          <w:sz w:val="24"/>
          <w:szCs w:val="24"/>
          <w:lang w:val="en-GB"/>
        </w:rPr>
        <w:instrText xml:space="preserve"> ADDIN EN.CITE </w:instrText>
      </w:r>
      <w:r w:rsidR="00BA166B" w:rsidRPr="00CE0D23">
        <w:rPr>
          <w:rFonts w:ascii="Arial" w:hAnsi="Arial" w:cs="Arial"/>
          <w:bCs/>
          <w:sz w:val="24"/>
          <w:szCs w:val="24"/>
          <w:lang w:val="en-GB"/>
        </w:rPr>
        <w:fldChar w:fldCharType="begin">
          <w:fldData xml:space="preserve">PEVuZE5vdGU+PENpdGU+PEF1dGhvcj5BaGFyb255PC9BdXRob3I+PFllYXI+MjAxNzwvWWVhcj48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</w:fldData>
        </w:fldChar>
      </w:r>
      <w:r w:rsidR="00BA166B" w:rsidRPr="00CE0D23">
        <w:rPr>
          <w:rFonts w:ascii="Arial" w:hAnsi="Arial" w:cs="Arial"/>
          <w:bCs/>
          <w:sz w:val="24"/>
          <w:szCs w:val="24"/>
          <w:lang w:val="en-GB"/>
        </w:rPr>
        <w:instrText xml:space="preserve"> ADDIN EN.CITE.DATA </w:instrText>
      </w:r>
      <w:r w:rsidR="00BA166B" w:rsidRPr="00CE0D23">
        <w:rPr>
          <w:rFonts w:ascii="Arial" w:hAnsi="Arial" w:cs="Arial"/>
          <w:bCs/>
          <w:sz w:val="24"/>
          <w:szCs w:val="24"/>
          <w:lang w:val="en-GB"/>
        </w:rPr>
      </w:r>
      <w:r w:rsidR="00BA166B" w:rsidRPr="00CE0D23">
        <w:rPr>
          <w:rFonts w:ascii="Arial" w:hAnsi="Arial" w:cs="Arial"/>
          <w:bCs/>
          <w:sz w:val="24"/>
          <w:szCs w:val="24"/>
          <w:lang w:val="en-GB"/>
        </w:rPr>
        <w:fldChar w:fldCharType="end"/>
      </w:r>
      <w:r w:rsidR="00500C6D" w:rsidRPr="00CE0D23">
        <w:rPr>
          <w:rFonts w:ascii="Arial" w:hAnsi="Arial" w:cs="Arial"/>
          <w:bCs/>
          <w:sz w:val="24"/>
          <w:szCs w:val="24"/>
          <w:lang w:val="en-GB"/>
        </w:rPr>
      </w:r>
      <w:r w:rsidR="00500C6D" w:rsidRPr="00CE0D23">
        <w:rPr>
          <w:rFonts w:ascii="Arial" w:hAnsi="Arial" w:cs="Arial"/>
          <w:bCs/>
          <w:sz w:val="24"/>
          <w:szCs w:val="24"/>
          <w:lang w:val="en-GB"/>
        </w:rPr>
        <w:fldChar w:fldCharType="separate"/>
      </w:r>
      <w:r w:rsidR="00BA166B" w:rsidRPr="00CE0D23">
        <w:rPr>
          <w:rFonts w:ascii="Arial" w:hAnsi="Arial" w:cs="Arial"/>
          <w:bCs/>
          <w:noProof/>
          <w:sz w:val="24"/>
          <w:szCs w:val="24"/>
          <w:lang w:val="en-GB"/>
        </w:rPr>
        <w:t>[1-3]</w:t>
      </w:r>
      <w:r w:rsidR="00500C6D" w:rsidRPr="00CE0D23">
        <w:rPr>
          <w:rFonts w:ascii="Arial" w:hAnsi="Arial" w:cs="Arial"/>
          <w:bCs/>
          <w:sz w:val="24"/>
          <w:szCs w:val="24"/>
        </w:rPr>
        <w:fldChar w:fldCharType="end"/>
      </w:r>
      <w:r w:rsidR="00DA7FA9" w:rsidRPr="00CE0D23">
        <w:rPr>
          <w:rFonts w:ascii="Arial" w:hAnsi="Arial" w:cs="Arial"/>
          <w:bCs/>
          <w:sz w:val="24"/>
          <w:szCs w:val="24"/>
          <w:lang w:val="en-US"/>
        </w:rPr>
        <w:t>.However, it is important to note that UI has also been observed in younger adults</w:t>
      </w:r>
      <w:r w:rsidR="00E14EC0" w:rsidRPr="00CE0D23">
        <w:rPr>
          <w:rFonts w:ascii="Arial" w:hAnsi="Arial" w:cs="Arial"/>
          <w:bCs/>
          <w:sz w:val="24"/>
          <w:szCs w:val="24"/>
          <w:lang w:val="en-US"/>
        </w:rPr>
        <w:t>.</w:t>
      </w:r>
      <w:r w:rsidR="00B7669F" w:rsidRPr="00CE0D23">
        <w:rPr>
          <w:rFonts w:ascii="Arial" w:hAnsi="Arial" w:cs="Arial"/>
          <w:bCs/>
          <w:sz w:val="24"/>
          <w:szCs w:val="24"/>
          <w:lang w:val="en-US"/>
        </w:rPr>
        <w:fldChar w:fldCharType="begin"/>
      </w:r>
      <w:r w:rsidR="00B7669F" w:rsidRPr="00CE0D23">
        <w:rPr>
          <w:rFonts w:ascii="Arial" w:hAnsi="Arial" w:cs="Arial"/>
          <w:bCs/>
          <w:sz w:val="24"/>
          <w:szCs w:val="24"/>
          <w:lang w:val="en-US"/>
        </w:rPr>
        <w:instrText xml:space="preserve"> ADDIN EN.CITE &lt;EndNote&gt;&lt;Cite&gt;&lt;Author&gt;Hunskaar&lt;/Author&gt;&lt;Year&gt;2000&lt;/Year&gt;&lt;RecNum&gt;481&lt;/RecNum&gt;&lt;DisplayText&gt;[4]&lt;/DisplayText&gt;&lt;record&gt;&lt;rec-number&gt;481&lt;/rec-number&gt;&lt;foreign-keys&gt;&lt;key app="EN" db-id="t2wat90dmas2ece2d0ov02p6fwds2ewe2zxr" timestamp="1636823648"&gt;481&lt;/key&gt;&lt;/foreign-keys&gt;&lt;ref-type name="Journal Article"&gt;17&lt;/ref-type&gt;&lt;contributors&gt;&lt;authors&gt;&lt;author&gt;Hunskaar, S&lt;/author&gt;&lt;author&gt;Arnold, EP&lt;/author&gt;&lt;author&gt;Burgio, KETA&lt;/author&gt;&lt;author&gt;Diokno, AC&lt;/author&gt;&lt;author&gt;Herzog, AR&lt;/author&gt;&lt;author&gt;Mallett, VT&lt;/author&gt;&lt;/authors&gt;&lt;/contributors&gt;&lt;titles&gt;&lt;title&gt;Epidemiology and natural history of urinary incontinence&lt;/title&gt;&lt;secondary-title&gt;International urogynecology journal&lt;/secondary-title&gt;&lt;/titles&gt;&lt;periodical&gt;&lt;full-title&gt;International urogynecology journal&lt;/full-title&gt;&lt;/periodical&gt;&lt;pages&gt;301-319&lt;/pages&gt;&lt;volume&gt;11&lt;/volume&gt;&lt;number&gt;5&lt;/number&gt;&lt;dates&gt;&lt;year&gt;2000&lt;/year&gt;&lt;/dates&gt;&lt;isbn&gt;1433-3023&lt;/isbn&gt;&lt;urls&gt;&lt;/urls&gt;&lt;/record&gt;&lt;/Cite&gt;&lt;/EndNote&gt;</w:instrText>
      </w:r>
      <w:r w:rsidR="00B7669F" w:rsidRPr="00CE0D23">
        <w:rPr>
          <w:rFonts w:ascii="Arial" w:hAnsi="Arial" w:cs="Arial"/>
          <w:bCs/>
          <w:sz w:val="24"/>
          <w:szCs w:val="24"/>
          <w:lang w:val="en-US"/>
        </w:rPr>
        <w:fldChar w:fldCharType="separate"/>
      </w:r>
      <w:r w:rsidR="00B7669F" w:rsidRPr="00CE0D23">
        <w:rPr>
          <w:rFonts w:ascii="Arial" w:hAnsi="Arial" w:cs="Arial"/>
          <w:bCs/>
          <w:noProof/>
          <w:sz w:val="24"/>
          <w:szCs w:val="24"/>
          <w:lang w:val="en-US"/>
        </w:rPr>
        <w:t>[4]</w:t>
      </w:r>
      <w:r w:rsidR="00B7669F" w:rsidRPr="00CE0D23">
        <w:rPr>
          <w:rFonts w:ascii="Arial" w:hAnsi="Arial" w:cs="Arial"/>
          <w:bCs/>
          <w:sz w:val="24"/>
          <w:szCs w:val="24"/>
          <w:lang w:val="en-US"/>
        </w:rPr>
        <w:fldChar w:fldCharType="end"/>
      </w:r>
      <w:r w:rsidRPr="00CE0D23">
        <w:rPr>
          <w:rFonts w:ascii="Arial" w:hAnsi="Arial"/>
          <w:sz w:val="24"/>
          <w:lang w:val="en-GB"/>
        </w:rPr>
        <w:t xml:space="preserve"> UI affects </w:t>
      </w:r>
      <w:r w:rsidR="00DA7FA9" w:rsidRPr="00CE0D23">
        <w:rPr>
          <w:rFonts w:ascii="Arial" w:hAnsi="Arial"/>
          <w:sz w:val="24"/>
          <w:lang w:val="en-GB"/>
        </w:rPr>
        <w:t>several million people across the globe</w:t>
      </w:r>
      <w:r w:rsidRPr="00CE0D23">
        <w:rPr>
          <w:rFonts w:ascii="Arial" w:hAnsi="Arial"/>
          <w:sz w:val="24"/>
          <w:lang w:val="en-GB"/>
        </w:rPr>
        <w:t>, with important and</w:t>
      </w:r>
      <w:r w:rsidRPr="00CE0D23">
        <w:rPr>
          <w:rFonts w:ascii="Arial" w:hAnsi="Arial"/>
          <w:sz w:val="24"/>
          <w:szCs w:val="24"/>
          <w:lang w:val="en-US"/>
        </w:rPr>
        <w:t>,</w:t>
      </w:r>
      <w:r w:rsidRPr="00CE0D23">
        <w:rPr>
          <w:rFonts w:ascii="Arial" w:hAnsi="Arial"/>
          <w:sz w:val="24"/>
          <w:lang w:val="en-GB"/>
        </w:rPr>
        <w:t xml:space="preserve"> often</w:t>
      </w:r>
      <w:r w:rsidRPr="00CE0D23">
        <w:rPr>
          <w:rFonts w:ascii="Arial" w:hAnsi="Arial"/>
          <w:sz w:val="24"/>
          <w:szCs w:val="24"/>
          <w:lang w:val="en-US"/>
        </w:rPr>
        <w:t xml:space="preserve">, </w:t>
      </w:r>
      <w:r w:rsidRPr="00CE0D23">
        <w:rPr>
          <w:rFonts w:ascii="Arial" w:hAnsi="Arial"/>
          <w:sz w:val="24"/>
          <w:lang w:val="en-GB"/>
        </w:rPr>
        <w:t>underestimated negative consequences on the quality of life</w:t>
      </w:r>
      <w:r w:rsidR="00500C6D" w:rsidRPr="00CE0D23">
        <w:rPr>
          <w:rFonts w:ascii="Arial" w:hAnsi="Arial" w:cs="Arial"/>
          <w:bCs/>
          <w:sz w:val="24"/>
          <w:szCs w:val="24"/>
          <w:lang w:val="en-GB"/>
        </w:rPr>
        <w:t>.</w:t>
      </w:r>
      <w:r w:rsidR="00500C6D" w:rsidRPr="00CE0D23">
        <w:rPr>
          <w:rFonts w:ascii="Arial" w:hAnsi="Arial" w:cs="Arial"/>
          <w:bCs/>
          <w:sz w:val="24"/>
          <w:szCs w:val="24"/>
          <w:lang w:val="en-GB"/>
        </w:rPr>
        <w:fldChar w:fldCharType="begin"/>
      </w:r>
      <w:r w:rsidR="00B7669F" w:rsidRPr="00CE0D23">
        <w:rPr>
          <w:rFonts w:ascii="Arial" w:hAnsi="Arial" w:cs="Arial"/>
          <w:bCs/>
          <w:sz w:val="24"/>
          <w:szCs w:val="24"/>
          <w:lang w:val="en-GB"/>
        </w:rPr>
        <w:instrText xml:space="preserve"> ADDIN EN.CITE &lt;EndNote&gt;&lt;Cite&gt;&lt;Author&gt;Dooley&lt;/Author&gt;&lt;Year&gt;2008&lt;/Year&gt;&lt;RecNum&gt;11&lt;/RecNum&gt;&lt;DisplayText&gt;[5]&lt;/DisplayText&gt;&lt;record&gt;&lt;rec-number&gt;11&lt;/rec-number&gt;&lt;foreign-keys&gt;&lt;key app="EN" db-id="xa09wvrxj20e5uep0wfpdev85ppwar2xe92r" timestamp="1588621174"&gt;11&lt;/key&gt;&lt;/foreign-keys&gt;&lt;ref-type name="Journal Article"&gt;17&lt;/ref-type&gt;&lt;contributors&gt;&lt;authors&gt;&lt;author&gt;Dooley, Y.&lt;/author&gt;&lt;author&gt;Kenton, K.&lt;/author&gt;&lt;author&gt;Cao, G.&lt;/author&gt;&lt;author&gt;Luke, A.&lt;/author&gt;&lt;author&gt;Durazo-Arvizu, R.&lt;/author&gt;&lt;author&gt;Kramer, H.&lt;/author&gt;&lt;author&gt;Brubaker, L.&lt;/author&gt;&lt;/authors&gt;&lt;/contributors&gt;&lt;auth-address&gt;Division of Female Pelvic Medicine &amp;amp; Reconstructive Surgery, Departments of Obstetrics and Gynecology &amp;amp; Urology, Loyola University Medical Center, Maywood, Illinois, USA.&lt;/auth-address&gt;&lt;titles&gt;&lt;title&gt;Urinary incontinence prevalence: results from the National Health and Nutrition Examination Survey&lt;/title&gt;&lt;secondary-title&gt;J Urol&lt;/secondary-title&gt;&lt;/titles&gt;&lt;periodical&gt;&lt;full-title&gt;J Urol&lt;/full-title&gt;&lt;/periodical&gt;&lt;pages&gt;656-61&lt;/pages&gt;&lt;volume&gt;179&lt;/volume&gt;&lt;number&gt;2&lt;/number&gt;&lt;edition&gt;2007/12/18&lt;/edition&gt;&lt;keywords&gt;&lt;keyword&gt;Adult&lt;/keyword&gt;&lt;keyword&gt;Age Distribution&lt;/keyword&gt;&lt;keyword&gt;Body Mass Index&lt;/keyword&gt;&lt;keyword&gt;Ethnic Groups/*statistics &amp;amp; numerical data&lt;/keyword&gt;&lt;keyword&gt;European Continental Ancestry Group/*statistics &amp;amp; numerical data&lt;/keyword&gt;&lt;keyword&gt;Female&lt;/keyword&gt;&lt;keyword&gt;Humans&lt;/keyword&gt;&lt;keyword&gt;Logistic Models&lt;/keyword&gt;&lt;keyword&gt;Middle Aged&lt;/keyword&gt;&lt;keyword&gt;Nutrition Surveys&lt;/keyword&gt;&lt;keyword&gt;Prevalence&lt;/keyword&gt;&lt;keyword&gt;Risk Factors&lt;/keyword&gt;&lt;keyword&gt;United States/epidemiology&lt;/keyword&gt;&lt;keyword&gt;Urinary Incontinence/*ethnology&lt;/keyword&gt;&lt;/keywords&gt;&lt;dates&gt;&lt;year&gt;2008&lt;/year&gt;&lt;pub-dates&gt;&lt;date&gt;Feb&lt;/date&gt;&lt;/pub-dates&gt;&lt;/dates&gt;&lt;isbn&gt;1527-3792 (Electronic)&amp;#xD;0022-5347 (Linking)&lt;/isbn&gt;&lt;accession-num&gt;18082211&lt;/accession-num&gt;&lt;urls&gt;&lt;related-urls&gt;&lt;url&gt;https://www.ncbi.nlm.nih.gov/pubmed/18082211&lt;/url&gt;&lt;/related-urls&gt;&lt;/urls&gt;&lt;electronic-resource-num&gt;10.1016/j.juro.2007.09.081&lt;/electronic-resource-num&gt;&lt;/record&gt;&lt;/Cite&gt;&lt;/EndNote&gt;</w:instrText>
      </w:r>
      <w:r w:rsidR="00500C6D" w:rsidRPr="00CE0D23">
        <w:rPr>
          <w:rFonts w:ascii="Arial" w:hAnsi="Arial" w:cs="Arial"/>
          <w:bCs/>
          <w:sz w:val="24"/>
          <w:szCs w:val="24"/>
          <w:lang w:val="en-GB"/>
        </w:rPr>
        <w:fldChar w:fldCharType="separate"/>
      </w:r>
      <w:r w:rsidR="00B7669F" w:rsidRPr="00CE0D23">
        <w:rPr>
          <w:rFonts w:ascii="Arial" w:hAnsi="Arial" w:cs="Arial"/>
          <w:bCs/>
          <w:noProof/>
          <w:sz w:val="24"/>
          <w:szCs w:val="24"/>
          <w:lang w:val="en-GB"/>
        </w:rPr>
        <w:t>[5]</w:t>
      </w:r>
      <w:r w:rsidR="00500C6D" w:rsidRPr="00CE0D23">
        <w:rPr>
          <w:rFonts w:ascii="Arial" w:hAnsi="Arial" w:cs="Arial"/>
          <w:bCs/>
          <w:sz w:val="24"/>
          <w:szCs w:val="24"/>
        </w:rPr>
        <w:fldChar w:fldCharType="end"/>
      </w:r>
      <w:r w:rsidRPr="00CE0D23">
        <w:rPr>
          <w:rFonts w:ascii="Arial" w:hAnsi="Arial"/>
          <w:sz w:val="24"/>
          <w:lang w:val="en-GB"/>
        </w:rPr>
        <w:t xml:space="preserve"> As widely known, UI affects more frequently women than men, but the prevalence of UI in women is still</w:t>
      </w:r>
      <w:r w:rsidR="00DA7FA9" w:rsidRPr="00CE0D23">
        <w:rPr>
          <w:rFonts w:ascii="Arial" w:hAnsi="Arial"/>
          <w:sz w:val="24"/>
          <w:lang w:val="en-GB"/>
        </w:rPr>
        <w:t xml:space="preserve"> likely</w:t>
      </w:r>
      <w:r w:rsidRPr="00CE0D23">
        <w:rPr>
          <w:rFonts w:ascii="Arial" w:hAnsi="Arial"/>
          <w:sz w:val="24"/>
          <w:lang w:val="en-GB"/>
        </w:rPr>
        <w:t xml:space="preserve"> underestimated</w:t>
      </w:r>
      <w:r w:rsidR="00500C6D" w:rsidRPr="00CE0D23">
        <w:rPr>
          <w:rFonts w:ascii="Arial" w:hAnsi="Arial" w:cs="Arial"/>
          <w:bCs/>
          <w:sz w:val="24"/>
          <w:szCs w:val="24"/>
          <w:lang w:val="en-GB"/>
        </w:rPr>
        <w:t>.</w:t>
      </w:r>
      <w:r w:rsidR="00500C6D" w:rsidRPr="00CE0D23">
        <w:rPr>
          <w:rFonts w:ascii="Arial" w:hAnsi="Arial" w:cs="Arial"/>
          <w:bCs/>
          <w:sz w:val="24"/>
          <w:szCs w:val="24"/>
          <w:lang w:val="en-GB"/>
        </w:rPr>
        <w:fldChar w:fldCharType="begin"/>
      </w:r>
      <w:r w:rsidR="00B7669F" w:rsidRPr="00CE0D23">
        <w:rPr>
          <w:rFonts w:ascii="Arial" w:hAnsi="Arial" w:cs="Arial"/>
          <w:bCs/>
          <w:sz w:val="24"/>
          <w:szCs w:val="24"/>
          <w:lang w:val="en-GB"/>
        </w:rPr>
        <w:instrText xml:space="preserve"> ADDIN EN.CITE &lt;EndNote&gt;&lt;Cite&gt;&lt;Author&gt;Dooley&lt;/Author&gt;&lt;Year&gt;2008&lt;/Year&gt;&lt;RecNum&gt;11&lt;/RecNum&gt;&lt;DisplayText&gt;[5]&lt;/DisplayText&gt;&lt;record&gt;&lt;rec-number&gt;11&lt;/rec-number&gt;&lt;foreign-keys&gt;&lt;key app="EN" db-id="xa09wvrxj20e5uep0wfpdev85ppwar2xe92r" timestamp="1588621174"&gt;11&lt;/key&gt;&lt;/foreign-keys&gt;&lt;ref-type name="Journal Article"&gt;17&lt;/ref-type&gt;&lt;contributors&gt;&lt;authors&gt;&lt;author&gt;Dooley, Y.&lt;/author&gt;&lt;author&gt;Kenton, K.&lt;/author&gt;&lt;author&gt;Cao, G.&lt;/author&gt;&lt;author&gt;Luke, A.&lt;/author&gt;&lt;author&gt;Durazo-Arvizu, R.&lt;/author&gt;&lt;author&gt;Kramer, H.&lt;/author&gt;&lt;author&gt;Brubaker, L.&lt;/author&gt;&lt;/authors&gt;&lt;/contributors&gt;&lt;auth-address&gt;Division of Female Pelvic Medicine &amp;amp; Reconstructive Surgery, Departments of Obstetrics and Gynecology &amp;amp; Urology, Loyola University Medical Center, Maywood, Illinois, USA.&lt;/auth-address&gt;&lt;titles&gt;&lt;title&gt;Urinary incontinence prevalence: results from the National Health and Nutrition Examination Survey&lt;/title&gt;&lt;secondary-title&gt;J Urol&lt;/secondary-title&gt;&lt;/titles&gt;&lt;periodical&gt;&lt;full-title&gt;J Urol&lt;/full-title&gt;&lt;/periodical&gt;&lt;pages&gt;656-61&lt;/pages&gt;&lt;volume&gt;179&lt;/volume&gt;&lt;number&gt;2&lt;/number&gt;&lt;edition&gt;2007/12/18&lt;/edition&gt;&lt;keywords&gt;&lt;keyword&gt;Adult&lt;/keyword&gt;&lt;keyword&gt;Age Distribution&lt;/keyword&gt;&lt;keyword&gt;Body Mass Index&lt;/keyword&gt;&lt;keyword&gt;Ethnic Groups/*statistics &amp;amp; numerical data&lt;/keyword&gt;&lt;keyword&gt;European Continental Ancestry Group/*statistics &amp;amp; numerical data&lt;/keyword&gt;&lt;keyword&gt;Female&lt;/keyword&gt;&lt;keyword&gt;Humans&lt;/keyword&gt;&lt;keyword&gt;Logistic Models&lt;/keyword&gt;&lt;keyword&gt;Middle Aged&lt;/keyword&gt;&lt;keyword&gt;Nutrition Surveys&lt;/keyword&gt;&lt;keyword&gt;Prevalence&lt;/keyword&gt;&lt;keyword&gt;Risk Factors&lt;/keyword&gt;&lt;keyword&gt;United States/epidemiology&lt;/keyword&gt;&lt;keyword&gt;Urinary Incontinence/*ethnology&lt;/keyword&gt;&lt;/keywords&gt;&lt;dates&gt;&lt;year&gt;2008&lt;/year&gt;&lt;pub-dates&gt;&lt;date&gt;Feb&lt;/date&gt;&lt;/pub-dates&gt;&lt;/dates&gt;&lt;isbn&gt;1527-3792 (Electronic)&amp;#xD;0022-5347 (Linking)&lt;/isbn&gt;&lt;accession-num&gt;18082211&lt;/accession-num&gt;&lt;urls&gt;&lt;related-urls&gt;&lt;url&gt;https://www.ncbi.nlm.nih.gov/pubmed/18082211&lt;/url&gt;&lt;/related-urls&gt;&lt;/urls&gt;&lt;electronic-resource-num&gt;10.1016/j.juro.2007.09.081&lt;/electronic-resource-num&gt;&lt;/record&gt;&lt;/Cite&gt;&lt;/EndNote&gt;</w:instrText>
      </w:r>
      <w:r w:rsidR="00500C6D" w:rsidRPr="00CE0D23">
        <w:rPr>
          <w:rFonts w:ascii="Arial" w:hAnsi="Arial" w:cs="Arial"/>
          <w:bCs/>
          <w:sz w:val="24"/>
          <w:szCs w:val="24"/>
          <w:lang w:val="en-GB"/>
        </w:rPr>
        <w:fldChar w:fldCharType="separate"/>
      </w:r>
      <w:r w:rsidR="00B7669F" w:rsidRPr="00CE0D23">
        <w:rPr>
          <w:rFonts w:ascii="Arial" w:hAnsi="Arial" w:cs="Arial"/>
          <w:bCs/>
          <w:noProof/>
          <w:sz w:val="24"/>
          <w:szCs w:val="24"/>
          <w:lang w:val="en-GB"/>
        </w:rPr>
        <w:t>[5]</w:t>
      </w:r>
      <w:r w:rsidR="00500C6D" w:rsidRPr="00CE0D23">
        <w:rPr>
          <w:rFonts w:ascii="Arial" w:hAnsi="Arial" w:cs="Arial"/>
          <w:bCs/>
          <w:sz w:val="24"/>
          <w:szCs w:val="24"/>
        </w:rPr>
        <w:fldChar w:fldCharType="end"/>
      </w:r>
      <w:r w:rsidRPr="00CE0D23">
        <w:rPr>
          <w:rFonts w:ascii="Arial" w:hAnsi="Arial"/>
          <w:sz w:val="24"/>
          <w:lang w:val="en-GB"/>
        </w:rPr>
        <w:t xml:space="preserve"> </w:t>
      </w:r>
      <w:r w:rsidR="00DA7FA9" w:rsidRPr="00CE0D23">
        <w:rPr>
          <w:rFonts w:ascii="Arial" w:hAnsi="Arial"/>
          <w:sz w:val="24"/>
          <w:lang w:val="en-GB"/>
        </w:rPr>
        <w:t xml:space="preserve">Although </w:t>
      </w:r>
      <w:r w:rsidRPr="00CE0D23">
        <w:rPr>
          <w:rFonts w:ascii="Arial" w:hAnsi="Arial"/>
          <w:sz w:val="24"/>
          <w:lang w:val="en-GB"/>
        </w:rPr>
        <w:t xml:space="preserve">the precise prevalence rate is not known, at least one </w:t>
      </w:r>
      <w:r w:rsidR="00DA7FA9" w:rsidRPr="00CE0D23">
        <w:rPr>
          <w:rFonts w:ascii="Arial" w:hAnsi="Arial"/>
          <w:sz w:val="24"/>
          <w:lang w:val="en-GB"/>
        </w:rPr>
        <w:t xml:space="preserve">in </w:t>
      </w:r>
      <w:r w:rsidRPr="00CE0D23">
        <w:rPr>
          <w:rFonts w:ascii="Arial" w:hAnsi="Arial"/>
          <w:sz w:val="24"/>
          <w:lang w:val="en-GB"/>
        </w:rPr>
        <w:t xml:space="preserve">four </w:t>
      </w:r>
      <w:r w:rsidR="00DA7FA9" w:rsidRPr="00CE0D23">
        <w:rPr>
          <w:rFonts w:ascii="Arial" w:hAnsi="Arial"/>
          <w:sz w:val="24"/>
          <w:lang w:val="en-GB"/>
        </w:rPr>
        <w:t>people are</w:t>
      </w:r>
      <w:r w:rsidRPr="00CE0D23">
        <w:rPr>
          <w:rFonts w:ascii="Arial" w:hAnsi="Arial"/>
          <w:sz w:val="24"/>
          <w:lang w:val="en-GB"/>
        </w:rPr>
        <w:t xml:space="preserve"> affected by UI in the</w:t>
      </w:r>
      <w:r w:rsidR="00DA7FA9" w:rsidRPr="00CE0D23">
        <w:rPr>
          <w:rFonts w:ascii="Arial" w:hAnsi="Arial"/>
          <w:sz w:val="24"/>
          <w:lang w:val="en-GB"/>
        </w:rPr>
        <w:t>ir</w:t>
      </w:r>
      <w:r w:rsidRPr="00CE0D23">
        <w:rPr>
          <w:rFonts w:ascii="Arial" w:hAnsi="Arial"/>
          <w:sz w:val="24"/>
          <w:lang w:val="en-GB"/>
        </w:rPr>
        <w:t xml:space="preserve"> lifetime</w:t>
      </w:r>
      <w:r w:rsidR="00500C6D" w:rsidRPr="00CE0D23">
        <w:rPr>
          <w:rFonts w:ascii="Arial" w:hAnsi="Arial" w:cs="Arial"/>
          <w:bCs/>
          <w:sz w:val="24"/>
          <w:szCs w:val="24"/>
          <w:lang w:val="en-GB"/>
        </w:rPr>
        <w:t>.</w:t>
      </w:r>
      <w:r w:rsidR="00500C6D" w:rsidRPr="00CE0D23">
        <w:rPr>
          <w:rFonts w:ascii="Arial" w:hAnsi="Arial" w:cs="Arial"/>
          <w:bCs/>
          <w:sz w:val="24"/>
          <w:szCs w:val="24"/>
          <w:lang w:val="en-GB"/>
        </w:rPr>
        <w:fldChar w:fldCharType="begin">
          <w:fldData xml:space="preserve">PEVuZE5vdGU+PENpdGU+PEF1dGhvcj5TdGV3YXJ0PC9BdXRob3I+PFllYXI+MjAxNDwvWWVhcj48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</w:fldData>
        </w:fldChar>
      </w:r>
      <w:r w:rsidR="00B7669F" w:rsidRPr="00CE0D23">
        <w:rPr>
          <w:rFonts w:ascii="Arial" w:hAnsi="Arial" w:cs="Arial"/>
          <w:bCs/>
          <w:sz w:val="24"/>
          <w:szCs w:val="24"/>
          <w:lang w:val="en-GB"/>
        </w:rPr>
        <w:instrText xml:space="preserve"> ADDIN EN.CITE </w:instrText>
      </w:r>
      <w:r w:rsidR="00B7669F" w:rsidRPr="00CE0D23">
        <w:rPr>
          <w:rFonts w:ascii="Arial" w:hAnsi="Arial" w:cs="Arial"/>
          <w:bCs/>
          <w:sz w:val="24"/>
          <w:szCs w:val="24"/>
          <w:lang w:val="en-GB"/>
        </w:rPr>
        <w:fldChar w:fldCharType="begin">
          <w:fldData xml:space="preserve">PEVuZE5vdGU+PENpdGU+PEF1dGhvcj5TdGV3YXJ0PC9BdXRob3I+PFllYXI+MjAxNDwvWWVhcj48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</w:fldData>
        </w:fldChar>
      </w:r>
      <w:r w:rsidR="00B7669F" w:rsidRPr="00CE0D23">
        <w:rPr>
          <w:rFonts w:ascii="Arial" w:hAnsi="Arial" w:cs="Arial"/>
          <w:bCs/>
          <w:sz w:val="24"/>
          <w:szCs w:val="24"/>
          <w:lang w:val="en-GB"/>
        </w:rPr>
        <w:instrText xml:space="preserve"> ADDIN EN.CITE.DATA </w:instrText>
      </w:r>
      <w:r w:rsidR="00B7669F" w:rsidRPr="00CE0D23">
        <w:rPr>
          <w:rFonts w:ascii="Arial" w:hAnsi="Arial" w:cs="Arial"/>
          <w:bCs/>
          <w:sz w:val="24"/>
          <w:szCs w:val="24"/>
          <w:lang w:val="en-GB"/>
        </w:rPr>
      </w:r>
      <w:r w:rsidR="00B7669F" w:rsidRPr="00CE0D23">
        <w:rPr>
          <w:rFonts w:ascii="Arial" w:hAnsi="Arial" w:cs="Arial"/>
          <w:bCs/>
          <w:sz w:val="24"/>
          <w:szCs w:val="24"/>
          <w:lang w:val="en-GB"/>
        </w:rPr>
        <w:fldChar w:fldCharType="end"/>
      </w:r>
      <w:r w:rsidR="00500C6D" w:rsidRPr="00CE0D23">
        <w:rPr>
          <w:rFonts w:ascii="Arial" w:hAnsi="Arial" w:cs="Arial"/>
          <w:bCs/>
          <w:sz w:val="24"/>
          <w:szCs w:val="24"/>
          <w:lang w:val="en-GB"/>
        </w:rPr>
      </w:r>
      <w:r w:rsidR="00500C6D" w:rsidRPr="00CE0D23">
        <w:rPr>
          <w:rFonts w:ascii="Arial" w:hAnsi="Arial" w:cs="Arial"/>
          <w:bCs/>
          <w:sz w:val="24"/>
          <w:szCs w:val="24"/>
          <w:lang w:val="en-GB"/>
        </w:rPr>
        <w:fldChar w:fldCharType="separate"/>
      </w:r>
      <w:r w:rsidR="00B7669F" w:rsidRPr="00CE0D23">
        <w:rPr>
          <w:rFonts w:ascii="Arial" w:hAnsi="Arial" w:cs="Arial"/>
          <w:bCs/>
          <w:noProof/>
          <w:sz w:val="24"/>
          <w:szCs w:val="24"/>
          <w:lang w:val="en-GB"/>
        </w:rPr>
        <w:t>[6, 7]</w:t>
      </w:r>
      <w:r w:rsidR="00500C6D" w:rsidRPr="00CE0D23">
        <w:rPr>
          <w:rFonts w:ascii="Arial" w:hAnsi="Arial" w:cs="Arial"/>
          <w:bCs/>
          <w:sz w:val="24"/>
          <w:szCs w:val="24"/>
        </w:rPr>
        <w:fldChar w:fldCharType="end"/>
      </w:r>
      <w:r w:rsidRPr="00CE0D23">
        <w:rPr>
          <w:rFonts w:ascii="Arial" w:hAnsi="Arial"/>
          <w:sz w:val="24"/>
          <w:lang w:val="en-GB"/>
        </w:rPr>
        <w:t xml:space="preserve">  </w:t>
      </w:r>
    </w:p>
    <w:p w14:paraId="753B56F3" w14:textId="77777777" w:rsidR="0084163B" w:rsidRPr="00CE0D23" w:rsidRDefault="0084163B" w:rsidP="00E75467">
      <w:pPr>
        <w:spacing w:after="0" w:line="480" w:lineRule="auto"/>
        <w:jc w:val="both"/>
        <w:rPr>
          <w:rFonts w:ascii="Arial" w:hAnsi="Arial"/>
          <w:sz w:val="24"/>
          <w:lang w:val="en-GB"/>
        </w:rPr>
      </w:pPr>
    </w:p>
    <w:p w14:paraId="05B860CF" w14:textId="7D1737AD" w:rsidR="00F35477" w:rsidRPr="00CE0D23" w:rsidRDefault="003D6885" w:rsidP="00500C6D">
      <w:pPr>
        <w:spacing w:after="0" w:line="480" w:lineRule="auto"/>
        <w:jc w:val="both"/>
        <w:rPr>
          <w:rFonts w:ascii="Arial" w:hAnsi="Arial" w:cs="Arial"/>
          <w:bCs/>
          <w:sz w:val="24"/>
          <w:szCs w:val="24"/>
          <w:lang w:val="en-GB"/>
        </w:rPr>
      </w:pPr>
      <w:r w:rsidRPr="00CE0D23">
        <w:rPr>
          <w:rFonts w:ascii="Arial" w:hAnsi="Arial" w:cs="Arial"/>
          <w:bCs/>
          <w:sz w:val="24"/>
          <w:szCs w:val="24"/>
          <w:lang w:val="en-GB"/>
        </w:rPr>
        <w:t xml:space="preserve">One of the most important aspects of UI, </w:t>
      </w:r>
      <w:r w:rsidR="00500C6D" w:rsidRPr="00CE0D23">
        <w:rPr>
          <w:rFonts w:ascii="Arial" w:hAnsi="Arial" w:cs="Arial"/>
          <w:bCs/>
          <w:sz w:val="24"/>
          <w:szCs w:val="24"/>
          <w:lang w:val="en-GB"/>
        </w:rPr>
        <w:t>especially in older</w:t>
      </w:r>
      <w:r w:rsidRPr="00CE0D23">
        <w:rPr>
          <w:rFonts w:ascii="Arial" w:hAnsi="Arial" w:cs="Arial"/>
          <w:bCs/>
          <w:sz w:val="24"/>
          <w:szCs w:val="24"/>
          <w:lang w:val="en-GB"/>
        </w:rPr>
        <w:t xml:space="preserve"> non-disabled</w:t>
      </w:r>
      <w:r w:rsidR="00500C6D" w:rsidRPr="00CE0D23">
        <w:rPr>
          <w:rFonts w:ascii="Arial" w:hAnsi="Arial" w:cs="Arial"/>
          <w:bCs/>
          <w:sz w:val="24"/>
          <w:szCs w:val="24"/>
          <w:lang w:val="en-GB"/>
        </w:rPr>
        <w:t xml:space="preserve"> adults, </w:t>
      </w:r>
      <w:r w:rsidR="00DA7FA9" w:rsidRPr="00CE0D23">
        <w:rPr>
          <w:rFonts w:ascii="Arial" w:hAnsi="Arial" w:cs="Arial"/>
          <w:bCs/>
          <w:sz w:val="24"/>
          <w:szCs w:val="24"/>
          <w:lang w:val="en-GB"/>
        </w:rPr>
        <w:t xml:space="preserve">is that it is seldom </w:t>
      </w:r>
      <w:r w:rsidRPr="00CE0D23">
        <w:rPr>
          <w:rFonts w:ascii="Arial" w:hAnsi="Arial" w:cs="Arial"/>
          <w:bCs/>
          <w:sz w:val="24"/>
          <w:szCs w:val="24"/>
          <w:lang w:val="en-GB"/>
        </w:rPr>
        <w:t>reported</w:t>
      </w:r>
      <w:r w:rsidR="00500C6D" w:rsidRPr="00CE0D23">
        <w:rPr>
          <w:rFonts w:ascii="Arial" w:hAnsi="Arial" w:cs="Arial"/>
          <w:bCs/>
          <w:sz w:val="24"/>
          <w:szCs w:val="24"/>
          <w:lang w:val="en-GB"/>
        </w:rPr>
        <w:t xml:space="preserve"> by the patient</w:t>
      </w:r>
      <w:r w:rsidRPr="00CE0D23">
        <w:rPr>
          <w:rFonts w:ascii="Arial" w:hAnsi="Arial" w:cs="Arial"/>
          <w:bCs/>
          <w:sz w:val="24"/>
          <w:szCs w:val="24"/>
          <w:lang w:val="en-GB"/>
        </w:rPr>
        <w:t xml:space="preserve"> to the physician</w:t>
      </w:r>
      <w:r w:rsidR="00DA7FA9" w:rsidRPr="00CE0D23">
        <w:rPr>
          <w:rFonts w:ascii="Arial" w:hAnsi="Arial" w:cs="Arial"/>
          <w:bCs/>
          <w:sz w:val="24"/>
          <w:szCs w:val="24"/>
          <w:lang w:val="en-GB"/>
        </w:rPr>
        <w:t xml:space="preserve">. This is likely owing to UI being </w:t>
      </w:r>
      <w:r w:rsidR="00500C6D" w:rsidRPr="00CE0D23">
        <w:rPr>
          <w:rFonts w:ascii="Arial" w:hAnsi="Arial" w:cs="Arial"/>
          <w:bCs/>
          <w:sz w:val="24"/>
          <w:szCs w:val="24"/>
          <w:lang w:val="en-GB"/>
        </w:rPr>
        <w:t>considered a natural consequence of ageing and</w:t>
      </w:r>
      <w:r w:rsidRPr="00CE0D23">
        <w:rPr>
          <w:rFonts w:ascii="Arial" w:hAnsi="Arial" w:cs="Arial"/>
          <w:bCs/>
          <w:sz w:val="24"/>
          <w:szCs w:val="24"/>
          <w:lang w:val="en-GB"/>
        </w:rPr>
        <w:t xml:space="preserve"> </w:t>
      </w:r>
      <w:r w:rsidR="00DA7FA9" w:rsidRPr="00CE0D23">
        <w:rPr>
          <w:rFonts w:ascii="Arial" w:hAnsi="Arial" w:cs="Arial"/>
          <w:bCs/>
          <w:sz w:val="24"/>
          <w:szCs w:val="24"/>
          <w:lang w:val="en-GB"/>
        </w:rPr>
        <w:t xml:space="preserve">also feelings of </w:t>
      </w:r>
      <w:proofErr w:type="spellStart"/>
      <w:r w:rsidR="00500C6D" w:rsidRPr="00CE0D23">
        <w:rPr>
          <w:rFonts w:ascii="Arial" w:hAnsi="Arial" w:cs="Arial"/>
          <w:bCs/>
          <w:sz w:val="24"/>
          <w:szCs w:val="24"/>
          <w:lang w:val="en-GB"/>
        </w:rPr>
        <w:t>of</w:t>
      </w:r>
      <w:proofErr w:type="spellEnd"/>
      <w:r w:rsidR="00500C6D" w:rsidRPr="00CE0D23">
        <w:rPr>
          <w:rFonts w:ascii="Arial" w:hAnsi="Arial" w:cs="Arial"/>
          <w:bCs/>
          <w:sz w:val="24"/>
          <w:szCs w:val="24"/>
          <w:lang w:val="en-GB"/>
        </w:rPr>
        <w:t xml:space="preserve"> shame</w:t>
      </w:r>
      <w:r w:rsidR="00DA7FA9" w:rsidRPr="00CE0D23">
        <w:rPr>
          <w:rFonts w:ascii="Arial" w:hAnsi="Arial" w:cs="Arial"/>
          <w:bCs/>
          <w:sz w:val="24"/>
          <w:szCs w:val="24"/>
          <w:lang w:val="en-GB"/>
        </w:rPr>
        <w:t xml:space="preserve"> in relation to UK</w:t>
      </w:r>
      <w:r w:rsidR="00500C6D" w:rsidRPr="00CE0D23">
        <w:rPr>
          <w:rFonts w:ascii="Arial" w:hAnsi="Arial" w:cs="Arial"/>
          <w:bCs/>
          <w:sz w:val="24"/>
          <w:szCs w:val="24"/>
          <w:lang w:val="en-GB"/>
        </w:rPr>
        <w:t>.</w:t>
      </w:r>
      <w:r w:rsidR="008F2649"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&lt;EndNote&gt;&lt;Cite&gt;&lt;Author&gt;Shaw&lt;/Author&gt;&lt;Year&gt;2019&lt;/Year&gt;&lt;RecNum&gt;482&lt;/RecNum&gt;&lt;DisplayText&gt;[8, 9]&lt;/DisplayText&gt;&lt;record&gt;&lt;rec-number&gt;482&lt;/rec-number&gt;&lt;foreign-keys&gt;&lt;key app="EN" db-id="t2wat90dmas2ece2d0ov02p6fwds2ewe2zxr" timestamp="1636823830"&gt;482&lt;/key&gt;&lt;/foreign-keys&gt;&lt;ref-type name="Journal Article"&gt;17&lt;/ref-type&gt;&lt;contributors&gt;&lt;authors&gt;&lt;author&gt;Shaw, Christina&lt;/author&gt;&lt;author&gt;Rajabali, Saima&lt;/author&gt;&lt;author&gt;Tannenbaum, Cara&lt;/author&gt;&lt;author&gt;Wagg, Adrian&lt;/author&gt;&lt;/authors&gt;&lt;/contributors&gt;&lt;titles&gt;&lt;title&gt;Is the belief that urinary incontinence is normal for ageing related to older Canadian women’s experience of urinary incontinence?&lt;/title&gt;&lt;secondary-title&gt;International urogynecology journal&lt;/secondary-title&gt;&lt;/titles&gt;&lt;periodical&gt;&lt;full-title&gt;International urogynecology journal&lt;/full-title&gt;&lt;/periodical&gt;&lt;pages&gt;2157-2160&lt;/pages&gt;&lt;volume&gt;30&lt;/volume&gt;&lt;number&gt;12&lt;/number&gt;&lt;dates&gt;&lt;year&gt;2019&lt;/year&gt;&lt;/dates&gt;&lt;isbn&gt;1433-3023&lt;/isbn&gt;&lt;urls&gt;&lt;/urls&gt;&lt;/record&gt;&lt;/Cite&gt;&lt;Cite&gt;&lt;Author&gt;Elenskaia&lt;/Author&gt;&lt;Year&gt;2011&lt;/Year&gt;&lt;RecNum&gt;1327&lt;/RecNum&gt;&lt;record&gt;&lt;rec-number&gt;1327&lt;/rec-number&gt;&lt;foreign-keys&gt;&lt;key app="EN" db-id="adpwvf992asvace22v1pzf9qrd5w5wswr90t"&gt;1327&lt;/key&gt;&lt;/foreign-keys&gt;&lt;ref-type name="Journal Article"&gt;17&lt;/ref-type&gt;&lt;contributors&gt;&lt;authors&gt;&lt;author&gt;Elenskaia, Ksenia&lt;/author&gt;&lt;author&gt;Haidvogel, Karin&lt;/author&gt;&lt;author&gt;Heidinger, Christine&lt;/author&gt;&lt;author&gt;Doerfler, Daniela&lt;/author&gt;&lt;author&gt;Umek, Wolfgang&lt;/author&gt;&lt;author&gt;Hanzal, Engelbert&lt;/author&gt;&lt;/authors&gt;&lt;/contributors&gt;&lt;titles&gt;&lt;title&gt;The greatest taboo: urinary incontinence as a source of shame and embarrassment&lt;/title&gt;&lt;secondary-title&gt;Wiener Klinische Wochenschrift&lt;/secondary-title&gt;&lt;/titles&gt;&lt;periodical&gt;&lt;full-title&gt;Wiener Klinische Wochenschrift&lt;/full-title&gt;&lt;/periodical&gt;&lt;pages&gt;607-610&lt;/pages&gt;&lt;volume&gt;123&lt;/volume&gt;&lt;number&gt;19-20&lt;/number&gt;&lt;dates&gt;&lt;year&gt;2011&lt;/year&gt;&lt;/dates&gt;&lt;isbn&gt;0043-5325&lt;/isbn&gt;&lt;urls&gt;&lt;/urls&gt;&lt;/record&gt;&lt;/Cite&gt;&lt;/EndNote&gt;</w:instrText>
      </w:r>
      <w:r w:rsidR="008F2649"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[8, 9]</w:t>
      </w:r>
      <w:r w:rsidR="008F2649" w:rsidRPr="00CE0D23">
        <w:rPr>
          <w:rFonts w:ascii="Arial" w:hAnsi="Arial" w:cs="Arial"/>
          <w:bCs/>
          <w:sz w:val="24"/>
          <w:szCs w:val="24"/>
          <w:lang w:val="en-GB"/>
        </w:rPr>
        <w:fldChar w:fldCharType="end"/>
      </w:r>
      <w:r w:rsidR="00500C6D" w:rsidRPr="00CE0D23">
        <w:rPr>
          <w:rFonts w:ascii="Arial" w:hAnsi="Arial" w:cs="Arial"/>
          <w:bCs/>
          <w:sz w:val="24"/>
          <w:szCs w:val="24"/>
          <w:lang w:val="en-GB"/>
        </w:rPr>
        <w:t xml:space="preserve"> </w:t>
      </w:r>
      <w:r w:rsidRPr="00CE0D23">
        <w:rPr>
          <w:rFonts w:ascii="Arial" w:hAnsi="Arial" w:cs="Arial"/>
          <w:bCs/>
          <w:sz w:val="24"/>
          <w:szCs w:val="24"/>
          <w:lang w:val="en-GB"/>
        </w:rPr>
        <w:t>Therefore</w:t>
      </w:r>
      <w:r w:rsidR="00500C6D" w:rsidRPr="00CE0D23">
        <w:rPr>
          <w:rFonts w:ascii="Arial" w:hAnsi="Arial" w:cs="Arial"/>
          <w:bCs/>
          <w:sz w:val="24"/>
          <w:szCs w:val="24"/>
          <w:lang w:val="en-GB"/>
        </w:rPr>
        <w:t xml:space="preserve">, </w:t>
      </w:r>
      <w:r w:rsidRPr="00CE0D23">
        <w:rPr>
          <w:rFonts w:ascii="Arial" w:hAnsi="Arial" w:cs="Arial"/>
          <w:bCs/>
          <w:sz w:val="24"/>
          <w:szCs w:val="24"/>
          <w:lang w:val="en-GB"/>
        </w:rPr>
        <w:t>often people not only</w:t>
      </w:r>
      <w:r w:rsidR="00500C6D" w:rsidRPr="00CE0D23">
        <w:rPr>
          <w:rFonts w:ascii="Arial" w:hAnsi="Arial" w:cs="Arial"/>
          <w:bCs/>
          <w:sz w:val="24"/>
          <w:szCs w:val="24"/>
          <w:lang w:val="en-GB"/>
        </w:rPr>
        <w:t xml:space="preserve"> deny</w:t>
      </w:r>
      <w:r w:rsidRPr="00CE0D23">
        <w:rPr>
          <w:rFonts w:ascii="Arial" w:hAnsi="Arial" w:cs="Arial"/>
          <w:bCs/>
          <w:sz w:val="24"/>
          <w:szCs w:val="24"/>
          <w:lang w:val="en-GB"/>
        </w:rPr>
        <w:t xml:space="preserve">, but also </w:t>
      </w:r>
      <w:r w:rsidR="00500C6D" w:rsidRPr="00CE0D23">
        <w:rPr>
          <w:rFonts w:ascii="Arial" w:hAnsi="Arial" w:cs="Arial"/>
          <w:bCs/>
          <w:sz w:val="24"/>
          <w:szCs w:val="24"/>
          <w:lang w:val="en-GB"/>
        </w:rPr>
        <w:t xml:space="preserve">hide </w:t>
      </w:r>
      <w:r w:rsidRPr="00CE0D23">
        <w:rPr>
          <w:rFonts w:ascii="Arial" w:hAnsi="Arial" w:cs="Arial"/>
          <w:bCs/>
          <w:sz w:val="24"/>
          <w:szCs w:val="24"/>
          <w:lang w:val="en-GB"/>
        </w:rPr>
        <w:t>this problem</w:t>
      </w:r>
      <w:r w:rsidR="00500C6D" w:rsidRPr="00CE0D23">
        <w:rPr>
          <w:rFonts w:ascii="Arial" w:hAnsi="Arial" w:cs="Arial"/>
          <w:bCs/>
          <w:sz w:val="24"/>
          <w:szCs w:val="24"/>
          <w:lang w:val="en-GB"/>
        </w:rPr>
        <w:t xml:space="preserve">, </w:t>
      </w:r>
      <w:r w:rsidRPr="00CE0D23">
        <w:rPr>
          <w:rFonts w:ascii="Arial" w:hAnsi="Arial" w:cs="Arial"/>
          <w:bCs/>
          <w:sz w:val="24"/>
          <w:szCs w:val="24"/>
          <w:lang w:val="en-GB"/>
        </w:rPr>
        <w:t xml:space="preserve">that may </w:t>
      </w:r>
      <w:r w:rsidR="00500C6D" w:rsidRPr="00CE0D23">
        <w:rPr>
          <w:rFonts w:ascii="Arial" w:hAnsi="Arial" w:cs="Arial"/>
          <w:bCs/>
          <w:sz w:val="24"/>
          <w:szCs w:val="24"/>
          <w:lang w:val="en-GB"/>
        </w:rPr>
        <w:t xml:space="preserve">result in physical and psychosocial </w:t>
      </w:r>
      <w:r w:rsidRPr="00CE0D23">
        <w:rPr>
          <w:rFonts w:ascii="Arial" w:hAnsi="Arial" w:cs="Arial"/>
          <w:bCs/>
          <w:sz w:val="24"/>
          <w:szCs w:val="24"/>
          <w:lang w:val="en-GB"/>
        </w:rPr>
        <w:t>limitations</w:t>
      </w:r>
      <w:r w:rsidR="00500C6D" w:rsidRPr="00CE0D23">
        <w:rPr>
          <w:rFonts w:ascii="Arial" w:hAnsi="Arial" w:cs="Arial"/>
          <w:bCs/>
          <w:sz w:val="24"/>
          <w:szCs w:val="24"/>
          <w:lang w:val="en-GB"/>
        </w:rPr>
        <w:t xml:space="preserve"> to enjoyment in life.</w:t>
      </w:r>
      <w:r w:rsidR="00A162B4" w:rsidRPr="00CE0D23">
        <w:rPr>
          <w:rFonts w:ascii="Arial" w:hAnsi="Arial" w:cs="Arial"/>
          <w:bCs/>
          <w:sz w:val="24"/>
          <w:szCs w:val="24"/>
          <w:lang w:val="en-GB"/>
        </w:rPr>
        <w:t xml:space="preserve"> </w:t>
      </w:r>
      <w:r w:rsidR="00A162B4"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&lt;EndNote&gt;&lt;Cite&gt;&lt;Author&gt;Elenskaia&lt;/Author&gt;&lt;Year&gt;2011&lt;/Year&gt;&lt;RecNum&gt;1327&lt;/RecNum&gt;&lt;DisplayText&gt;[9]&lt;/DisplayText&gt;&lt;record&gt;&lt;rec-number&gt;1327&lt;/rec-number&gt;&lt;foreign-keys&gt;&lt;key app="EN" db-id="adpwvf992asvace22v1pzf9qrd5w5wswr90t"&gt;1327&lt;/key&gt;&lt;/foreign-keys&gt;&lt;ref-type name="Journal Article"&gt;17&lt;/ref-type&gt;&lt;contributors&gt;&lt;authors&gt;&lt;author&gt;Elenskaia, Ksenia&lt;/author&gt;&lt;author&gt;Haidvogel, Karin&lt;/author&gt;&lt;author&gt;Heidinger, Christine&lt;/author&gt;&lt;author&gt;Doerfler, Daniela&lt;/author&gt;&lt;author&gt;Umek, Wolfgang&lt;/author&gt;&lt;author&gt;Hanzal, Engelbert&lt;/author&gt;&lt;/authors&gt;&lt;/contributors&gt;&lt;titles&gt;&lt;title&gt;The greatest taboo: urinary incontinence as a source of shame and embarrassment&lt;/title&gt;&lt;secondary-title&gt;Wiener Klinische Wochenschrift&lt;/secondary-title&gt;&lt;/titles&gt;&lt;periodical&gt;&lt;full-title&gt;Wiener Klinische Wochenschrift&lt;/full-title&gt;&lt;/periodical&gt;&lt;pages&gt;607-610&lt;/pages&gt;&lt;volume&gt;123&lt;/volume&gt;&lt;number&gt;19-20&lt;/number&gt;&lt;dates&gt;&lt;year&gt;2011&lt;/year&gt;&lt;/dates&gt;&lt;isbn&gt;0043-5325&lt;/isbn&gt;&lt;urls&gt;&lt;/urls&gt;&lt;/record&gt;&lt;/Cite&gt;&lt;/EndNote&gt;</w:instrText>
      </w:r>
      <w:r w:rsidR="00A162B4"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[9]</w:t>
      </w:r>
      <w:r w:rsidR="00A162B4" w:rsidRPr="00CE0D23">
        <w:rPr>
          <w:rFonts w:ascii="Arial" w:hAnsi="Arial" w:cs="Arial"/>
          <w:bCs/>
          <w:sz w:val="24"/>
          <w:szCs w:val="24"/>
        </w:rPr>
        <w:fldChar w:fldCharType="end"/>
      </w:r>
      <w:r w:rsidR="00500C6D" w:rsidRPr="00CE0D23">
        <w:rPr>
          <w:rFonts w:ascii="Arial" w:hAnsi="Arial" w:cs="Arial"/>
          <w:bCs/>
          <w:sz w:val="24"/>
          <w:szCs w:val="24"/>
          <w:lang w:val="en-GB"/>
        </w:rPr>
        <w:t xml:space="preserve"> </w:t>
      </w:r>
      <w:r w:rsidR="00F35477" w:rsidRPr="00CE0D23">
        <w:rPr>
          <w:rFonts w:ascii="Arial" w:hAnsi="Arial" w:cs="Arial"/>
          <w:bCs/>
          <w:sz w:val="24"/>
          <w:szCs w:val="24"/>
          <w:lang w:val="en-GB"/>
        </w:rPr>
        <w:t>T</w:t>
      </w:r>
      <w:r w:rsidR="00500C6D" w:rsidRPr="00CE0D23">
        <w:rPr>
          <w:rFonts w:ascii="Arial" w:hAnsi="Arial" w:cs="Arial"/>
          <w:bCs/>
          <w:sz w:val="24"/>
          <w:szCs w:val="24"/>
          <w:lang w:val="en-GB"/>
        </w:rPr>
        <w:t xml:space="preserve">he </w:t>
      </w:r>
      <w:r w:rsidR="00F35477" w:rsidRPr="00CE0D23">
        <w:rPr>
          <w:rFonts w:ascii="Arial" w:hAnsi="Arial" w:cs="Arial"/>
          <w:bCs/>
          <w:sz w:val="24"/>
          <w:szCs w:val="24"/>
          <w:lang w:val="en-GB"/>
        </w:rPr>
        <w:t>main</w:t>
      </w:r>
      <w:r w:rsidR="00500C6D" w:rsidRPr="00CE0D23">
        <w:rPr>
          <w:rFonts w:ascii="Arial" w:hAnsi="Arial" w:cs="Arial"/>
          <w:bCs/>
          <w:sz w:val="24"/>
          <w:szCs w:val="24"/>
          <w:lang w:val="en-GB"/>
        </w:rPr>
        <w:t xml:space="preserve"> consequences </w:t>
      </w:r>
      <w:r w:rsidR="00F35477" w:rsidRPr="00CE0D23">
        <w:rPr>
          <w:rFonts w:ascii="Arial" w:hAnsi="Arial" w:cs="Arial"/>
          <w:bCs/>
          <w:sz w:val="24"/>
          <w:szCs w:val="24"/>
          <w:lang w:val="en-GB"/>
        </w:rPr>
        <w:t xml:space="preserve">might </w:t>
      </w:r>
      <w:r w:rsidR="00500C6D" w:rsidRPr="00CE0D23">
        <w:rPr>
          <w:rFonts w:ascii="Arial" w:hAnsi="Arial" w:cs="Arial"/>
          <w:bCs/>
          <w:sz w:val="24"/>
          <w:szCs w:val="24"/>
          <w:lang w:val="en-GB"/>
        </w:rPr>
        <w:t>include loss of self-confidence and social isolation in addition to other negative outcomes</w:t>
      </w:r>
      <w:r w:rsidR="006364F2" w:rsidRPr="00CE0D23">
        <w:rPr>
          <w:rFonts w:ascii="Arial" w:hAnsi="Arial" w:cs="Arial"/>
          <w:bCs/>
          <w:sz w:val="24"/>
          <w:szCs w:val="24"/>
          <w:lang w:val="en-GB"/>
        </w:rPr>
        <w:t>,</w:t>
      </w:r>
      <w:r w:rsidR="00500C6D" w:rsidRPr="00CE0D23">
        <w:rPr>
          <w:rFonts w:ascii="Arial" w:hAnsi="Arial" w:cs="Arial"/>
          <w:bCs/>
          <w:sz w:val="24"/>
          <w:szCs w:val="24"/>
          <w:lang w:val="en-GB"/>
        </w:rPr>
        <w:t xml:space="preserve"> such as </w:t>
      </w:r>
      <w:r w:rsidR="00F35477" w:rsidRPr="00CE0D23">
        <w:rPr>
          <w:rFonts w:ascii="Arial" w:hAnsi="Arial" w:cs="Arial"/>
          <w:bCs/>
          <w:sz w:val="24"/>
          <w:szCs w:val="24"/>
          <w:lang w:val="en-GB"/>
        </w:rPr>
        <w:t>decrease</w:t>
      </w:r>
      <w:r w:rsidR="00B369EB" w:rsidRPr="00CE0D23">
        <w:rPr>
          <w:rFonts w:ascii="Arial" w:hAnsi="Arial" w:cs="Arial"/>
          <w:bCs/>
          <w:sz w:val="24"/>
          <w:szCs w:val="24"/>
          <w:lang w:val="en-GB"/>
        </w:rPr>
        <w:t>s</w:t>
      </w:r>
      <w:r w:rsidR="00500C6D" w:rsidRPr="00CE0D23">
        <w:rPr>
          <w:rFonts w:ascii="Arial" w:hAnsi="Arial" w:cs="Arial"/>
          <w:bCs/>
          <w:sz w:val="24"/>
          <w:szCs w:val="24"/>
          <w:lang w:val="en-GB"/>
        </w:rPr>
        <w:t xml:space="preserve"> in sexual </w:t>
      </w:r>
      <w:r w:rsidR="00B369EB" w:rsidRPr="00CE0D23">
        <w:rPr>
          <w:rFonts w:ascii="Arial" w:hAnsi="Arial" w:cs="Arial"/>
          <w:bCs/>
          <w:sz w:val="24"/>
          <w:szCs w:val="24"/>
          <w:lang w:val="en-GB"/>
        </w:rPr>
        <w:t>activity</w:t>
      </w:r>
      <w:r w:rsidR="00500C6D" w:rsidRPr="00CE0D23">
        <w:rPr>
          <w:rFonts w:ascii="Arial" w:hAnsi="Arial" w:cs="Arial"/>
          <w:bCs/>
          <w:sz w:val="24"/>
          <w:szCs w:val="24"/>
          <w:lang w:val="en-GB"/>
        </w:rPr>
        <w:t xml:space="preserve"> and </w:t>
      </w:r>
      <w:r w:rsidR="00F35477" w:rsidRPr="00CE0D23">
        <w:rPr>
          <w:rFonts w:ascii="Arial" w:hAnsi="Arial" w:cs="Arial"/>
          <w:bCs/>
          <w:sz w:val="24"/>
          <w:szCs w:val="24"/>
          <w:lang w:val="en-GB"/>
        </w:rPr>
        <w:t>daily</w:t>
      </w:r>
      <w:r w:rsidR="00500C6D" w:rsidRPr="00CE0D23">
        <w:rPr>
          <w:rFonts w:ascii="Arial" w:hAnsi="Arial" w:cs="Arial"/>
          <w:bCs/>
          <w:sz w:val="24"/>
          <w:szCs w:val="24"/>
          <w:lang w:val="en-GB"/>
        </w:rPr>
        <w:t xml:space="preserve"> physical activity.</w:t>
      </w:r>
      <w:r w:rsidR="00500C6D"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&lt;EndNote&gt;&lt;Cite&gt;&lt;Author&gt;Farage&lt;/Author&gt;&lt;Year&gt;2008&lt;/Year&gt;&lt;RecNum&gt;9&lt;/RecNum&gt;&lt;DisplayText&gt;[10]&lt;/DisplayText&gt;&lt;record&gt;&lt;rec-number&gt;9&lt;/rec-number&gt;&lt;foreign-keys&gt;&lt;key app="EN" db-id="xa09wvrxj20e5uep0wfpdev85ppwar2xe92r" timestamp="1588620577"&gt;9&lt;/key&gt;&lt;/foreign-keys&gt;&lt;ref-type name="Journal Article"&gt;17&lt;/ref-type&gt;&lt;contributors&gt;&lt;authors&gt;&lt;author&gt;Farage, M. A.&lt;/author&gt;&lt;author&gt;Miller, K. W.&lt;/author&gt;&lt;author&gt;Berardesca, E.&lt;/author&gt;&lt;author&gt;Maibach, H. I.&lt;/author&gt;&lt;/authors&gt;&lt;/contributors&gt;&lt;auth-address&gt;The Procter and Gamble Company, Cincinnati, OH 45224, USA. farage.m@pg.com&lt;/auth-address&gt;&lt;titles&gt;&lt;title&gt;Psychosocial and societal burden of incontinence in the aged population: a review&lt;/title&gt;&lt;secondary-title&gt;Arch Gynecol Obstet&lt;/secondary-title&gt;&lt;/titles&gt;&lt;periodical&gt;&lt;full-title&gt;Arch Gynecol Obstet&lt;/full-title&gt;&lt;/periodical&gt;&lt;pages&gt;285-90&lt;/pages&gt;&lt;volume&gt;277&lt;/volume&gt;&lt;number&gt;4&lt;/number&gt;&lt;edition&gt;2007/11/21&lt;/edition&gt;&lt;keywords&gt;&lt;keyword&gt;Adult&lt;/keyword&gt;&lt;keyword&gt;Aged&lt;/keyword&gt;&lt;keyword&gt;Cost of Illness&lt;/keyword&gt;&lt;keyword&gt;Depressive Disorder/psychology&lt;/keyword&gt;&lt;keyword&gt;Fecal Incontinence/economics/*psychology&lt;/keyword&gt;&lt;keyword&gt;Female&lt;/keyword&gt;&lt;keyword&gt;Humans&lt;/keyword&gt;&lt;keyword&gt;Pregnancy&lt;/keyword&gt;&lt;keyword&gt;*Quality of Life&lt;/keyword&gt;&lt;keyword&gt;Urinary Incontinence/economics/*psychology&lt;/keyword&gt;&lt;/keywords&gt;&lt;dates&gt;&lt;year&gt;2008&lt;/year&gt;&lt;pub-dates&gt;&lt;date&gt;Apr&lt;/date&gt;&lt;/pub-dates&gt;&lt;/dates&gt;&lt;isbn&gt;0932-0067 (Print)&amp;#xD;0932-0067 (Linking)&lt;/isbn&gt;&lt;accession-num&gt;18026973&lt;/accession-num&gt;&lt;urls&gt;&lt;related-urls&gt;&lt;url&gt;https://www.ncbi.nlm.nih.gov/pubmed/18026973&lt;/url&gt;&lt;/related-urls&gt;&lt;/urls&gt;&lt;electronic-resource-num&gt;10.1007/s00404-007-0505-3&lt;/electronic-resource-num&gt;&lt;/record&gt;&lt;/Cite&gt;&lt;/EndNote&gt;</w:instrText>
      </w:r>
      <w:r w:rsidR="00500C6D"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[10]</w:t>
      </w:r>
      <w:r w:rsidR="00500C6D" w:rsidRPr="00CE0D23">
        <w:rPr>
          <w:rFonts w:ascii="Arial" w:hAnsi="Arial" w:cs="Arial"/>
          <w:bCs/>
          <w:sz w:val="24"/>
          <w:szCs w:val="24"/>
        </w:rPr>
        <w:fldChar w:fldCharType="end"/>
      </w:r>
      <w:r w:rsidR="00500C6D" w:rsidRPr="00CE0D23">
        <w:rPr>
          <w:rFonts w:ascii="Arial" w:hAnsi="Arial" w:cs="Arial"/>
          <w:bCs/>
          <w:sz w:val="24"/>
          <w:szCs w:val="24"/>
          <w:lang w:val="en-GB"/>
        </w:rPr>
        <w:t xml:space="preserve"> </w:t>
      </w:r>
    </w:p>
    <w:p w14:paraId="0D668951" w14:textId="77777777" w:rsidR="00F35477" w:rsidRPr="00CE0D23" w:rsidRDefault="00F35477" w:rsidP="00500C6D">
      <w:pPr>
        <w:spacing w:after="0" w:line="480" w:lineRule="auto"/>
        <w:jc w:val="both"/>
        <w:rPr>
          <w:rFonts w:ascii="Arial" w:hAnsi="Arial" w:cs="Arial"/>
          <w:bCs/>
          <w:sz w:val="24"/>
          <w:szCs w:val="24"/>
          <w:lang w:val="en-GB"/>
        </w:rPr>
      </w:pPr>
    </w:p>
    <w:p w14:paraId="0B3C8759" w14:textId="682A316D" w:rsidR="0084163B" w:rsidRPr="00CE0D23" w:rsidRDefault="00B02A41" w:rsidP="00E75467">
      <w:pPr>
        <w:spacing w:after="0" w:line="480" w:lineRule="auto"/>
        <w:jc w:val="both"/>
        <w:rPr>
          <w:rFonts w:ascii="Arial" w:hAnsi="Arial"/>
          <w:sz w:val="24"/>
          <w:lang w:val="en-GB"/>
        </w:rPr>
      </w:pPr>
      <w:r w:rsidRPr="00CE0D23">
        <w:rPr>
          <w:rFonts w:ascii="Arial" w:hAnsi="Arial"/>
          <w:sz w:val="24"/>
          <w:lang w:val="en-GB"/>
        </w:rPr>
        <w:t>All the potential consequences of UI, including mood disorders, are associated per se with poor quality of life (QoL), a comprehensive term that includes various domains in human life that describes the expectations of an individual or society for a good life</w:t>
      </w:r>
      <w:r w:rsidR="00500C6D" w:rsidRPr="00CE0D23">
        <w:rPr>
          <w:rFonts w:ascii="Arial" w:hAnsi="Arial" w:cs="Arial"/>
          <w:bCs/>
          <w:sz w:val="24"/>
          <w:szCs w:val="24"/>
          <w:lang w:val="en-GB"/>
        </w:rPr>
        <w:t>.</w:t>
      </w:r>
      <w:r w:rsidR="00500C6D"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&lt;EndNote&gt;&lt;Cite&gt;&lt;Author&gt;Guyatt&lt;/Author&gt;&lt;Year&gt;1993&lt;/Year&gt;&lt;RecNum&gt;1328&lt;/RecNum&gt;&lt;DisplayText&gt;[11]&lt;/DisplayText&gt;&lt;record&gt;&lt;rec-number&gt;1328&lt;/rec-number&gt;&lt;foreign-keys&gt;&lt;key app="EN" db-id="adpwvf992asvace22v1pzf9qrd5w5wswr90t"&gt;1328&lt;/key&gt;&lt;/foreign-keys&gt;&lt;ref-type name="Journal Article"&gt;17&lt;/ref-type&gt;&lt;contributors&gt;&lt;authors&gt;&lt;author&gt;Guyatt, Gordon H&lt;/author&gt;&lt;author&gt;Feeny, David H&lt;/author&gt;&lt;author&gt;Patrick, Donald L&lt;/author&gt;&lt;/authors&gt;&lt;/contributors&gt;&lt;titles&gt;&lt;title&gt;Measuring health-related quality of life&lt;/title&gt;&lt;secondary-title&gt;Annals of internal medicine&lt;/secondary-title&gt;&lt;/titles&gt;&lt;periodical&gt;&lt;full-title&gt;Annals of internal medicine&lt;/full-title&gt;&lt;/periodical&gt;&lt;pages&gt;622-629&lt;/pages&gt;&lt;volume&gt;118&lt;/volume&gt;&lt;number&gt;8&lt;/number&gt;&lt;dates&gt;&lt;year&gt;1993&lt;/year&gt;&lt;/dates&gt;&lt;isbn&gt;0003-4819&lt;/isbn&gt;&lt;urls&gt;&lt;/urls&gt;&lt;/record&gt;&lt;/Cite&gt;&lt;/EndNote&gt;</w:instrText>
      </w:r>
      <w:r w:rsidR="00500C6D"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[11]</w:t>
      </w:r>
      <w:r w:rsidR="00500C6D" w:rsidRPr="00CE0D23">
        <w:rPr>
          <w:rFonts w:ascii="Arial" w:hAnsi="Arial" w:cs="Arial"/>
          <w:bCs/>
          <w:sz w:val="24"/>
          <w:szCs w:val="24"/>
        </w:rPr>
        <w:fldChar w:fldCharType="end"/>
      </w:r>
      <w:r w:rsidRPr="00CE0D23">
        <w:rPr>
          <w:rFonts w:ascii="Arial" w:hAnsi="Arial"/>
          <w:sz w:val="24"/>
          <w:lang w:val="en-GB"/>
        </w:rPr>
        <w:t xml:space="preserve"> However, despite increasing research indicating the importance of QoL and the high prevalence of UI, only a few studies have reported </w:t>
      </w:r>
      <w:r w:rsidR="00966F4B" w:rsidRPr="00CE0D23">
        <w:rPr>
          <w:rFonts w:ascii="Arial" w:hAnsi="Arial"/>
          <w:sz w:val="24"/>
          <w:lang w:val="en-GB"/>
        </w:rPr>
        <w:t xml:space="preserve">on the association between </w:t>
      </w:r>
      <w:r w:rsidRPr="00CE0D23">
        <w:rPr>
          <w:rFonts w:ascii="Arial" w:hAnsi="Arial"/>
          <w:sz w:val="24"/>
          <w:lang w:val="en-GB"/>
        </w:rPr>
        <w:t xml:space="preserve">UI </w:t>
      </w:r>
      <w:proofErr w:type="spellStart"/>
      <w:r w:rsidR="00966F4B" w:rsidRPr="00CE0D23">
        <w:rPr>
          <w:rFonts w:ascii="Arial" w:hAnsi="Arial"/>
          <w:sz w:val="24"/>
          <w:lang w:val="en-GB"/>
        </w:rPr>
        <w:t>and</w:t>
      </w:r>
      <w:r w:rsidRPr="00CE0D23">
        <w:rPr>
          <w:rFonts w:ascii="Arial" w:hAnsi="Arial"/>
          <w:sz w:val="24"/>
          <w:lang w:val="en-GB"/>
        </w:rPr>
        <w:t>QoL</w:t>
      </w:r>
      <w:proofErr w:type="spellEnd"/>
      <w:r w:rsidRPr="00CE0D23">
        <w:rPr>
          <w:rFonts w:ascii="Arial" w:hAnsi="Arial"/>
          <w:sz w:val="24"/>
          <w:lang w:val="en-GB"/>
        </w:rPr>
        <w:t>. A recent systematic review and meta-analysis including 23 studies and 24,983 participants confirmed that UI is associated with poor QoL.</w:t>
      </w:r>
      <w:r w:rsidR="00DC5925"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&lt;EndNote&gt;&lt;Cite&gt;&lt;Author&gt;Pizzol&lt;/Author&gt;&lt;Year&gt;2020&lt;/Year&gt;&lt;RecNum&gt;9021&lt;/RecNum&gt;&lt;DisplayText&gt;[12]&lt;/DisplayText&gt;&lt;record&gt;&lt;rec-number&gt;9021&lt;/rec-number&gt;&lt;foreign-keys&gt;&lt;key app="EN" db-id="drpew5wfywra50esazbxawda2f59zaves90z" timestamp="1604758077"&gt;9021&lt;/key&gt;&lt;/foreign-keys&gt;&lt;ref-type name="Journal Article"&gt;17&lt;/ref-type&gt;&lt;contributors&gt;&lt;authors&gt;&lt;author&gt;Pizzol, Damiano&lt;/author&gt;&lt;author&gt;Demurtas, Jacopo&lt;/author&gt;&lt;author&gt;Celotto, Stefano&lt;/author&gt;&lt;author&gt;Maggi, Stefania&lt;/author&gt;&lt;author&gt;Smith, Lee&lt;/author&gt;&lt;author&gt;Angiolelli, Gabriele&lt;/author&gt;&lt;author&gt;Trott, Mike&lt;/author&gt;&lt;author&gt;Yang, Lin&lt;/author&gt;&lt;author&gt;Veronese, Nicola&lt;/author&gt;&lt;/authors&gt;&lt;/contributors&gt;&lt;titles&gt;&lt;title&gt;Urinary incontinence and quality of life: a systematic review and meta-analysis&lt;/title&gt;&lt;secondary-title&gt;Aging Clinical and Experimental Research&lt;/secondary-title&gt;&lt;/titles&gt;&lt;periodical&gt;&lt;full-title&gt;Aging clinical and experimental research&lt;/full-title&gt;&lt;/periodical&gt;&lt;pages&gt;1-11&lt;/pages&gt;&lt;dates&gt;&lt;year&gt;2020&lt;/year&gt;&lt;/dates&gt;&lt;isbn&gt;1720-8319&lt;/isbn&gt;&lt;urls&gt;&lt;/urls&gt;&lt;/record&gt;&lt;/Cite&gt;&lt;/EndNote&gt;</w:instrText>
      </w:r>
      <w:r w:rsidR="00DC5925"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[12]</w:t>
      </w:r>
      <w:r w:rsidR="00DC5925" w:rsidRPr="00CE0D23">
        <w:rPr>
          <w:rFonts w:ascii="Arial" w:hAnsi="Arial" w:cs="Arial"/>
          <w:bCs/>
          <w:sz w:val="24"/>
          <w:szCs w:val="24"/>
          <w:lang w:val="en-GB"/>
        </w:rPr>
        <w:fldChar w:fldCharType="end"/>
      </w:r>
      <w:r w:rsidRPr="00CE0D23">
        <w:rPr>
          <w:rFonts w:ascii="Arial" w:hAnsi="Arial"/>
          <w:sz w:val="24"/>
          <w:lang w:val="en-GB"/>
        </w:rPr>
        <w:t xml:space="preserve"> However, these studies were mainly</w:t>
      </w:r>
      <w:r w:rsidR="00966F4B" w:rsidRPr="00CE0D23">
        <w:rPr>
          <w:rFonts w:ascii="Arial" w:hAnsi="Arial"/>
          <w:sz w:val="24"/>
          <w:lang w:val="en-GB"/>
        </w:rPr>
        <w:t xml:space="preserve"> of a </w:t>
      </w:r>
      <w:r w:rsidRPr="00CE0D23">
        <w:rPr>
          <w:rFonts w:ascii="Arial" w:hAnsi="Arial"/>
          <w:sz w:val="24"/>
          <w:lang w:val="en-GB"/>
        </w:rPr>
        <w:t xml:space="preserve"> cross-sectional</w:t>
      </w:r>
      <w:r w:rsidR="00966F4B" w:rsidRPr="00CE0D23">
        <w:rPr>
          <w:rFonts w:ascii="Arial" w:hAnsi="Arial"/>
          <w:sz w:val="24"/>
          <w:lang w:val="en-GB"/>
        </w:rPr>
        <w:t xml:space="preserve"> or</w:t>
      </w:r>
      <w:r w:rsidRPr="00CE0D23">
        <w:rPr>
          <w:rFonts w:ascii="Arial" w:hAnsi="Arial"/>
          <w:sz w:val="24"/>
          <w:lang w:val="en-GB"/>
        </w:rPr>
        <w:t xml:space="preserve"> case-control</w:t>
      </w:r>
      <w:r w:rsidR="00966F4B" w:rsidRPr="00CE0D23">
        <w:rPr>
          <w:rFonts w:ascii="Arial" w:hAnsi="Arial"/>
          <w:sz w:val="24"/>
          <w:lang w:val="en-GB"/>
        </w:rPr>
        <w:t xml:space="preserve"> nature</w:t>
      </w:r>
      <w:r w:rsidRPr="00CE0D23">
        <w:rPr>
          <w:rFonts w:ascii="Arial" w:hAnsi="Arial"/>
          <w:sz w:val="24"/>
          <w:lang w:val="en-GB"/>
        </w:rPr>
        <w:t xml:space="preserve"> that have inherent limitations, such as the presence of a </w:t>
      </w:r>
      <w:r w:rsidRPr="00CE0D23">
        <w:rPr>
          <w:rFonts w:ascii="Arial" w:hAnsi="Arial"/>
          <w:sz w:val="24"/>
          <w:lang w:val="en-GB"/>
        </w:rPr>
        <w:lastRenderedPageBreak/>
        <w:t xml:space="preserve">potential reverse causation. On the contrary, longitudinal studies regarding the impact of UI on QoL </w:t>
      </w:r>
      <w:proofErr w:type="gramStart"/>
      <w:r w:rsidR="00966F4B" w:rsidRPr="00CE0D23">
        <w:rPr>
          <w:rFonts w:ascii="Arial" w:hAnsi="Arial"/>
          <w:sz w:val="24"/>
          <w:lang w:val="en-GB"/>
        </w:rPr>
        <w:t xml:space="preserve">are </w:t>
      </w:r>
      <w:r w:rsidRPr="00CE0D23">
        <w:rPr>
          <w:rFonts w:ascii="Arial" w:hAnsi="Arial"/>
          <w:sz w:val="24"/>
          <w:lang w:val="en-GB"/>
        </w:rPr>
        <w:t xml:space="preserve"> still</w:t>
      </w:r>
      <w:proofErr w:type="gramEnd"/>
      <w:r w:rsidRPr="00CE0D23">
        <w:rPr>
          <w:rFonts w:ascii="Arial" w:hAnsi="Arial"/>
          <w:sz w:val="24"/>
          <w:lang w:val="en-GB"/>
        </w:rPr>
        <w:t xml:space="preserve"> limited. </w:t>
      </w:r>
    </w:p>
    <w:p w14:paraId="2C2106A6" w14:textId="77777777" w:rsidR="0084163B" w:rsidRPr="00CE0D23" w:rsidRDefault="0084163B" w:rsidP="00E75467">
      <w:pPr>
        <w:spacing w:after="0" w:line="480" w:lineRule="auto"/>
        <w:jc w:val="both"/>
        <w:rPr>
          <w:rFonts w:ascii="Arial" w:hAnsi="Arial"/>
          <w:sz w:val="24"/>
          <w:lang w:val="en-GB"/>
        </w:rPr>
      </w:pPr>
    </w:p>
    <w:p w14:paraId="0F9F8912" w14:textId="2B069C3D"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GB"/>
        </w:rPr>
        <w:t>Given this background, we aimed to investigate whether UI was associated with poorer QoL in the English Longitudinal Study on Ageing, a large study in older adults in the UK with over ten years of follow-up</w:t>
      </w:r>
      <w:r w:rsidR="0044110F" w:rsidRPr="00CE0D23">
        <w:rPr>
          <w:rFonts w:ascii="Arial" w:hAnsi="Arial"/>
          <w:sz w:val="24"/>
          <w:lang w:val="en-GB"/>
        </w:rPr>
        <w:t>,</w:t>
      </w:r>
      <w:r w:rsidR="003E08CF" w:rsidRPr="00CE0D23">
        <w:rPr>
          <w:rFonts w:ascii="Arial" w:hAnsi="Arial"/>
          <w:sz w:val="24"/>
          <w:lang w:val="en-GB"/>
        </w:rPr>
        <w:t xml:space="preserve"> in order to identify a potential risk factor for poor QoL, often not considered in clinical practice</w:t>
      </w:r>
      <w:r w:rsidRPr="00CE0D23">
        <w:rPr>
          <w:rFonts w:ascii="Arial" w:hAnsi="Arial"/>
          <w:sz w:val="24"/>
          <w:lang w:val="en-GB"/>
        </w:rPr>
        <w:t xml:space="preserve">. </w:t>
      </w:r>
      <w:r w:rsidRPr="00CE0D23">
        <w:rPr>
          <w:rFonts w:ascii="Arial" w:hAnsi="Arial"/>
          <w:sz w:val="24"/>
          <w:lang w:val="en-US"/>
        </w:rPr>
        <w:br w:type="page"/>
      </w:r>
    </w:p>
    <w:p w14:paraId="765A2551" w14:textId="77777777" w:rsidR="0084163B" w:rsidRPr="00CE0D23" w:rsidRDefault="00B02A41" w:rsidP="00D23EA1">
      <w:pPr>
        <w:pStyle w:val="Heading1"/>
        <w:rPr>
          <w:i/>
        </w:rPr>
      </w:pPr>
      <w:r w:rsidRPr="00CE0D23">
        <w:lastRenderedPageBreak/>
        <w:t>MATERIALS AND METHODS</w:t>
      </w:r>
    </w:p>
    <w:p w14:paraId="7B5693F3" w14:textId="77777777" w:rsidR="0084163B" w:rsidRPr="00D23EA1" w:rsidRDefault="00B02A41" w:rsidP="00D23EA1">
      <w:pPr>
        <w:pStyle w:val="Heading2"/>
      </w:pPr>
      <w:r w:rsidRPr="00D23EA1">
        <w:t>Study population</w:t>
      </w:r>
    </w:p>
    <w:p w14:paraId="4376D779" w14:textId="35B7062E"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US"/>
        </w:rPr>
        <w:t>This research is based on the data of the English Longitudinal Study on Ageing (ELSA) including the waves between wave 2 (2004–2005) and wave 7 (2014–2015). The ELSA is a prospective and nationally representative cohort of participants living in England</w:t>
      </w:r>
      <w:r w:rsidR="003D1BF2" w:rsidRPr="00CE0D23">
        <w:rPr>
          <w:rFonts w:ascii="Arial" w:hAnsi="Arial" w:cs="Arial"/>
          <w:bCs/>
          <w:iCs/>
          <w:sz w:val="24"/>
          <w:szCs w:val="24"/>
          <w:lang w:val="en-US"/>
        </w:rPr>
        <w:t>.</w:t>
      </w:r>
      <w:r w:rsidR="003D1BF2" w:rsidRPr="00CE0D23">
        <w:rPr>
          <w:rFonts w:ascii="Arial" w:hAnsi="Arial" w:cs="Arial"/>
          <w:bCs/>
          <w:iCs/>
          <w:sz w:val="24"/>
          <w:szCs w:val="24"/>
          <w:lang w:val="en-US"/>
        </w:rPr>
        <w:fldChar w:fldCharType="begin">
          <w:fldData xml:space="preserve">PEVuZE5vdGU+PENpdGU+PEF1dGhvcj5DYW88L0F1dGhvcj48WWVhcj4yMDIwPC9ZZWFyPjxSZWNO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</w:fldData>
        </w:fldChar>
      </w:r>
      <w:r w:rsidR="003139F8" w:rsidRPr="00CE0D23">
        <w:rPr>
          <w:rFonts w:ascii="Arial" w:hAnsi="Arial" w:cs="Arial"/>
          <w:bCs/>
          <w:iCs/>
          <w:sz w:val="24"/>
          <w:szCs w:val="24"/>
          <w:lang w:val="en-US"/>
        </w:rPr>
        <w:instrText xml:space="preserve"> ADDIN EN.CITE </w:instrText>
      </w:r>
      <w:r w:rsidR="003139F8" w:rsidRPr="00CE0D23">
        <w:rPr>
          <w:rFonts w:ascii="Arial" w:hAnsi="Arial" w:cs="Arial"/>
          <w:bCs/>
          <w:iCs/>
          <w:sz w:val="24"/>
          <w:szCs w:val="24"/>
          <w:lang w:val="en-US"/>
        </w:rPr>
        <w:fldChar w:fldCharType="begin">
          <w:fldData xml:space="preserve">PEVuZE5vdGU+PENpdGU+PEF1dGhvcj5DYW88L0F1dGhvcj48WWVhcj4yMDIwPC9ZZWFyPjxSZWNO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</w:fldData>
        </w:fldChar>
      </w:r>
      <w:r w:rsidR="003139F8" w:rsidRPr="00CE0D23">
        <w:rPr>
          <w:rFonts w:ascii="Arial" w:hAnsi="Arial" w:cs="Arial"/>
          <w:bCs/>
          <w:iCs/>
          <w:sz w:val="24"/>
          <w:szCs w:val="24"/>
          <w:lang w:val="en-US"/>
        </w:rPr>
        <w:instrText xml:space="preserve"> ADDIN EN.CITE.DATA </w:instrText>
      </w:r>
      <w:r w:rsidR="003139F8" w:rsidRPr="00CE0D23">
        <w:rPr>
          <w:rFonts w:ascii="Arial" w:hAnsi="Arial" w:cs="Arial"/>
          <w:bCs/>
          <w:iCs/>
          <w:sz w:val="24"/>
          <w:szCs w:val="24"/>
          <w:lang w:val="en-US"/>
        </w:rPr>
      </w:r>
      <w:r w:rsidR="003139F8" w:rsidRPr="00CE0D23">
        <w:rPr>
          <w:rFonts w:ascii="Arial" w:hAnsi="Arial" w:cs="Arial"/>
          <w:bCs/>
          <w:iCs/>
          <w:sz w:val="24"/>
          <w:szCs w:val="24"/>
          <w:lang w:val="en-US"/>
        </w:rPr>
        <w:fldChar w:fldCharType="end"/>
      </w:r>
      <w:r w:rsidR="003D1BF2" w:rsidRPr="00CE0D23">
        <w:rPr>
          <w:rFonts w:ascii="Arial" w:hAnsi="Arial" w:cs="Arial"/>
          <w:bCs/>
          <w:iCs/>
          <w:sz w:val="24"/>
          <w:szCs w:val="24"/>
          <w:lang w:val="en-US"/>
        </w:rPr>
      </w:r>
      <w:r w:rsidR="003D1BF2" w:rsidRPr="00CE0D23">
        <w:rPr>
          <w:rFonts w:ascii="Arial" w:hAnsi="Arial" w:cs="Arial"/>
          <w:bCs/>
          <w:iCs/>
          <w:sz w:val="24"/>
          <w:szCs w:val="24"/>
          <w:lang w:val="en-US"/>
        </w:rPr>
        <w:fldChar w:fldCharType="separate"/>
      </w:r>
      <w:r w:rsidR="003139F8" w:rsidRPr="00CE0D23">
        <w:rPr>
          <w:rFonts w:ascii="Arial" w:hAnsi="Arial" w:cs="Arial"/>
          <w:bCs/>
          <w:iCs/>
          <w:noProof/>
          <w:sz w:val="24"/>
          <w:szCs w:val="24"/>
          <w:lang w:val="en-US"/>
        </w:rPr>
        <w:t>[13]</w:t>
      </w:r>
      <w:r w:rsidR="003D1BF2" w:rsidRPr="00CE0D23">
        <w:rPr>
          <w:rFonts w:ascii="Arial" w:hAnsi="Arial" w:cs="Arial"/>
          <w:bCs/>
          <w:iCs/>
          <w:sz w:val="24"/>
          <w:szCs w:val="24"/>
          <w:lang w:val="en-US"/>
        </w:rPr>
        <w:fldChar w:fldCharType="end"/>
      </w:r>
      <w:r w:rsidRPr="00CE0D23">
        <w:rPr>
          <w:rFonts w:ascii="Arial" w:hAnsi="Arial"/>
          <w:sz w:val="24"/>
          <w:lang w:val="en-US"/>
        </w:rPr>
        <w:t xml:space="preserve"> The ELSA was approved by the London </w:t>
      </w:r>
      <w:r w:rsidR="0044110F" w:rsidRPr="00CE0D23">
        <w:rPr>
          <w:rFonts w:ascii="Arial" w:hAnsi="Arial"/>
          <w:sz w:val="24"/>
          <w:lang w:val="en-US"/>
        </w:rPr>
        <w:t>Multicenter</w:t>
      </w:r>
      <w:r w:rsidRPr="00CE0D23">
        <w:rPr>
          <w:rFonts w:ascii="Arial" w:hAnsi="Arial"/>
          <w:sz w:val="24"/>
          <w:lang w:val="en-US"/>
        </w:rPr>
        <w:t xml:space="preserve"> Research Ethics Committee (MREC/01/2/91). Informed consent was obtained from all participants.</w:t>
      </w:r>
    </w:p>
    <w:p w14:paraId="41352316" w14:textId="77777777" w:rsidR="0084163B" w:rsidRPr="00CE0D23" w:rsidRDefault="0084163B" w:rsidP="00E75467">
      <w:pPr>
        <w:spacing w:after="0" w:line="480" w:lineRule="auto"/>
        <w:jc w:val="both"/>
        <w:rPr>
          <w:rFonts w:ascii="Arial" w:hAnsi="Arial"/>
          <w:sz w:val="24"/>
          <w:lang w:val="en-US"/>
        </w:rPr>
      </w:pPr>
    </w:p>
    <w:p w14:paraId="2E8FCC93" w14:textId="77777777" w:rsidR="0084163B" w:rsidRPr="00CE0D23" w:rsidRDefault="00B02A41" w:rsidP="00D23EA1">
      <w:pPr>
        <w:pStyle w:val="Heading2"/>
      </w:pPr>
      <w:r w:rsidRPr="00CE0D23">
        <w:t>Exposure: urinary incontinence</w:t>
      </w:r>
    </w:p>
    <w:p w14:paraId="5DA7E51D" w14:textId="4133E288" w:rsidR="0084163B" w:rsidRPr="00CE0D23" w:rsidRDefault="000849AC" w:rsidP="00E75467">
      <w:pPr>
        <w:spacing w:after="0" w:line="480" w:lineRule="auto"/>
        <w:jc w:val="both"/>
        <w:rPr>
          <w:rFonts w:ascii="Arial" w:hAnsi="Arial"/>
          <w:sz w:val="24"/>
          <w:lang w:val="en-US"/>
        </w:rPr>
      </w:pPr>
      <w:r w:rsidRPr="00CE0D23">
        <w:rPr>
          <w:rFonts w:ascii="Arial" w:hAnsi="Arial"/>
          <w:sz w:val="24"/>
          <w:lang w:val="en-US"/>
        </w:rPr>
        <w:t>In the ELSA study, t</w:t>
      </w:r>
      <w:r w:rsidR="00B02A41" w:rsidRPr="00CE0D23">
        <w:rPr>
          <w:rFonts w:ascii="Arial" w:hAnsi="Arial"/>
          <w:sz w:val="24"/>
          <w:lang w:val="en-US"/>
        </w:rPr>
        <w:t xml:space="preserve">he presence of UI at baseline and during follow-up was </w:t>
      </w:r>
      <w:r w:rsidR="0044110F" w:rsidRPr="00CE0D23">
        <w:rPr>
          <w:rFonts w:ascii="Arial" w:hAnsi="Arial"/>
          <w:sz w:val="24"/>
          <w:lang w:val="en-US"/>
        </w:rPr>
        <w:t xml:space="preserve">confirmed </w:t>
      </w:r>
      <w:proofErr w:type="gramStart"/>
      <w:r w:rsidR="0044110F" w:rsidRPr="00CE0D23">
        <w:rPr>
          <w:rFonts w:ascii="Arial" w:hAnsi="Arial"/>
          <w:sz w:val="24"/>
          <w:lang w:val="en-US"/>
        </w:rPr>
        <w:t xml:space="preserve">by </w:t>
      </w:r>
      <w:r w:rsidR="00B02A41" w:rsidRPr="00CE0D23">
        <w:rPr>
          <w:rFonts w:ascii="Arial" w:hAnsi="Arial"/>
          <w:sz w:val="24"/>
          <w:lang w:val="en-US"/>
        </w:rPr>
        <w:t xml:space="preserve"> asking</w:t>
      </w:r>
      <w:proofErr w:type="gramEnd"/>
      <w:r w:rsidR="00B02A41" w:rsidRPr="00CE0D23">
        <w:rPr>
          <w:rFonts w:ascii="Arial" w:hAnsi="Arial"/>
          <w:sz w:val="24"/>
          <w:lang w:val="en-US"/>
        </w:rPr>
        <w:t xml:space="preserve"> participants whether they lost urine beyond their control in last 12 months. Moreover, it was asked whether UI lasted </w:t>
      </w:r>
      <w:r w:rsidR="0044110F" w:rsidRPr="00CE0D23">
        <w:rPr>
          <w:rFonts w:ascii="Arial" w:hAnsi="Arial"/>
          <w:sz w:val="24"/>
          <w:lang w:val="en-US"/>
        </w:rPr>
        <w:t>greater</w:t>
      </w:r>
      <w:r w:rsidR="00B02A41" w:rsidRPr="00CE0D23">
        <w:rPr>
          <w:rFonts w:ascii="Arial" w:hAnsi="Arial"/>
          <w:sz w:val="24"/>
          <w:lang w:val="en-US"/>
        </w:rPr>
        <w:t xml:space="preserve"> than one month, indicating a chronic problem. </w:t>
      </w:r>
    </w:p>
    <w:p w14:paraId="0D0D6ED7" w14:textId="77777777" w:rsidR="0084163B" w:rsidRPr="00CE0D23" w:rsidRDefault="0084163B" w:rsidP="00E75467">
      <w:pPr>
        <w:spacing w:after="0" w:line="480" w:lineRule="auto"/>
        <w:jc w:val="both"/>
        <w:rPr>
          <w:rFonts w:ascii="Arial" w:hAnsi="Arial"/>
          <w:sz w:val="24"/>
          <w:lang w:val="en-US"/>
        </w:rPr>
      </w:pPr>
    </w:p>
    <w:p w14:paraId="5761F7C2" w14:textId="77777777" w:rsidR="0084163B" w:rsidRPr="00CE0D23" w:rsidRDefault="00B02A41" w:rsidP="00D23EA1">
      <w:pPr>
        <w:pStyle w:val="Heading2"/>
      </w:pPr>
      <w:r w:rsidRPr="00CE0D23">
        <w:t>Outcomes: quality of life</w:t>
      </w:r>
    </w:p>
    <w:p w14:paraId="646ABC85" w14:textId="4BA33EE7"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US"/>
        </w:rPr>
        <w:t xml:space="preserve">The QoL measure used in the ELSA is CASP (control, autonomy, </w:t>
      </w:r>
      <w:proofErr w:type="spellStart"/>
      <w:r w:rsidRPr="00CE0D23">
        <w:rPr>
          <w:rFonts w:ascii="Arial" w:hAnsi="Arial"/>
          <w:sz w:val="24"/>
          <w:lang w:val="en-US"/>
        </w:rPr>
        <w:t>self-realisation</w:t>
      </w:r>
      <w:proofErr w:type="spellEnd"/>
      <w:r w:rsidRPr="00CE0D23">
        <w:rPr>
          <w:rFonts w:ascii="Arial" w:hAnsi="Arial"/>
          <w:sz w:val="24"/>
          <w:lang w:val="en-US"/>
        </w:rPr>
        <w:t xml:space="preserve"> and pleasure)-19. </w:t>
      </w:r>
      <w:r w:rsidR="003F2CD5" w:rsidRPr="00CE0D23">
        <w:rPr>
          <w:rFonts w:ascii="Arial" w:hAnsi="Arial" w:cs="Arial"/>
          <w:bCs/>
          <w:iCs/>
          <w:sz w:val="24"/>
          <w:szCs w:val="24"/>
          <w:lang w:val="en-US"/>
        </w:rPr>
        <w:fldChar w:fldCharType="begin"/>
      </w:r>
      <w:r w:rsidR="003139F8" w:rsidRPr="00CE0D23">
        <w:rPr>
          <w:rFonts w:ascii="Arial" w:hAnsi="Arial" w:cs="Arial"/>
          <w:bCs/>
          <w:iCs/>
          <w:sz w:val="24"/>
          <w:szCs w:val="24"/>
          <w:lang w:val="en-US"/>
        </w:rPr>
        <w:instrText xml:space="preserve"> ADDIN EN.CITE &lt;EndNote&gt;&lt;Cite&gt;&lt;Author&gt;Howel&lt;/Author&gt;&lt;Year&gt;2012&lt;/Year&gt;&lt;RecNum&gt;10925&lt;/RecNum&gt;&lt;DisplayText&gt;[14]&lt;/DisplayText&gt;&lt;record&gt;&lt;rec-number&gt;10925&lt;/rec-number&gt;&lt;foreign-keys&gt;&lt;key app="EN" db-id="drpew5wfywra50esazbxawda2f59zaves90z"&gt;10925&lt;/key&gt;&lt;/foreign-keys&gt;&lt;ref-type name="Journal Article"&gt;17&lt;/ref-type&gt;&lt;contributors&gt;&lt;authors&gt;&lt;author&gt;Howel, Denise&lt;/author&gt;&lt;/authors&gt;&lt;/contributors&gt;&lt;titles&gt;&lt;title&gt;Interpreting and evaluating the CASP-19 quality of life measure in older people&lt;/title&gt;&lt;secondary-title&gt;Age and ageing&lt;/secondary-title&gt;&lt;/titles&gt;&lt;periodical&gt;&lt;full-title&gt;Age and ageing&lt;/full-title&gt;&lt;/periodical&gt;&lt;pages&gt;612-617&lt;/pages&gt;&lt;volume&gt;41&lt;/volume&gt;&lt;number&gt;5&lt;/number&gt;&lt;dates&gt;&lt;year&gt;2012&lt;/year&gt;&lt;/dates&gt;&lt;isbn&gt;1468-2834&lt;/isbn&gt;&lt;urls&gt;&lt;/urls&gt;&lt;/record&gt;&lt;/Cite&gt;&lt;/EndNote&gt;</w:instrText>
      </w:r>
      <w:r w:rsidR="003F2CD5" w:rsidRPr="00CE0D23">
        <w:rPr>
          <w:rFonts w:ascii="Arial" w:hAnsi="Arial" w:cs="Arial"/>
          <w:bCs/>
          <w:iCs/>
          <w:sz w:val="24"/>
          <w:szCs w:val="24"/>
          <w:lang w:val="en-US"/>
        </w:rPr>
        <w:fldChar w:fldCharType="separate"/>
      </w:r>
      <w:r w:rsidR="003139F8" w:rsidRPr="00CE0D23">
        <w:rPr>
          <w:rFonts w:ascii="Arial" w:hAnsi="Arial" w:cs="Arial"/>
          <w:bCs/>
          <w:iCs/>
          <w:noProof/>
          <w:sz w:val="24"/>
          <w:szCs w:val="24"/>
          <w:lang w:val="en-US"/>
        </w:rPr>
        <w:t>[14]</w:t>
      </w:r>
      <w:r w:rsidR="003F2CD5" w:rsidRPr="00CE0D23">
        <w:rPr>
          <w:rFonts w:ascii="Arial" w:hAnsi="Arial" w:cs="Arial"/>
          <w:bCs/>
          <w:iCs/>
          <w:sz w:val="24"/>
          <w:szCs w:val="24"/>
          <w:lang w:val="en-US"/>
        </w:rPr>
        <w:fldChar w:fldCharType="end"/>
      </w:r>
      <w:r w:rsidR="00703AF2" w:rsidRPr="00CE0D23">
        <w:rPr>
          <w:rFonts w:ascii="Arial" w:hAnsi="Arial"/>
          <w:sz w:val="24"/>
          <w:lang w:val="en-US"/>
        </w:rPr>
        <w:t xml:space="preserve"> It is a self-completion questionnaire and spans four derived dimensions based on Likert scaled items.</w:t>
      </w:r>
      <w:r w:rsidR="0008604C" w:rsidRPr="00CE0D23">
        <w:rPr>
          <w:rFonts w:ascii="Arial" w:hAnsi="Arial"/>
          <w:sz w:val="24"/>
          <w:lang w:val="en-US"/>
        </w:rPr>
        <w:t xml:space="preserve"> CASP-19 has an overall summary measure on a 0–57 scale, with higher scores correspond</w:t>
      </w:r>
      <w:r w:rsidR="00B369EB" w:rsidRPr="00CE0D23">
        <w:rPr>
          <w:rFonts w:ascii="Arial" w:hAnsi="Arial"/>
          <w:sz w:val="24"/>
          <w:lang w:val="en-US"/>
        </w:rPr>
        <w:t>ing</w:t>
      </w:r>
      <w:r w:rsidR="0008604C" w:rsidRPr="00CE0D23">
        <w:rPr>
          <w:rFonts w:ascii="Arial" w:hAnsi="Arial"/>
          <w:sz w:val="24"/>
          <w:lang w:val="en-US"/>
        </w:rPr>
        <w:t xml:space="preserve"> to greater well-being</w:t>
      </w:r>
      <w:r w:rsidR="0008604C" w:rsidRPr="00CE0D23">
        <w:rPr>
          <w:rFonts w:ascii="Arial" w:hAnsi="Arial" w:cs="Arial"/>
          <w:bCs/>
          <w:iCs/>
          <w:sz w:val="24"/>
          <w:szCs w:val="24"/>
          <w:lang w:val="en-US"/>
        </w:rPr>
        <w:t>.</w:t>
      </w:r>
      <w:r w:rsidR="0008604C" w:rsidRPr="00CE0D23">
        <w:rPr>
          <w:rFonts w:ascii="Arial" w:hAnsi="Arial" w:cs="Arial"/>
          <w:bCs/>
          <w:iCs/>
          <w:sz w:val="24"/>
          <w:szCs w:val="24"/>
          <w:lang w:val="en-US"/>
        </w:rPr>
        <w:fldChar w:fldCharType="begin"/>
      </w:r>
      <w:r w:rsidR="003139F8" w:rsidRPr="00CE0D23">
        <w:rPr>
          <w:rFonts w:ascii="Arial" w:hAnsi="Arial" w:cs="Arial"/>
          <w:bCs/>
          <w:iCs/>
          <w:sz w:val="24"/>
          <w:szCs w:val="24"/>
          <w:lang w:val="en-US"/>
        </w:rPr>
        <w:instrText xml:space="preserve"> ADDIN EN.CITE &lt;EndNote&gt;&lt;Cite&gt;&lt;Author&gt;Howel&lt;/Author&gt;&lt;Year&gt;2012&lt;/Year&gt;&lt;RecNum&gt;10925&lt;/RecNum&gt;&lt;DisplayText&gt;[14]&lt;/DisplayText&gt;&lt;record&gt;&lt;rec-number&gt;10925&lt;/rec-number&gt;&lt;foreign-keys&gt;&lt;key app="EN" db-id="drpew5wfywra50esazbxawda2f59zaves90z"&gt;10925&lt;/key&gt;&lt;/foreign-keys&gt;&lt;ref-type name="Journal Article"&gt;17&lt;/ref-type&gt;&lt;contributors&gt;&lt;authors&gt;&lt;author&gt;Howel, Denise&lt;/author&gt;&lt;/authors&gt;&lt;/contributors&gt;&lt;titles&gt;&lt;title&gt;Interpreting and evaluating the CASP-19 quality of life measure in older people&lt;/title&gt;&lt;secondary-title&gt;Age and ageing&lt;/secondary-title&gt;&lt;/titles&gt;&lt;periodical&gt;&lt;full-title&gt;Age and ageing&lt;/full-title&gt;&lt;/periodical&gt;&lt;pages&gt;612-617&lt;/pages&gt;&lt;volume&gt;41&lt;/volume&gt;&lt;number&gt;5&lt;/number&gt;&lt;dates&gt;&lt;year&gt;2012&lt;/year&gt;&lt;/dates&gt;&lt;isbn&gt;1468-2834&lt;/isbn&gt;&lt;urls&gt;&lt;/urls&gt;&lt;/record&gt;&lt;/Cite&gt;&lt;/EndNote&gt;</w:instrText>
      </w:r>
      <w:r w:rsidR="0008604C" w:rsidRPr="00CE0D23">
        <w:rPr>
          <w:rFonts w:ascii="Arial" w:hAnsi="Arial" w:cs="Arial"/>
          <w:bCs/>
          <w:iCs/>
          <w:sz w:val="24"/>
          <w:szCs w:val="24"/>
          <w:lang w:val="en-US"/>
        </w:rPr>
        <w:fldChar w:fldCharType="separate"/>
      </w:r>
      <w:r w:rsidR="003139F8" w:rsidRPr="00CE0D23">
        <w:rPr>
          <w:rFonts w:ascii="Arial" w:hAnsi="Arial" w:cs="Arial"/>
          <w:bCs/>
          <w:iCs/>
          <w:noProof/>
          <w:sz w:val="24"/>
          <w:szCs w:val="24"/>
          <w:lang w:val="en-US"/>
        </w:rPr>
        <w:t>[14]</w:t>
      </w:r>
      <w:r w:rsidR="0008604C" w:rsidRPr="00CE0D23">
        <w:rPr>
          <w:rFonts w:ascii="Arial" w:hAnsi="Arial" w:cs="Arial"/>
          <w:bCs/>
          <w:iCs/>
          <w:sz w:val="24"/>
          <w:szCs w:val="24"/>
          <w:lang w:val="en-US"/>
        </w:rPr>
        <w:fldChar w:fldCharType="end"/>
      </w:r>
    </w:p>
    <w:p w14:paraId="6DCF1B7F" w14:textId="77777777" w:rsidR="0084163B" w:rsidRPr="00CE0D23" w:rsidRDefault="0084163B" w:rsidP="00E75467">
      <w:pPr>
        <w:spacing w:after="0" w:line="480" w:lineRule="auto"/>
        <w:jc w:val="both"/>
        <w:rPr>
          <w:rFonts w:ascii="Arial" w:hAnsi="Arial"/>
          <w:b/>
          <w:i/>
          <w:sz w:val="24"/>
          <w:lang w:val="en-US"/>
        </w:rPr>
      </w:pPr>
    </w:p>
    <w:p w14:paraId="3D5EC788" w14:textId="77777777" w:rsidR="0084163B" w:rsidRPr="00CE0D23" w:rsidRDefault="00B02A41" w:rsidP="00D23EA1">
      <w:pPr>
        <w:pStyle w:val="Heading2"/>
      </w:pPr>
      <w:r w:rsidRPr="00CE0D23">
        <w:t>Covariates</w:t>
      </w:r>
    </w:p>
    <w:p w14:paraId="78197190" w14:textId="7FCF4298" w:rsidR="0084163B" w:rsidRPr="00CE0D23" w:rsidRDefault="0044110F" w:rsidP="00E75467">
      <w:pPr>
        <w:spacing w:after="0" w:line="480" w:lineRule="auto"/>
        <w:jc w:val="both"/>
        <w:rPr>
          <w:rFonts w:ascii="Arial" w:hAnsi="Arial"/>
          <w:sz w:val="24"/>
          <w:lang w:val="en-US"/>
        </w:rPr>
      </w:pPr>
      <w:r w:rsidRPr="00CE0D23">
        <w:rPr>
          <w:rFonts w:ascii="Arial" w:hAnsi="Arial"/>
          <w:sz w:val="24"/>
          <w:lang w:val="en-US"/>
        </w:rPr>
        <w:t>The following variables were considered as potentially important covariates and included in the ELSA database</w:t>
      </w:r>
      <w:r w:rsidR="00B02A41" w:rsidRPr="00CE0D23">
        <w:rPr>
          <w:rFonts w:ascii="Arial" w:hAnsi="Arial"/>
          <w:sz w:val="24"/>
          <w:lang w:val="en-US"/>
        </w:rPr>
        <w:t xml:space="preserve">: educational level, as years of schooling (continuous); marital status, categorized as married vs. other options; body mass index, categorized using the World Health Organization </w:t>
      </w:r>
      <w:r w:rsidR="003D1BF2" w:rsidRPr="00CE0D23">
        <w:rPr>
          <w:rFonts w:ascii="Arial" w:hAnsi="Arial" w:cs="Arial"/>
          <w:bCs/>
          <w:iCs/>
          <w:sz w:val="24"/>
          <w:szCs w:val="24"/>
          <w:lang w:val="en-US"/>
        </w:rPr>
        <w:t>criteria</w:t>
      </w:r>
      <w:r w:rsidR="00C948E2" w:rsidRPr="00CE0D23">
        <w:rPr>
          <w:rFonts w:ascii="Arial" w:hAnsi="Arial" w:cs="Arial"/>
          <w:bCs/>
          <w:iCs/>
          <w:sz w:val="24"/>
          <w:szCs w:val="24"/>
          <w:lang w:val="en-US"/>
        </w:rPr>
        <w:fldChar w:fldCharType="begin"/>
      </w:r>
      <w:r w:rsidR="003139F8" w:rsidRPr="00CE0D23">
        <w:rPr>
          <w:rFonts w:ascii="Arial" w:hAnsi="Arial" w:cs="Arial"/>
          <w:bCs/>
          <w:iCs/>
          <w:sz w:val="24"/>
          <w:szCs w:val="24"/>
          <w:lang w:val="en-US"/>
        </w:rPr>
        <w:instrText xml:space="preserve"> ADDIN EN.CITE &lt;EndNote&gt;&lt;Cite&gt;&lt;Author&gt;Organization&lt;/Author&gt;&lt;Year&gt;2000&lt;/Year&gt;&lt;RecNum&gt;10458&lt;/RecNum&gt;&lt;DisplayText&gt;[15]&lt;/DisplayText&gt;&lt;record&gt;&lt;rec-number&gt;10458&lt;/rec-number&gt;&lt;foreign-keys&gt;&lt;key app="EN" db-id="drpew5wfywra50esazbxawda2f59zaves90z" timestamp="1622551626"&gt;10458&lt;/key&gt;&lt;/foreign-keys&gt;&lt;ref-type name="Journal Article"&gt;17&lt;/ref-type&gt;&lt;contributors&gt;&lt;authors&gt;&lt;author&gt;World Health Organization&lt;/author&gt;&lt;/authors&gt;&lt;/contributors&gt;&lt;titles&gt;&lt;title&gt;Obesity: preventing and managing the global epidemic&lt;/title&gt;&lt;/titles&gt;&lt;dates&gt;&lt;year&gt;2000&lt;/year&gt;&lt;/dates&gt;&lt;isbn&gt;9241208945&lt;/isbn&gt;&lt;urls&gt;&lt;/urls&gt;&lt;/record&gt;&lt;/Cite&gt;&lt;/EndNote&gt;</w:instrText>
      </w:r>
      <w:r w:rsidR="00C948E2" w:rsidRPr="00CE0D23">
        <w:rPr>
          <w:rFonts w:ascii="Arial" w:hAnsi="Arial" w:cs="Arial"/>
          <w:bCs/>
          <w:iCs/>
          <w:sz w:val="24"/>
          <w:szCs w:val="24"/>
          <w:lang w:val="en-US"/>
        </w:rPr>
        <w:fldChar w:fldCharType="separate"/>
      </w:r>
      <w:r w:rsidR="003139F8" w:rsidRPr="00CE0D23">
        <w:rPr>
          <w:rFonts w:ascii="Arial" w:hAnsi="Arial" w:cs="Arial"/>
          <w:bCs/>
          <w:iCs/>
          <w:noProof/>
          <w:sz w:val="24"/>
          <w:szCs w:val="24"/>
          <w:lang w:val="en-US"/>
        </w:rPr>
        <w:t>[15]</w:t>
      </w:r>
      <w:r w:rsidR="00C948E2" w:rsidRPr="00CE0D23">
        <w:rPr>
          <w:rFonts w:ascii="Arial" w:hAnsi="Arial" w:cs="Arial"/>
          <w:bCs/>
          <w:iCs/>
          <w:sz w:val="24"/>
          <w:szCs w:val="24"/>
          <w:lang w:val="en-US"/>
        </w:rPr>
        <w:fldChar w:fldCharType="end"/>
      </w:r>
      <w:r w:rsidR="003D1BF2" w:rsidRPr="00CE0D23">
        <w:rPr>
          <w:rFonts w:ascii="Arial" w:hAnsi="Arial" w:cs="Arial"/>
          <w:bCs/>
          <w:iCs/>
          <w:sz w:val="24"/>
          <w:szCs w:val="24"/>
          <w:lang w:val="en-US"/>
        </w:rPr>
        <w:t>;</w:t>
      </w:r>
      <w:r w:rsidR="00B02A41" w:rsidRPr="00CE0D23">
        <w:rPr>
          <w:rFonts w:ascii="Arial" w:hAnsi="Arial"/>
          <w:sz w:val="24"/>
          <w:lang w:val="en-US"/>
        </w:rPr>
        <w:t xml:space="preserve"> smoking status (present vs. other status); disability in one or more of five activities of daily living; physical activity level </w:t>
      </w:r>
      <w:r w:rsidR="003D1BF2" w:rsidRPr="00CE0D23">
        <w:rPr>
          <w:rFonts w:ascii="Arial" w:hAnsi="Arial" w:cs="Arial"/>
          <w:bCs/>
          <w:iCs/>
          <w:sz w:val="24"/>
          <w:szCs w:val="24"/>
          <w:lang w:val="en-US"/>
        </w:rPr>
        <w:fldChar w:fldCharType="begin"/>
      </w:r>
      <w:r w:rsidR="003139F8" w:rsidRPr="00CE0D23">
        <w:rPr>
          <w:rFonts w:ascii="Arial" w:hAnsi="Arial" w:cs="Arial"/>
          <w:bCs/>
          <w:iCs/>
          <w:sz w:val="24"/>
          <w:szCs w:val="24"/>
          <w:lang w:val="en-US"/>
        </w:rPr>
        <w:instrText xml:space="preserve"> ADDIN EN.CITE &lt;EndNote&gt;&lt;Cite&gt;&lt;Author&gt;Veronese&lt;/Author&gt;&lt;Year&gt;2017&lt;/Year&gt;&lt;RecNum&gt;8638&lt;/RecNum&gt;&lt;DisplayText&gt;[16]&lt;/DisplayText&gt;&lt;record&gt;&lt;rec-number&gt;8638&lt;/rec-number&gt;&lt;foreign-keys&gt;&lt;key app="EN" db-id="drpew5wfywra50esazbxawda2f59zaves90z" timestamp="1604758077"&gt;8638&lt;/key&gt;&lt;/foreign-keys&gt;&lt;ref-type name="Journal Article"&gt;17&lt;/ref-type&gt;&lt;contributors&gt;&lt;authors&gt;&lt;author&gt;Veronese, Nicola&lt;/author&gt;&lt;author&gt;Solmi, Marco&lt;/author&gt;&lt;author&gt;Maggi, Stefania&lt;/author&gt;&lt;author&gt;Noale, Marianna&lt;/author&gt;&lt;author&gt;Sergi, Giuseppe&lt;/author&gt;&lt;author&gt;Manzato, Enzo&lt;/author&gt;&lt;author&gt;Prina, A Matthew&lt;/author&gt;&lt;author&gt;Fornaro, Michele&lt;/author&gt;&lt;author&gt;Carvalho, André F&lt;/author&gt;&lt;author&gt;Stubbs, Brendon&lt;/author&gt;&lt;/authors&gt;&lt;/contributors&gt;&lt;titles&gt;&lt;title&gt;Frailty and incident depression in community</w:instrText>
      </w:r>
      <w:r w:rsidR="003139F8" w:rsidRPr="00CE0D23">
        <w:rPr>
          <w:rFonts w:ascii="Cambria Math" w:hAnsi="Cambria Math" w:cs="Cambria Math"/>
          <w:bCs/>
          <w:iCs/>
          <w:sz w:val="24"/>
          <w:szCs w:val="24"/>
          <w:lang w:val="en-US"/>
        </w:rPr>
        <w:instrText>‐</w:instrText>
      </w:r>
      <w:r w:rsidR="003139F8" w:rsidRPr="00CE0D23">
        <w:rPr>
          <w:rFonts w:ascii="Arial" w:hAnsi="Arial" w:cs="Arial"/>
          <w:bCs/>
          <w:iCs/>
          <w:sz w:val="24"/>
          <w:szCs w:val="24"/>
          <w:lang w:val="en-US"/>
        </w:rPr>
        <w:instrText>dwelling older people: results from the ELSA study&lt;/title&gt;&lt;secondary-title&gt;International journal of geriatric psychiatry&lt;/secondary-title&gt;&lt;/titles&gt;&lt;periodical&gt;&lt;full-title&gt;International journal of geriatric psychiatry&lt;/full-title&gt;&lt;/periodical&gt;&lt;pages&gt;e141-e149&lt;/pages&gt;&lt;volume&gt;32&lt;/volume&gt;&lt;number&gt;12&lt;/number&gt;&lt;dates&gt;&lt;year&gt;2017&lt;/year&gt;&lt;/dates&gt;&lt;isbn&gt;0885-6230&lt;/isbn&gt;&lt;urls&gt;&lt;/urls&gt;&lt;/record&gt;&lt;/Cite&gt;&lt;/EndNote&gt;</w:instrText>
      </w:r>
      <w:r w:rsidR="003D1BF2" w:rsidRPr="00CE0D23">
        <w:rPr>
          <w:rFonts w:ascii="Arial" w:hAnsi="Arial" w:cs="Arial"/>
          <w:bCs/>
          <w:iCs/>
          <w:sz w:val="24"/>
          <w:szCs w:val="24"/>
          <w:lang w:val="en-US"/>
        </w:rPr>
        <w:fldChar w:fldCharType="separate"/>
      </w:r>
      <w:r w:rsidR="003139F8" w:rsidRPr="00CE0D23">
        <w:rPr>
          <w:rFonts w:ascii="Arial" w:hAnsi="Arial" w:cs="Arial"/>
          <w:bCs/>
          <w:iCs/>
          <w:noProof/>
          <w:sz w:val="24"/>
          <w:szCs w:val="24"/>
          <w:lang w:val="en-US"/>
        </w:rPr>
        <w:t>[16]</w:t>
      </w:r>
      <w:r w:rsidR="003D1BF2" w:rsidRPr="00CE0D23">
        <w:rPr>
          <w:rFonts w:ascii="Arial" w:hAnsi="Arial" w:cs="Arial"/>
          <w:bCs/>
          <w:iCs/>
          <w:sz w:val="24"/>
          <w:szCs w:val="24"/>
          <w:lang w:val="en-US"/>
        </w:rPr>
        <w:fldChar w:fldCharType="end"/>
      </w:r>
      <w:r w:rsidR="003D1BF2" w:rsidRPr="00CE0D23">
        <w:rPr>
          <w:rFonts w:ascii="Arial" w:hAnsi="Arial" w:cs="Arial"/>
          <w:bCs/>
          <w:iCs/>
          <w:sz w:val="24"/>
          <w:szCs w:val="24"/>
          <w:lang w:val="en-US"/>
        </w:rPr>
        <w:t>,</w:t>
      </w:r>
      <w:r w:rsidR="00B02A41" w:rsidRPr="00CE0D23">
        <w:rPr>
          <w:rFonts w:ascii="Arial" w:hAnsi="Arial"/>
          <w:sz w:val="24"/>
          <w:lang w:val="en-US"/>
        </w:rPr>
        <w:t xml:space="preserve"> categorized as sedentary, low, moderate or high level; the presence of comorbidities, categorized as &gt;2 vs. less</w:t>
      </w:r>
      <w:r w:rsidR="00083A9B" w:rsidRPr="00CE0D23">
        <w:rPr>
          <w:rFonts w:ascii="Arial" w:hAnsi="Arial"/>
          <w:sz w:val="24"/>
          <w:lang w:val="en-US"/>
        </w:rPr>
        <w:t xml:space="preserve">, as </w:t>
      </w:r>
      <w:r w:rsidR="00083A9B" w:rsidRPr="00CE0D23">
        <w:rPr>
          <w:rFonts w:ascii="Arial" w:hAnsi="Arial"/>
          <w:sz w:val="24"/>
          <w:lang w:val="en-US"/>
        </w:rPr>
        <w:lastRenderedPageBreak/>
        <w:t xml:space="preserve">commonly used in geriatric medicine </w:t>
      </w:r>
      <w:r w:rsidR="00083A9B" w:rsidRPr="00CE0D23">
        <w:rPr>
          <w:rFonts w:ascii="Arial" w:hAnsi="Arial"/>
          <w:sz w:val="24"/>
          <w:lang w:val="en-US"/>
        </w:rPr>
        <w:fldChar w:fldCharType="begin"/>
      </w:r>
      <w:r w:rsidR="003139F8" w:rsidRPr="00CE0D23">
        <w:rPr>
          <w:rFonts w:ascii="Arial" w:hAnsi="Arial"/>
          <w:sz w:val="24"/>
          <w:lang w:val="en-US"/>
        </w:rPr>
        <w:instrText xml:space="preserve"> ADDIN EN.CITE &lt;EndNote&gt;&lt;Cite&gt;&lt;Author&gt;Salive&lt;/Author&gt;&lt;Year&gt;2013&lt;/Year&gt;&lt;RecNum&gt;483&lt;/RecNum&gt;&lt;DisplayText&gt;[17]&lt;/DisplayText&gt;&lt;record&gt;&lt;rec-number&gt;483&lt;/rec-number&gt;&lt;foreign-keys&gt;&lt;key app="EN" db-id="t2wat90dmas2ece2d0ov02p6fwds2ewe2zxr" timestamp="1636824299"&gt;483&lt;/key&gt;&lt;/foreign-keys&gt;&lt;ref-type name="Journal Article"&gt;17&lt;/ref-type&gt;&lt;contributors&gt;&lt;authors&gt;&lt;author&gt;Salive, Marcel E&lt;/author&gt;&lt;/authors&gt;&lt;/contributors&gt;&lt;titles&gt;&lt;title&gt;Multimorbidity in older adults&lt;/title&gt;&lt;secondary-title&gt;Epidemiologic reviews&lt;/secondary-title&gt;&lt;/titles&gt;&lt;periodical&gt;&lt;full-title&gt;Epidemiologic reviews&lt;/full-title&gt;&lt;/periodical&gt;&lt;pages&gt;75-83&lt;/pages&gt;&lt;volume&gt;35&lt;/volume&gt;&lt;number&gt;1&lt;/number&gt;&lt;dates&gt;&lt;year&gt;2013&lt;/year&gt;&lt;/dates&gt;&lt;isbn&gt;1478-6729&lt;/isbn&gt;&lt;urls&gt;&lt;/urls&gt;&lt;/record&gt;&lt;/Cite&gt;&lt;/EndNote&gt;</w:instrText>
      </w:r>
      <w:r w:rsidR="00083A9B" w:rsidRPr="00CE0D23">
        <w:rPr>
          <w:rFonts w:ascii="Arial" w:hAnsi="Arial"/>
          <w:sz w:val="24"/>
          <w:lang w:val="en-US"/>
        </w:rPr>
        <w:fldChar w:fldCharType="separate"/>
      </w:r>
      <w:r w:rsidR="003139F8" w:rsidRPr="00CE0D23">
        <w:rPr>
          <w:rFonts w:ascii="Arial" w:hAnsi="Arial"/>
          <w:noProof/>
          <w:sz w:val="24"/>
          <w:lang w:val="en-US"/>
        </w:rPr>
        <w:t>[17]</w:t>
      </w:r>
      <w:r w:rsidR="00083A9B" w:rsidRPr="00CE0D23">
        <w:rPr>
          <w:rFonts w:ascii="Arial" w:hAnsi="Arial"/>
          <w:sz w:val="24"/>
          <w:lang w:val="en-US"/>
        </w:rPr>
        <w:fldChar w:fldCharType="end"/>
      </w:r>
      <w:r w:rsidR="00B02A41" w:rsidRPr="00CE0D23">
        <w:rPr>
          <w:rFonts w:ascii="Arial" w:hAnsi="Arial"/>
          <w:sz w:val="24"/>
          <w:lang w:val="en-US"/>
        </w:rPr>
        <w:t xml:space="preserve"> (the prevalence of the most important diseases is also reported for descriptive purposes); ethnicity, categorized as whites vs. others. </w:t>
      </w:r>
    </w:p>
    <w:p w14:paraId="03269442" w14:textId="77777777" w:rsidR="0084163B" w:rsidRPr="00CE0D23" w:rsidRDefault="0084163B" w:rsidP="00E75467">
      <w:pPr>
        <w:spacing w:after="0" w:line="480" w:lineRule="auto"/>
        <w:jc w:val="both"/>
        <w:rPr>
          <w:rFonts w:ascii="Arial" w:hAnsi="Arial"/>
          <w:b/>
          <w:i/>
          <w:sz w:val="24"/>
          <w:lang w:val="en-US"/>
        </w:rPr>
      </w:pPr>
    </w:p>
    <w:p w14:paraId="7A124DAA" w14:textId="77777777" w:rsidR="0084163B" w:rsidRPr="00CE0D23" w:rsidRDefault="00B02A41" w:rsidP="00D23EA1">
      <w:pPr>
        <w:pStyle w:val="Heading2"/>
      </w:pPr>
      <w:r w:rsidRPr="00CE0D23">
        <w:t>Statistical analyses</w:t>
      </w:r>
    </w:p>
    <w:p w14:paraId="78B2FA25" w14:textId="4F12F286"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US"/>
        </w:rPr>
        <w:t>The data were weighted using the person-level longitudinal weight, core sample, wave 2 (http://www.ifs.org.uk/ELSA). Means and standard deviations (SD) were used to describe quantitative measures, while percentages and counts were used for categorical variables. Normal distributions of continuous variables were tested using the Kolmogorov–Smirnov test. Characteristics of the study participants at the baseline evaluation (wave 2) were compared according to the presence or not of UI, considering the Chi-squared or Fisher exact tests for categorical variables, and generalized linear models after testing for homoscedasticity (</w:t>
      </w:r>
      <w:proofErr w:type="spellStart"/>
      <w:r w:rsidRPr="00CE0D23">
        <w:rPr>
          <w:rFonts w:ascii="Arial" w:hAnsi="Arial"/>
          <w:sz w:val="24"/>
          <w:lang w:val="en-US"/>
        </w:rPr>
        <w:t>Levene</w:t>
      </w:r>
      <w:proofErr w:type="spellEnd"/>
      <w:r w:rsidRPr="00CE0D23">
        <w:rPr>
          <w:rFonts w:ascii="Arial" w:hAnsi="Arial"/>
          <w:sz w:val="24"/>
          <w:lang w:val="en-US"/>
        </w:rPr>
        <w:t xml:space="preserve"> test) or Wilcoxon rank sum test for the continuous variables. </w:t>
      </w:r>
    </w:p>
    <w:p w14:paraId="053357BA" w14:textId="77777777" w:rsidR="0084163B" w:rsidRPr="00CE0D23" w:rsidRDefault="0084163B" w:rsidP="00E75467">
      <w:pPr>
        <w:spacing w:after="0" w:line="480" w:lineRule="auto"/>
        <w:jc w:val="both"/>
        <w:rPr>
          <w:rFonts w:ascii="Arial" w:hAnsi="Arial"/>
          <w:sz w:val="24"/>
          <w:lang w:val="en-US"/>
        </w:rPr>
      </w:pPr>
    </w:p>
    <w:p w14:paraId="1DB93ED5" w14:textId="57096545"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US"/>
        </w:rPr>
        <w:t>The association between UI at the baseline and the changes of CASP-19 during follow-up was evaluated using a generalized linear model with repeated measures. For missing data regarding CASP-19, a multiple imputation method was used, with a maximum of 20 interactions</w:t>
      </w:r>
      <w:r w:rsidR="00421451" w:rsidRPr="00CE0D23">
        <w:rPr>
          <w:rFonts w:ascii="Arial" w:hAnsi="Arial" w:cs="Arial"/>
          <w:sz w:val="24"/>
          <w:szCs w:val="24"/>
          <w:lang w:val="en-US"/>
        </w:rPr>
        <w:t>.</w:t>
      </w:r>
      <w:r w:rsidR="00541659" w:rsidRPr="00CE0D23">
        <w:rPr>
          <w:rFonts w:ascii="Arial" w:hAnsi="Arial" w:cs="Arial"/>
          <w:sz w:val="24"/>
          <w:szCs w:val="24"/>
          <w:lang w:val="en-US"/>
        </w:rPr>
        <w:fldChar w:fldCharType="begin"/>
      </w:r>
      <w:r w:rsidR="003139F8" w:rsidRPr="00CE0D23">
        <w:rPr>
          <w:rFonts w:ascii="Arial" w:hAnsi="Arial" w:cs="Arial"/>
          <w:sz w:val="24"/>
          <w:szCs w:val="24"/>
          <w:lang w:val="en-US"/>
        </w:rPr>
        <w:instrText xml:space="preserve"> ADDIN EN.CITE &lt;EndNote&gt;&lt;Cite&gt;&lt;Author&gt;Royston&lt;/Author&gt;&lt;Year&gt;2004&lt;/Year&gt;&lt;RecNum&gt;10927&lt;/RecNum&gt;&lt;DisplayText&gt;[18]&lt;/DisplayText&gt;&lt;record&gt;&lt;rec-number&gt;10927&lt;/rec-number&gt;&lt;foreign-keys&gt;&lt;key app="EN" db-id="drpew5wfywra50esazbxawda2f59zaves90z"&gt;10927&lt;/key&gt;&lt;/foreign-keys&gt;&lt;ref-type name="Journal Article"&gt;17&lt;/ref-type&gt;&lt;contributors&gt;&lt;authors&gt;&lt;author&gt;Royston, Patrick&lt;/author&gt;&lt;/authors&gt;&lt;/contributors&gt;&lt;titles&gt;&lt;title&gt;Multiple imputation of missing values&lt;/title&gt;&lt;secondary-title&gt;The Stata Journal&lt;/secondary-title&gt;&lt;/titles&gt;&lt;periodical&gt;&lt;full-title&gt;The Stata Journal&lt;/full-title&gt;&lt;/periodical&gt;&lt;pages&gt;227-241&lt;/pages&gt;&lt;volume&gt;4&lt;/volume&gt;&lt;number&gt;3&lt;/number&gt;&lt;dates&gt;&lt;year&gt;2004&lt;/year&gt;&lt;/dates&gt;&lt;isbn&gt;1536-867X&lt;/isbn&gt;&lt;urls&gt;&lt;/urls&gt;&lt;/record&gt;&lt;/Cite&gt;&lt;/EndNote&gt;</w:instrText>
      </w:r>
      <w:r w:rsidR="00541659" w:rsidRPr="00CE0D23">
        <w:rPr>
          <w:rFonts w:ascii="Arial" w:hAnsi="Arial" w:cs="Arial"/>
          <w:sz w:val="24"/>
          <w:szCs w:val="24"/>
          <w:lang w:val="en-US"/>
        </w:rPr>
        <w:fldChar w:fldCharType="separate"/>
      </w:r>
      <w:r w:rsidR="003139F8" w:rsidRPr="00CE0D23">
        <w:rPr>
          <w:rFonts w:ascii="Arial" w:hAnsi="Arial" w:cs="Arial"/>
          <w:noProof/>
          <w:sz w:val="24"/>
          <w:szCs w:val="24"/>
          <w:lang w:val="en-US"/>
        </w:rPr>
        <w:t>[18]</w:t>
      </w:r>
      <w:r w:rsidR="00541659" w:rsidRPr="00CE0D23">
        <w:rPr>
          <w:rFonts w:ascii="Arial" w:hAnsi="Arial" w:cs="Arial"/>
          <w:sz w:val="24"/>
          <w:szCs w:val="24"/>
          <w:lang w:val="en-US"/>
        </w:rPr>
        <w:fldChar w:fldCharType="end"/>
      </w:r>
      <w:r w:rsidRPr="00CE0D23">
        <w:rPr>
          <w:rFonts w:ascii="Arial" w:hAnsi="Arial"/>
          <w:sz w:val="24"/>
          <w:lang w:val="en-US"/>
        </w:rPr>
        <w:t xml:space="preserve"> We also reported sensitivity analyses, including data according to duration of UI (more than one month, less than one month, no UI), </w:t>
      </w:r>
      <w:r w:rsidR="00141F8A" w:rsidRPr="00CE0D23">
        <w:rPr>
          <w:rFonts w:ascii="Arial" w:hAnsi="Arial"/>
          <w:sz w:val="24"/>
          <w:lang w:val="en-US"/>
        </w:rPr>
        <w:t>sex</w:t>
      </w:r>
      <w:r w:rsidRPr="00CE0D23">
        <w:rPr>
          <w:rFonts w:ascii="Arial" w:hAnsi="Arial"/>
          <w:sz w:val="24"/>
          <w:lang w:val="en-US"/>
        </w:rPr>
        <w:t xml:space="preserve">, and only people having all data regarding CASP-19 during follow-up.  </w:t>
      </w:r>
    </w:p>
    <w:p w14:paraId="66AC370F" w14:textId="77777777" w:rsidR="0084163B" w:rsidRPr="00CE0D23" w:rsidRDefault="0084163B" w:rsidP="00E75467">
      <w:pPr>
        <w:spacing w:after="0" w:line="480" w:lineRule="auto"/>
        <w:jc w:val="both"/>
        <w:rPr>
          <w:rFonts w:ascii="Arial" w:hAnsi="Arial"/>
          <w:sz w:val="24"/>
          <w:lang w:val="en-US"/>
        </w:rPr>
      </w:pPr>
    </w:p>
    <w:p w14:paraId="77C937CD" w14:textId="77777777"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US"/>
        </w:rPr>
        <w:t xml:space="preserve">All statistical tests were two-tailed, and a p-value &lt; 0.05 </w:t>
      </w:r>
      <w:proofErr w:type="gramStart"/>
      <w:r w:rsidRPr="00CE0D23">
        <w:rPr>
          <w:rFonts w:ascii="Arial" w:hAnsi="Arial"/>
          <w:sz w:val="24"/>
          <w:lang w:val="en-US"/>
        </w:rPr>
        <w:t>was considered to be</w:t>
      </w:r>
      <w:proofErr w:type="gramEnd"/>
      <w:r w:rsidRPr="00CE0D23">
        <w:rPr>
          <w:rFonts w:ascii="Arial" w:hAnsi="Arial"/>
          <w:sz w:val="24"/>
          <w:lang w:val="en-US"/>
        </w:rPr>
        <w:t xml:space="preserve"> statistically significant (the correction proposed by Bonferroni was used for the analyses regarding the duration of UI). All analyses were performed using SPSS 20.0 software.</w:t>
      </w:r>
    </w:p>
    <w:p w14:paraId="7D6EAF40" w14:textId="0B54702E" w:rsidR="0084163B" w:rsidRDefault="0084163B" w:rsidP="00E75467">
      <w:pPr>
        <w:spacing w:after="0" w:line="480" w:lineRule="auto"/>
        <w:jc w:val="both"/>
        <w:rPr>
          <w:rFonts w:ascii="Arial" w:hAnsi="Arial"/>
          <w:sz w:val="24"/>
          <w:lang w:val="en-US"/>
        </w:rPr>
      </w:pPr>
    </w:p>
    <w:p w14:paraId="4160493C" w14:textId="77777777" w:rsidR="00D23EA1" w:rsidRPr="00CE0D23" w:rsidRDefault="00D23EA1" w:rsidP="00E75467">
      <w:pPr>
        <w:spacing w:after="0" w:line="480" w:lineRule="auto"/>
        <w:jc w:val="both"/>
        <w:rPr>
          <w:rFonts w:ascii="Arial" w:hAnsi="Arial"/>
          <w:sz w:val="24"/>
          <w:lang w:val="en-US"/>
        </w:rPr>
      </w:pPr>
    </w:p>
    <w:p w14:paraId="5A8AE33C" w14:textId="77777777" w:rsidR="00141F8A" w:rsidRPr="00CE0D23" w:rsidRDefault="00141F8A" w:rsidP="00E75467">
      <w:pPr>
        <w:spacing w:after="0" w:line="480" w:lineRule="auto"/>
        <w:jc w:val="both"/>
        <w:rPr>
          <w:rFonts w:ascii="Arial" w:hAnsi="Arial"/>
          <w:sz w:val="24"/>
          <w:lang w:val="en-US"/>
        </w:rPr>
      </w:pPr>
    </w:p>
    <w:p w14:paraId="1A462D27" w14:textId="1CF6D4A3" w:rsidR="0084163B" w:rsidRPr="00CE0D23" w:rsidRDefault="00B02A41" w:rsidP="00D23EA1">
      <w:pPr>
        <w:pStyle w:val="Heading1"/>
      </w:pPr>
      <w:r w:rsidRPr="00CE0D23">
        <w:lastRenderedPageBreak/>
        <w:t>RESULTS</w:t>
      </w:r>
    </w:p>
    <w:p w14:paraId="113EF13C" w14:textId="10865EB3"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US"/>
        </w:rPr>
        <w:t xml:space="preserve">Of the 9,432 participants </w:t>
      </w:r>
      <w:r w:rsidR="00573269" w:rsidRPr="00CE0D23">
        <w:rPr>
          <w:rFonts w:ascii="Arial" w:hAnsi="Arial"/>
          <w:sz w:val="24"/>
          <w:lang w:val="en-US"/>
        </w:rPr>
        <w:t xml:space="preserve">in </w:t>
      </w:r>
      <w:r w:rsidRPr="00CE0D23">
        <w:rPr>
          <w:rFonts w:ascii="Arial" w:hAnsi="Arial"/>
          <w:sz w:val="24"/>
          <w:lang w:val="en-US"/>
        </w:rPr>
        <w:t xml:space="preserve">wave 2 (baseline) of the ELSA study, 139 were removed </w:t>
      </w:r>
      <w:r w:rsidR="00573269" w:rsidRPr="00CE0D23">
        <w:rPr>
          <w:rFonts w:ascii="Arial" w:hAnsi="Arial"/>
          <w:sz w:val="24"/>
          <w:lang w:val="en-US"/>
        </w:rPr>
        <w:t>owing to having</w:t>
      </w:r>
      <w:r w:rsidRPr="00CE0D23">
        <w:rPr>
          <w:rFonts w:ascii="Arial" w:hAnsi="Arial"/>
          <w:sz w:val="24"/>
          <w:lang w:val="en-US"/>
        </w:rPr>
        <w:t xml:space="preserve"> no data regarding UI</w:t>
      </w:r>
      <w:r w:rsidR="00F14E93" w:rsidRPr="00CE0D23">
        <w:rPr>
          <w:rFonts w:ascii="Arial" w:hAnsi="Arial"/>
          <w:sz w:val="24"/>
          <w:szCs w:val="24"/>
          <w:lang w:val="en-US"/>
        </w:rPr>
        <w:t>,</w:t>
      </w:r>
      <w:r w:rsidRPr="00CE0D23">
        <w:rPr>
          <w:rFonts w:ascii="Arial" w:hAnsi="Arial"/>
          <w:sz w:val="24"/>
          <w:lang w:val="en-US"/>
        </w:rPr>
        <w:t xml:space="preserve"> and 1265</w:t>
      </w:r>
      <w:r w:rsidR="00573269" w:rsidRPr="00CE0D23">
        <w:rPr>
          <w:rFonts w:ascii="Arial" w:hAnsi="Arial"/>
          <w:sz w:val="24"/>
          <w:lang w:val="en-US"/>
        </w:rPr>
        <w:t xml:space="preserve"> were removed owing to missing data on CASP-19</w:t>
      </w:r>
      <w:r w:rsidRPr="00CE0D23">
        <w:rPr>
          <w:rFonts w:ascii="Arial" w:hAnsi="Arial"/>
          <w:sz w:val="24"/>
          <w:lang w:val="en-US"/>
        </w:rPr>
        <w:t xml:space="preserve">, leaving 8,028 participants eligible for this study. </w:t>
      </w:r>
    </w:p>
    <w:p w14:paraId="36B949E3" w14:textId="77777777" w:rsidR="0084163B" w:rsidRPr="00CE0D23" w:rsidRDefault="0084163B" w:rsidP="00E75467">
      <w:pPr>
        <w:spacing w:after="0" w:line="480" w:lineRule="auto"/>
        <w:jc w:val="both"/>
        <w:rPr>
          <w:rFonts w:ascii="Arial" w:hAnsi="Arial"/>
          <w:sz w:val="24"/>
          <w:lang w:val="en-US"/>
        </w:rPr>
      </w:pPr>
    </w:p>
    <w:p w14:paraId="7D54610D" w14:textId="2F30BE56"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US"/>
        </w:rPr>
        <w:t>The mean age of participants was 65.2±10.1 years (range: 17-90) and 56.7% were female. Among the 1,172 participants reporting UI (14.6% of the entire sample), 771 reported a duration of UI more than on</w:t>
      </w:r>
      <w:r w:rsidR="00573269" w:rsidRPr="00CE0D23">
        <w:rPr>
          <w:rFonts w:ascii="Arial" w:hAnsi="Arial"/>
          <w:sz w:val="24"/>
          <w:lang w:val="en-US"/>
        </w:rPr>
        <w:t>e</w:t>
      </w:r>
      <w:r w:rsidRPr="00CE0D23">
        <w:rPr>
          <w:rFonts w:ascii="Arial" w:hAnsi="Arial"/>
          <w:sz w:val="24"/>
          <w:lang w:val="en-US"/>
        </w:rPr>
        <w:t xml:space="preserve"> month. </w:t>
      </w:r>
      <w:r w:rsidRPr="00CE0D23">
        <w:rPr>
          <w:rFonts w:ascii="Arial" w:hAnsi="Arial"/>
          <w:b/>
          <w:sz w:val="24"/>
          <w:lang w:val="en-US"/>
        </w:rPr>
        <w:t>Table 1</w:t>
      </w:r>
      <w:r w:rsidRPr="00CE0D23">
        <w:rPr>
          <w:rFonts w:ascii="Arial" w:hAnsi="Arial"/>
          <w:sz w:val="24"/>
          <w:lang w:val="en-US"/>
        </w:rPr>
        <w:t xml:space="preserve"> shows the baseline characteristics according to the presence or not of UI. Compared to 6,856</w:t>
      </w:r>
      <w:r w:rsidR="00573269" w:rsidRPr="00CE0D23">
        <w:rPr>
          <w:rFonts w:ascii="Arial" w:hAnsi="Arial"/>
          <w:sz w:val="24"/>
          <w:lang w:val="en-US"/>
        </w:rPr>
        <w:t xml:space="preserve"> participants</w:t>
      </w:r>
      <w:r w:rsidRPr="00CE0D23">
        <w:rPr>
          <w:rFonts w:ascii="Arial" w:hAnsi="Arial"/>
          <w:sz w:val="24"/>
          <w:lang w:val="en-US"/>
        </w:rPr>
        <w:t xml:space="preserve"> not reporting UI, </w:t>
      </w:r>
      <w:r w:rsidR="00573269" w:rsidRPr="00CE0D23">
        <w:rPr>
          <w:rFonts w:ascii="Arial" w:hAnsi="Arial"/>
          <w:sz w:val="24"/>
          <w:lang w:val="en-US"/>
        </w:rPr>
        <w:t>those</w:t>
      </w:r>
      <w:r w:rsidRPr="00CE0D23">
        <w:rPr>
          <w:rFonts w:ascii="Arial" w:hAnsi="Arial"/>
          <w:sz w:val="24"/>
          <w:lang w:val="en-US"/>
        </w:rPr>
        <w:t xml:space="preserve"> with UI were significantly older, more frequently females, </w:t>
      </w:r>
      <w:r w:rsidR="00573269" w:rsidRPr="00CE0D23">
        <w:rPr>
          <w:rFonts w:ascii="Arial" w:hAnsi="Arial"/>
          <w:sz w:val="24"/>
          <w:lang w:val="en-US"/>
        </w:rPr>
        <w:t xml:space="preserve">and had </w:t>
      </w:r>
      <w:r w:rsidRPr="00CE0D23">
        <w:rPr>
          <w:rFonts w:ascii="Arial" w:hAnsi="Arial"/>
          <w:sz w:val="24"/>
          <w:lang w:val="en-US"/>
        </w:rPr>
        <w:t>a lower level of education. Moreover, people with UI were more frequently obese, disabled, and sedentary than those without UI. People with UI reported a significant higher prevalence of comorbidities, except for diabetes and Parkinson’ disease.</w:t>
      </w:r>
      <w:r w:rsidR="00DC5165" w:rsidRPr="00CE0D23">
        <w:rPr>
          <w:rFonts w:ascii="Arial" w:hAnsi="Arial"/>
          <w:sz w:val="24"/>
          <w:lang w:val="en-US"/>
        </w:rPr>
        <w:t xml:space="preserve"> When stratified by sex, men having UI were less educated, whilst women with UI were more likely to be present smokers that their counterparts (</w:t>
      </w:r>
      <w:r w:rsidR="00DC5165" w:rsidRPr="00CE0D23">
        <w:rPr>
          <w:rFonts w:ascii="Arial" w:hAnsi="Arial"/>
          <w:b/>
          <w:bCs/>
          <w:sz w:val="24"/>
          <w:lang w:val="en-US"/>
        </w:rPr>
        <w:t>Supplementary Table 1</w:t>
      </w:r>
      <w:r w:rsidR="00DC5165" w:rsidRPr="00CE0D23">
        <w:rPr>
          <w:rFonts w:ascii="Arial" w:hAnsi="Arial"/>
          <w:sz w:val="24"/>
          <w:lang w:val="en-US"/>
        </w:rPr>
        <w:t xml:space="preserve">). </w:t>
      </w:r>
      <w:r w:rsidRPr="00CE0D23">
        <w:rPr>
          <w:rFonts w:ascii="Arial" w:hAnsi="Arial"/>
          <w:sz w:val="24"/>
          <w:lang w:val="en-US"/>
        </w:rPr>
        <w:t xml:space="preserve"> Finally, we did not observe any significant difference in baseline CASP-19 between UI and controls (34.3±14.0 vs. 35.0±12.8; p=0.24) </w:t>
      </w:r>
      <w:r w:rsidR="00FF7379" w:rsidRPr="00CE0D23">
        <w:rPr>
          <w:rFonts w:ascii="Arial" w:hAnsi="Arial"/>
          <w:sz w:val="24"/>
          <w:lang w:val="en-US"/>
        </w:rPr>
        <w:t>(</w:t>
      </w:r>
      <w:r w:rsidR="00FF7379" w:rsidRPr="00CE0D23">
        <w:rPr>
          <w:rFonts w:ascii="Arial" w:hAnsi="Arial"/>
          <w:b/>
          <w:sz w:val="24"/>
          <w:lang w:val="en-US"/>
        </w:rPr>
        <w:t>Table 1</w:t>
      </w:r>
      <w:r w:rsidR="00FF7379" w:rsidRPr="00CE0D23">
        <w:rPr>
          <w:rFonts w:ascii="Arial" w:hAnsi="Arial"/>
          <w:sz w:val="24"/>
          <w:lang w:val="en-US"/>
        </w:rPr>
        <w:t xml:space="preserve">) </w:t>
      </w:r>
      <w:r w:rsidR="00EF2EF0" w:rsidRPr="00CE0D23">
        <w:rPr>
          <w:rFonts w:ascii="Arial" w:hAnsi="Arial"/>
          <w:sz w:val="24"/>
          <w:lang w:val="en-US"/>
        </w:rPr>
        <w:t xml:space="preserve">or when using </w:t>
      </w:r>
      <w:r w:rsidR="00573269" w:rsidRPr="00CE0D23">
        <w:rPr>
          <w:rFonts w:ascii="Arial" w:hAnsi="Arial"/>
          <w:sz w:val="24"/>
          <w:lang w:val="en-US"/>
        </w:rPr>
        <w:t xml:space="preserve">the criteria </w:t>
      </w:r>
      <w:proofErr w:type="spellStart"/>
      <w:r w:rsidR="00573269" w:rsidRPr="00CE0D23">
        <w:rPr>
          <w:rFonts w:ascii="Arial" w:hAnsi="Arial"/>
          <w:sz w:val="24"/>
          <w:lang w:val="en-US"/>
        </w:rPr>
        <w:t>of</w:t>
      </w:r>
      <w:r w:rsidR="00EF2EF0" w:rsidRPr="00CE0D23">
        <w:rPr>
          <w:rFonts w:ascii="Arial" w:hAnsi="Arial"/>
          <w:sz w:val="24"/>
          <w:lang w:val="en-US"/>
        </w:rPr>
        <w:t>UI</w:t>
      </w:r>
      <w:proofErr w:type="spellEnd"/>
      <w:r w:rsidR="00EF2EF0" w:rsidRPr="00CE0D23">
        <w:rPr>
          <w:rFonts w:ascii="Arial" w:hAnsi="Arial"/>
          <w:sz w:val="24"/>
          <w:lang w:val="en-US"/>
        </w:rPr>
        <w:t xml:space="preserve"> present </w:t>
      </w:r>
      <w:r w:rsidR="00573269" w:rsidRPr="00CE0D23">
        <w:rPr>
          <w:rFonts w:ascii="Arial" w:hAnsi="Arial"/>
          <w:sz w:val="24"/>
          <w:lang w:val="en-US"/>
        </w:rPr>
        <w:t xml:space="preserve">for </w:t>
      </w:r>
      <w:r w:rsidR="00EF2EF0" w:rsidRPr="00CE0D23">
        <w:rPr>
          <w:rFonts w:ascii="Arial" w:hAnsi="Arial"/>
          <w:sz w:val="24"/>
          <w:lang w:val="en-US"/>
        </w:rPr>
        <w:t>more than one month (p=</w:t>
      </w:r>
      <w:r w:rsidR="00FF7379" w:rsidRPr="00CE0D23">
        <w:rPr>
          <w:rFonts w:ascii="Arial" w:hAnsi="Arial"/>
          <w:sz w:val="24"/>
          <w:lang w:val="en-US"/>
        </w:rPr>
        <w:t>0.10)</w:t>
      </w:r>
      <w:r w:rsidR="001D2975" w:rsidRPr="00CE0D23">
        <w:rPr>
          <w:rFonts w:ascii="Arial" w:hAnsi="Arial"/>
          <w:sz w:val="24"/>
          <w:lang w:val="en-US"/>
        </w:rPr>
        <w:t>, or when strat</w:t>
      </w:r>
      <w:r w:rsidR="006521A7" w:rsidRPr="00CE0D23">
        <w:rPr>
          <w:rFonts w:ascii="Arial" w:hAnsi="Arial"/>
          <w:sz w:val="24"/>
          <w:lang w:val="en-US"/>
        </w:rPr>
        <w:t xml:space="preserve">ified </w:t>
      </w:r>
      <w:r w:rsidR="00573269" w:rsidRPr="00CE0D23">
        <w:rPr>
          <w:rFonts w:ascii="Arial" w:hAnsi="Arial"/>
          <w:sz w:val="24"/>
          <w:lang w:val="en-US"/>
        </w:rPr>
        <w:t>by</w:t>
      </w:r>
      <w:r w:rsidR="006521A7" w:rsidRPr="00CE0D23">
        <w:rPr>
          <w:rFonts w:ascii="Arial" w:hAnsi="Arial"/>
          <w:sz w:val="24"/>
          <w:lang w:val="en-US"/>
        </w:rPr>
        <w:t xml:space="preserve"> sex (p=0.13 in men; p=0.63 in women)</w:t>
      </w:r>
      <w:r w:rsidRPr="00CE0D23">
        <w:rPr>
          <w:rFonts w:ascii="Arial" w:hAnsi="Arial"/>
          <w:sz w:val="24"/>
          <w:lang w:val="en-US"/>
        </w:rPr>
        <w:t xml:space="preserve">. </w:t>
      </w:r>
    </w:p>
    <w:p w14:paraId="291C3CE4" w14:textId="77777777" w:rsidR="0084163B" w:rsidRPr="00CE0D23" w:rsidRDefault="0084163B" w:rsidP="00E75467">
      <w:pPr>
        <w:spacing w:after="0" w:line="480" w:lineRule="auto"/>
        <w:jc w:val="both"/>
        <w:rPr>
          <w:rFonts w:ascii="Arial" w:hAnsi="Arial"/>
          <w:sz w:val="24"/>
          <w:lang w:val="en-US"/>
        </w:rPr>
      </w:pPr>
    </w:p>
    <w:p w14:paraId="3B58B266" w14:textId="51E69C4E" w:rsidR="0084163B" w:rsidRPr="00CE0D23" w:rsidRDefault="00B02A41" w:rsidP="00E75467">
      <w:pPr>
        <w:spacing w:after="0" w:line="480" w:lineRule="auto"/>
        <w:jc w:val="both"/>
        <w:rPr>
          <w:rFonts w:ascii="Arial" w:hAnsi="Arial"/>
          <w:sz w:val="24"/>
          <w:lang w:val="en-US"/>
        </w:rPr>
      </w:pPr>
      <w:r w:rsidRPr="00CE0D23">
        <w:rPr>
          <w:rFonts w:ascii="Arial" w:hAnsi="Arial"/>
          <w:b/>
          <w:sz w:val="24"/>
          <w:lang w:val="en-US"/>
        </w:rPr>
        <w:t>Figure 1</w:t>
      </w:r>
      <w:r w:rsidR="00667BB6" w:rsidRPr="00CE0D23">
        <w:rPr>
          <w:rFonts w:ascii="Arial" w:hAnsi="Arial"/>
          <w:b/>
          <w:sz w:val="24"/>
          <w:lang w:val="en-US"/>
        </w:rPr>
        <w:t xml:space="preserve"> and Table 2</w:t>
      </w:r>
      <w:r w:rsidRPr="00CE0D23">
        <w:rPr>
          <w:rFonts w:ascii="Arial" w:hAnsi="Arial"/>
          <w:sz w:val="24"/>
          <w:lang w:val="en-US"/>
        </w:rPr>
        <w:t xml:space="preserve"> shows the changes in CASP-19 during the ten years of follow-up. </w:t>
      </w:r>
      <w:r w:rsidR="008A0D87" w:rsidRPr="00CE0D23">
        <w:rPr>
          <w:rFonts w:ascii="Arial" w:hAnsi="Arial"/>
          <w:sz w:val="24"/>
          <w:lang w:val="en-US"/>
        </w:rPr>
        <w:t xml:space="preserve">During the ten years of follow-up, </w:t>
      </w:r>
      <w:r w:rsidR="0041094D" w:rsidRPr="00CE0D23">
        <w:rPr>
          <w:rFonts w:ascii="Arial" w:hAnsi="Arial"/>
          <w:sz w:val="24"/>
          <w:lang w:val="en-US"/>
        </w:rPr>
        <w:t>among</w:t>
      </w:r>
      <w:r w:rsidR="008A0D87" w:rsidRPr="00CE0D23">
        <w:rPr>
          <w:rFonts w:ascii="Arial" w:hAnsi="Arial"/>
          <w:sz w:val="24"/>
          <w:lang w:val="en-US"/>
        </w:rPr>
        <w:t xml:space="preserve"> the</w:t>
      </w:r>
      <w:r w:rsidR="0041094D" w:rsidRPr="00CE0D23">
        <w:rPr>
          <w:rFonts w:ascii="Arial" w:hAnsi="Arial"/>
          <w:sz w:val="24"/>
          <w:lang w:val="en-US"/>
        </w:rPr>
        <w:t xml:space="preserve"> 6,856 not reporting UI at the baseline, </w:t>
      </w:r>
      <w:r w:rsidR="00BA4A88" w:rsidRPr="00CE0D23">
        <w:rPr>
          <w:rFonts w:ascii="Arial" w:hAnsi="Arial"/>
          <w:sz w:val="24"/>
          <w:lang w:val="en-US"/>
        </w:rPr>
        <w:t>1,512 (=22.1%) became incontinent.</w:t>
      </w:r>
      <w:r w:rsidR="008A0D87" w:rsidRPr="00CE0D23">
        <w:rPr>
          <w:rFonts w:ascii="Arial" w:hAnsi="Arial"/>
          <w:sz w:val="24"/>
          <w:lang w:val="en-US"/>
        </w:rPr>
        <w:t xml:space="preserve"> </w:t>
      </w:r>
      <w:r w:rsidRPr="00CE0D23">
        <w:rPr>
          <w:rFonts w:ascii="Arial" w:hAnsi="Arial"/>
          <w:sz w:val="24"/>
          <w:lang w:val="en-US"/>
        </w:rPr>
        <w:t xml:space="preserve">In people with UI, we observed a significant decline in CASP-19 (from 34.3±14.0 of baseline to 30.9±16.1 of wave 7) vs. a change from 35.0±12.8 to 32.0±14.7 in people without UI. Therefore, using a generalized linear model with repeated measures, we identified a significant difference between people with UI and those without at the baseline (p=0.016). </w:t>
      </w:r>
    </w:p>
    <w:p w14:paraId="54C0B60A" w14:textId="77777777" w:rsidR="0084163B" w:rsidRPr="00CE0D23" w:rsidRDefault="0084163B" w:rsidP="00E75467">
      <w:pPr>
        <w:spacing w:after="0" w:line="480" w:lineRule="auto"/>
        <w:jc w:val="both"/>
        <w:rPr>
          <w:rFonts w:ascii="Arial" w:hAnsi="Arial"/>
          <w:sz w:val="24"/>
          <w:lang w:val="en-US"/>
        </w:rPr>
      </w:pPr>
    </w:p>
    <w:p w14:paraId="4CD7963B" w14:textId="1960C623" w:rsidR="0084163B" w:rsidRPr="00CE0D23" w:rsidRDefault="00B02A41" w:rsidP="00752DD1">
      <w:pPr>
        <w:spacing w:after="0" w:line="480" w:lineRule="auto"/>
        <w:jc w:val="both"/>
        <w:rPr>
          <w:rFonts w:ascii="Arial" w:hAnsi="Arial"/>
          <w:b/>
          <w:sz w:val="24"/>
          <w:lang w:val="en-US"/>
        </w:rPr>
      </w:pPr>
      <w:r w:rsidRPr="00CE0D23">
        <w:rPr>
          <w:rFonts w:ascii="Arial" w:hAnsi="Arial"/>
          <w:sz w:val="24"/>
          <w:lang w:val="en-US"/>
        </w:rPr>
        <w:t xml:space="preserve">Next, sensitivity analyses were run to strengthen results. First, the presence of UI for more than one month was associated with the worse QoL scores: taking people without UI as control group, people with a longer history of UI reported significant lower values of CASP-19 during follow-up (30.4±16.2; p=0.008). Second, we divided the participants by </w:t>
      </w:r>
      <w:r w:rsidR="00792E2D" w:rsidRPr="00CE0D23">
        <w:rPr>
          <w:rFonts w:ascii="Arial" w:hAnsi="Arial"/>
          <w:sz w:val="24"/>
          <w:lang w:val="en-US"/>
        </w:rPr>
        <w:t>sex</w:t>
      </w:r>
      <w:r w:rsidRPr="00CE0D23">
        <w:rPr>
          <w:rFonts w:ascii="Arial" w:hAnsi="Arial"/>
          <w:sz w:val="24"/>
          <w:lang w:val="en-US"/>
        </w:rPr>
        <w:t>. In this case, we observed that UI at the baseline was associated with a significant decline in QoL in men (p=0.002), but not in women (p=0.54), taking people without UI as reference group</w:t>
      </w:r>
      <w:r w:rsidR="00667BB6" w:rsidRPr="00CE0D23">
        <w:rPr>
          <w:rFonts w:ascii="Arial" w:hAnsi="Arial"/>
          <w:sz w:val="24"/>
          <w:lang w:val="en-US"/>
        </w:rPr>
        <w:t xml:space="preserve"> (full details in </w:t>
      </w:r>
      <w:r w:rsidR="00667BB6" w:rsidRPr="00CE0D23">
        <w:rPr>
          <w:rFonts w:ascii="Arial" w:hAnsi="Arial"/>
          <w:b/>
          <w:bCs/>
          <w:sz w:val="24"/>
          <w:lang w:val="en-US"/>
        </w:rPr>
        <w:t>Table 2</w:t>
      </w:r>
      <w:r w:rsidR="00667BB6" w:rsidRPr="00CE0D23">
        <w:rPr>
          <w:rFonts w:ascii="Arial" w:hAnsi="Arial"/>
          <w:sz w:val="24"/>
          <w:lang w:val="en-US"/>
        </w:rPr>
        <w:t>)</w:t>
      </w:r>
      <w:r w:rsidRPr="00CE0D23">
        <w:rPr>
          <w:rFonts w:ascii="Arial" w:hAnsi="Arial"/>
          <w:sz w:val="24"/>
          <w:lang w:val="en-US"/>
        </w:rPr>
        <w:t>.</w:t>
      </w:r>
      <w:r w:rsidR="00686E08" w:rsidRPr="00CE0D23">
        <w:rPr>
          <w:rFonts w:ascii="Arial" w:hAnsi="Arial"/>
          <w:sz w:val="24"/>
          <w:lang w:val="en-US"/>
        </w:rPr>
        <w:t xml:space="preserve"> On the contrary, longer presence of UI was not associated with poorer QoL in either sex (p=0.99 in men, p=0.09 in women).</w:t>
      </w:r>
      <w:r w:rsidRPr="00CE0D23">
        <w:rPr>
          <w:rFonts w:ascii="Arial" w:hAnsi="Arial"/>
          <w:sz w:val="24"/>
          <w:lang w:val="en-US"/>
        </w:rPr>
        <w:t xml:space="preserve"> Finally, comparing the people with complete data during follow-up (593 with UI vs. 3,585 without UI), the difference in QoL during follow-up remained statistically significant (p=0.03). </w:t>
      </w:r>
      <w:r w:rsidRPr="00CE0D23">
        <w:rPr>
          <w:rFonts w:ascii="Arial" w:hAnsi="Arial"/>
          <w:b/>
          <w:sz w:val="24"/>
          <w:lang w:val="en-US"/>
        </w:rPr>
        <w:br w:type="page"/>
      </w:r>
    </w:p>
    <w:p w14:paraId="05AB2EC1" w14:textId="77777777" w:rsidR="0084163B" w:rsidRPr="00CE0D23" w:rsidRDefault="00B02A41" w:rsidP="00D23EA1">
      <w:pPr>
        <w:pStyle w:val="Heading1"/>
      </w:pPr>
      <w:r w:rsidRPr="00CE0D23">
        <w:lastRenderedPageBreak/>
        <w:t>DISCUSSION</w:t>
      </w:r>
    </w:p>
    <w:p w14:paraId="132D4303" w14:textId="7E38E500" w:rsidR="0084163B" w:rsidRPr="00CE0D23" w:rsidRDefault="00B02A41" w:rsidP="00E75467">
      <w:pPr>
        <w:spacing w:after="0" w:line="480" w:lineRule="auto"/>
        <w:jc w:val="both"/>
        <w:rPr>
          <w:rFonts w:ascii="Arial" w:hAnsi="Arial"/>
          <w:sz w:val="24"/>
          <w:lang w:val="en-GB"/>
        </w:rPr>
      </w:pPr>
      <w:r w:rsidRPr="00CE0D23">
        <w:rPr>
          <w:rFonts w:ascii="Arial" w:hAnsi="Arial"/>
          <w:sz w:val="24"/>
          <w:lang w:val="en-US"/>
        </w:rPr>
        <w:t xml:space="preserve">In the present study, involving more than 8,000 participants followed-up for ten years, we found that UI was associated with worse QoL estimates compared to those without UI, but no difference was observed between baseline values. Our results were stronger in men than in women and when UI </w:t>
      </w:r>
      <w:r w:rsidR="001A5E15" w:rsidRPr="00CE0D23">
        <w:rPr>
          <w:rFonts w:ascii="Arial" w:hAnsi="Arial" w:cs="Arial"/>
          <w:bCs/>
          <w:sz w:val="24"/>
          <w:szCs w:val="24"/>
          <w:lang w:val="en-US"/>
        </w:rPr>
        <w:t>lasts</w:t>
      </w:r>
      <w:r w:rsidRPr="00CE0D23">
        <w:rPr>
          <w:rFonts w:ascii="Arial" w:hAnsi="Arial"/>
          <w:sz w:val="24"/>
          <w:lang w:val="en-US"/>
        </w:rPr>
        <w:t xml:space="preserve"> more than one month over the previous year</w:t>
      </w:r>
      <w:r w:rsidR="00DA52A6" w:rsidRPr="00CE0D23">
        <w:rPr>
          <w:rFonts w:ascii="Arial" w:hAnsi="Arial"/>
          <w:sz w:val="24"/>
          <w:lang w:val="en-US"/>
        </w:rPr>
        <w:t xml:space="preserve"> in the sample as whole</w:t>
      </w:r>
      <w:r w:rsidRPr="00CE0D23">
        <w:rPr>
          <w:rFonts w:ascii="Arial" w:hAnsi="Arial"/>
          <w:sz w:val="24"/>
          <w:lang w:val="en-US"/>
        </w:rPr>
        <w:t xml:space="preserve">. We believe that these findings are novel in several ways. </w:t>
      </w:r>
    </w:p>
    <w:p w14:paraId="4A70739A" w14:textId="77777777" w:rsidR="0084163B" w:rsidRPr="00CE0D23" w:rsidRDefault="0084163B" w:rsidP="00E75467">
      <w:pPr>
        <w:spacing w:after="0" w:line="480" w:lineRule="auto"/>
        <w:jc w:val="both"/>
        <w:rPr>
          <w:rFonts w:ascii="Arial" w:hAnsi="Arial"/>
          <w:sz w:val="24"/>
          <w:lang w:val="en-GB"/>
        </w:rPr>
      </w:pPr>
    </w:p>
    <w:p w14:paraId="570FA68C" w14:textId="1A9E99B9" w:rsidR="0084163B" w:rsidRPr="00CE0D23" w:rsidRDefault="00B02A41" w:rsidP="00E75467">
      <w:pPr>
        <w:spacing w:after="0" w:line="480" w:lineRule="auto"/>
        <w:jc w:val="both"/>
        <w:rPr>
          <w:rFonts w:ascii="Arial" w:hAnsi="Arial"/>
          <w:sz w:val="24"/>
          <w:lang w:val="en-GB"/>
        </w:rPr>
      </w:pPr>
      <w:r w:rsidRPr="00CE0D23">
        <w:rPr>
          <w:rFonts w:ascii="Arial" w:hAnsi="Arial"/>
          <w:sz w:val="24"/>
          <w:lang w:val="en-GB"/>
        </w:rPr>
        <w:t xml:space="preserve">Before this study, studies summarizing the association between UI and QoL were mainly based on cross-sectional </w:t>
      </w:r>
      <w:r w:rsidR="00573269" w:rsidRPr="00CE0D23">
        <w:rPr>
          <w:rFonts w:ascii="Arial" w:hAnsi="Arial"/>
          <w:sz w:val="24"/>
          <w:lang w:val="en-GB"/>
        </w:rPr>
        <w:t>or</w:t>
      </w:r>
      <w:r w:rsidRPr="00CE0D23">
        <w:rPr>
          <w:rFonts w:ascii="Arial" w:hAnsi="Arial"/>
          <w:sz w:val="24"/>
          <w:lang w:val="en-GB"/>
        </w:rPr>
        <w:t xml:space="preserve"> case-control evidence. </w:t>
      </w:r>
      <w:r w:rsidR="00573269" w:rsidRPr="00CE0D23">
        <w:rPr>
          <w:rFonts w:ascii="Arial" w:hAnsi="Arial"/>
          <w:sz w:val="24"/>
          <w:lang w:val="en-GB"/>
        </w:rPr>
        <w:t xml:space="preserve">Approximately </w:t>
      </w:r>
      <w:r w:rsidRPr="00CE0D23">
        <w:rPr>
          <w:rFonts w:ascii="Arial" w:hAnsi="Arial"/>
          <w:sz w:val="24"/>
          <w:lang w:val="en-GB"/>
        </w:rPr>
        <w:t xml:space="preserve"> ten years </w:t>
      </w:r>
      <w:r w:rsidR="00573269" w:rsidRPr="00CE0D23">
        <w:rPr>
          <w:rFonts w:ascii="Arial" w:hAnsi="Arial"/>
          <w:sz w:val="24"/>
          <w:lang w:val="en-GB"/>
        </w:rPr>
        <w:t>prior to the time of writing</w:t>
      </w:r>
      <w:r w:rsidRPr="00CE0D23">
        <w:rPr>
          <w:rFonts w:ascii="Arial" w:hAnsi="Arial"/>
          <w:sz w:val="24"/>
          <w:lang w:val="en-GB"/>
        </w:rPr>
        <w:t xml:space="preserve">, one </w:t>
      </w:r>
      <w:r w:rsidR="003268FB" w:rsidRPr="00CE0D23">
        <w:rPr>
          <w:rFonts w:ascii="Arial" w:hAnsi="Arial" w:cs="Arial"/>
          <w:bCs/>
          <w:sz w:val="24"/>
          <w:szCs w:val="24"/>
          <w:lang w:val="en-GB"/>
        </w:rPr>
        <w:t>review</w:t>
      </w:r>
      <w:r w:rsidR="00A46E25" w:rsidRPr="00CE0D23">
        <w:rPr>
          <w:rFonts w:ascii="Arial" w:hAnsi="Arial" w:cs="Arial"/>
          <w:bCs/>
          <w:sz w:val="24"/>
          <w:szCs w:val="24"/>
          <w:lang w:val="en-GB"/>
        </w:rPr>
        <w:t xml:space="preserve"> </w:t>
      </w:r>
      <w:r w:rsidR="003268FB"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&lt;EndNote&gt;&lt;Cite&gt;&lt;Author&gt;Kwon&lt;/Author&gt;&lt;Year&gt;2010&lt;/Year&gt;&lt;RecNum&gt;1321&lt;/RecNum&gt;&lt;DisplayText&gt;[19]&lt;/DisplayText&gt;&lt;record&gt;&lt;rec-number&gt;1321&lt;/rec-number&gt;&lt;foreign-keys&gt;&lt;key app="EN" db-id="adpwvf992asvace22v1pzf9qrd5w5wswr90t"&gt;1321&lt;/key&gt;&lt;/foreign-keys&gt;&lt;ref-type name="Journal Article"&gt;17&lt;/ref-type&gt;&lt;contributors&gt;&lt;authors&gt;&lt;author&gt;Kwon, Bo Eun&lt;/author&gt;&lt;author&gt;Kim, Gi Yon&lt;/author&gt;&lt;author&gt;Son, Youn Jung&lt;/author&gt;&lt;author&gt;Roh, Young Sook&lt;/author&gt;&lt;author&gt;You, Mi Ae&lt;/author&gt;&lt;/authors&gt;&lt;/contributors&gt;&lt;titles&gt;&lt;title&gt;Quality of life of women with urinary incontinence: a systematic literature review&lt;/title&gt;&lt;secondary-title&gt;International neurourology journal&lt;/secondary-title&gt;&lt;/titles&gt;&lt;periodical&gt;&lt;full-title&gt;International neurourology journal&lt;/full-title&gt;&lt;/periodical&gt;&lt;pages&gt;133&lt;/pages&gt;&lt;volume&gt;14&lt;/volume&gt;&lt;number&gt;3&lt;/number&gt;&lt;dates&gt;&lt;year&gt;2010&lt;/year&gt;&lt;/dates&gt;&lt;urls&gt;&lt;/urls&gt;&lt;/record&gt;&lt;/Cite&gt;&lt;/EndNote&gt;</w:instrText>
      </w:r>
      <w:r w:rsidR="003268FB"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[19]</w:t>
      </w:r>
      <w:r w:rsidR="003268FB" w:rsidRPr="00CE0D23">
        <w:rPr>
          <w:rFonts w:ascii="Arial" w:hAnsi="Arial" w:cs="Arial"/>
          <w:bCs/>
          <w:sz w:val="24"/>
          <w:szCs w:val="24"/>
          <w:lang w:val="en-US"/>
        </w:rPr>
        <w:fldChar w:fldCharType="end"/>
      </w:r>
      <w:r w:rsidR="003268FB" w:rsidRPr="00CE0D23">
        <w:rPr>
          <w:rFonts w:ascii="Arial" w:hAnsi="Arial" w:cs="Arial"/>
          <w:bCs/>
          <w:sz w:val="24"/>
          <w:szCs w:val="24"/>
          <w:lang w:val="en-GB"/>
        </w:rPr>
        <w:t xml:space="preserve"> reported</w:t>
      </w:r>
      <w:r w:rsidR="00ED35DE" w:rsidRPr="00CE0D23">
        <w:rPr>
          <w:rFonts w:ascii="Arial" w:hAnsi="Arial"/>
          <w:sz w:val="24"/>
          <w:lang w:val="en-GB"/>
        </w:rPr>
        <w:t xml:space="preserve"> </w:t>
      </w:r>
      <w:r w:rsidRPr="00CE0D23">
        <w:rPr>
          <w:rFonts w:ascii="Arial" w:hAnsi="Arial"/>
          <w:sz w:val="24"/>
          <w:lang w:val="en-GB"/>
        </w:rPr>
        <w:t xml:space="preserve">that females affected by UI reported significantly lower QoL than their counterparts; another systematic </w:t>
      </w:r>
      <w:r w:rsidR="003268FB" w:rsidRPr="00CE0D23">
        <w:rPr>
          <w:rFonts w:ascii="Arial" w:hAnsi="Arial" w:cs="Arial"/>
          <w:bCs/>
          <w:sz w:val="24"/>
          <w:szCs w:val="24"/>
          <w:lang w:val="en-GB"/>
        </w:rPr>
        <w:t>review</w:t>
      </w:r>
      <w:r w:rsidR="003268FB" w:rsidRPr="00CE0D23">
        <w:rPr>
          <w:rFonts w:ascii="Arial" w:hAnsi="Arial"/>
          <w:sz w:val="24"/>
          <w:lang w:val="en-GB"/>
        </w:rPr>
        <w:t xml:space="preserve"> found that overactive bladder</w:t>
      </w:r>
      <w:r w:rsidR="00FF01F1" w:rsidRPr="00CE0D23">
        <w:rPr>
          <w:rFonts w:ascii="Arial" w:hAnsi="Arial"/>
          <w:sz w:val="24"/>
          <w:lang w:val="en-GB"/>
        </w:rPr>
        <w:t xml:space="preserve"> </w:t>
      </w:r>
      <w:proofErr w:type="spellStart"/>
      <w:r w:rsidR="00370555" w:rsidRPr="00CE0D23">
        <w:rPr>
          <w:rFonts w:ascii="Arial" w:hAnsi="Arial"/>
          <w:sz w:val="24"/>
          <w:szCs w:val="24"/>
          <w:lang w:val="en-US"/>
        </w:rPr>
        <w:t>wa</w:t>
      </w:r>
      <w:proofErr w:type="spellEnd"/>
      <w:r w:rsidR="00FF01F1" w:rsidRPr="00CE0D23">
        <w:rPr>
          <w:rFonts w:ascii="Arial" w:hAnsi="Arial"/>
          <w:sz w:val="24"/>
          <w:lang w:val="en-GB"/>
        </w:rPr>
        <w:t>s</w:t>
      </w:r>
      <w:r w:rsidRPr="00CE0D23">
        <w:rPr>
          <w:rFonts w:ascii="Arial" w:hAnsi="Arial"/>
          <w:sz w:val="24"/>
          <w:lang w:val="en-GB"/>
        </w:rPr>
        <w:t xml:space="preserve"> associated with lower QoL.</w:t>
      </w:r>
      <w:r w:rsidR="00A46E25"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&lt;EndNote&gt;&lt;Cite&gt;&lt;Author&gt;Bartoli&lt;/Author&gt;&lt;Year&gt;2010&lt;/Year&gt;&lt;RecNum&gt;1322&lt;/RecNum&gt;&lt;DisplayText&gt;[20]&lt;/DisplayText&gt;&lt;record&gt;&lt;rec-number&gt;1322&lt;/rec-number&gt;&lt;foreign-keys&gt;&lt;key app="EN" db-id="adpwvf992asvace22v1pzf9qrd5w5wswr90t"&gt;1322&lt;/key&gt;&lt;/foreign-keys&gt;&lt;ref-type name="Journal Article"&gt;17&lt;/ref-type&gt;&lt;contributors&gt;&lt;authors&gt;&lt;author&gt;Bartoli, Simona&lt;/author&gt;&lt;author&gt;Aguzzi, Giovanni&lt;/author&gt;&lt;author&gt;Tarricone, Rosanna&lt;/author&gt;&lt;/authors&gt;&lt;/contributors&gt;&lt;titles&gt;&lt;title&gt;Impact on quality of life of urinary incontinence and overactive bladder: a systematic literature review&lt;/title&gt;&lt;secondary-title&gt;Urology&lt;/secondary-title&gt;&lt;/titles&gt;&lt;periodical&gt;&lt;full-title&gt;Urology&lt;/full-title&gt;&lt;/periodical&gt;&lt;pages&gt;491-500&lt;/pages&gt;&lt;volume&gt;75&lt;/volume&gt;&lt;number&gt;3&lt;/number&gt;&lt;dates&gt;&lt;year&gt;2010&lt;/year&gt;&lt;/dates&gt;&lt;isbn&gt;0090-4295&lt;/isbn&gt;&lt;urls&gt;&lt;/urls&gt;&lt;/record&gt;&lt;/Cite&gt;&lt;/EndNote&gt;</w:instrText>
      </w:r>
      <w:r w:rsidR="00A46E25"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[20]</w:t>
      </w:r>
      <w:r w:rsidR="00A46E25" w:rsidRPr="00CE0D23">
        <w:rPr>
          <w:rFonts w:ascii="Arial" w:hAnsi="Arial" w:cs="Arial"/>
          <w:bCs/>
          <w:sz w:val="24"/>
          <w:szCs w:val="24"/>
          <w:lang w:val="en-US"/>
        </w:rPr>
        <w:fldChar w:fldCharType="end"/>
      </w:r>
      <w:r w:rsidRPr="00CE0D23">
        <w:rPr>
          <w:rFonts w:ascii="Arial" w:hAnsi="Arial"/>
          <w:sz w:val="24"/>
          <w:lang w:val="en-GB"/>
        </w:rPr>
        <w:t xml:space="preserve"> More recently a meta-analysis </w:t>
      </w:r>
      <w:r w:rsidR="00A46E25" w:rsidRPr="00CE0D23">
        <w:rPr>
          <w:rFonts w:ascii="Arial" w:hAnsi="Arial"/>
          <w:sz w:val="24"/>
          <w:lang w:val="en-GB"/>
        </w:rPr>
        <w:t>indicates that</w:t>
      </w:r>
      <w:r w:rsidRPr="00CE0D23">
        <w:rPr>
          <w:rFonts w:ascii="Arial" w:hAnsi="Arial"/>
          <w:sz w:val="24"/>
          <w:lang w:val="en-GB"/>
        </w:rPr>
        <w:t xml:space="preserve"> UI </w:t>
      </w:r>
      <w:proofErr w:type="spellStart"/>
      <w:r w:rsidR="00AA2369" w:rsidRPr="00CE0D23">
        <w:rPr>
          <w:rFonts w:ascii="Arial" w:hAnsi="Arial"/>
          <w:sz w:val="24"/>
          <w:szCs w:val="24"/>
          <w:lang w:val="en-US"/>
        </w:rPr>
        <w:t>wa</w:t>
      </w:r>
      <w:proofErr w:type="spellEnd"/>
      <w:r w:rsidR="001A5E15" w:rsidRPr="00CE0D23">
        <w:rPr>
          <w:rFonts w:ascii="Arial" w:hAnsi="Arial"/>
          <w:sz w:val="24"/>
          <w:lang w:val="en-GB"/>
        </w:rPr>
        <w:t xml:space="preserve">s associated with poor QoL in 23 studies </w:t>
      </w:r>
      <w:r w:rsidR="00FF01F1" w:rsidRPr="00CE0D23">
        <w:rPr>
          <w:rFonts w:ascii="Arial" w:hAnsi="Arial"/>
          <w:sz w:val="24"/>
          <w:lang w:val="en-GB"/>
        </w:rPr>
        <w:t xml:space="preserve">and </w:t>
      </w:r>
      <w:r w:rsidR="001A5E15" w:rsidRPr="00CE0D23">
        <w:rPr>
          <w:rFonts w:ascii="Arial" w:hAnsi="Arial"/>
          <w:sz w:val="24"/>
          <w:lang w:val="en-GB"/>
        </w:rPr>
        <w:t>a</w:t>
      </w:r>
      <w:r w:rsidR="00FF01F1" w:rsidRPr="00CE0D23">
        <w:rPr>
          <w:rFonts w:ascii="Arial" w:hAnsi="Arial"/>
          <w:sz w:val="24"/>
          <w:lang w:val="en-GB"/>
        </w:rPr>
        <w:t>pproximately</w:t>
      </w:r>
      <w:r w:rsidR="001A5E15" w:rsidRPr="00CE0D23">
        <w:rPr>
          <w:rFonts w:ascii="Arial" w:hAnsi="Arial"/>
          <w:sz w:val="24"/>
          <w:lang w:val="en-GB"/>
        </w:rPr>
        <w:t xml:space="preserve"> 25,000 participants</w:t>
      </w:r>
      <w:r w:rsidR="001A5E15" w:rsidRPr="00CE0D23">
        <w:rPr>
          <w:rFonts w:ascii="Arial" w:hAnsi="Arial" w:cs="Arial"/>
          <w:bCs/>
          <w:sz w:val="24"/>
          <w:szCs w:val="24"/>
          <w:lang w:val="en-GB"/>
        </w:rPr>
        <w:t>.</w:t>
      </w:r>
      <w:r w:rsidR="001A5E15"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&lt;EndNote&gt;&lt;Cite&gt;&lt;Author&gt;Pizzol&lt;/Author&gt;&lt;Year&gt;2020&lt;/Year&gt;&lt;RecNum&gt;9021&lt;/RecNum&gt;&lt;DisplayText&gt;[12]&lt;/DisplayText&gt;&lt;record&gt;&lt;rec-number&gt;9021&lt;/rec-number&gt;&lt;foreign-keys&gt;&lt;key app="EN" db-id="drpew5wfywra50esazbxawda2f59zaves90z" timestamp="1604758077"&gt;9021&lt;/key&gt;&lt;/foreign-keys&gt;&lt;ref-type name="Journal Article"&gt;17&lt;/ref-type&gt;&lt;contributors&gt;&lt;authors&gt;&lt;author&gt;Pizzol, Damiano&lt;/author&gt;&lt;author&gt;Demurtas, Jacopo&lt;/author&gt;&lt;author&gt;Celotto, Stefano&lt;/author&gt;&lt;author&gt;Maggi, Stefania&lt;/author&gt;&lt;author&gt;Smith, Lee&lt;/author&gt;&lt;author&gt;Angiolelli, Gabriele&lt;/author&gt;&lt;author&gt;Trott, Mike&lt;/author&gt;&lt;author&gt;Yang, Lin&lt;/author&gt;&lt;author&gt;Veronese, Nicola&lt;/author&gt;&lt;/authors&gt;&lt;/contributors&gt;&lt;titles&gt;&lt;title&gt;Urinary incontinence and quality of life: a systematic review and meta-analysis&lt;/title&gt;&lt;secondary-title&gt;Aging Clinical and Experimental Research&lt;/secondary-title&gt;&lt;/titles&gt;&lt;periodical&gt;&lt;full-title&gt;Aging clinical and experimental research&lt;/full-title&gt;&lt;/periodical&gt;&lt;pages&gt;1-11&lt;/pages&gt;&lt;dates&gt;&lt;year&gt;2020&lt;/year&gt;&lt;/dates&gt;&lt;isbn&gt;1720-8319&lt;/isbn&gt;&lt;urls&gt;&lt;/urls&gt;&lt;/record&gt;&lt;/Cite&gt;&lt;/EndNote&gt;</w:instrText>
      </w:r>
      <w:r w:rsidR="001A5E15"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[12]</w:t>
      </w:r>
      <w:r w:rsidR="001A5E15" w:rsidRPr="00CE0D23">
        <w:rPr>
          <w:rFonts w:ascii="Arial" w:hAnsi="Arial" w:cs="Arial"/>
          <w:bCs/>
          <w:sz w:val="24"/>
          <w:szCs w:val="24"/>
          <w:lang w:val="en-GB"/>
        </w:rPr>
        <w:fldChar w:fldCharType="end"/>
      </w:r>
      <w:r w:rsidRPr="00CE0D23">
        <w:rPr>
          <w:rFonts w:ascii="Arial" w:hAnsi="Arial"/>
          <w:sz w:val="24"/>
          <w:lang w:val="en-GB"/>
        </w:rPr>
        <w:t xml:space="preserve"> </w:t>
      </w:r>
      <w:r w:rsidR="007D7D90" w:rsidRPr="00CE0D23">
        <w:rPr>
          <w:rFonts w:ascii="Arial" w:hAnsi="Arial"/>
          <w:sz w:val="24"/>
          <w:lang w:val="en-GB"/>
        </w:rPr>
        <w:t>T</w:t>
      </w:r>
      <w:r w:rsidRPr="00CE0D23">
        <w:rPr>
          <w:rFonts w:ascii="Arial" w:hAnsi="Arial"/>
          <w:sz w:val="24"/>
          <w:lang w:val="en-GB"/>
        </w:rPr>
        <w:t xml:space="preserve">hese works </w:t>
      </w:r>
      <w:r w:rsidR="007D7D90" w:rsidRPr="00CE0D23">
        <w:rPr>
          <w:rFonts w:ascii="Arial" w:hAnsi="Arial"/>
          <w:sz w:val="24"/>
          <w:lang w:val="en-GB"/>
        </w:rPr>
        <w:t xml:space="preserve">clearly </w:t>
      </w:r>
      <w:r w:rsidRPr="00CE0D23">
        <w:rPr>
          <w:rFonts w:ascii="Arial" w:hAnsi="Arial"/>
          <w:sz w:val="24"/>
          <w:lang w:val="en-GB"/>
        </w:rPr>
        <w:t xml:space="preserve">advanced knowledge regarding this important topic, </w:t>
      </w:r>
      <w:r w:rsidR="007D7D90" w:rsidRPr="00CE0D23">
        <w:rPr>
          <w:rFonts w:ascii="Arial" w:hAnsi="Arial"/>
          <w:sz w:val="24"/>
          <w:lang w:val="en-GB"/>
        </w:rPr>
        <w:t xml:space="preserve">however, </w:t>
      </w:r>
      <w:r w:rsidRPr="00CE0D23">
        <w:rPr>
          <w:rFonts w:ascii="Arial" w:hAnsi="Arial"/>
          <w:sz w:val="24"/>
          <w:lang w:val="en-GB"/>
        </w:rPr>
        <w:t xml:space="preserve">the nature of these studies is an important limitation, particularly for the </w:t>
      </w:r>
      <w:r w:rsidR="0012098E" w:rsidRPr="00CE0D23">
        <w:rPr>
          <w:rFonts w:ascii="Arial" w:hAnsi="Arial"/>
          <w:sz w:val="24"/>
          <w:szCs w:val="24"/>
          <w:lang w:val="en-US"/>
        </w:rPr>
        <w:t xml:space="preserve">possible </w:t>
      </w:r>
      <w:r w:rsidRPr="00CE0D23">
        <w:rPr>
          <w:rFonts w:ascii="Arial" w:hAnsi="Arial"/>
          <w:sz w:val="24"/>
          <w:lang w:val="en-GB"/>
        </w:rPr>
        <w:t>presence of reverse causation. To the best of our knowledge th</w:t>
      </w:r>
      <w:r w:rsidR="007D7D90" w:rsidRPr="00CE0D23">
        <w:rPr>
          <w:rFonts w:ascii="Arial" w:hAnsi="Arial"/>
          <w:sz w:val="24"/>
          <w:lang w:val="en-GB"/>
        </w:rPr>
        <w:t>e present study</w:t>
      </w:r>
      <w:r w:rsidRPr="00CE0D23">
        <w:rPr>
          <w:rFonts w:ascii="Arial" w:hAnsi="Arial"/>
          <w:sz w:val="24"/>
          <w:lang w:val="en-GB"/>
        </w:rPr>
        <w:t xml:space="preserve"> is the first study assessing longitudinally the potential association between UI and poor QoL in the general population. </w:t>
      </w:r>
    </w:p>
    <w:p w14:paraId="0E752D44" w14:textId="77777777" w:rsidR="0084163B" w:rsidRPr="00CE0D23" w:rsidRDefault="0084163B" w:rsidP="00E75467">
      <w:pPr>
        <w:spacing w:after="0" w:line="480" w:lineRule="auto"/>
        <w:jc w:val="both"/>
        <w:rPr>
          <w:rFonts w:ascii="Arial" w:hAnsi="Arial"/>
          <w:sz w:val="24"/>
          <w:lang w:val="en-GB"/>
        </w:rPr>
      </w:pPr>
    </w:p>
    <w:p w14:paraId="40564C77" w14:textId="1D3CA98B" w:rsidR="0084163B" w:rsidRPr="00CE0D23" w:rsidRDefault="00B02A41" w:rsidP="00E75467">
      <w:pPr>
        <w:spacing w:after="0" w:line="480" w:lineRule="auto"/>
        <w:jc w:val="both"/>
        <w:rPr>
          <w:rFonts w:ascii="Arial" w:hAnsi="Arial"/>
          <w:sz w:val="24"/>
          <w:lang w:val="en-GB"/>
        </w:rPr>
      </w:pPr>
      <w:r w:rsidRPr="00CE0D23">
        <w:rPr>
          <w:rFonts w:ascii="Arial" w:hAnsi="Arial"/>
          <w:sz w:val="24"/>
          <w:lang w:val="en-GB"/>
        </w:rPr>
        <w:t xml:space="preserve">Several hypotheses can justify the present findings. First, as reported in this study, people with UI usually exhibit more comorbidities and </w:t>
      </w:r>
      <w:r w:rsidR="00773A51" w:rsidRPr="00CE0D23">
        <w:rPr>
          <w:rFonts w:ascii="Arial" w:hAnsi="Arial" w:cs="Arial"/>
          <w:bCs/>
          <w:sz w:val="24"/>
          <w:szCs w:val="24"/>
          <w:lang w:val="en-GB"/>
        </w:rPr>
        <w:t>were more</w:t>
      </w:r>
      <w:r w:rsidR="00FF01F1" w:rsidRPr="00CE0D23">
        <w:rPr>
          <w:rFonts w:ascii="Arial" w:hAnsi="Arial" w:cs="Arial"/>
          <w:bCs/>
          <w:sz w:val="24"/>
          <w:szCs w:val="24"/>
          <w:lang w:val="en-GB"/>
        </w:rPr>
        <w:t xml:space="preserve"> likely to have</w:t>
      </w:r>
      <w:r w:rsidR="00773A51" w:rsidRPr="00CE0D23">
        <w:rPr>
          <w:rFonts w:ascii="Arial" w:hAnsi="Arial" w:cs="Arial"/>
          <w:bCs/>
          <w:sz w:val="24"/>
          <w:szCs w:val="24"/>
          <w:lang w:val="en-GB"/>
        </w:rPr>
        <w:t xml:space="preserve"> </w:t>
      </w:r>
      <w:r w:rsidR="00FF01F1" w:rsidRPr="00CE0D23">
        <w:rPr>
          <w:rFonts w:ascii="Arial" w:hAnsi="Arial" w:cs="Arial"/>
          <w:bCs/>
          <w:sz w:val="24"/>
          <w:szCs w:val="24"/>
          <w:lang w:val="en-GB"/>
        </w:rPr>
        <w:t>a disability</w:t>
      </w:r>
      <w:r w:rsidR="003268FB" w:rsidRPr="00CE0D23">
        <w:rPr>
          <w:rFonts w:ascii="Arial" w:hAnsi="Arial" w:cs="Arial"/>
          <w:bCs/>
          <w:sz w:val="24"/>
          <w:szCs w:val="24"/>
          <w:lang w:val="en-GB"/>
        </w:rPr>
        <w:t xml:space="preserve"> than those without</w:t>
      </w:r>
      <w:r w:rsidR="00773A51" w:rsidRPr="00CE0D23">
        <w:rPr>
          <w:rFonts w:ascii="Arial" w:hAnsi="Arial" w:cs="Arial"/>
          <w:bCs/>
          <w:sz w:val="24"/>
          <w:szCs w:val="24"/>
          <w:lang w:val="en-GB"/>
        </w:rPr>
        <w:t xml:space="preserve"> UI</w:t>
      </w:r>
      <w:r w:rsidR="003268FB" w:rsidRPr="00CE0D23">
        <w:rPr>
          <w:rFonts w:ascii="Arial" w:hAnsi="Arial" w:cs="Arial"/>
          <w:bCs/>
          <w:sz w:val="24"/>
          <w:szCs w:val="24"/>
          <w:lang w:val="en-GB"/>
        </w:rPr>
        <w:t xml:space="preserve">. </w:t>
      </w:r>
      <w:r w:rsidR="00947A44" w:rsidRPr="00CE0D23">
        <w:rPr>
          <w:rFonts w:ascii="Arial" w:hAnsi="Arial" w:cs="Arial"/>
          <w:bCs/>
          <w:sz w:val="24"/>
          <w:szCs w:val="24"/>
          <w:lang w:val="en-GB"/>
        </w:rPr>
        <w:t>Many</w:t>
      </w:r>
      <w:r w:rsidR="003268FB" w:rsidRPr="00CE0D23">
        <w:rPr>
          <w:rFonts w:ascii="Arial" w:hAnsi="Arial" w:cs="Arial"/>
          <w:bCs/>
          <w:sz w:val="24"/>
          <w:szCs w:val="24"/>
          <w:lang w:val="en-GB"/>
        </w:rPr>
        <w:t xml:space="preserve"> risk factors are reported</w:t>
      </w:r>
      <w:r w:rsidR="00947A44" w:rsidRPr="00CE0D23">
        <w:rPr>
          <w:rFonts w:ascii="Arial" w:hAnsi="Arial" w:cs="Arial"/>
          <w:bCs/>
          <w:sz w:val="24"/>
          <w:szCs w:val="24"/>
          <w:lang w:val="en-GB"/>
        </w:rPr>
        <w:t xml:space="preserve"> in the association between UI and poor QoL</w:t>
      </w:r>
      <w:r w:rsidR="003268FB" w:rsidRPr="00CE0D23">
        <w:rPr>
          <w:rFonts w:ascii="Arial" w:hAnsi="Arial" w:cs="Arial"/>
          <w:bCs/>
          <w:sz w:val="24"/>
          <w:szCs w:val="24"/>
          <w:lang w:val="en-GB"/>
        </w:rPr>
        <w:t>,</w:t>
      </w:r>
      <w:r w:rsidR="00947A44" w:rsidRPr="00CE0D23">
        <w:rPr>
          <w:rFonts w:ascii="Arial" w:hAnsi="Arial" w:cs="Arial"/>
          <w:bCs/>
          <w:sz w:val="24"/>
          <w:szCs w:val="24"/>
          <w:lang w:val="en-GB"/>
        </w:rPr>
        <w:t xml:space="preserve"> but the most important</w:t>
      </w:r>
      <w:r w:rsidR="003268FB" w:rsidRPr="00CE0D23">
        <w:rPr>
          <w:rFonts w:ascii="Arial" w:hAnsi="Arial" w:cs="Arial"/>
          <w:bCs/>
          <w:sz w:val="24"/>
          <w:szCs w:val="24"/>
          <w:lang w:val="en-GB"/>
        </w:rPr>
        <w:t xml:space="preserve"> </w:t>
      </w:r>
      <w:r w:rsidR="00947A44" w:rsidRPr="00CE0D23">
        <w:rPr>
          <w:rFonts w:ascii="Arial" w:hAnsi="Arial" w:cs="Arial"/>
          <w:bCs/>
          <w:sz w:val="24"/>
          <w:szCs w:val="24"/>
          <w:lang w:val="en-GB"/>
        </w:rPr>
        <w:t>seem to be</w:t>
      </w:r>
      <w:r w:rsidR="003268FB" w:rsidRPr="00CE0D23">
        <w:rPr>
          <w:rFonts w:ascii="Arial" w:hAnsi="Arial" w:cs="Arial"/>
          <w:bCs/>
          <w:sz w:val="24"/>
          <w:szCs w:val="24"/>
          <w:lang w:val="en-GB"/>
        </w:rPr>
        <w:t xml:space="preserve"> </w:t>
      </w:r>
      <w:r w:rsidR="00947A44" w:rsidRPr="00CE0D23">
        <w:rPr>
          <w:rFonts w:ascii="Arial" w:hAnsi="Arial" w:cs="Arial"/>
          <w:bCs/>
          <w:sz w:val="24"/>
          <w:szCs w:val="24"/>
          <w:lang w:val="en-GB"/>
        </w:rPr>
        <w:t xml:space="preserve">female </w:t>
      </w:r>
      <w:r w:rsidR="003268FB" w:rsidRPr="00CE0D23">
        <w:rPr>
          <w:rFonts w:ascii="Arial" w:hAnsi="Arial" w:cs="Arial"/>
          <w:bCs/>
          <w:sz w:val="24"/>
          <w:szCs w:val="24"/>
          <w:lang w:val="en-GB"/>
        </w:rPr>
        <w:t xml:space="preserve">sex, age, </w:t>
      </w:r>
      <w:r w:rsidR="00947A44" w:rsidRPr="00CE0D23">
        <w:rPr>
          <w:rFonts w:ascii="Arial" w:hAnsi="Arial" w:cs="Arial"/>
          <w:bCs/>
          <w:sz w:val="24"/>
          <w:szCs w:val="24"/>
          <w:lang w:val="en-GB"/>
        </w:rPr>
        <w:t>the presence of comorbidities</w:t>
      </w:r>
      <w:r w:rsidR="003268FB" w:rsidRPr="00CE0D23">
        <w:rPr>
          <w:rFonts w:ascii="Arial" w:hAnsi="Arial" w:cs="Arial"/>
          <w:bCs/>
          <w:sz w:val="24"/>
          <w:szCs w:val="24"/>
          <w:lang w:val="en-GB"/>
        </w:rPr>
        <w:t xml:space="preserve">, and </w:t>
      </w:r>
      <w:r w:rsidR="00947A44" w:rsidRPr="00CE0D23">
        <w:rPr>
          <w:rFonts w:ascii="Arial" w:hAnsi="Arial" w:cs="Arial"/>
          <w:bCs/>
          <w:sz w:val="24"/>
          <w:szCs w:val="24"/>
          <w:lang w:val="en-GB"/>
        </w:rPr>
        <w:t>disability</w:t>
      </w:r>
      <w:r w:rsidR="003268FB" w:rsidRPr="00CE0D23">
        <w:rPr>
          <w:rFonts w:ascii="Arial" w:hAnsi="Arial" w:cs="Arial"/>
          <w:bCs/>
          <w:sz w:val="24"/>
          <w:szCs w:val="24"/>
          <w:lang w:val="en-GB"/>
        </w:rPr>
        <w:t>.</w:t>
      </w:r>
      <w:r w:rsidR="003268FB"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&lt;EndNote&gt;&lt;Cite&gt;&lt;Author&gt;Offermans&lt;/Author&gt;&lt;Year&gt;2009&lt;/Year&gt;&lt;RecNum&gt;4&lt;/RecNum&gt;&lt;DisplayText&gt;[21]&lt;/DisplayText&gt;&lt;record&gt;&lt;rec-number&gt;4&lt;/rec-number&gt;&lt;foreign-keys&gt;&lt;key app="EN" db-id="xa09wvrxj20e5uep0wfpdev85ppwar2xe92r" timestamp="1588619875"&gt;4&lt;/key&gt;&lt;/foreign-keys&gt;&lt;ref-type name="Journal Article"&gt;17&lt;/ref-type&gt;&lt;contributors&gt;&lt;authors&gt;&lt;author&gt;Offermans, M. P.&lt;/author&gt;&lt;author&gt;Du Moulin, M. F.&lt;/author&gt;&lt;author&gt;Hamers, J. P.&lt;/author&gt;&lt;author&gt;Dassen, T.&lt;/author&gt;&lt;author&gt;Halfens, R. J.&lt;/author&gt;&lt;/authors&gt;&lt;/contributors&gt;&lt;auth-address&gt;Faculty of Health, Medicine, and Life Sciences, School for Public Health and Primary Care, Department of Health Care and Nursing Sciences, Maastricht University, Maastricht, The Netherlands. m.offermans@zw.unimaas.nl&lt;/auth-address&gt;&lt;titles&gt;&lt;title&gt;Prevalence of urinary incontinence and associated risk factors in nursing home residents: a systematic review&lt;/title&gt;&lt;secondary-title&gt;Neurourol Urodyn&lt;/secondary-title&gt;&lt;/titles&gt;&lt;periodical&gt;&lt;full-title&gt;Neurourol Urodyn&lt;/full-title&gt;&lt;/periodical&gt;&lt;pages&gt;288-94&lt;/pages&gt;&lt;volume&gt;28&lt;/volume&gt;&lt;number&gt;4&lt;/number&gt;&lt;edition&gt;2009/02/05&lt;/edition&gt;&lt;keywords&gt;&lt;keyword&gt;Age Factors&lt;/keyword&gt;&lt;keyword&gt;Aged&lt;/keyword&gt;&lt;keyword&gt;Female&lt;/keyword&gt;&lt;keyword&gt;Humans&lt;/keyword&gt;&lt;keyword&gt;Inpatients&lt;/keyword&gt;&lt;keyword&gt;Male&lt;/keyword&gt;&lt;keyword&gt;Nursing Homes/*statistics &amp;amp; numerical data&lt;/keyword&gt;&lt;keyword&gt;Research/standards&lt;/keyword&gt;&lt;keyword&gt;Research Design&lt;/keyword&gt;&lt;keyword&gt;Risk Factors&lt;/keyword&gt;&lt;keyword&gt;Sex Factors&lt;/keyword&gt;&lt;keyword&gt;Urinary Incontinence/*epidemiology&lt;/keyword&gt;&lt;/keywords&gt;&lt;dates&gt;&lt;year&gt;2009&lt;/year&gt;&lt;/dates&gt;&lt;isbn&gt;1520-6777 (Electronic)&amp;#xD;0733-2467 (Linking)&lt;/isbn&gt;&lt;accession-num&gt;19191259&lt;/accession-num&gt;&lt;urls&gt;&lt;related-urls&gt;&lt;url&gt;https://www.ncbi.nlm.nih.gov/pubmed/19191259&lt;/url&gt;&lt;/related-urls&gt;&lt;/urls&gt;&lt;electronic-resource-num&gt;10.1002/nau.20668&lt;/electronic-resource-num&gt;&lt;/record&gt;&lt;/Cite&gt;&lt;/EndNote&gt;</w:instrText>
      </w:r>
      <w:r w:rsidR="003268FB"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[21]</w:t>
      </w:r>
      <w:r w:rsidR="003268FB" w:rsidRPr="00CE0D23">
        <w:rPr>
          <w:rFonts w:ascii="Arial" w:hAnsi="Arial" w:cs="Arial"/>
          <w:bCs/>
          <w:sz w:val="24"/>
          <w:szCs w:val="24"/>
          <w:lang w:val="en-US"/>
        </w:rPr>
        <w:fldChar w:fldCharType="end"/>
      </w:r>
      <w:r w:rsidR="003268FB" w:rsidRPr="00CE0D23">
        <w:rPr>
          <w:rFonts w:ascii="Arial" w:hAnsi="Arial" w:cs="Arial"/>
          <w:bCs/>
          <w:sz w:val="24"/>
          <w:szCs w:val="24"/>
          <w:lang w:val="en-GB"/>
        </w:rPr>
        <w:t xml:space="preserve"> Second, it is possible that people having UI use diapers and the use of </w:t>
      </w:r>
      <w:r w:rsidR="005C441F" w:rsidRPr="00CE0D23">
        <w:rPr>
          <w:rFonts w:ascii="Arial" w:hAnsi="Arial" w:cs="Arial"/>
          <w:bCs/>
          <w:sz w:val="24"/>
          <w:szCs w:val="24"/>
          <w:lang w:val="en-GB"/>
        </w:rPr>
        <w:t>diapers</w:t>
      </w:r>
      <w:r w:rsidR="003268FB" w:rsidRPr="00CE0D23">
        <w:rPr>
          <w:rFonts w:ascii="Arial" w:hAnsi="Arial" w:cs="Arial"/>
          <w:bCs/>
          <w:sz w:val="24"/>
          <w:szCs w:val="24"/>
          <w:lang w:val="en-GB"/>
        </w:rPr>
        <w:t xml:space="preserve"> </w:t>
      </w:r>
      <w:r w:rsidR="005C441F" w:rsidRPr="00CE0D23">
        <w:rPr>
          <w:rFonts w:ascii="Arial" w:hAnsi="Arial" w:cs="Arial"/>
          <w:bCs/>
          <w:sz w:val="24"/>
          <w:szCs w:val="24"/>
          <w:lang w:val="en-GB"/>
        </w:rPr>
        <w:t>may</w:t>
      </w:r>
      <w:r w:rsidR="003268FB" w:rsidRPr="00CE0D23">
        <w:rPr>
          <w:rFonts w:ascii="Arial" w:hAnsi="Arial" w:cs="Arial"/>
          <w:bCs/>
          <w:sz w:val="24"/>
          <w:szCs w:val="24"/>
          <w:lang w:val="en-GB"/>
        </w:rPr>
        <w:t xml:space="preserve"> lead to the Incontinence-Associated Dermatitis (IAD).</w:t>
      </w:r>
      <w:r w:rsidR="003268FB"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&lt;EndNote&gt;&lt;Cite&gt;&lt;Author&gt;Beele&lt;/Author&gt;&lt;Year&gt;2018&lt;/Year&gt;&lt;RecNum&gt;1325&lt;/RecNum&gt;&lt;DisplayText&gt;[22]&lt;/DisplayText&gt;&lt;record&gt;&lt;rec-number&gt;1325&lt;/rec-number&gt;&lt;foreign-keys&gt;&lt;key app="EN" db-id="adpwvf992asvace22v1pzf9qrd5w5wswr90t"&gt;1325&lt;/key&gt;&lt;/foreign-keys&gt;&lt;ref-type name="Journal Article"&gt;17&lt;/ref-type&gt;&lt;contributors&gt;&lt;authors&gt;&lt;author&gt;Beele, Hilde&lt;/author&gt;&lt;author&gt;Smet, Steven&lt;/author&gt;&lt;author&gt;Van Damme, Nele&lt;/author&gt;&lt;author&gt;Beeckman, Dimitri&lt;/author&gt;&lt;/authors&gt;&lt;/contributors&gt;&lt;titles&gt;&lt;title&gt;Incontinence-associated dermatitis: pathogenesis, contributing factors, prevention and management options&lt;/title&gt;&lt;secondary-title&gt;Drugs &amp;amp; aging&lt;/secondary-title&gt;&lt;/titles&gt;&lt;periodical&gt;&lt;full-title&gt;Drugs &amp;amp; aging&lt;/full-title&gt;&lt;/periodical&gt;&lt;pages&gt;1-10&lt;/pages&gt;&lt;volume&gt;35&lt;/volume&gt;&lt;number&gt;1&lt;/number&gt;&lt;dates&gt;&lt;year&gt;2018&lt;/year&gt;&lt;/dates&gt;&lt;isbn&gt;1170-229X&lt;/isbn&gt;&lt;urls&gt;&lt;/urls&gt;&lt;/record&gt;&lt;/Cite&gt;&lt;/EndNote&gt;</w:instrText>
      </w:r>
      <w:r w:rsidR="003268FB"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[22]</w:t>
      </w:r>
      <w:r w:rsidR="003268FB" w:rsidRPr="00CE0D23">
        <w:rPr>
          <w:rFonts w:ascii="Arial" w:hAnsi="Arial" w:cs="Arial"/>
          <w:bCs/>
          <w:sz w:val="24"/>
          <w:szCs w:val="24"/>
          <w:lang w:val="en-US"/>
        </w:rPr>
        <w:fldChar w:fldCharType="end"/>
      </w:r>
      <w:r w:rsidR="003268FB" w:rsidRPr="00CE0D23">
        <w:rPr>
          <w:rFonts w:ascii="Arial" w:hAnsi="Arial" w:cs="Arial"/>
          <w:bCs/>
          <w:sz w:val="24"/>
          <w:szCs w:val="24"/>
          <w:lang w:val="en-GB"/>
        </w:rPr>
        <w:t xml:space="preserve"> IAD, as other dermatological conditions, is associated with a poor QoL</w:t>
      </w:r>
      <w:r w:rsidR="005C441F" w:rsidRPr="00CE0D23">
        <w:rPr>
          <w:rFonts w:ascii="Arial" w:hAnsi="Arial" w:cs="Arial"/>
          <w:bCs/>
          <w:sz w:val="24"/>
          <w:szCs w:val="24"/>
          <w:lang w:val="en-GB"/>
        </w:rPr>
        <w:t>.</w:t>
      </w:r>
      <w:r w:rsidR="003268FB"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&lt;EndNote&gt;&lt;Cite&gt;&lt;Author&gt;Beeckman&lt;/Author&gt;&lt;Year&gt;2015&lt;/Year&gt;&lt;RecNum&gt;1326&lt;/RecNum&gt;&lt;DisplayText&gt;[23]&lt;/DisplayText&gt;&lt;record&gt;&lt;rec-number&gt;1326&lt;/rec-number&gt;&lt;foreign-keys&gt;&lt;key app="EN" db-id="adpwvf992asvace22v1pzf9qrd5w5wswr90t"&gt;1326&lt;/key&gt;&lt;/foreign-keys&gt;&lt;ref-type name="Journal Article"&gt;17&lt;/ref-type&gt;&lt;contributors&gt;&lt;authors&gt;&lt;author&gt;Beeckman, Dimitri&lt;/author&gt;&lt;author&gt;Campbell, Jill&lt;/author&gt;&lt;author&gt;Campbell, Karen&lt;/author&gt;&lt;author&gt;Denise Chimentão, Denise&lt;/author&gt;&lt;author&gt;Domansky, Rita&lt;/author&gt;&lt;author&gt;Gray, Mikel&lt;/author&gt;&lt;author&gt;Hevia, Heidi&lt;/author&gt;&lt;author&gt;Junkin, Joan&lt;/author&gt;&lt;author&gt;Karada, Ayise&lt;/author&gt;&lt;author&gt;Kottner, Jan&lt;/author&gt;&lt;/authors&gt;&lt;/contributors&gt;&lt;titles&gt;&lt;title&gt;Incontinence-associated dermatitis: moving prevention forward&lt;/title&gt;&lt;secondary-title&gt;Wounds International&lt;/secondary-title&gt;&lt;/titles&gt;&lt;periodical&gt;&lt;full-title&gt;Wounds International&lt;/full-title&gt;&lt;/periodical&gt;&lt;dates&gt;&lt;year&gt;2015&lt;/year&gt;&lt;/dates&gt;&lt;urls&gt;&lt;/urls&gt;&lt;/record&gt;&lt;/Cite&gt;&lt;/EndNote&gt;</w:instrText>
      </w:r>
      <w:r w:rsidR="003268FB"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[23]</w:t>
      </w:r>
      <w:r w:rsidR="003268FB" w:rsidRPr="00CE0D23">
        <w:rPr>
          <w:rFonts w:ascii="Arial" w:hAnsi="Arial" w:cs="Arial"/>
          <w:bCs/>
          <w:sz w:val="24"/>
          <w:szCs w:val="24"/>
          <w:lang w:val="en-US"/>
        </w:rPr>
        <w:fldChar w:fldCharType="end"/>
      </w:r>
      <w:r w:rsidR="003268FB" w:rsidRPr="00CE0D23">
        <w:rPr>
          <w:rFonts w:ascii="Arial" w:hAnsi="Arial" w:cs="Arial"/>
          <w:bCs/>
          <w:sz w:val="24"/>
          <w:szCs w:val="24"/>
          <w:lang w:val="en-GB"/>
        </w:rPr>
        <w:t xml:space="preserve"> </w:t>
      </w:r>
      <w:r w:rsidR="005C441F" w:rsidRPr="00CE0D23">
        <w:rPr>
          <w:rFonts w:ascii="Arial" w:hAnsi="Arial" w:cs="Arial"/>
          <w:bCs/>
          <w:sz w:val="24"/>
          <w:szCs w:val="24"/>
          <w:lang w:val="en-GB"/>
        </w:rPr>
        <w:t>U</w:t>
      </w:r>
      <w:r w:rsidR="003268FB" w:rsidRPr="00CE0D23">
        <w:rPr>
          <w:rFonts w:ascii="Arial" w:hAnsi="Arial" w:cs="Arial"/>
          <w:bCs/>
          <w:sz w:val="24"/>
          <w:szCs w:val="24"/>
          <w:lang w:val="en-GB"/>
        </w:rPr>
        <w:t xml:space="preserve">nfortunately, </w:t>
      </w:r>
      <w:r w:rsidR="005C441F" w:rsidRPr="00CE0D23">
        <w:rPr>
          <w:rFonts w:ascii="Arial" w:hAnsi="Arial" w:cs="Arial"/>
          <w:bCs/>
          <w:sz w:val="24"/>
          <w:szCs w:val="24"/>
          <w:lang w:val="en-GB"/>
        </w:rPr>
        <w:t xml:space="preserve">in the ELSA study this information is missing and therefore this is a speculation regarding the potential mechanisms </w:t>
      </w:r>
      <w:r w:rsidR="005C441F" w:rsidRPr="00CE0D23">
        <w:rPr>
          <w:rFonts w:ascii="Arial" w:hAnsi="Arial" w:cs="Arial"/>
          <w:bCs/>
          <w:sz w:val="24"/>
          <w:szCs w:val="24"/>
          <w:lang w:val="en-GB"/>
        </w:rPr>
        <w:lastRenderedPageBreak/>
        <w:t xml:space="preserve">justifying </w:t>
      </w:r>
      <w:r w:rsidR="00FF01F1" w:rsidRPr="00CE0D23">
        <w:rPr>
          <w:rFonts w:ascii="Arial" w:hAnsi="Arial" w:cs="Arial"/>
          <w:bCs/>
          <w:sz w:val="24"/>
          <w:szCs w:val="24"/>
          <w:lang w:val="en-GB"/>
        </w:rPr>
        <w:t>the present</w:t>
      </w:r>
      <w:r w:rsidR="005C441F" w:rsidRPr="00CE0D23">
        <w:rPr>
          <w:rFonts w:ascii="Arial" w:hAnsi="Arial" w:cs="Arial"/>
          <w:bCs/>
          <w:sz w:val="24"/>
          <w:szCs w:val="24"/>
          <w:lang w:val="en-GB"/>
        </w:rPr>
        <w:t xml:space="preserve"> findings</w:t>
      </w:r>
      <w:r w:rsidR="003268FB" w:rsidRPr="00CE0D23">
        <w:rPr>
          <w:rFonts w:ascii="Arial" w:hAnsi="Arial" w:cs="Arial"/>
          <w:bCs/>
          <w:sz w:val="24"/>
          <w:szCs w:val="24"/>
          <w:lang w:val="en-GB"/>
        </w:rPr>
        <w:t>.</w:t>
      </w:r>
      <w:r w:rsidR="00A46E25" w:rsidRPr="00CE0D23">
        <w:rPr>
          <w:rFonts w:ascii="Arial" w:hAnsi="Arial" w:cs="Arial"/>
          <w:bCs/>
          <w:sz w:val="24"/>
          <w:szCs w:val="24"/>
          <w:lang w:val="en-GB"/>
        </w:rPr>
        <w:t xml:space="preserve"> Third, it is also possible that people with UI can decrease their social contacts due to the shame of having episodes of UI, therefore </w:t>
      </w:r>
      <w:r w:rsidR="007D7D90" w:rsidRPr="00CE0D23">
        <w:rPr>
          <w:rFonts w:ascii="Arial" w:hAnsi="Arial" w:cs="Arial"/>
          <w:bCs/>
          <w:sz w:val="24"/>
          <w:szCs w:val="24"/>
          <w:lang w:val="en-GB"/>
        </w:rPr>
        <w:t>subsequently</w:t>
      </w:r>
      <w:r w:rsidR="00A46E25" w:rsidRPr="00CE0D23">
        <w:rPr>
          <w:rFonts w:ascii="Arial" w:hAnsi="Arial" w:cs="Arial"/>
          <w:bCs/>
          <w:sz w:val="24"/>
          <w:szCs w:val="24"/>
          <w:lang w:val="en-GB"/>
        </w:rPr>
        <w:t xml:space="preserve"> decreasing their QoL.</w:t>
      </w:r>
      <w:r w:rsidR="00217DA4"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&lt;EndNote&gt;&lt;Cite&gt;&lt;Author&gt;Van Oyen&lt;/Author&gt;&lt;Year&gt;2002&lt;/Year&gt;&lt;RecNum&gt;10588&lt;/RecNum&gt;&lt;DisplayText&gt;[24]&lt;/DisplayText&gt;&lt;record&gt;&lt;rec-number&gt;10588&lt;/rec-number&gt;&lt;foreign-keys&gt;&lt;key app="EN" db-id="drpew5wfywra50esazbxawda2f59zaves90z" timestamp="1627289428"&gt;10588&lt;/key&gt;&lt;/foreign-keys&gt;&lt;ref-type name="Journal Article"&gt;17&lt;/ref-type&gt;&lt;contributors&gt;&lt;authors&gt;&lt;author&gt;Van Oyen, H&lt;/author&gt;&lt;author&gt;Van Oyen, P&lt;/author&gt;&lt;/authors&gt;&lt;/contributors&gt;&lt;titles&gt;&lt;title&gt;Urinary incontinence in Belgium; prevalence, correlates and psychosocial consequences&lt;/title&gt;&lt;secondary-title&gt;Acta Clinica Belgica&lt;/secondary-title&gt;&lt;/titles&gt;&lt;periodical&gt;&lt;full-title&gt;Acta clinica Belgica&lt;/full-title&gt;&lt;/periodical&gt;&lt;pages&gt;207-218&lt;/pages&gt;&lt;volume&gt;57&lt;/volume&gt;&lt;number&gt;4&lt;/number&gt;&lt;dates&gt;&lt;year&gt;2002&lt;/year&gt;&lt;/dates&gt;&lt;isbn&gt;1784-3286&lt;/isbn&gt;&lt;urls&gt;&lt;/urls&gt;&lt;/record&gt;&lt;/Cite&gt;&lt;/EndNote&gt;</w:instrText>
      </w:r>
      <w:r w:rsidR="00217DA4"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[24]</w:t>
      </w:r>
      <w:r w:rsidR="00217DA4" w:rsidRPr="00CE0D23">
        <w:rPr>
          <w:rFonts w:ascii="Arial" w:hAnsi="Arial" w:cs="Arial"/>
          <w:bCs/>
          <w:sz w:val="24"/>
          <w:szCs w:val="24"/>
          <w:lang w:val="en-GB"/>
        </w:rPr>
        <w:fldChar w:fldCharType="end"/>
      </w:r>
      <w:r w:rsidR="003268FB" w:rsidRPr="00CE0D23">
        <w:rPr>
          <w:rFonts w:ascii="Arial" w:hAnsi="Arial" w:cs="Arial"/>
          <w:bCs/>
          <w:sz w:val="24"/>
          <w:szCs w:val="24"/>
          <w:lang w:val="en-GB"/>
        </w:rPr>
        <w:t xml:space="preserve"> Finally, </w:t>
      </w:r>
      <w:r w:rsidR="005C441F" w:rsidRPr="00CE0D23">
        <w:rPr>
          <w:rFonts w:ascii="Arial" w:hAnsi="Arial" w:cs="Arial"/>
          <w:bCs/>
          <w:sz w:val="24"/>
          <w:szCs w:val="24"/>
          <w:lang w:val="en-GB"/>
        </w:rPr>
        <w:t>another important point is th</w:t>
      </w:r>
      <w:r w:rsidR="00FF01F1" w:rsidRPr="00CE0D23">
        <w:rPr>
          <w:rFonts w:ascii="Arial" w:hAnsi="Arial" w:cs="Arial"/>
          <w:bCs/>
          <w:sz w:val="24"/>
          <w:szCs w:val="24"/>
          <w:lang w:val="en-GB"/>
        </w:rPr>
        <w:t>at</w:t>
      </w:r>
      <w:r w:rsidR="005C441F" w:rsidRPr="00CE0D23">
        <w:rPr>
          <w:rFonts w:ascii="Arial" w:hAnsi="Arial" w:cs="Arial"/>
          <w:bCs/>
          <w:sz w:val="24"/>
          <w:szCs w:val="24"/>
          <w:lang w:val="en-GB"/>
        </w:rPr>
        <w:t xml:space="preserve"> </w:t>
      </w:r>
      <w:r w:rsidR="003268FB" w:rsidRPr="00CE0D23">
        <w:rPr>
          <w:rFonts w:ascii="Arial" w:hAnsi="Arial" w:cs="Arial"/>
          <w:bCs/>
          <w:sz w:val="24"/>
          <w:szCs w:val="24"/>
          <w:lang w:val="en-GB"/>
        </w:rPr>
        <w:t xml:space="preserve">shame </w:t>
      </w:r>
      <w:r w:rsidR="005C441F" w:rsidRPr="00CE0D23">
        <w:rPr>
          <w:rFonts w:ascii="Arial" w:hAnsi="Arial" w:cs="Arial"/>
          <w:bCs/>
          <w:sz w:val="24"/>
          <w:szCs w:val="24"/>
          <w:lang w:val="en-GB"/>
        </w:rPr>
        <w:t>usually present</w:t>
      </w:r>
      <w:r w:rsidR="00FF01F1" w:rsidRPr="00CE0D23">
        <w:rPr>
          <w:rFonts w:ascii="Arial" w:hAnsi="Arial" w:cs="Arial"/>
          <w:bCs/>
          <w:sz w:val="24"/>
          <w:szCs w:val="24"/>
          <w:lang w:val="en-GB"/>
        </w:rPr>
        <w:t>s</w:t>
      </w:r>
      <w:r w:rsidR="005C441F" w:rsidRPr="00CE0D23">
        <w:rPr>
          <w:rFonts w:ascii="Arial" w:hAnsi="Arial" w:cs="Arial"/>
          <w:bCs/>
          <w:sz w:val="24"/>
          <w:szCs w:val="24"/>
          <w:lang w:val="en-GB"/>
        </w:rPr>
        <w:t xml:space="preserve"> </w:t>
      </w:r>
      <w:r w:rsidR="003268FB" w:rsidRPr="00CE0D23">
        <w:rPr>
          <w:rFonts w:ascii="Arial" w:hAnsi="Arial" w:cs="Arial"/>
          <w:bCs/>
          <w:sz w:val="24"/>
          <w:szCs w:val="24"/>
          <w:lang w:val="en-GB"/>
        </w:rPr>
        <w:t xml:space="preserve">in these </w:t>
      </w:r>
      <w:r w:rsidR="005C441F" w:rsidRPr="00CE0D23">
        <w:rPr>
          <w:rFonts w:ascii="Arial" w:hAnsi="Arial" w:cs="Arial"/>
          <w:bCs/>
          <w:sz w:val="24"/>
          <w:szCs w:val="24"/>
          <w:lang w:val="en-GB"/>
        </w:rPr>
        <w:t>individuals</w:t>
      </w:r>
      <w:r w:rsidR="003268FB" w:rsidRPr="00CE0D23">
        <w:rPr>
          <w:rFonts w:ascii="Arial" w:hAnsi="Arial" w:cs="Arial"/>
          <w:bCs/>
          <w:sz w:val="24"/>
          <w:szCs w:val="24"/>
          <w:lang w:val="en-GB"/>
        </w:rPr>
        <w:t xml:space="preserve"> leading to a </w:t>
      </w:r>
      <w:r w:rsidR="00FF01F1" w:rsidRPr="00CE0D23">
        <w:rPr>
          <w:rFonts w:ascii="Arial" w:hAnsi="Arial" w:cs="Arial"/>
          <w:bCs/>
          <w:sz w:val="24"/>
          <w:szCs w:val="24"/>
          <w:lang w:val="en-GB"/>
        </w:rPr>
        <w:t xml:space="preserve">negative </w:t>
      </w:r>
      <w:r w:rsidR="003268FB" w:rsidRPr="00CE0D23">
        <w:rPr>
          <w:rFonts w:ascii="Arial" w:hAnsi="Arial" w:cs="Arial"/>
          <w:bCs/>
          <w:sz w:val="24"/>
          <w:szCs w:val="24"/>
          <w:lang w:val="en-GB"/>
        </w:rPr>
        <w:t>change in lifestyle and habits</w:t>
      </w:r>
      <w:r w:rsidR="003268FB"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&lt;EndNote&gt;&lt;Cite&gt;&lt;Author&gt;Nygaard&lt;/Author&gt;&lt;Year&gt;1990&lt;/Year&gt;&lt;RecNum&gt;1344&lt;/RecNum&gt;&lt;DisplayText&gt;[25]&lt;/DisplayText&gt;&lt;record&gt;&lt;rec-number&gt;1344&lt;/rec-number&gt;&lt;foreign-keys&gt;&lt;key app="EN" db-id="adpwvf992asvace22v1pzf9qrd5w5wswr90t"&gt;1344&lt;/key&gt;&lt;/foreign-keys&gt;&lt;ref-type name="Journal Article"&gt;17&lt;/ref-type&gt;&lt;contributors&gt;&lt;authors&gt;&lt;author&gt;Nygaard, INGRID&lt;/author&gt;&lt;author&gt;DeLancey, JO&lt;/author&gt;&lt;author&gt;Arnsdorf, LINDA&lt;/author&gt;&lt;author&gt;Murphy, EILEEN&lt;/author&gt;&lt;/authors&gt;&lt;/contributors&gt;&lt;titles&gt;&lt;title&gt;Exercise and incontinence&lt;/title&gt;&lt;secondary-title&gt;Obstetrics and Gynecology&lt;/secondary-title&gt;&lt;/titles&gt;&lt;periodical&gt;&lt;full-title&gt;Obstetrics and Gynecology&lt;/full-title&gt;&lt;/periodical&gt;&lt;pages&gt;848-851&lt;/pages&gt;&lt;volume&gt;75&lt;/volume&gt;&lt;number&gt;5&lt;/number&gt;&lt;dates&gt;&lt;year&gt;1990&lt;/year&gt;&lt;/dates&gt;&lt;isbn&gt;0029-7844&lt;/isbn&gt;&lt;urls&gt;&lt;/urls&gt;&lt;/record&gt;&lt;/Cite&gt;&lt;/EndNote&gt;</w:instrText>
      </w:r>
      <w:r w:rsidR="003268FB"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[25]</w:t>
      </w:r>
      <w:r w:rsidR="003268FB" w:rsidRPr="00CE0D23">
        <w:rPr>
          <w:rFonts w:ascii="Arial" w:hAnsi="Arial" w:cs="Arial"/>
          <w:bCs/>
          <w:sz w:val="24"/>
          <w:szCs w:val="24"/>
          <w:lang w:val="en-US"/>
        </w:rPr>
        <w:fldChar w:fldCharType="end"/>
      </w:r>
      <w:r w:rsidR="003268FB" w:rsidRPr="00CE0D23">
        <w:rPr>
          <w:rFonts w:ascii="Arial" w:hAnsi="Arial" w:cs="Arial"/>
          <w:bCs/>
          <w:sz w:val="24"/>
          <w:szCs w:val="24"/>
          <w:lang w:val="en-GB"/>
        </w:rPr>
        <w:t xml:space="preserve"> (</w:t>
      </w:r>
      <w:r w:rsidR="005C441F" w:rsidRPr="00CE0D23">
        <w:rPr>
          <w:rFonts w:ascii="Arial" w:hAnsi="Arial" w:cs="Arial"/>
          <w:bCs/>
          <w:sz w:val="24"/>
          <w:szCs w:val="24"/>
          <w:lang w:val="en-GB"/>
        </w:rPr>
        <w:t>e.g.,</w:t>
      </w:r>
      <w:r w:rsidR="003268FB" w:rsidRPr="00CE0D23">
        <w:rPr>
          <w:rFonts w:ascii="Arial" w:hAnsi="Arial" w:cs="Arial"/>
          <w:bCs/>
          <w:sz w:val="24"/>
          <w:szCs w:val="24"/>
          <w:lang w:val="en-GB"/>
        </w:rPr>
        <w:t xml:space="preserve"> </w:t>
      </w:r>
      <w:r w:rsidR="00FF01F1" w:rsidRPr="00CE0D23">
        <w:rPr>
          <w:rFonts w:ascii="Arial" w:hAnsi="Arial" w:cs="Arial"/>
          <w:bCs/>
          <w:sz w:val="24"/>
          <w:szCs w:val="24"/>
          <w:lang w:val="en-GB"/>
        </w:rPr>
        <w:t xml:space="preserve">decrease </w:t>
      </w:r>
      <w:r w:rsidR="005C441F" w:rsidRPr="00CE0D23">
        <w:rPr>
          <w:rFonts w:ascii="Arial" w:hAnsi="Arial" w:cs="Arial"/>
          <w:bCs/>
          <w:sz w:val="24"/>
          <w:szCs w:val="24"/>
          <w:lang w:val="en-GB"/>
        </w:rPr>
        <w:t>in</w:t>
      </w:r>
      <w:r w:rsidR="003268FB" w:rsidRPr="00CE0D23">
        <w:rPr>
          <w:rFonts w:ascii="Arial" w:hAnsi="Arial" w:cs="Arial"/>
          <w:bCs/>
          <w:sz w:val="24"/>
          <w:szCs w:val="24"/>
          <w:lang w:val="en-GB"/>
        </w:rPr>
        <w:t xml:space="preserve"> physical activity) and to </w:t>
      </w:r>
      <w:r w:rsidR="00A2482A" w:rsidRPr="00CE0D23">
        <w:rPr>
          <w:rFonts w:ascii="Arial" w:hAnsi="Arial" w:cs="Arial"/>
          <w:bCs/>
          <w:sz w:val="24"/>
          <w:szCs w:val="24"/>
          <w:lang w:val="en-GB"/>
        </w:rPr>
        <w:t>the</w:t>
      </w:r>
      <w:r w:rsidR="003268FB" w:rsidRPr="00CE0D23">
        <w:rPr>
          <w:rFonts w:ascii="Arial" w:hAnsi="Arial" w:cs="Arial"/>
          <w:bCs/>
          <w:sz w:val="24"/>
          <w:szCs w:val="24"/>
          <w:lang w:val="en-GB"/>
        </w:rPr>
        <w:t xml:space="preserve"> development of </w:t>
      </w:r>
      <w:r w:rsidR="00A2482A" w:rsidRPr="00CE0D23">
        <w:rPr>
          <w:rFonts w:ascii="Arial" w:hAnsi="Arial" w:cs="Arial"/>
          <w:bCs/>
          <w:sz w:val="24"/>
          <w:szCs w:val="24"/>
          <w:lang w:val="en-GB"/>
        </w:rPr>
        <w:t>mood</w:t>
      </w:r>
      <w:r w:rsidR="003268FB" w:rsidRPr="00CE0D23">
        <w:rPr>
          <w:rFonts w:ascii="Arial" w:hAnsi="Arial" w:cs="Arial"/>
          <w:bCs/>
          <w:sz w:val="24"/>
          <w:szCs w:val="24"/>
          <w:lang w:val="en-GB"/>
        </w:rPr>
        <w:t xml:space="preserve"> disorders</w:t>
      </w:r>
      <w:r w:rsidR="00217DA4" w:rsidRPr="00CE0D23">
        <w:rPr>
          <w:rFonts w:ascii="Arial" w:hAnsi="Arial" w:cs="Arial"/>
          <w:bCs/>
          <w:sz w:val="24"/>
          <w:szCs w:val="24"/>
          <w:lang w:val="en-GB"/>
        </w:rPr>
        <w:t xml:space="preserve">, such as </w:t>
      </w:r>
      <w:r w:rsidR="003268FB" w:rsidRPr="00CE0D23">
        <w:rPr>
          <w:rFonts w:ascii="Arial" w:hAnsi="Arial" w:cs="Arial"/>
          <w:bCs/>
          <w:sz w:val="24"/>
          <w:szCs w:val="24"/>
          <w:lang w:val="en-GB"/>
        </w:rPr>
        <w:t xml:space="preserve">depression </w:t>
      </w:r>
      <w:r w:rsidR="003268FB"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&lt;EndNote&gt;&lt;Cite&gt;&lt;Author&gt;Nygaard&lt;/Author&gt;&lt;Year&gt;1990&lt;/Year&gt;&lt;RecNum&gt;1344&lt;/RecNum&gt;&lt;DisplayText&gt;[25]&lt;/DisplayText&gt;&lt;record&gt;&lt;rec-number&gt;1344&lt;/rec-number&gt;&lt;foreign-keys&gt;&lt;key app="EN" db-id="adpwvf992asvace22v1pzf9qrd5w5wswr90t"&gt;1344&lt;/key&gt;&lt;/foreign-keys&gt;&lt;ref-type name="Journal Article"&gt;17&lt;/ref-type&gt;&lt;contributors&gt;&lt;authors&gt;&lt;author&gt;Nygaard, INGRID&lt;/author&gt;&lt;author&gt;DeLancey, JO&lt;/author&gt;&lt;author&gt;Arnsdorf, LINDA&lt;/author&gt;&lt;author&gt;Murphy, EILEEN&lt;/author&gt;&lt;/authors&gt;&lt;/contributors&gt;&lt;titles&gt;&lt;title&gt;Exercise and incontinence&lt;/title&gt;&lt;secondary-title&gt;Obstetrics and Gynecology&lt;/secondary-title&gt;&lt;/titles&gt;&lt;periodical&gt;&lt;full-title&gt;Obstetrics and Gynecology&lt;/full-title&gt;&lt;/periodical&gt;&lt;pages&gt;848-851&lt;/pages&gt;&lt;volume&gt;75&lt;/volume&gt;&lt;number&gt;5&lt;/number&gt;&lt;dates&gt;&lt;year&gt;1990&lt;/year&gt;&lt;/dates&gt;&lt;isbn&gt;0029-7844&lt;/isbn&gt;&lt;urls&gt;&lt;/urls&gt;&lt;/record&gt;&lt;/Cite&gt;&lt;/EndNote&gt;</w:instrText>
      </w:r>
      <w:r w:rsidR="003268FB"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[25]</w:t>
      </w:r>
      <w:r w:rsidR="003268FB" w:rsidRPr="00CE0D23">
        <w:rPr>
          <w:rFonts w:ascii="Arial" w:hAnsi="Arial" w:cs="Arial"/>
          <w:bCs/>
          <w:sz w:val="24"/>
          <w:szCs w:val="24"/>
          <w:lang w:val="en-US"/>
        </w:rPr>
        <w:fldChar w:fldCharType="end"/>
      </w:r>
      <w:r w:rsidR="003268FB" w:rsidRPr="00CE0D23">
        <w:rPr>
          <w:rFonts w:ascii="Arial" w:hAnsi="Arial" w:cs="Arial"/>
          <w:bCs/>
          <w:sz w:val="24"/>
          <w:szCs w:val="24"/>
          <w:lang w:val="en-GB"/>
        </w:rPr>
        <w:t xml:space="preserve"> and anxiety</w:t>
      </w:r>
      <w:r w:rsidR="00217DA4" w:rsidRPr="00CE0D23">
        <w:rPr>
          <w:rFonts w:ascii="Arial" w:hAnsi="Arial" w:cs="Arial"/>
          <w:bCs/>
          <w:sz w:val="24"/>
          <w:szCs w:val="24"/>
          <w:lang w:val="en-GB"/>
        </w:rPr>
        <w:t>.</w:t>
      </w:r>
      <w:r w:rsidR="003268FB" w:rsidRPr="00CE0D23">
        <w:rPr>
          <w:rFonts w:ascii="Arial" w:hAnsi="Arial" w:cs="Arial"/>
          <w:bCs/>
          <w:sz w:val="24"/>
          <w:szCs w:val="24"/>
          <w:lang w:val="en-GB"/>
        </w:rPr>
        <w:t xml:space="preserve"> </w:t>
      </w:r>
      <w:r w:rsidR="003268FB" w:rsidRPr="00CE0D23">
        <w:rPr>
          <w:rFonts w:ascii="Arial" w:hAnsi="Arial" w:cs="Arial"/>
          <w:bCs/>
          <w:sz w:val="24"/>
          <w:szCs w:val="24"/>
          <w:lang w:val="en-GB"/>
        </w:rPr>
        <w:fldChar w:fldCharType="begin"/>
      </w:r>
      <w:r w:rsidR="003139F8" w:rsidRPr="00CE0D23">
        <w:rPr>
          <w:rFonts w:ascii="Arial" w:hAnsi="Arial" w:cs="Arial"/>
          <w:bCs/>
          <w:sz w:val="24"/>
          <w:szCs w:val="24"/>
          <w:lang w:val="en-GB"/>
        </w:rPr>
        <w:instrText xml:space="preserve"> ADDIN EN.CITE &lt;EndNote&gt;&lt;Cite&gt;&lt;Author&gt;Bogner&lt;/Author&gt;&lt;Year&gt;2002&lt;/Year&gt;&lt;RecNum&gt;1345&lt;/RecNum&gt;&lt;DisplayText&gt;[26]&lt;/DisplayText&gt;&lt;record&gt;&lt;rec-number&gt;1345&lt;/rec-number&gt;&lt;foreign-keys&gt;&lt;key app="EN" db-id="adpwvf992asvace22v1pzf9qrd5w5wswr90t"&gt;1345&lt;/key&gt;&lt;/foreign-keys&gt;&lt;ref-type name="Journal Article"&gt;17&lt;/ref-type&gt;&lt;contributors&gt;&lt;authors&gt;&lt;author&gt;Bogner, Hillary R&lt;/author&gt;&lt;author&gt;Gallo, Joseph J&lt;/author&gt;&lt;author&gt;Swartz, Karen L&lt;/author&gt;&lt;author&gt;Ford, Daniel E&lt;/author&gt;&lt;/authors&gt;&lt;/contributors&gt;&lt;titles&gt;&lt;title&gt;Anxiety disorders and disability secondary to urinary incontinence among adults over age 50&lt;/title&gt;&lt;secondary-title&gt;The International Journal of Psychiatry in Medicine&lt;/secondary-title&gt;&lt;/titles&gt;&lt;periodical&gt;&lt;full-title&gt;The International Journal of Psychiatry in Medicine&lt;/full-title&gt;&lt;/periodical&gt;&lt;pages&gt;141-154&lt;/pages&gt;&lt;volume&gt;32&lt;/volume&gt;&lt;number&gt;2&lt;/number&gt;&lt;dates&gt;&lt;year&gt;2002&lt;/year&gt;&lt;/dates&gt;&lt;isbn&gt;0091-2174&lt;/isbn&gt;&lt;urls&gt;&lt;/urls&gt;&lt;/record&gt;&lt;/Cite&gt;&lt;/EndNote&gt;</w:instrText>
      </w:r>
      <w:r w:rsidR="003268FB" w:rsidRPr="00CE0D23">
        <w:rPr>
          <w:rFonts w:ascii="Arial" w:hAnsi="Arial" w:cs="Arial"/>
          <w:bCs/>
          <w:sz w:val="24"/>
          <w:szCs w:val="24"/>
          <w:lang w:val="en-GB"/>
        </w:rPr>
        <w:fldChar w:fldCharType="separate"/>
      </w:r>
      <w:r w:rsidR="003139F8" w:rsidRPr="00CE0D23">
        <w:rPr>
          <w:rFonts w:ascii="Arial" w:hAnsi="Arial" w:cs="Arial"/>
          <w:bCs/>
          <w:noProof/>
          <w:sz w:val="24"/>
          <w:szCs w:val="24"/>
          <w:lang w:val="en-GB"/>
        </w:rPr>
        <w:t>[26]</w:t>
      </w:r>
      <w:r w:rsidR="003268FB" w:rsidRPr="00CE0D23">
        <w:rPr>
          <w:rFonts w:ascii="Arial" w:hAnsi="Arial" w:cs="Arial"/>
          <w:bCs/>
          <w:sz w:val="24"/>
          <w:szCs w:val="24"/>
          <w:lang w:val="en-US"/>
        </w:rPr>
        <w:fldChar w:fldCharType="end"/>
      </w:r>
    </w:p>
    <w:p w14:paraId="49C04500" w14:textId="77777777" w:rsidR="0084163B" w:rsidRPr="00CE0D23" w:rsidRDefault="0084163B" w:rsidP="00E75467">
      <w:pPr>
        <w:spacing w:after="0" w:line="480" w:lineRule="auto"/>
        <w:jc w:val="both"/>
        <w:rPr>
          <w:rFonts w:ascii="Arial" w:hAnsi="Arial"/>
          <w:sz w:val="24"/>
          <w:lang w:val="en-GB"/>
        </w:rPr>
      </w:pPr>
    </w:p>
    <w:p w14:paraId="7023EDAF" w14:textId="448B349D" w:rsidR="0084163B" w:rsidRPr="00CE0D23" w:rsidRDefault="00B02A41" w:rsidP="00E75467">
      <w:pPr>
        <w:spacing w:after="0" w:line="480" w:lineRule="auto"/>
        <w:jc w:val="both"/>
        <w:rPr>
          <w:rFonts w:ascii="Segoe UI" w:hAnsi="Segoe UI"/>
          <w:color w:val="212121"/>
          <w:shd w:val="clear" w:color="auto" w:fill="FFFFFF"/>
          <w:vertAlign w:val="superscript"/>
          <w:lang w:val="en-GB"/>
        </w:rPr>
      </w:pPr>
      <w:r w:rsidRPr="00CE0D23">
        <w:rPr>
          <w:rFonts w:ascii="Arial" w:hAnsi="Arial"/>
          <w:sz w:val="24"/>
          <w:lang w:val="en-GB"/>
        </w:rPr>
        <w:t xml:space="preserve">Another important finding of </w:t>
      </w:r>
      <w:r w:rsidR="007D7D90" w:rsidRPr="00CE0D23">
        <w:rPr>
          <w:rFonts w:ascii="Arial" w:hAnsi="Arial"/>
          <w:sz w:val="24"/>
          <w:lang w:val="en-GB"/>
        </w:rPr>
        <w:t>the present study</w:t>
      </w:r>
      <w:r w:rsidRPr="00CE0D23">
        <w:rPr>
          <w:rFonts w:ascii="Arial" w:hAnsi="Arial"/>
          <w:sz w:val="24"/>
          <w:lang w:val="en-GB"/>
        </w:rPr>
        <w:t xml:space="preserve"> is that the association between UI and poor QoL is stronger in men than in women, </w:t>
      </w:r>
      <w:r w:rsidR="007D7D90" w:rsidRPr="00CE0D23">
        <w:rPr>
          <w:rFonts w:ascii="Arial" w:hAnsi="Arial"/>
          <w:sz w:val="24"/>
          <w:lang w:val="en-GB"/>
        </w:rPr>
        <w:t xml:space="preserve">although </w:t>
      </w:r>
      <w:r w:rsidRPr="00CE0D23">
        <w:rPr>
          <w:rFonts w:ascii="Arial" w:hAnsi="Arial"/>
          <w:sz w:val="24"/>
          <w:lang w:val="en-GB"/>
        </w:rPr>
        <w:t>UI is more prevalent in women.</w:t>
      </w:r>
      <w:r w:rsidR="002059FA" w:rsidRPr="00CE0D23">
        <w:rPr>
          <w:rFonts w:ascii="Arial" w:hAnsi="Arial"/>
          <w:sz w:val="24"/>
          <w:lang w:val="en-GB"/>
        </w:rPr>
        <w:t xml:space="preserve"> In a large cross-sectional study, UI </w:t>
      </w:r>
      <w:r w:rsidR="007D7D90" w:rsidRPr="00CE0D23">
        <w:rPr>
          <w:rFonts w:ascii="Arial" w:hAnsi="Arial"/>
          <w:sz w:val="24"/>
          <w:lang w:val="en-GB"/>
        </w:rPr>
        <w:t>was</w:t>
      </w:r>
      <w:r w:rsidR="002059FA" w:rsidRPr="00CE0D23">
        <w:rPr>
          <w:rFonts w:ascii="Arial" w:hAnsi="Arial"/>
          <w:sz w:val="24"/>
          <w:lang w:val="en-GB"/>
        </w:rPr>
        <w:t xml:space="preserve"> associated with poor QoL in both sexes, </w:t>
      </w:r>
      <w:r w:rsidR="007D7D90" w:rsidRPr="00CE0D23">
        <w:rPr>
          <w:rFonts w:ascii="Arial" w:hAnsi="Arial"/>
          <w:sz w:val="24"/>
          <w:lang w:val="en-GB"/>
        </w:rPr>
        <w:t xml:space="preserve">however, </w:t>
      </w:r>
      <w:r w:rsidR="000B5C66" w:rsidRPr="00CE0D23">
        <w:rPr>
          <w:rFonts w:ascii="Arial" w:hAnsi="Arial"/>
          <w:sz w:val="24"/>
          <w:lang w:val="en-GB"/>
        </w:rPr>
        <w:t xml:space="preserve">the design of the study prevents </w:t>
      </w:r>
      <w:r w:rsidR="007D7D90" w:rsidRPr="00CE0D23">
        <w:rPr>
          <w:rFonts w:ascii="Arial" w:hAnsi="Arial"/>
          <w:sz w:val="24"/>
          <w:lang w:val="en-GB"/>
        </w:rPr>
        <w:t xml:space="preserve">determination of </w:t>
      </w:r>
      <w:r w:rsidR="000B5C66" w:rsidRPr="00CE0D23">
        <w:rPr>
          <w:rFonts w:ascii="Arial" w:hAnsi="Arial"/>
          <w:sz w:val="24"/>
          <w:lang w:val="en-GB"/>
        </w:rPr>
        <w:t xml:space="preserve">any </w:t>
      </w:r>
      <w:r w:rsidR="005D5C25" w:rsidRPr="00CE0D23">
        <w:rPr>
          <w:rFonts w:ascii="Arial" w:hAnsi="Arial"/>
          <w:sz w:val="24"/>
          <w:lang w:val="en-GB"/>
        </w:rPr>
        <w:t>casual relation hypothesis.</w:t>
      </w:r>
      <w:r w:rsidR="000B4606" w:rsidRPr="00CE0D23">
        <w:rPr>
          <w:rFonts w:ascii="Arial" w:hAnsi="Arial"/>
          <w:sz w:val="24"/>
          <w:lang w:val="en-GB"/>
        </w:rPr>
        <w:fldChar w:fldCharType="begin"/>
      </w:r>
      <w:r w:rsidR="000B4606" w:rsidRPr="00CE0D23">
        <w:rPr>
          <w:rFonts w:ascii="Arial" w:hAnsi="Arial"/>
          <w:sz w:val="24"/>
          <w:lang w:val="en-GB"/>
        </w:rPr>
        <w:instrText xml:space="preserve"> ADDIN EN.CITE &lt;EndNote&gt;&lt;Cite&gt;&lt;Author&gt;Bedretdinova&lt;/Author&gt;&lt;Year&gt;2016&lt;/Year&gt;&lt;RecNum&gt;484&lt;/RecNum&gt;&lt;DisplayText&gt;[27]&lt;/DisplayText&gt;&lt;record&gt;&lt;rec-number&gt;484&lt;/rec-number&gt;&lt;foreign-keys&gt;&lt;key app="EN" db-id="t2wat90dmas2ece2d0ov02p6fwds2ewe2zxr" timestamp="1636906696"&gt;484&lt;/key&gt;&lt;/foreign-keys&gt;&lt;ref-type name="Journal Article"&gt;17&lt;/ref-type&gt;&lt;contributors&gt;&lt;authors&gt;&lt;author&gt;Bedretdinova, Dina&lt;/author&gt;&lt;author&gt;Fritel, Xavier&lt;/author&gt;&lt;author&gt;Zins, Marie&lt;/author&gt;&lt;author&gt;Ringa, Virginie&lt;/author&gt;&lt;/authors&gt;&lt;/contributors&gt;&lt;titles&gt;&lt;title&gt;The effect of urinary incontinence on health-related quality of life: is it similar in men and women?&lt;/title&gt;&lt;secondary-title&gt;Urology&lt;/secondary-title&gt;&lt;/titles&gt;&lt;periodical&gt;&lt;full-title&gt;Urology&lt;/full-title&gt;&lt;/periodical&gt;&lt;pages&gt;83-89&lt;/pages&gt;&lt;volume&gt;91&lt;/volume&gt;&lt;dates&gt;&lt;year&gt;2016&lt;/year&gt;&lt;/dates&gt;&lt;isbn&gt;0090-4295&lt;/isbn&gt;&lt;urls&gt;&lt;/urls&gt;&lt;/record&gt;&lt;/Cite&gt;&lt;/EndNote&gt;</w:instrText>
      </w:r>
      <w:r w:rsidR="000B4606" w:rsidRPr="00CE0D23">
        <w:rPr>
          <w:rFonts w:ascii="Arial" w:hAnsi="Arial"/>
          <w:sz w:val="24"/>
          <w:lang w:val="en-GB"/>
        </w:rPr>
        <w:fldChar w:fldCharType="separate"/>
      </w:r>
      <w:r w:rsidR="000B4606" w:rsidRPr="00CE0D23">
        <w:rPr>
          <w:rFonts w:ascii="Arial" w:hAnsi="Arial"/>
          <w:noProof/>
          <w:sz w:val="24"/>
          <w:lang w:val="en-GB"/>
        </w:rPr>
        <w:t>[27]</w:t>
      </w:r>
      <w:r w:rsidR="000B4606" w:rsidRPr="00CE0D23">
        <w:rPr>
          <w:rFonts w:ascii="Arial" w:hAnsi="Arial"/>
          <w:sz w:val="24"/>
          <w:lang w:val="en-GB"/>
        </w:rPr>
        <w:fldChar w:fldCharType="end"/>
      </w:r>
      <w:r w:rsidRPr="00CE0D23">
        <w:rPr>
          <w:rFonts w:ascii="Arial" w:hAnsi="Arial"/>
          <w:sz w:val="24"/>
          <w:lang w:val="en-GB"/>
        </w:rPr>
        <w:t xml:space="preserve"> Our findings further underline the importance of early detecti</w:t>
      </w:r>
      <w:r w:rsidR="007D7D90" w:rsidRPr="00CE0D23">
        <w:rPr>
          <w:rFonts w:ascii="Arial" w:hAnsi="Arial"/>
          <w:sz w:val="24"/>
          <w:lang w:val="en-GB"/>
        </w:rPr>
        <w:t>on of</w:t>
      </w:r>
      <w:r w:rsidRPr="00CE0D23">
        <w:rPr>
          <w:rFonts w:ascii="Arial" w:hAnsi="Arial"/>
          <w:sz w:val="24"/>
          <w:lang w:val="en-GB"/>
        </w:rPr>
        <w:t xml:space="preserve"> UI in men, </w:t>
      </w:r>
      <w:r w:rsidR="000E49AE" w:rsidRPr="00CE0D23">
        <w:rPr>
          <w:rFonts w:ascii="Arial" w:hAnsi="Arial" w:cs="Arial"/>
          <w:bCs/>
          <w:sz w:val="24"/>
          <w:szCs w:val="24"/>
          <w:lang w:val="en-GB"/>
        </w:rPr>
        <w:t>particular</w:t>
      </w:r>
      <w:r w:rsidR="007D7D90" w:rsidRPr="00CE0D23">
        <w:rPr>
          <w:rFonts w:ascii="Arial" w:hAnsi="Arial" w:cs="Arial"/>
          <w:bCs/>
          <w:sz w:val="24"/>
          <w:szCs w:val="24"/>
          <w:lang w:val="en-GB"/>
        </w:rPr>
        <w:t>ly</w:t>
      </w:r>
      <w:r w:rsidRPr="00CE0D23">
        <w:rPr>
          <w:rFonts w:ascii="Arial" w:hAnsi="Arial"/>
          <w:sz w:val="24"/>
          <w:lang w:val="en-GB"/>
        </w:rPr>
        <w:t xml:space="preserve"> </w:t>
      </w:r>
      <w:r w:rsidR="007D7D90" w:rsidRPr="00CE0D23">
        <w:rPr>
          <w:rFonts w:ascii="Arial" w:hAnsi="Arial"/>
          <w:sz w:val="24"/>
          <w:lang w:val="en-GB"/>
        </w:rPr>
        <w:t>among</w:t>
      </w:r>
      <w:r w:rsidRPr="00CE0D23">
        <w:rPr>
          <w:rFonts w:ascii="Arial" w:hAnsi="Arial"/>
          <w:sz w:val="24"/>
          <w:lang w:val="en-GB"/>
        </w:rPr>
        <w:t xml:space="preserve"> those that have important risk factors for UI, such as prostatectomy or prostate problems. </w:t>
      </w:r>
      <w:r w:rsidR="007D7D90" w:rsidRPr="00CE0D23">
        <w:rPr>
          <w:rFonts w:ascii="Arial" w:hAnsi="Arial"/>
          <w:sz w:val="24"/>
          <w:lang w:val="en-GB"/>
        </w:rPr>
        <w:t xml:space="preserve">It has been </w:t>
      </w:r>
      <w:r w:rsidRPr="00CE0D23">
        <w:rPr>
          <w:rFonts w:ascii="Arial" w:hAnsi="Arial"/>
          <w:sz w:val="24"/>
          <w:lang w:val="en-GB"/>
        </w:rPr>
        <w:t xml:space="preserve">demonstrated that in men undergoing radical retropubic prostatectomy QoL </w:t>
      </w:r>
      <w:r w:rsidR="007D7D90" w:rsidRPr="00CE0D23">
        <w:rPr>
          <w:rFonts w:ascii="Arial" w:hAnsi="Arial"/>
          <w:sz w:val="24"/>
          <w:lang w:val="en-GB"/>
        </w:rPr>
        <w:t>is</w:t>
      </w:r>
      <w:r w:rsidRPr="00CE0D23">
        <w:rPr>
          <w:rFonts w:ascii="Arial" w:hAnsi="Arial"/>
          <w:sz w:val="24"/>
          <w:lang w:val="en-GB"/>
        </w:rPr>
        <w:t xml:space="preserve"> reduced immediately after the surgery, but improve</w:t>
      </w:r>
      <w:r w:rsidR="007D7D90" w:rsidRPr="00CE0D23">
        <w:rPr>
          <w:rFonts w:ascii="Arial" w:hAnsi="Arial"/>
          <w:sz w:val="24"/>
          <w:lang w:val="en-GB"/>
        </w:rPr>
        <w:t>s</w:t>
      </w:r>
      <w:r w:rsidRPr="00CE0D23">
        <w:rPr>
          <w:rFonts w:ascii="Arial" w:hAnsi="Arial"/>
          <w:sz w:val="24"/>
          <w:lang w:val="en-GB"/>
        </w:rPr>
        <w:t xml:space="preserve"> over time and </w:t>
      </w:r>
      <w:r w:rsidR="007D7D90" w:rsidRPr="00CE0D23">
        <w:rPr>
          <w:rFonts w:ascii="Arial" w:hAnsi="Arial"/>
          <w:sz w:val="24"/>
          <w:lang w:val="en-GB"/>
        </w:rPr>
        <w:t xml:space="preserve">eventually </w:t>
      </w:r>
      <w:r w:rsidRPr="00CE0D23">
        <w:rPr>
          <w:rFonts w:ascii="Arial" w:hAnsi="Arial"/>
          <w:sz w:val="24"/>
          <w:lang w:val="en-GB"/>
        </w:rPr>
        <w:t>return</w:t>
      </w:r>
      <w:r w:rsidR="007D7D90" w:rsidRPr="00CE0D23">
        <w:rPr>
          <w:rFonts w:ascii="Arial" w:hAnsi="Arial"/>
          <w:sz w:val="24"/>
          <w:lang w:val="en-GB"/>
        </w:rPr>
        <w:t>s</w:t>
      </w:r>
      <w:r w:rsidRPr="00CE0D23">
        <w:rPr>
          <w:rFonts w:ascii="Arial" w:hAnsi="Arial"/>
          <w:sz w:val="24"/>
          <w:lang w:val="en-GB"/>
        </w:rPr>
        <w:t xml:space="preserve"> to the preoperative level</w:t>
      </w:r>
      <w:r w:rsidR="007C519F" w:rsidRPr="00CE0D23">
        <w:rPr>
          <w:rFonts w:ascii="Arial" w:hAnsi="Arial" w:cs="Arial"/>
          <w:bCs/>
          <w:sz w:val="24"/>
          <w:szCs w:val="24"/>
          <w:lang w:val="en-GB"/>
        </w:rPr>
        <w:t>.</w:t>
      </w:r>
      <w:r w:rsidR="007C519F" w:rsidRPr="00CE0D23">
        <w:rPr>
          <w:rFonts w:ascii="Arial" w:hAnsi="Arial" w:cs="Arial"/>
          <w:bCs/>
          <w:sz w:val="24"/>
          <w:szCs w:val="24"/>
          <w:lang w:val="en-GB"/>
        </w:rPr>
        <w:fldChar w:fldCharType="begin"/>
      </w:r>
      <w:r w:rsidR="000B4606" w:rsidRPr="00CE0D23">
        <w:rPr>
          <w:rFonts w:ascii="Arial" w:hAnsi="Arial" w:cs="Arial"/>
          <w:bCs/>
          <w:sz w:val="24"/>
          <w:szCs w:val="24"/>
          <w:lang w:val="en-GB"/>
        </w:rPr>
        <w:instrText xml:space="preserve"> ADDIN EN.CITE &lt;EndNote&gt;&lt;Cite&gt;&lt;Author&gt;Jønler&lt;/Author&gt;&lt;Year&gt;1996&lt;/Year&gt;&lt;RecNum&gt;10929&lt;/RecNum&gt;&lt;DisplayText&gt;[28]&lt;/DisplayText&gt;&lt;record&gt;&lt;rec-number&gt;10929&lt;/rec-number&gt;&lt;foreign-keys&gt;&lt;key app="EN" db-id="drpew5wfywra50esazbxawda2f59zaves90z"&gt;10929&lt;/key&gt;&lt;/foreign-keys&gt;&lt;ref-type name="Journal Article"&gt;17&lt;/ref-type&gt;&lt;contributors&gt;&lt;authors&gt;&lt;author&gt;Jønler, Morten&lt;/author&gt;&lt;author&gt;Madsen, Finn A&lt;/author&gt;&lt;author&gt;Rhodes, Patsy R&lt;/author&gt;&lt;author&gt;Sall, Mogens&lt;/author&gt;&lt;author&gt;Messing, Edward M&lt;/author&gt;&lt;author&gt;Bruskewitz, Reginald C&lt;/author&gt;&lt;/authors&gt;&lt;/contributors&gt;&lt;titles&gt;&lt;title&gt;A prospective study of quantification of urinary incontinence and quality of life in patients undergoing radical retropubic prostatectomy&lt;/title&gt;&lt;secondary-title&gt;Urology&lt;/secondary-title&gt;&lt;/titles&gt;&lt;periodical&gt;&lt;full-title&gt;Urology&lt;/full-title&gt;&lt;/periodical&gt;&lt;pages&gt;433-440&lt;/pages&gt;&lt;volume&gt;48&lt;/volume&gt;&lt;number&gt;3&lt;/number&gt;&lt;dates&gt;&lt;year&gt;1996&lt;/year&gt;&lt;/dates&gt;&lt;isbn&gt;0090-4295&lt;/isbn&gt;&lt;urls&gt;&lt;/urls&gt;&lt;/record&gt;&lt;/Cite&gt;&lt;/EndNote&gt;</w:instrText>
      </w:r>
      <w:r w:rsidR="007C519F" w:rsidRPr="00CE0D23">
        <w:rPr>
          <w:rFonts w:ascii="Arial" w:hAnsi="Arial" w:cs="Arial"/>
          <w:bCs/>
          <w:sz w:val="24"/>
          <w:szCs w:val="24"/>
          <w:lang w:val="en-GB"/>
        </w:rPr>
        <w:fldChar w:fldCharType="separate"/>
      </w:r>
      <w:r w:rsidR="000B4606" w:rsidRPr="00CE0D23">
        <w:rPr>
          <w:rFonts w:ascii="Arial" w:hAnsi="Arial" w:cs="Arial"/>
          <w:bCs/>
          <w:noProof/>
          <w:sz w:val="24"/>
          <w:szCs w:val="24"/>
          <w:lang w:val="en-GB"/>
        </w:rPr>
        <w:t>[28]</w:t>
      </w:r>
      <w:r w:rsidR="007C519F" w:rsidRPr="00CE0D23">
        <w:rPr>
          <w:rFonts w:ascii="Arial" w:hAnsi="Arial" w:cs="Arial"/>
          <w:bCs/>
          <w:sz w:val="24"/>
          <w:szCs w:val="24"/>
          <w:lang w:val="en-GB"/>
        </w:rPr>
        <w:fldChar w:fldCharType="end"/>
      </w:r>
      <w:r w:rsidRPr="00CE0D23">
        <w:rPr>
          <w:rFonts w:ascii="Arial" w:hAnsi="Arial"/>
          <w:sz w:val="24"/>
          <w:lang w:val="en-GB"/>
        </w:rPr>
        <w:t xml:space="preserve"> To the contrary, a recent </w:t>
      </w:r>
      <w:r w:rsidR="007D7D90" w:rsidRPr="00CE0D23">
        <w:rPr>
          <w:rFonts w:ascii="Arial" w:hAnsi="Arial"/>
          <w:sz w:val="24"/>
          <w:lang w:val="en-GB"/>
        </w:rPr>
        <w:t>multicentre</w:t>
      </w:r>
      <w:r w:rsidRPr="00CE0D23">
        <w:rPr>
          <w:rFonts w:ascii="Arial" w:hAnsi="Arial"/>
          <w:sz w:val="24"/>
          <w:lang w:val="en-GB"/>
        </w:rPr>
        <w:t xml:space="preserve">  study</w:t>
      </w:r>
      <w:r w:rsidR="007D7D90" w:rsidRPr="00CE0D23">
        <w:rPr>
          <w:rFonts w:ascii="Arial" w:hAnsi="Arial"/>
          <w:sz w:val="24"/>
          <w:lang w:val="en-GB"/>
        </w:rPr>
        <w:t xml:space="preserve"> carried out in Italy</w:t>
      </w:r>
      <w:r w:rsidRPr="00CE0D23">
        <w:rPr>
          <w:rFonts w:ascii="Arial" w:hAnsi="Arial"/>
          <w:sz w:val="24"/>
          <w:lang w:val="en-GB"/>
        </w:rPr>
        <w:t xml:space="preserve"> </w:t>
      </w:r>
      <w:r w:rsidR="007D7D90" w:rsidRPr="00CE0D23">
        <w:rPr>
          <w:rFonts w:ascii="Arial" w:hAnsi="Arial"/>
          <w:sz w:val="24"/>
          <w:lang w:val="en-GB"/>
        </w:rPr>
        <w:t>found</w:t>
      </w:r>
      <w:r w:rsidRPr="00CE0D23">
        <w:rPr>
          <w:rFonts w:ascii="Arial" w:hAnsi="Arial"/>
          <w:sz w:val="24"/>
          <w:lang w:val="en-GB"/>
        </w:rPr>
        <w:t xml:space="preserve"> that in patients undergoing radical prostatectomy for prostate cancer, the decline in urinary function had a significant impact on QoL 24 months after diagnosis.</w:t>
      </w:r>
      <w:r w:rsidR="00FE16EE" w:rsidRPr="00CE0D23">
        <w:rPr>
          <w:rFonts w:ascii="Arial" w:hAnsi="Arial"/>
          <w:sz w:val="24"/>
          <w:lang w:val="en-GB"/>
        </w:rPr>
        <w:fldChar w:fldCharType="begin"/>
      </w:r>
      <w:r w:rsidR="000B4606" w:rsidRPr="00CE0D23">
        <w:rPr>
          <w:rFonts w:ascii="Arial" w:hAnsi="Arial"/>
          <w:sz w:val="24"/>
          <w:lang w:val="en-GB"/>
        </w:rPr>
        <w:instrText xml:space="preserve"> ADDIN EN.CITE &lt;EndNote&gt;&lt;Cite&gt;&lt;Author&gt;Palumbo&lt;/Author&gt;&lt;Year&gt;2021&lt;/Year&gt;&lt;RecNum&gt;10587&lt;/RecNum&gt;&lt;DisplayText&gt;[29]&lt;/DisplayText&gt;&lt;record&gt;&lt;rec-number&gt;10587&lt;/rec-number&gt;&lt;foreign-keys&gt;&lt;key app="EN" db-id="drpew5wfywra50esazbxawda2f59zaves90z" timestamp="1627288987"&gt;10587&lt;/key&gt;&lt;/foreign-keys&gt;&lt;ref-type name="Journal Article"&gt;17&lt;/ref-type&gt;&lt;contributors&gt;&lt;authors&gt;&lt;author&gt;Palumbo, Carlotta&lt;/author&gt;&lt;author&gt;Bruni, Alessio&lt;/author&gt;&lt;author&gt;Antonelli, Alessandro&lt;/author&gt;&lt;author&gt;Artibani, Walter&lt;/author&gt;&lt;author&gt;Bassi, Pier Francesco&lt;/author&gt;&lt;author&gt;Bertoni, Filippo&lt;/author&gt;&lt;author&gt;Borghetti, Paolo&lt;/author&gt;&lt;author&gt;Bracarda, Sergio&lt;/author&gt;&lt;author&gt;Cicchetti, Alessandro&lt;/author&gt;&lt;author&gt;Corvò, Renzo&lt;/author&gt;&lt;/authors&gt;&lt;/contributors&gt;&lt;titles&gt;&lt;title&gt;Health-related quality of life 24-month after prostate cancer diagnosis: an update from the Pros-IT CNR prospective observational study&lt;/title&gt;&lt;secondary-title&gt;Minerva Urologica e Nefrologica= The Italian Journal of Urology and Nephrology&lt;/secondary-title&gt;&lt;/titles&gt;&lt;periodical&gt;&lt;full-title&gt;Minerva Urologica e Nefrologica= The Italian Journal of Urology and Nephrology&lt;/full-title&gt;&lt;/periodical&gt;&lt;dates&gt;&lt;year&gt;2021&lt;/year&gt;&lt;/dates&gt;&lt;isbn&gt;0393-2249&lt;/isbn&gt;&lt;urls&gt;&lt;/urls&gt;&lt;/record&gt;&lt;/Cite&gt;&lt;/EndNote&gt;</w:instrText>
      </w:r>
      <w:r w:rsidR="00FE16EE" w:rsidRPr="00CE0D23">
        <w:rPr>
          <w:rFonts w:ascii="Arial" w:hAnsi="Arial"/>
          <w:sz w:val="24"/>
          <w:lang w:val="en-GB"/>
        </w:rPr>
        <w:fldChar w:fldCharType="separate"/>
      </w:r>
      <w:r w:rsidR="000B4606" w:rsidRPr="00CE0D23">
        <w:rPr>
          <w:rFonts w:ascii="Arial" w:hAnsi="Arial"/>
          <w:noProof/>
          <w:sz w:val="24"/>
          <w:lang w:val="en-GB"/>
        </w:rPr>
        <w:t>[29]</w:t>
      </w:r>
      <w:r w:rsidR="00FE16EE" w:rsidRPr="00CE0D23">
        <w:rPr>
          <w:rFonts w:ascii="Arial" w:hAnsi="Arial"/>
          <w:sz w:val="24"/>
          <w:lang w:val="en-GB"/>
        </w:rPr>
        <w:fldChar w:fldCharType="end"/>
      </w:r>
      <w:r w:rsidR="00217DA4" w:rsidRPr="00CE0D23">
        <w:rPr>
          <w:rFonts w:ascii="Arial" w:hAnsi="Arial"/>
          <w:sz w:val="24"/>
          <w:lang w:val="en-GB"/>
        </w:rPr>
        <w:t xml:space="preserve"> Therefore, more research is needed </w:t>
      </w:r>
      <w:r w:rsidR="007D7D90" w:rsidRPr="00CE0D23">
        <w:rPr>
          <w:rFonts w:ascii="Arial" w:hAnsi="Arial"/>
          <w:sz w:val="24"/>
          <w:lang w:val="en-GB"/>
        </w:rPr>
        <w:t xml:space="preserve">to confirm or refute the present </w:t>
      </w:r>
      <w:r w:rsidR="00217DA4" w:rsidRPr="00CE0D23">
        <w:rPr>
          <w:rFonts w:ascii="Arial" w:hAnsi="Arial"/>
          <w:sz w:val="24"/>
          <w:lang w:val="en-GB"/>
        </w:rPr>
        <w:t xml:space="preserve">findings. </w:t>
      </w:r>
    </w:p>
    <w:p w14:paraId="62EEFB6F" w14:textId="77777777" w:rsidR="00AF0ACC" w:rsidRPr="00CE0D23" w:rsidRDefault="00AF0ACC" w:rsidP="00E75467">
      <w:pPr>
        <w:spacing w:after="0" w:line="480" w:lineRule="auto"/>
        <w:jc w:val="both"/>
        <w:rPr>
          <w:rFonts w:ascii="Arial" w:hAnsi="Arial"/>
          <w:sz w:val="24"/>
          <w:lang w:val="en-GB"/>
        </w:rPr>
      </w:pPr>
    </w:p>
    <w:p w14:paraId="0B638140" w14:textId="575B70C5" w:rsidR="0084163B" w:rsidRPr="00CE0D23" w:rsidRDefault="00B02A41" w:rsidP="00E75467">
      <w:pPr>
        <w:spacing w:after="0" w:line="480" w:lineRule="auto"/>
        <w:jc w:val="both"/>
        <w:rPr>
          <w:rFonts w:ascii="Arial" w:hAnsi="Arial"/>
          <w:sz w:val="24"/>
          <w:lang w:val="en-US"/>
        </w:rPr>
      </w:pPr>
      <w:r w:rsidRPr="00CE0D23">
        <w:rPr>
          <w:rFonts w:ascii="Arial" w:hAnsi="Arial"/>
          <w:sz w:val="24"/>
          <w:lang w:val="en-US"/>
        </w:rPr>
        <w:t xml:space="preserve">The findings of our study should be interpreted within its limitations. First, the rate of dropout was high. This may introduce a selection bias, but in which direction this bias can modify the findings is unclear, </w:t>
      </w:r>
      <w:r w:rsidR="007D7D90" w:rsidRPr="00CE0D23">
        <w:rPr>
          <w:rFonts w:ascii="Arial" w:hAnsi="Arial"/>
          <w:sz w:val="24"/>
          <w:lang w:val="en-US"/>
        </w:rPr>
        <w:t xml:space="preserve">however, to mitigate this risk of bias </w:t>
      </w:r>
      <w:r w:rsidRPr="00CE0D23">
        <w:rPr>
          <w:rFonts w:ascii="Arial" w:hAnsi="Arial"/>
          <w:sz w:val="24"/>
          <w:lang w:val="en-US"/>
        </w:rPr>
        <w:t>a multiple imputation method was employed</w:t>
      </w:r>
      <w:r w:rsidR="007D7D90" w:rsidRPr="00CE0D23">
        <w:rPr>
          <w:rFonts w:ascii="Arial" w:hAnsi="Arial"/>
          <w:sz w:val="24"/>
          <w:lang w:val="en-US"/>
        </w:rPr>
        <w:t xml:space="preserve">. Moreover, </w:t>
      </w:r>
      <w:r w:rsidR="004241D2" w:rsidRPr="00CE0D23">
        <w:rPr>
          <w:rFonts w:ascii="Arial" w:hAnsi="Arial"/>
          <w:sz w:val="24"/>
          <w:lang w:val="en-US"/>
        </w:rPr>
        <w:t xml:space="preserve">analyses involving only people having completed data did not significantly modify </w:t>
      </w:r>
      <w:r w:rsidR="007D7D90" w:rsidRPr="00CE0D23">
        <w:rPr>
          <w:rFonts w:ascii="Arial" w:hAnsi="Arial"/>
          <w:sz w:val="24"/>
          <w:lang w:val="en-US"/>
        </w:rPr>
        <w:t>the present findings</w:t>
      </w:r>
      <w:r w:rsidRPr="00CE0D23">
        <w:rPr>
          <w:rFonts w:ascii="Arial" w:hAnsi="Arial"/>
          <w:sz w:val="24"/>
          <w:lang w:val="en-US"/>
        </w:rPr>
        <w:t xml:space="preserve">. Second, the information regarding UI </w:t>
      </w:r>
      <w:r w:rsidR="00686EB8" w:rsidRPr="00CE0D23">
        <w:rPr>
          <w:rFonts w:ascii="Arial" w:hAnsi="Arial" w:cs="Arial"/>
          <w:bCs/>
          <w:sz w:val="24"/>
          <w:szCs w:val="24"/>
          <w:lang w:val="en-US"/>
        </w:rPr>
        <w:t>were</w:t>
      </w:r>
      <w:r w:rsidRPr="00CE0D23">
        <w:rPr>
          <w:rFonts w:ascii="Arial" w:hAnsi="Arial"/>
          <w:sz w:val="24"/>
          <w:lang w:val="en-US"/>
        </w:rPr>
        <w:t xml:space="preserve"> reported and important data, such as specific exams or the use of diapers were not recorded. </w:t>
      </w:r>
      <w:r w:rsidR="00CB7BEE" w:rsidRPr="00CE0D23">
        <w:rPr>
          <w:rFonts w:ascii="Arial" w:hAnsi="Arial"/>
          <w:sz w:val="24"/>
          <w:lang w:val="en-US"/>
        </w:rPr>
        <w:t xml:space="preserve">Third, </w:t>
      </w:r>
      <w:r w:rsidR="00CB7BEE" w:rsidRPr="00CE0D23">
        <w:rPr>
          <w:rFonts w:ascii="Arial" w:hAnsi="Arial"/>
          <w:sz w:val="24"/>
          <w:lang w:val="en-US"/>
        </w:rPr>
        <w:lastRenderedPageBreak/>
        <w:t xml:space="preserve">types of UI were not evaluated. </w:t>
      </w:r>
      <w:r w:rsidR="007D7D90" w:rsidRPr="00CE0D23">
        <w:rPr>
          <w:rFonts w:ascii="Arial" w:hAnsi="Arial"/>
          <w:sz w:val="24"/>
          <w:lang w:val="en-US"/>
        </w:rPr>
        <w:t xml:space="preserve">It is possible that the different types of UI will have differential associations with </w:t>
      </w:r>
      <w:r w:rsidR="003179EC" w:rsidRPr="00CE0D23">
        <w:rPr>
          <w:rFonts w:ascii="Arial" w:hAnsi="Arial"/>
          <w:sz w:val="24"/>
          <w:lang w:val="en-US"/>
        </w:rPr>
        <w:t>QoL</w:t>
      </w:r>
      <w:r w:rsidR="007D7D90" w:rsidRPr="00CE0D23">
        <w:rPr>
          <w:rFonts w:ascii="Arial" w:hAnsi="Arial"/>
          <w:sz w:val="24"/>
          <w:lang w:val="en-US"/>
        </w:rPr>
        <w:t xml:space="preserve">. </w:t>
      </w:r>
      <w:r w:rsidR="001E7F39" w:rsidRPr="00CE0D23">
        <w:rPr>
          <w:rFonts w:ascii="Arial" w:hAnsi="Arial"/>
          <w:sz w:val="24"/>
          <w:lang w:val="en-US"/>
        </w:rPr>
        <w:t xml:space="preserve">Finally, it would be interesting to compare the altered dimensions in men and in women, for example autonomy and pleasure, but </w:t>
      </w:r>
      <w:r w:rsidR="00CD4FB9" w:rsidRPr="00CE0D23">
        <w:rPr>
          <w:rFonts w:ascii="Arial" w:hAnsi="Arial"/>
          <w:sz w:val="24"/>
          <w:lang w:val="en-US"/>
        </w:rPr>
        <w:t>this important information</w:t>
      </w:r>
      <w:r w:rsidR="001E7F39" w:rsidRPr="00CE0D23">
        <w:rPr>
          <w:rFonts w:ascii="Arial" w:hAnsi="Arial"/>
          <w:sz w:val="24"/>
          <w:lang w:val="en-US"/>
        </w:rPr>
        <w:t xml:space="preserve"> </w:t>
      </w:r>
      <w:r w:rsidR="00CD4FB9" w:rsidRPr="00CE0D23">
        <w:rPr>
          <w:rFonts w:ascii="Arial" w:hAnsi="Arial"/>
          <w:sz w:val="24"/>
          <w:lang w:val="en-US"/>
        </w:rPr>
        <w:t>is</w:t>
      </w:r>
      <w:r w:rsidR="001E7F39" w:rsidRPr="00CE0D23">
        <w:rPr>
          <w:rFonts w:ascii="Arial" w:hAnsi="Arial"/>
          <w:sz w:val="24"/>
          <w:lang w:val="en-US"/>
        </w:rPr>
        <w:t xml:space="preserve"> unfortunately not available for CASP-19.</w:t>
      </w:r>
    </w:p>
    <w:p w14:paraId="0362307F" w14:textId="77777777" w:rsidR="0084163B" w:rsidRPr="00CE0D23" w:rsidRDefault="0084163B" w:rsidP="00E75467">
      <w:pPr>
        <w:spacing w:after="0" w:line="480" w:lineRule="auto"/>
        <w:jc w:val="both"/>
        <w:rPr>
          <w:rFonts w:ascii="Arial" w:hAnsi="Arial"/>
          <w:sz w:val="24"/>
          <w:lang w:val="en-US"/>
        </w:rPr>
      </w:pPr>
    </w:p>
    <w:p w14:paraId="212E751F" w14:textId="7A5984ED" w:rsidR="0084163B" w:rsidRPr="00CE0D23" w:rsidRDefault="00B02A41" w:rsidP="00752DD1">
      <w:pPr>
        <w:spacing w:after="0" w:line="480" w:lineRule="auto"/>
        <w:jc w:val="both"/>
        <w:rPr>
          <w:rFonts w:ascii="Arial" w:hAnsi="Arial"/>
          <w:b/>
          <w:sz w:val="24"/>
          <w:lang w:val="en-US"/>
        </w:rPr>
      </w:pPr>
      <w:r w:rsidRPr="00CE0D23">
        <w:rPr>
          <w:rFonts w:ascii="Arial" w:hAnsi="Arial"/>
          <w:sz w:val="24"/>
          <w:lang w:val="en-GB"/>
        </w:rPr>
        <w:t>In conclusion,</w:t>
      </w:r>
      <w:r w:rsidRPr="00CE0D23">
        <w:rPr>
          <w:rFonts w:ascii="Arial" w:hAnsi="Arial"/>
          <w:sz w:val="24"/>
          <w:lang w:val="en-US"/>
        </w:rPr>
        <w:t xml:space="preserve"> in this study including more than 8,000 participants followed for ten years, </w:t>
      </w:r>
      <w:r w:rsidR="007D7D90" w:rsidRPr="00CE0D23">
        <w:rPr>
          <w:rFonts w:ascii="Arial" w:hAnsi="Arial"/>
          <w:sz w:val="24"/>
          <w:lang w:val="en-US"/>
        </w:rPr>
        <w:t xml:space="preserve">UI </w:t>
      </w:r>
      <w:r w:rsidRPr="00CE0D23">
        <w:rPr>
          <w:rFonts w:ascii="Arial" w:hAnsi="Arial"/>
          <w:sz w:val="24"/>
          <w:lang w:val="en-US"/>
        </w:rPr>
        <w:t xml:space="preserve">was associated with poor </w:t>
      </w:r>
      <w:r w:rsidR="007D7D90" w:rsidRPr="00CE0D23">
        <w:rPr>
          <w:rFonts w:ascii="Arial" w:hAnsi="Arial"/>
          <w:sz w:val="24"/>
          <w:lang w:val="en-US"/>
        </w:rPr>
        <w:t>QoL</w:t>
      </w:r>
      <w:r w:rsidRPr="00CE0D23">
        <w:rPr>
          <w:rFonts w:ascii="Arial" w:hAnsi="Arial"/>
          <w:sz w:val="24"/>
          <w:lang w:val="en-US"/>
        </w:rPr>
        <w:t xml:space="preserve">. This association </w:t>
      </w:r>
      <w:r w:rsidR="00AE13AB" w:rsidRPr="00CE0D23">
        <w:rPr>
          <w:rFonts w:ascii="Arial" w:hAnsi="Arial"/>
          <w:sz w:val="24"/>
          <w:szCs w:val="24"/>
          <w:lang w:val="en-US"/>
        </w:rPr>
        <w:t>was</w:t>
      </w:r>
      <w:r w:rsidRPr="00CE0D23">
        <w:rPr>
          <w:rFonts w:ascii="Arial" w:hAnsi="Arial"/>
          <w:sz w:val="24"/>
          <w:lang w:val="en-US"/>
        </w:rPr>
        <w:t xml:space="preserve"> stronger in men than in women and when UI</w:t>
      </w:r>
      <w:r w:rsidR="0071223C" w:rsidRPr="00CE0D23">
        <w:rPr>
          <w:rFonts w:ascii="Arial" w:hAnsi="Arial"/>
          <w:sz w:val="24"/>
          <w:lang w:val="en-US"/>
        </w:rPr>
        <w:t xml:space="preserve"> </w:t>
      </w:r>
      <w:r w:rsidR="0071223C" w:rsidRPr="00CE0D23">
        <w:rPr>
          <w:rFonts w:ascii="Arial" w:hAnsi="Arial"/>
          <w:sz w:val="24"/>
          <w:szCs w:val="24"/>
          <w:lang w:val="en-US"/>
        </w:rPr>
        <w:t>wa</w:t>
      </w:r>
      <w:r w:rsidR="00A827D1" w:rsidRPr="00CE0D23">
        <w:rPr>
          <w:rFonts w:ascii="Arial" w:hAnsi="Arial"/>
          <w:sz w:val="24"/>
          <w:lang w:val="en-US"/>
        </w:rPr>
        <w:t>s</w:t>
      </w:r>
      <w:r w:rsidRPr="00CE0D23">
        <w:rPr>
          <w:rFonts w:ascii="Arial" w:hAnsi="Arial"/>
          <w:sz w:val="24"/>
          <w:lang w:val="en-US"/>
        </w:rPr>
        <w:t xml:space="preserve"> experienced over a long period of time. These findings further underline the importance of UI</w:t>
      </w:r>
      <w:r w:rsidR="00F4680C" w:rsidRPr="00CE0D23">
        <w:rPr>
          <w:rFonts w:ascii="Arial" w:hAnsi="Arial"/>
          <w:sz w:val="24"/>
          <w:lang w:val="en-US"/>
        </w:rPr>
        <w:t xml:space="preserve"> as </w:t>
      </w:r>
      <w:r w:rsidR="00751493" w:rsidRPr="00CE0D23">
        <w:rPr>
          <w:rFonts w:ascii="Arial" w:hAnsi="Arial"/>
          <w:sz w:val="24"/>
          <w:lang w:val="en-US"/>
        </w:rPr>
        <w:t xml:space="preserve">a </w:t>
      </w:r>
      <w:r w:rsidR="00F4680C" w:rsidRPr="00CE0D23">
        <w:rPr>
          <w:rFonts w:ascii="Arial" w:hAnsi="Arial"/>
          <w:sz w:val="24"/>
          <w:lang w:val="en-US"/>
        </w:rPr>
        <w:t>potential risk factor for poor QoL</w:t>
      </w:r>
      <w:r w:rsidR="00751493" w:rsidRPr="00CE0D23">
        <w:rPr>
          <w:rFonts w:ascii="Arial" w:hAnsi="Arial"/>
          <w:sz w:val="24"/>
          <w:lang w:val="en-US"/>
        </w:rPr>
        <w:t>. Early detection and appropriate management of UI is important</w:t>
      </w:r>
      <w:r w:rsidRPr="00CE0D23">
        <w:rPr>
          <w:rFonts w:ascii="Arial" w:hAnsi="Arial"/>
          <w:sz w:val="24"/>
          <w:lang w:val="en-US"/>
        </w:rPr>
        <w:t xml:space="preserve"> in order to </w:t>
      </w:r>
      <w:r w:rsidR="00751493" w:rsidRPr="00CE0D23">
        <w:rPr>
          <w:rFonts w:ascii="Arial" w:hAnsi="Arial"/>
          <w:sz w:val="24"/>
          <w:lang w:val="en-US"/>
        </w:rPr>
        <w:t xml:space="preserve">improve </w:t>
      </w:r>
      <w:r w:rsidRPr="00CE0D23">
        <w:rPr>
          <w:rFonts w:ascii="Arial" w:hAnsi="Arial"/>
          <w:sz w:val="24"/>
          <w:lang w:val="en-US"/>
        </w:rPr>
        <w:t>QoL over the time</w:t>
      </w:r>
      <w:r w:rsidR="00751493" w:rsidRPr="00CE0D23">
        <w:rPr>
          <w:rFonts w:ascii="Arial" w:hAnsi="Arial"/>
          <w:sz w:val="24"/>
          <w:lang w:val="en-US"/>
        </w:rPr>
        <w:t xml:space="preserve"> in this </w:t>
      </w:r>
      <w:proofErr w:type="gramStart"/>
      <w:r w:rsidR="00751493" w:rsidRPr="00CE0D23">
        <w:rPr>
          <w:rFonts w:ascii="Arial" w:hAnsi="Arial"/>
          <w:sz w:val="24"/>
          <w:lang w:val="en-US"/>
        </w:rPr>
        <w:t>at risk</w:t>
      </w:r>
      <w:proofErr w:type="gramEnd"/>
      <w:r w:rsidR="00751493" w:rsidRPr="00CE0D23">
        <w:rPr>
          <w:rFonts w:ascii="Arial" w:hAnsi="Arial"/>
          <w:sz w:val="24"/>
          <w:lang w:val="en-US"/>
        </w:rPr>
        <w:t xml:space="preserve"> population</w:t>
      </w:r>
      <w:r w:rsidRPr="00CE0D23">
        <w:rPr>
          <w:rFonts w:ascii="Arial" w:hAnsi="Arial"/>
          <w:sz w:val="24"/>
          <w:lang w:val="en-US"/>
        </w:rPr>
        <w:t xml:space="preserve">. </w:t>
      </w:r>
      <w:r w:rsidRPr="00CE0D23">
        <w:rPr>
          <w:rFonts w:ascii="Arial" w:hAnsi="Arial"/>
          <w:b/>
          <w:sz w:val="24"/>
          <w:lang w:val="en-US"/>
        </w:rPr>
        <w:br w:type="page"/>
      </w:r>
    </w:p>
    <w:p w14:paraId="7859AED2" w14:textId="77777777" w:rsidR="000F2B55" w:rsidRPr="00CE0D23" w:rsidRDefault="000F2B55" w:rsidP="00D23EA1">
      <w:pPr>
        <w:pStyle w:val="Heading1"/>
      </w:pPr>
      <w:r w:rsidRPr="00CE0D23">
        <w:lastRenderedPageBreak/>
        <w:t xml:space="preserve">ACKNOWLEDGMENTS </w:t>
      </w:r>
    </w:p>
    <w:p w14:paraId="2394A880" w14:textId="77777777" w:rsidR="000F2B55" w:rsidRPr="00CE0D23" w:rsidRDefault="000F2B55" w:rsidP="000F2B55">
      <w:pPr>
        <w:spacing w:after="0" w:line="480" w:lineRule="auto"/>
        <w:jc w:val="both"/>
        <w:rPr>
          <w:rFonts w:ascii="Arial" w:hAnsi="Arial" w:cs="Arial"/>
          <w:bCs/>
          <w:sz w:val="24"/>
          <w:szCs w:val="24"/>
          <w:lang w:val="en-US"/>
        </w:rPr>
      </w:pPr>
      <w:r w:rsidRPr="00CE0D23">
        <w:rPr>
          <w:rFonts w:ascii="Arial" w:hAnsi="Arial" w:cs="Arial"/>
          <w:bCs/>
          <w:sz w:val="24"/>
          <w:szCs w:val="24"/>
          <w:lang w:val="en-US"/>
        </w:rPr>
        <w:t xml:space="preserve">The ELSA was developed by a team of researchers based at University College London, the National Centre for Social </w:t>
      </w:r>
      <w:proofErr w:type="gramStart"/>
      <w:r w:rsidRPr="00CE0D23">
        <w:rPr>
          <w:rFonts w:ascii="Arial" w:hAnsi="Arial" w:cs="Arial"/>
          <w:bCs/>
          <w:sz w:val="24"/>
          <w:szCs w:val="24"/>
          <w:lang w:val="en-US"/>
        </w:rPr>
        <w:t>Research</w:t>
      </w:r>
      <w:proofErr w:type="gramEnd"/>
      <w:r w:rsidRPr="00CE0D23">
        <w:rPr>
          <w:rFonts w:ascii="Arial" w:hAnsi="Arial" w:cs="Arial"/>
          <w:bCs/>
          <w:sz w:val="24"/>
          <w:szCs w:val="24"/>
          <w:lang w:val="en-US"/>
        </w:rPr>
        <w:t xml:space="preserve"> and the Institute for Fiscal Studies. The data were collected by the National Centre for Social Research. The funding was provided by the National Institute of Aging in the USA, and a consortium of UK government departments coordinated by the Office for National Statistics. The developers and funders of the ELSA and the UK Data Archive do not bear any responsibility for the analyses or interpretations presented here. J. W. is supported by the Centre for the Development and Evaluation of Complex Interventions for Public Health Improvement, a UKCRC Public Health Research: Centre of Excellence. Funding from the British Heart Foundation, Cancer Research UK, Economic and Social Research Council (ESRC RES-590-28-0005), Medical Research Council (MR/KO232331/1), the Welsh Assembly Government and the </w:t>
      </w:r>
      <w:proofErr w:type="spellStart"/>
      <w:r w:rsidRPr="00CE0D23">
        <w:rPr>
          <w:rFonts w:ascii="Arial" w:hAnsi="Arial" w:cs="Arial"/>
          <w:bCs/>
          <w:sz w:val="24"/>
          <w:szCs w:val="24"/>
          <w:lang w:val="en-US"/>
        </w:rPr>
        <w:t>Wellcome</w:t>
      </w:r>
      <w:proofErr w:type="spellEnd"/>
      <w:r w:rsidRPr="00CE0D23">
        <w:rPr>
          <w:rFonts w:ascii="Arial" w:hAnsi="Arial" w:cs="Arial"/>
          <w:bCs/>
          <w:sz w:val="24"/>
          <w:szCs w:val="24"/>
          <w:lang w:val="en-US"/>
        </w:rPr>
        <w:t xml:space="preserve"> Trust (WT087640MA), under the auspices of the UK Clinical Research Collaboration, and the contribution is gratefully acknowledged. M. K. is supported by the UK Medical Research Council (K013351), the Academy of Finland and the US National Institutes of Health (R01HL036310 and R01AG034454) and by a professorial fellowship from the Economic and Social Research Council. G. D. B. is a member of the University of Edinburgh Centre for Cognitive Ageing and Cognitive Epidemiology, part of the cross-council Lifelong Health and Wellbeing Initiative (G0700704/84698).</w:t>
      </w:r>
    </w:p>
    <w:p w14:paraId="1910F3DE" w14:textId="77777777" w:rsidR="000F2B55" w:rsidRPr="00CE0D23" w:rsidRDefault="000F2B55" w:rsidP="000F2B55">
      <w:pPr>
        <w:spacing w:after="0" w:line="480" w:lineRule="auto"/>
        <w:jc w:val="both"/>
        <w:rPr>
          <w:rFonts w:ascii="Arial" w:hAnsi="Arial" w:cs="Arial"/>
          <w:bCs/>
          <w:sz w:val="24"/>
          <w:szCs w:val="24"/>
          <w:lang w:val="en-US"/>
        </w:rPr>
      </w:pPr>
    </w:p>
    <w:p w14:paraId="3A685C6C" w14:textId="77777777" w:rsidR="000F2B55" w:rsidRPr="00CE0D23" w:rsidRDefault="000F2B55" w:rsidP="000F2B55">
      <w:pPr>
        <w:spacing w:after="0" w:line="480" w:lineRule="auto"/>
        <w:jc w:val="both"/>
        <w:rPr>
          <w:rFonts w:ascii="Arial" w:hAnsi="Arial" w:cs="Arial"/>
          <w:bCs/>
          <w:sz w:val="24"/>
          <w:szCs w:val="24"/>
          <w:lang w:val="en-US"/>
        </w:rPr>
      </w:pPr>
      <w:r w:rsidRPr="00CE0D23">
        <w:rPr>
          <w:rFonts w:ascii="Arial" w:hAnsi="Arial" w:cs="Arial"/>
          <w:b/>
          <w:sz w:val="24"/>
          <w:szCs w:val="24"/>
          <w:lang w:val="en-US"/>
        </w:rPr>
        <w:t>Conflict of interest</w:t>
      </w:r>
      <w:r w:rsidRPr="00CE0D23">
        <w:rPr>
          <w:rFonts w:ascii="Arial" w:hAnsi="Arial" w:cs="Arial"/>
          <w:bCs/>
          <w:sz w:val="24"/>
          <w:szCs w:val="24"/>
          <w:lang w:val="en-US"/>
        </w:rPr>
        <w:t>: none.</w:t>
      </w:r>
    </w:p>
    <w:p w14:paraId="50AE6DBB" w14:textId="77777777" w:rsidR="000F2B55" w:rsidRPr="00CE0D23" w:rsidRDefault="000F2B55" w:rsidP="000F2B55">
      <w:pPr>
        <w:spacing w:after="0" w:line="480" w:lineRule="auto"/>
        <w:jc w:val="both"/>
        <w:rPr>
          <w:rFonts w:ascii="Arial" w:hAnsi="Arial" w:cs="Arial"/>
          <w:bCs/>
          <w:sz w:val="24"/>
          <w:szCs w:val="24"/>
          <w:lang w:val="en-US"/>
        </w:rPr>
      </w:pPr>
    </w:p>
    <w:p w14:paraId="4EB4783F" w14:textId="77777777" w:rsidR="000F2B55" w:rsidRPr="00CE0D23" w:rsidRDefault="000F2B55" w:rsidP="000F2B55">
      <w:pPr>
        <w:spacing w:after="0" w:line="480" w:lineRule="auto"/>
        <w:jc w:val="both"/>
        <w:rPr>
          <w:rFonts w:ascii="Arial" w:hAnsi="Arial" w:cs="Arial"/>
          <w:bCs/>
          <w:sz w:val="24"/>
          <w:szCs w:val="24"/>
          <w:lang w:val="en-US"/>
        </w:rPr>
      </w:pPr>
      <w:r w:rsidRPr="00CE0D23">
        <w:rPr>
          <w:rFonts w:ascii="Arial" w:hAnsi="Arial" w:cs="Arial"/>
          <w:b/>
          <w:sz w:val="24"/>
          <w:szCs w:val="24"/>
          <w:lang w:val="en-US"/>
        </w:rPr>
        <w:t>Funding</w:t>
      </w:r>
      <w:r w:rsidRPr="00CE0D23">
        <w:rPr>
          <w:rFonts w:ascii="Arial" w:hAnsi="Arial" w:cs="Arial"/>
          <w:bCs/>
          <w:sz w:val="24"/>
          <w:szCs w:val="24"/>
          <w:lang w:val="en-US"/>
        </w:rPr>
        <w:t xml:space="preserve">: none. </w:t>
      </w:r>
    </w:p>
    <w:p w14:paraId="7C75F681" w14:textId="77777777" w:rsidR="000F2B55" w:rsidRPr="00CE0D23" w:rsidRDefault="000F2B55" w:rsidP="000F2B55">
      <w:pPr>
        <w:spacing w:after="0" w:line="480" w:lineRule="auto"/>
        <w:jc w:val="both"/>
        <w:rPr>
          <w:rFonts w:ascii="Arial" w:hAnsi="Arial" w:cs="Arial"/>
          <w:bCs/>
          <w:sz w:val="24"/>
          <w:szCs w:val="24"/>
          <w:lang w:val="en-US"/>
        </w:rPr>
      </w:pPr>
    </w:p>
    <w:p w14:paraId="5F5830D0" w14:textId="07BA9D32" w:rsidR="00B3300D" w:rsidRPr="00CE0D23" w:rsidRDefault="000F2B55" w:rsidP="00317D13">
      <w:pPr>
        <w:spacing w:after="0" w:line="480" w:lineRule="auto"/>
        <w:jc w:val="both"/>
        <w:rPr>
          <w:rFonts w:ascii="Arial" w:hAnsi="Arial"/>
          <w:b/>
          <w:bCs/>
          <w:sz w:val="24"/>
          <w:szCs w:val="24"/>
          <w:lang w:val="en-US"/>
        </w:rPr>
      </w:pPr>
      <w:r w:rsidRPr="00CE0D23">
        <w:rPr>
          <w:rFonts w:ascii="Arial" w:hAnsi="Arial" w:cs="Arial"/>
          <w:b/>
          <w:sz w:val="24"/>
          <w:szCs w:val="24"/>
          <w:lang w:val="en-US"/>
        </w:rPr>
        <w:t>Data sharing</w:t>
      </w:r>
      <w:r w:rsidRPr="00CE0D23">
        <w:rPr>
          <w:rFonts w:ascii="Arial" w:hAnsi="Arial" w:cs="Arial"/>
          <w:bCs/>
          <w:sz w:val="24"/>
          <w:szCs w:val="24"/>
          <w:lang w:val="en-US"/>
        </w:rPr>
        <w:t xml:space="preserve">: The study protocol and statistical analysis plan for this project are available on request from the corresponding author. Data are available from the UK Data Service for </w:t>
      </w:r>
      <w:r w:rsidRPr="00CE0D23">
        <w:rPr>
          <w:rFonts w:ascii="Arial" w:hAnsi="Arial" w:cs="Arial"/>
          <w:bCs/>
          <w:sz w:val="24"/>
          <w:szCs w:val="24"/>
          <w:lang w:val="en-US"/>
        </w:rPr>
        <w:lastRenderedPageBreak/>
        <w:t>researchers who meet the criteria for access to confidential data. Data are from waves 2 to 7 of the ELSA study. Data and contact details may be obtained via the website </w:t>
      </w:r>
      <w:hyperlink r:id="rId9" w:history="1">
        <w:r w:rsidRPr="00CE0D23">
          <w:rPr>
            <w:rStyle w:val="Hyperlink"/>
            <w:rFonts w:ascii="Arial" w:hAnsi="Arial" w:cs="Arial"/>
            <w:b/>
            <w:bCs/>
            <w:sz w:val="24"/>
            <w:szCs w:val="24"/>
            <w:lang w:val="en-US"/>
          </w:rPr>
          <w:t>http://www.adls.ac.uk/find-administrative-data/linked-administrative-data/english-longitudinal-study-of-ageing/</w:t>
        </w:r>
      </w:hyperlink>
      <w:r w:rsidR="00B3300D" w:rsidRPr="00CE0D23">
        <w:rPr>
          <w:rFonts w:ascii="Arial" w:hAnsi="Arial"/>
          <w:b/>
          <w:bCs/>
          <w:sz w:val="24"/>
          <w:szCs w:val="24"/>
          <w:lang w:val="en-US"/>
        </w:rPr>
        <w:br w:type="page"/>
      </w:r>
    </w:p>
    <w:p w14:paraId="0E4FF9F6" w14:textId="7B3FF2F2" w:rsidR="0084163B" w:rsidRPr="00CE0D23" w:rsidRDefault="00B02A41" w:rsidP="00D23EA1">
      <w:pPr>
        <w:pStyle w:val="Heading1"/>
      </w:pPr>
      <w:r w:rsidRPr="00CE0D23">
        <w:lastRenderedPageBreak/>
        <w:t>REFERENCES</w:t>
      </w:r>
    </w:p>
    <w:p w14:paraId="4525B80F" w14:textId="77777777" w:rsidR="000E65AA" w:rsidRPr="00CE0D23" w:rsidRDefault="00B02A41" w:rsidP="000E65AA">
      <w:pPr>
        <w:pStyle w:val="EndNoteBibliography"/>
        <w:spacing w:after="0"/>
      </w:pPr>
      <w:r w:rsidRPr="00CE0D23">
        <w:rPr>
          <w:i/>
        </w:rPr>
        <w:fldChar w:fldCharType="begin"/>
      </w:r>
      <w:r w:rsidRPr="00CE0D23">
        <w:rPr>
          <w:lang w:val="fr-FR"/>
        </w:rPr>
        <w:instrText xml:space="preserve"> ADDIN EN.REFLIST </w:instrText>
      </w:r>
      <w:r w:rsidRPr="00CE0D23">
        <w:rPr>
          <w:i/>
        </w:rPr>
        <w:fldChar w:fldCharType="separate"/>
      </w:r>
      <w:r w:rsidR="000E65AA" w:rsidRPr="00CE0D23">
        <w:t>[1] L. Aharony, J. De Cock, M. Nuotio, C. Pedone, J. Rifel, N.V. Walle, A. Velghe, A. Vella, C. Verdejo-Bravo, E.U.G.M. Society, Consensus document on the management of urinary incontinence in older people, European geriatric medicine 8(3) (2017) 210-215.</w:t>
      </w:r>
    </w:p>
    <w:p w14:paraId="2D165D48" w14:textId="77777777" w:rsidR="000E65AA" w:rsidRPr="00CE0D23" w:rsidRDefault="000E65AA" w:rsidP="000E65AA">
      <w:pPr>
        <w:pStyle w:val="EndNoteBibliography"/>
        <w:spacing w:after="0"/>
      </w:pPr>
      <w:r w:rsidRPr="00CE0D23">
        <w:t>[2] P. Abrams, L. Cardozo, M. Fall, D. Griffiths, P. Rosier, U. Ulmsten, P. van Kerrebroeck, A. Victor, A. Wein, The standardisation of terminology of lower urinary tract function: report from the Standardisation Sub-committee of the International Continence Society, Am J Obstet Gynecol 187(1) (2002) 116-26.</w:t>
      </w:r>
    </w:p>
    <w:p w14:paraId="55B25F83" w14:textId="77777777" w:rsidR="000E65AA" w:rsidRPr="00CE0D23" w:rsidRDefault="000E65AA" w:rsidP="000E65AA">
      <w:pPr>
        <w:pStyle w:val="EndNoteBibliography"/>
        <w:spacing w:after="0"/>
      </w:pPr>
      <w:r w:rsidRPr="00CE0D23">
        <w:t>[3] N. Veronese, P. Soysal, B. Stubbs, A. Marengoni, J. Demurtas, S. Maggi, M. Petrovic, C. Verdejo-Bravo, Association between urinary incontinence and frailty: a systematic review and meta-analysis, European Geriatric Medicine 9(5) (2018) 571-578.</w:t>
      </w:r>
    </w:p>
    <w:p w14:paraId="256C5054" w14:textId="77777777" w:rsidR="000E65AA" w:rsidRPr="00CE0D23" w:rsidRDefault="000E65AA" w:rsidP="000E65AA">
      <w:pPr>
        <w:pStyle w:val="EndNoteBibliography"/>
        <w:spacing w:after="0"/>
      </w:pPr>
      <w:r w:rsidRPr="00CE0D23">
        <w:t>[4] S. Hunskaar, E. Arnold, K. Burgio, A. Diokno, A. Herzog, V. Mallett, Epidemiology and natural history of urinary incontinence, International urogynecology journal 11(5) (2000) 301-319.</w:t>
      </w:r>
    </w:p>
    <w:p w14:paraId="43ADF43D" w14:textId="77777777" w:rsidR="000E65AA" w:rsidRPr="00CE0D23" w:rsidRDefault="000E65AA" w:rsidP="000E65AA">
      <w:pPr>
        <w:pStyle w:val="EndNoteBibliography"/>
        <w:spacing w:after="0"/>
      </w:pPr>
      <w:r w:rsidRPr="00CE0D23">
        <w:t>[5] Y. Dooley, K. Kenton, G. Cao, A. Luke, R. Durazo-Arvizu, H. Kramer, L. Brubaker, Urinary incontinence prevalence: results from the National Health and Nutrition Examination Survey, J Urol 179(2) (2008) 656-61.</w:t>
      </w:r>
    </w:p>
    <w:p w14:paraId="66BE666F" w14:textId="77777777" w:rsidR="000E65AA" w:rsidRPr="00CE0D23" w:rsidRDefault="000E65AA" w:rsidP="000E65AA">
      <w:pPr>
        <w:pStyle w:val="EndNoteBibliography"/>
        <w:spacing w:after="0"/>
      </w:pPr>
      <w:r w:rsidRPr="00CE0D23">
        <w:t>[6] W.F. Stewart, A.G. Hirsh, H.L. Kirchner, D.N. Clarke, M.J. Litchtenfeld, V.A. Minassian, Urinary incontinence incidence: quantitative meta-analysis of factors that explain variation, J Urol 191(4) (2014) 996-1002.</w:t>
      </w:r>
    </w:p>
    <w:p w14:paraId="1315FAA2" w14:textId="77777777" w:rsidR="000E65AA" w:rsidRPr="00CE0D23" w:rsidRDefault="000E65AA" w:rsidP="000E65AA">
      <w:pPr>
        <w:pStyle w:val="EndNoteBibliography"/>
        <w:spacing w:after="0"/>
      </w:pPr>
      <w:r w:rsidRPr="00CE0D23">
        <w:t>[7] M.H. Ebbesen, S. Hunskaar, G. Rortveit, Y.S. Hannestad, Prevalence, incidence and remission of urinary incontinence in women: longitudinal data from the Norwegian HUNT study (EPINCONT), BMC Urol 13 (2013) 27.</w:t>
      </w:r>
    </w:p>
    <w:p w14:paraId="05733D9F" w14:textId="77777777" w:rsidR="000E65AA" w:rsidRPr="00CE0D23" w:rsidRDefault="000E65AA" w:rsidP="000E65AA">
      <w:pPr>
        <w:pStyle w:val="EndNoteBibliography"/>
        <w:spacing w:after="0"/>
      </w:pPr>
      <w:r w:rsidRPr="00CE0D23">
        <w:t>[8] C. Shaw, S. Rajabali, C. Tannenbaum, A. Wagg, Is the belief that urinary incontinence is normal for ageing related to older Canadian women’s experience of urinary incontinence?, International urogynecology journal 30(12) (2019) 2157-2160.</w:t>
      </w:r>
    </w:p>
    <w:p w14:paraId="1749829F" w14:textId="77777777" w:rsidR="000E65AA" w:rsidRPr="00CE0D23" w:rsidRDefault="000E65AA" w:rsidP="000E65AA">
      <w:pPr>
        <w:pStyle w:val="EndNoteBibliography"/>
        <w:spacing w:after="0"/>
      </w:pPr>
      <w:r w:rsidRPr="00CE0D23">
        <w:t>[9] K. Elenskaia, K. Haidvogel, C. Heidinger, D. Doerfler, W. Umek, E. Hanzal, The greatest taboo: urinary incontinence as a source of shame and embarrassment, Wiener Klinische Wochenschrift 123(19-20) (2011) 607-610.</w:t>
      </w:r>
    </w:p>
    <w:p w14:paraId="72DBE760" w14:textId="77777777" w:rsidR="000E65AA" w:rsidRPr="00CE0D23" w:rsidRDefault="000E65AA" w:rsidP="000E65AA">
      <w:pPr>
        <w:pStyle w:val="EndNoteBibliography"/>
        <w:spacing w:after="0"/>
      </w:pPr>
      <w:r w:rsidRPr="00CE0D23">
        <w:t>[10] M.A. Farage, K.W. Miller, E. Berardesca, H.I. Maibach, Psychosocial and societal burden of incontinence in the aged population: a review, Arch Gynecol Obstet 277(4) (2008) 285-90.</w:t>
      </w:r>
    </w:p>
    <w:p w14:paraId="6552ADBC" w14:textId="77777777" w:rsidR="000E65AA" w:rsidRPr="00CE0D23" w:rsidRDefault="000E65AA" w:rsidP="000E65AA">
      <w:pPr>
        <w:pStyle w:val="EndNoteBibliography"/>
        <w:spacing w:after="0"/>
      </w:pPr>
      <w:r w:rsidRPr="00CE0D23">
        <w:t>[11] G.H. Guyatt, D.H. Feeny, D.L. Patrick, Measuring health-related quality of life, Annals of internal medicine 118(8) (1993) 622-629.</w:t>
      </w:r>
    </w:p>
    <w:p w14:paraId="012D13F0" w14:textId="77777777" w:rsidR="000E65AA" w:rsidRPr="00CE0D23" w:rsidRDefault="000E65AA" w:rsidP="000E65AA">
      <w:pPr>
        <w:pStyle w:val="EndNoteBibliography"/>
        <w:spacing w:after="0"/>
      </w:pPr>
      <w:r w:rsidRPr="00CE0D23">
        <w:t>[12] D. Pizzol, J. Demurtas, S. Celotto, S. Maggi, L. Smith, G. Angiolelli, M. Trott, L. Yang, N. Veronese, Urinary incontinence and quality of life: a systematic review and meta-analysis, Aging Clinical and Experimental Research  (2020) 1-11.</w:t>
      </w:r>
    </w:p>
    <w:p w14:paraId="5F42AF92" w14:textId="77777777" w:rsidR="000E65AA" w:rsidRPr="00CE0D23" w:rsidRDefault="000E65AA" w:rsidP="000E65AA">
      <w:pPr>
        <w:pStyle w:val="EndNoteBibliography"/>
        <w:spacing w:after="0"/>
      </w:pPr>
      <w:r w:rsidRPr="00CE0D23">
        <w:t>[13] C. Cao, L. Yang, T. Xu, P.A. Cavazos-Rehg, Q. Liu, D. McDermott, N. Veronese, T. Waldhoer, P.C. Ilie, S.F. Shariat, L. Smith, Trends in Sexual Activity and Associations With All-Cause and Cause-Specific Mortality Among US Adults, J Sex Med 17(10) (2020) 1903-1913.</w:t>
      </w:r>
    </w:p>
    <w:p w14:paraId="23AEDA05" w14:textId="77777777" w:rsidR="000E65AA" w:rsidRPr="00CE0D23" w:rsidRDefault="000E65AA" w:rsidP="000E65AA">
      <w:pPr>
        <w:pStyle w:val="EndNoteBibliography"/>
        <w:spacing w:after="0"/>
      </w:pPr>
      <w:r w:rsidRPr="00CE0D23">
        <w:t>[14] D. Howel, Interpreting and evaluating the CASP-19 quality of life measure in older people, Age and ageing 41(5) (2012) 612-617.</w:t>
      </w:r>
    </w:p>
    <w:p w14:paraId="30FCEC43" w14:textId="77777777" w:rsidR="000E65AA" w:rsidRPr="00CE0D23" w:rsidRDefault="000E65AA" w:rsidP="000E65AA">
      <w:pPr>
        <w:pStyle w:val="EndNoteBibliography"/>
        <w:spacing w:after="0"/>
      </w:pPr>
      <w:r w:rsidRPr="00CE0D23">
        <w:t>[15] W.H. Organization, Obesity: preventing and managing the global epidemic,  (2000).</w:t>
      </w:r>
    </w:p>
    <w:p w14:paraId="430A4E04" w14:textId="77777777" w:rsidR="000E65AA" w:rsidRPr="00CE0D23" w:rsidRDefault="000E65AA" w:rsidP="000E65AA">
      <w:pPr>
        <w:pStyle w:val="EndNoteBibliography"/>
        <w:spacing w:after="0"/>
      </w:pPr>
      <w:r w:rsidRPr="00CE0D23">
        <w:t>[16] N. Veronese, M. Solmi, S. Maggi, M. Noale, G. Sergi, E. Manzato, A.M. Prina, M. Fornaro, A.F. Carvalho, B. Stubbs, Frailty and incident depression in community‐dwelling older people: results from the ELSA study, International journal of geriatric psychiatry 32(12) (2017) e141-e149.</w:t>
      </w:r>
    </w:p>
    <w:p w14:paraId="5EB7340C" w14:textId="77777777" w:rsidR="000E65AA" w:rsidRPr="00CE0D23" w:rsidRDefault="000E65AA" w:rsidP="000E65AA">
      <w:pPr>
        <w:pStyle w:val="EndNoteBibliography"/>
        <w:spacing w:after="0"/>
      </w:pPr>
      <w:r w:rsidRPr="00CE0D23">
        <w:t>[17] M.E. Salive, Multimorbidity in older adults, Epidemiologic reviews 35(1) (2013) 75-83.</w:t>
      </w:r>
    </w:p>
    <w:p w14:paraId="440A6473" w14:textId="77777777" w:rsidR="000E65AA" w:rsidRPr="00CE0D23" w:rsidRDefault="000E65AA" w:rsidP="000E65AA">
      <w:pPr>
        <w:pStyle w:val="EndNoteBibliography"/>
        <w:spacing w:after="0"/>
      </w:pPr>
      <w:r w:rsidRPr="00CE0D23">
        <w:t>[18] P. Royston, Multiple imputation of missing values, The Stata Journal 4(3) (2004) 227-241.</w:t>
      </w:r>
    </w:p>
    <w:p w14:paraId="57C06B8A" w14:textId="77777777" w:rsidR="000E65AA" w:rsidRPr="00CE0D23" w:rsidRDefault="000E65AA" w:rsidP="000E65AA">
      <w:pPr>
        <w:pStyle w:val="EndNoteBibliography"/>
        <w:spacing w:after="0"/>
      </w:pPr>
      <w:r w:rsidRPr="00CE0D23">
        <w:t>[19] B.E. Kwon, G.Y. Kim, Y.J. Son, Y.S. Roh, M.A. You, Quality of life of women with urinary incontinence: a systematic literature review, International neurourology journal 14(3) (2010) 133.</w:t>
      </w:r>
    </w:p>
    <w:p w14:paraId="3E1506BF" w14:textId="77777777" w:rsidR="000E65AA" w:rsidRPr="00CE0D23" w:rsidRDefault="000E65AA" w:rsidP="000E65AA">
      <w:pPr>
        <w:pStyle w:val="EndNoteBibliography"/>
        <w:spacing w:after="0"/>
      </w:pPr>
      <w:r w:rsidRPr="00CE0D23">
        <w:t>[20] S. Bartoli, G. Aguzzi, R. Tarricone, Impact on quality of life of urinary incontinence and overactive bladder: a systematic literature review, Urology 75(3) (2010) 491-500.</w:t>
      </w:r>
    </w:p>
    <w:p w14:paraId="26CDC510" w14:textId="77777777" w:rsidR="000E65AA" w:rsidRPr="00CE0D23" w:rsidRDefault="000E65AA" w:rsidP="000E65AA">
      <w:pPr>
        <w:pStyle w:val="EndNoteBibliography"/>
        <w:spacing w:after="0"/>
      </w:pPr>
      <w:r w:rsidRPr="00CE0D23">
        <w:t>[21] M.P. Offermans, M.F. Du Moulin, J.P. Hamers, T. Dassen, R.J. Halfens, Prevalence of urinary incontinence and associated risk factors in nursing home residents: a systematic review, Neurourol Urodyn 28(4) (2009) 288-94.</w:t>
      </w:r>
    </w:p>
    <w:p w14:paraId="5B099E39" w14:textId="77777777" w:rsidR="000E65AA" w:rsidRPr="00CE0D23" w:rsidRDefault="000E65AA" w:rsidP="000E65AA">
      <w:pPr>
        <w:pStyle w:val="EndNoteBibliography"/>
        <w:spacing w:after="0"/>
      </w:pPr>
      <w:r w:rsidRPr="00CE0D23">
        <w:lastRenderedPageBreak/>
        <w:t>[22] H. Beele, S. Smet, N. Van Damme, D. Beeckman, Incontinence-associated dermatitis: pathogenesis, contributing factors, prevention and management options, Drugs &amp; aging 35(1) (2018) 1-10.</w:t>
      </w:r>
    </w:p>
    <w:p w14:paraId="628D23EE" w14:textId="77777777" w:rsidR="000E65AA" w:rsidRPr="00CE0D23" w:rsidRDefault="000E65AA" w:rsidP="000E65AA">
      <w:pPr>
        <w:pStyle w:val="EndNoteBibliography"/>
        <w:spacing w:after="0"/>
      </w:pPr>
      <w:r w:rsidRPr="00CE0D23">
        <w:t>[23] D. Beeckman, J. Campbell, K. Campbell, D. Denise Chimentão, R. Domansky, M. Gray, H. Hevia, J. Junkin, A. Karada, J. Kottner, Incontinence-associated dermatitis: moving prevention forward, Wounds International  (2015).</w:t>
      </w:r>
    </w:p>
    <w:p w14:paraId="618D1868" w14:textId="77777777" w:rsidR="000E65AA" w:rsidRPr="00CE0D23" w:rsidRDefault="000E65AA" w:rsidP="000E65AA">
      <w:pPr>
        <w:pStyle w:val="EndNoteBibliography"/>
        <w:spacing w:after="0"/>
      </w:pPr>
      <w:r w:rsidRPr="00CE0D23">
        <w:t>[24] H. Van Oyen, P. Van Oyen, Urinary incontinence in Belgium; prevalence, correlates and psychosocial consequences, Acta Clinica Belgica 57(4) (2002) 207-218.</w:t>
      </w:r>
    </w:p>
    <w:p w14:paraId="133F52AB" w14:textId="77777777" w:rsidR="000E65AA" w:rsidRPr="00CE0D23" w:rsidRDefault="000E65AA" w:rsidP="000E65AA">
      <w:pPr>
        <w:pStyle w:val="EndNoteBibliography"/>
        <w:spacing w:after="0"/>
      </w:pPr>
      <w:r w:rsidRPr="00CE0D23">
        <w:t>[25] I. Nygaard, J. DeLancey, L. Arnsdorf, E. Murphy, Exercise and incontinence, Obstetrics and Gynecology 75(5) (1990) 848-851.</w:t>
      </w:r>
    </w:p>
    <w:p w14:paraId="1F785C29" w14:textId="77777777" w:rsidR="000E65AA" w:rsidRPr="00CE0D23" w:rsidRDefault="000E65AA" w:rsidP="000E65AA">
      <w:pPr>
        <w:pStyle w:val="EndNoteBibliography"/>
        <w:spacing w:after="0"/>
      </w:pPr>
      <w:r w:rsidRPr="00CE0D23">
        <w:t>[26] H.R. Bogner, J.J. Gallo, K.L. Swartz, D.E. Ford, Anxiety disorders and disability secondary to urinary incontinence among adults over age 50, The International Journal of Psychiatry in Medicine 32(2) (2002) 141-154.</w:t>
      </w:r>
    </w:p>
    <w:p w14:paraId="74444D1A" w14:textId="77777777" w:rsidR="000E65AA" w:rsidRPr="00CE0D23" w:rsidRDefault="000E65AA" w:rsidP="000E65AA">
      <w:pPr>
        <w:pStyle w:val="EndNoteBibliography"/>
        <w:spacing w:after="0"/>
      </w:pPr>
      <w:r w:rsidRPr="00CE0D23">
        <w:t>[27] D. Bedretdinova, X. Fritel, M. Zins, V. Ringa, The effect of urinary incontinence on health-related quality of life: is it similar in men and women?, Urology 91 (2016) 83-89.</w:t>
      </w:r>
    </w:p>
    <w:p w14:paraId="398B7A7A" w14:textId="77777777" w:rsidR="000E65AA" w:rsidRPr="00CE0D23" w:rsidRDefault="000E65AA" w:rsidP="000E65AA">
      <w:pPr>
        <w:pStyle w:val="EndNoteBibliography"/>
        <w:spacing w:after="0"/>
      </w:pPr>
      <w:r w:rsidRPr="00CE0D23">
        <w:t>[28] M. Jønler, F.A. Madsen, P.R. Rhodes, M. Sall, E.M. Messing, R.C. Bruskewitz, A prospective study of quantification of urinary incontinence and quality of life in patients undergoing radical retropubic prostatectomy, Urology 48(3) (1996) 433-440.</w:t>
      </w:r>
    </w:p>
    <w:p w14:paraId="67A81495" w14:textId="77777777" w:rsidR="000E65AA" w:rsidRPr="00CE0D23" w:rsidRDefault="000E65AA" w:rsidP="000E65AA">
      <w:pPr>
        <w:pStyle w:val="EndNoteBibliography"/>
      </w:pPr>
      <w:r w:rsidRPr="00CE0D23">
        <w:t>[29] C. Palumbo, A. Bruni, A. Antonelli, W. Artibani, P.F. Bassi, F. Bertoni, P. Borghetti, S. Bracarda, A. Cicchetti, R. Corvò, Health-related quality of life 24-month after prostate cancer diagnosis: an update from the Pros-IT CNR prospective observational study, Minerva Urologica e Nefrologica= The Italian Journal of Urology and Nephrology  (2021).</w:t>
      </w:r>
    </w:p>
    <w:p w14:paraId="2E4DCE08" w14:textId="6C5A84DD" w:rsidR="0084163B" w:rsidRPr="00CE0D23" w:rsidRDefault="00B02A41" w:rsidP="00E75467">
      <w:pPr>
        <w:spacing w:line="259" w:lineRule="auto"/>
        <w:jc w:val="both"/>
        <w:rPr>
          <w:rFonts w:ascii="Arial" w:hAnsi="Arial"/>
          <w:sz w:val="24"/>
          <w:lang w:val="en-US"/>
        </w:rPr>
      </w:pPr>
      <w:r w:rsidRPr="00CE0D23">
        <w:rPr>
          <w:i/>
          <w:lang w:val="en-US"/>
        </w:rPr>
        <w:fldChar w:fldCharType="end"/>
      </w:r>
    </w:p>
    <w:p w14:paraId="79E5CB37" w14:textId="77777777" w:rsidR="0084163B" w:rsidRPr="00CE0D23" w:rsidRDefault="00B02A41" w:rsidP="00E75467">
      <w:pPr>
        <w:spacing w:line="259" w:lineRule="auto"/>
        <w:jc w:val="both"/>
        <w:rPr>
          <w:rFonts w:ascii="Arial" w:hAnsi="Arial"/>
          <w:b/>
          <w:sz w:val="24"/>
          <w:lang w:val="en-US"/>
        </w:rPr>
      </w:pPr>
      <w:r w:rsidRPr="00CE0D23">
        <w:rPr>
          <w:rFonts w:ascii="Arial" w:hAnsi="Arial"/>
          <w:b/>
          <w:sz w:val="24"/>
          <w:lang w:val="en-US"/>
        </w:rPr>
        <w:br w:type="page"/>
      </w:r>
    </w:p>
    <w:p w14:paraId="431C1B06" w14:textId="77777777" w:rsidR="00D23EA1" w:rsidRDefault="00D23EA1" w:rsidP="00D23EA1">
      <w:pPr>
        <w:pStyle w:val="Heading1"/>
      </w:pPr>
      <w:r>
        <w:lastRenderedPageBreak/>
        <w:t>Tables and Figures</w:t>
      </w:r>
    </w:p>
    <w:p w14:paraId="7FB1F3AA" w14:textId="3E9A5E30" w:rsidR="0084163B" w:rsidRPr="00CE0D23" w:rsidRDefault="00B02A41" w:rsidP="00E75467">
      <w:pPr>
        <w:spacing w:after="0" w:line="480" w:lineRule="auto"/>
        <w:rPr>
          <w:rFonts w:ascii="Arial" w:hAnsi="Arial"/>
          <w:b/>
          <w:sz w:val="24"/>
          <w:lang w:val="en-US"/>
        </w:rPr>
      </w:pPr>
      <w:r w:rsidRPr="00CE0D23">
        <w:rPr>
          <w:rFonts w:ascii="Arial" w:hAnsi="Arial"/>
          <w:b/>
          <w:sz w:val="24"/>
          <w:lang w:val="en-US"/>
        </w:rPr>
        <w:t>Table 1. Participants’ characteristics at the baseline according to the presence of urinary incontinence (weighted data)</w:t>
      </w:r>
    </w:p>
    <w:tbl>
      <w:tblPr>
        <w:tblStyle w:val="TableGrid"/>
        <w:tblW w:w="10385" w:type="dxa"/>
        <w:jc w:val="center"/>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0"/>
        <w:gridCol w:w="2017"/>
        <w:gridCol w:w="2297"/>
        <w:gridCol w:w="1091"/>
      </w:tblGrid>
      <w:tr w:rsidR="00E75467" w:rsidRPr="00CE0D23" w14:paraId="2157FBA4" w14:textId="77777777" w:rsidTr="00DE566E">
        <w:trPr>
          <w:cantSplit/>
          <w:tblHeader/>
          <w:jc w:val="center"/>
        </w:trPr>
        <w:tc>
          <w:tcPr>
            <w:tcW w:w="4980" w:type="dxa"/>
            <w:tcBorders>
              <w:top w:val="single" w:sz="4" w:space="0" w:color="auto"/>
              <w:left w:val="nil"/>
              <w:bottom w:val="nil"/>
              <w:right w:val="nil"/>
            </w:tcBorders>
          </w:tcPr>
          <w:p w14:paraId="68DDB62B" w14:textId="77777777" w:rsidR="0084163B" w:rsidRPr="00CE0D23" w:rsidRDefault="0084163B" w:rsidP="00E75467">
            <w:pPr>
              <w:spacing w:line="480" w:lineRule="auto"/>
              <w:rPr>
                <w:rFonts w:ascii="Arial" w:hAnsi="Arial"/>
                <w:sz w:val="24"/>
                <w:lang w:val="en-US"/>
              </w:rPr>
            </w:pPr>
          </w:p>
        </w:tc>
        <w:tc>
          <w:tcPr>
            <w:tcW w:w="5405" w:type="dxa"/>
            <w:gridSpan w:val="3"/>
            <w:tcBorders>
              <w:top w:val="single" w:sz="4" w:space="0" w:color="auto"/>
              <w:left w:val="nil"/>
              <w:bottom w:val="nil"/>
              <w:right w:val="nil"/>
            </w:tcBorders>
            <w:hideMark/>
          </w:tcPr>
          <w:p w14:paraId="1CA281BD" w14:textId="77777777" w:rsidR="0084163B" w:rsidRPr="00CE0D23" w:rsidRDefault="00B02A41" w:rsidP="00E75467">
            <w:pPr>
              <w:spacing w:line="480" w:lineRule="auto"/>
              <w:jc w:val="center"/>
              <w:rPr>
                <w:rFonts w:ascii="Arial" w:hAnsi="Arial"/>
                <w:b/>
                <w:sz w:val="24"/>
                <w:lang w:val="en-US"/>
              </w:rPr>
            </w:pPr>
            <w:r w:rsidRPr="00CE0D23">
              <w:rPr>
                <w:rFonts w:ascii="Arial" w:hAnsi="Arial"/>
                <w:b/>
                <w:sz w:val="24"/>
                <w:lang w:val="en-US"/>
              </w:rPr>
              <w:t>Urinary incontinence</w:t>
            </w:r>
          </w:p>
        </w:tc>
      </w:tr>
      <w:tr w:rsidR="00E75467" w:rsidRPr="00CE0D23" w14:paraId="42C65E01" w14:textId="77777777" w:rsidTr="00DE566E">
        <w:trPr>
          <w:cantSplit/>
          <w:tblHeader/>
          <w:jc w:val="center"/>
        </w:trPr>
        <w:tc>
          <w:tcPr>
            <w:tcW w:w="4980" w:type="dxa"/>
            <w:tcBorders>
              <w:top w:val="nil"/>
              <w:left w:val="nil"/>
              <w:bottom w:val="single" w:sz="4" w:space="0" w:color="auto"/>
              <w:right w:val="nil"/>
            </w:tcBorders>
          </w:tcPr>
          <w:p w14:paraId="475D7D19" w14:textId="77777777" w:rsidR="0084163B" w:rsidRPr="00CE0D23" w:rsidRDefault="0084163B" w:rsidP="00E75467">
            <w:pPr>
              <w:spacing w:line="480" w:lineRule="auto"/>
              <w:rPr>
                <w:rFonts w:ascii="Arial" w:hAnsi="Arial"/>
                <w:sz w:val="24"/>
                <w:lang w:val="en-US"/>
              </w:rPr>
            </w:pPr>
          </w:p>
        </w:tc>
        <w:tc>
          <w:tcPr>
            <w:tcW w:w="2017" w:type="dxa"/>
            <w:tcBorders>
              <w:top w:val="nil"/>
              <w:left w:val="nil"/>
              <w:bottom w:val="single" w:sz="4" w:space="0" w:color="auto"/>
              <w:right w:val="nil"/>
            </w:tcBorders>
            <w:hideMark/>
          </w:tcPr>
          <w:p w14:paraId="6894FC99" w14:textId="77777777" w:rsidR="0084163B" w:rsidRPr="00CE0D23" w:rsidRDefault="00B02A41" w:rsidP="00E75467">
            <w:pPr>
              <w:spacing w:line="480" w:lineRule="auto"/>
              <w:jc w:val="center"/>
              <w:rPr>
                <w:rFonts w:ascii="Arial" w:hAnsi="Arial"/>
                <w:b/>
                <w:sz w:val="24"/>
                <w:lang w:val="en-US"/>
              </w:rPr>
            </w:pPr>
            <w:r w:rsidRPr="00CE0D23">
              <w:rPr>
                <w:rFonts w:ascii="Arial" w:hAnsi="Arial"/>
                <w:b/>
                <w:sz w:val="24"/>
                <w:lang w:val="en-US"/>
              </w:rPr>
              <w:t>Yes</w:t>
            </w:r>
          </w:p>
          <w:p w14:paraId="36AB7597" w14:textId="77777777" w:rsidR="0084163B" w:rsidRPr="00CE0D23" w:rsidRDefault="00B02A41" w:rsidP="00E75467">
            <w:pPr>
              <w:spacing w:line="480" w:lineRule="auto"/>
              <w:jc w:val="center"/>
              <w:rPr>
                <w:rFonts w:ascii="Arial" w:hAnsi="Arial"/>
                <w:b/>
                <w:sz w:val="24"/>
                <w:lang w:val="en-US"/>
              </w:rPr>
            </w:pPr>
            <w:r w:rsidRPr="00CE0D23">
              <w:rPr>
                <w:rFonts w:ascii="Arial" w:hAnsi="Arial"/>
                <w:b/>
                <w:sz w:val="24"/>
                <w:lang w:val="en-US"/>
              </w:rPr>
              <w:t>(n=1172)</w:t>
            </w:r>
          </w:p>
        </w:tc>
        <w:tc>
          <w:tcPr>
            <w:tcW w:w="2297" w:type="dxa"/>
            <w:tcBorders>
              <w:top w:val="nil"/>
              <w:left w:val="nil"/>
              <w:bottom w:val="single" w:sz="4" w:space="0" w:color="auto"/>
              <w:right w:val="nil"/>
            </w:tcBorders>
            <w:hideMark/>
          </w:tcPr>
          <w:p w14:paraId="6ACAECEE" w14:textId="77777777" w:rsidR="0084163B" w:rsidRPr="00CE0D23" w:rsidRDefault="00B02A41" w:rsidP="00E75467">
            <w:pPr>
              <w:spacing w:line="480" w:lineRule="auto"/>
              <w:jc w:val="center"/>
              <w:rPr>
                <w:rFonts w:ascii="Arial" w:hAnsi="Arial"/>
                <w:b/>
                <w:sz w:val="24"/>
                <w:lang w:val="en-US"/>
              </w:rPr>
            </w:pPr>
            <w:r w:rsidRPr="00CE0D23">
              <w:rPr>
                <w:rFonts w:ascii="Arial" w:hAnsi="Arial"/>
                <w:b/>
                <w:sz w:val="24"/>
                <w:lang w:val="en-US"/>
              </w:rPr>
              <w:t>No</w:t>
            </w:r>
          </w:p>
          <w:p w14:paraId="05F066D1" w14:textId="77777777" w:rsidR="0084163B" w:rsidRPr="00CE0D23" w:rsidRDefault="00B02A41" w:rsidP="00E75467">
            <w:pPr>
              <w:spacing w:line="480" w:lineRule="auto"/>
              <w:jc w:val="center"/>
              <w:rPr>
                <w:rFonts w:ascii="Arial" w:hAnsi="Arial"/>
                <w:b/>
                <w:sz w:val="24"/>
                <w:lang w:val="en-US"/>
              </w:rPr>
            </w:pPr>
            <w:r w:rsidRPr="00CE0D23">
              <w:rPr>
                <w:rFonts w:ascii="Arial" w:hAnsi="Arial"/>
                <w:b/>
                <w:sz w:val="24"/>
                <w:lang w:val="en-US"/>
              </w:rPr>
              <w:t>(n=6856)</w:t>
            </w:r>
          </w:p>
        </w:tc>
        <w:tc>
          <w:tcPr>
            <w:tcW w:w="1091" w:type="dxa"/>
            <w:tcBorders>
              <w:top w:val="nil"/>
              <w:left w:val="nil"/>
              <w:bottom w:val="single" w:sz="4" w:space="0" w:color="auto"/>
              <w:right w:val="nil"/>
            </w:tcBorders>
            <w:vAlign w:val="bottom"/>
            <w:hideMark/>
          </w:tcPr>
          <w:p w14:paraId="72A5193E" w14:textId="77777777" w:rsidR="0084163B" w:rsidRPr="00CE0D23" w:rsidRDefault="00B02A41" w:rsidP="00E75467">
            <w:pPr>
              <w:spacing w:line="480" w:lineRule="auto"/>
              <w:jc w:val="center"/>
              <w:rPr>
                <w:rFonts w:ascii="Arial" w:hAnsi="Arial"/>
                <w:b/>
                <w:sz w:val="24"/>
                <w:lang w:val="en-US"/>
              </w:rPr>
            </w:pPr>
            <w:r w:rsidRPr="00CE0D23">
              <w:rPr>
                <w:rFonts w:ascii="Arial" w:hAnsi="Arial"/>
                <w:b/>
                <w:sz w:val="24"/>
                <w:lang w:val="en-US"/>
              </w:rPr>
              <w:t>p-value</w:t>
            </w:r>
          </w:p>
        </w:tc>
      </w:tr>
      <w:tr w:rsidR="00E75467" w:rsidRPr="00CE0D23" w14:paraId="268B295B" w14:textId="77777777" w:rsidTr="00DE566E">
        <w:trPr>
          <w:cantSplit/>
          <w:jc w:val="center"/>
        </w:trPr>
        <w:tc>
          <w:tcPr>
            <w:tcW w:w="4980" w:type="dxa"/>
            <w:tcBorders>
              <w:top w:val="nil"/>
              <w:left w:val="nil"/>
              <w:bottom w:val="nil"/>
              <w:right w:val="nil"/>
            </w:tcBorders>
            <w:hideMark/>
          </w:tcPr>
          <w:p w14:paraId="4F111737"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Age, y, mean (SD)</w:t>
            </w:r>
          </w:p>
        </w:tc>
        <w:tc>
          <w:tcPr>
            <w:tcW w:w="2017" w:type="dxa"/>
            <w:tcBorders>
              <w:top w:val="nil"/>
              <w:left w:val="nil"/>
              <w:bottom w:val="nil"/>
              <w:right w:val="nil"/>
            </w:tcBorders>
          </w:tcPr>
          <w:p w14:paraId="5DB4846D"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68.4 (10.4)</w:t>
            </w:r>
          </w:p>
        </w:tc>
        <w:tc>
          <w:tcPr>
            <w:tcW w:w="2297" w:type="dxa"/>
            <w:tcBorders>
              <w:top w:val="nil"/>
              <w:left w:val="nil"/>
              <w:bottom w:val="nil"/>
              <w:right w:val="nil"/>
            </w:tcBorders>
          </w:tcPr>
          <w:p w14:paraId="71493591"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65.8 (9.7)</w:t>
            </w:r>
          </w:p>
        </w:tc>
        <w:tc>
          <w:tcPr>
            <w:tcW w:w="1091" w:type="dxa"/>
            <w:tcBorders>
              <w:top w:val="nil"/>
              <w:left w:val="nil"/>
              <w:bottom w:val="nil"/>
              <w:right w:val="nil"/>
            </w:tcBorders>
          </w:tcPr>
          <w:p w14:paraId="2098F211"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53B11D0F" w14:textId="77777777" w:rsidTr="00DE566E">
        <w:trPr>
          <w:cantSplit/>
          <w:jc w:val="center"/>
        </w:trPr>
        <w:tc>
          <w:tcPr>
            <w:tcW w:w="4980" w:type="dxa"/>
            <w:tcBorders>
              <w:top w:val="nil"/>
              <w:left w:val="nil"/>
              <w:bottom w:val="nil"/>
              <w:right w:val="nil"/>
            </w:tcBorders>
            <w:hideMark/>
          </w:tcPr>
          <w:p w14:paraId="43BE3DDB"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Sex, male, n (%)</w:t>
            </w:r>
          </w:p>
        </w:tc>
        <w:tc>
          <w:tcPr>
            <w:tcW w:w="2017" w:type="dxa"/>
            <w:tcBorders>
              <w:top w:val="nil"/>
              <w:left w:val="nil"/>
              <w:bottom w:val="nil"/>
              <w:right w:val="nil"/>
            </w:tcBorders>
          </w:tcPr>
          <w:p w14:paraId="7457E46E"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252 (23.2)</w:t>
            </w:r>
          </w:p>
        </w:tc>
        <w:tc>
          <w:tcPr>
            <w:tcW w:w="2297" w:type="dxa"/>
            <w:tcBorders>
              <w:top w:val="nil"/>
              <w:left w:val="nil"/>
              <w:bottom w:val="nil"/>
              <w:right w:val="nil"/>
            </w:tcBorders>
          </w:tcPr>
          <w:p w14:paraId="6AE3430C"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3162 (49.6)</w:t>
            </w:r>
          </w:p>
        </w:tc>
        <w:tc>
          <w:tcPr>
            <w:tcW w:w="1091" w:type="dxa"/>
            <w:tcBorders>
              <w:top w:val="nil"/>
              <w:left w:val="nil"/>
              <w:bottom w:val="nil"/>
              <w:right w:val="nil"/>
            </w:tcBorders>
          </w:tcPr>
          <w:p w14:paraId="2B902390"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0C01C44B" w14:textId="77777777" w:rsidTr="00DE566E">
        <w:trPr>
          <w:cantSplit/>
          <w:jc w:val="center"/>
        </w:trPr>
        <w:tc>
          <w:tcPr>
            <w:tcW w:w="4980" w:type="dxa"/>
            <w:tcBorders>
              <w:top w:val="nil"/>
              <w:left w:val="nil"/>
              <w:bottom w:val="nil"/>
              <w:right w:val="nil"/>
            </w:tcBorders>
          </w:tcPr>
          <w:p w14:paraId="4CB4A8CE"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Whites, n (%)</w:t>
            </w:r>
          </w:p>
        </w:tc>
        <w:tc>
          <w:tcPr>
            <w:tcW w:w="2017" w:type="dxa"/>
            <w:tcBorders>
              <w:top w:val="nil"/>
              <w:left w:val="nil"/>
              <w:bottom w:val="nil"/>
              <w:right w:val="nil"/>
            </w:tcBorders>
          </w:tcPr>
          <w:p w14:paraId="49BCD74E"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1060 (97.5)</w:t>
            </w:r>
          </w:p>
        </w:tc>
        <w:tc>
          <w:tcPr>
            <w:tcW w:w="2297" w:type="dxa"/>
            <w:tcBorders>
              <w:top w:val="nil"/>
              <w:left w:val="nil"/>
              <w:bottom w:val="nil"/>
              <w:right w:val="nil"/>
            </w:tcBorders>
          </w:tcPr>
          <w:p w14:paraId="6C9C9776"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6203 (97.3)</w:t>
            </w:r>
          </w:p>
        </w:tc>
        <w:tc>
          <w:tcPr>
            <w:tcW w:w="1091" w:type="dxa"/>
            <w:tcBorders>
              <w:top w:val="nil"/>
              <w:left w:val="nil"/>
              <w:bottom w:val="nil"/>
              <w:right w:val="nil"/>
            </w:tcBorders>
          </w:tcPr>
          <w:p w14:paraId="4E6B78B0"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0.76</w:t>
            </w:r>
          </w:p>
        </w:tc>
      </w:tr>
      <w:tr w:rsidR="00E75467" w:rsidRPr="00CE0D23" w14:paraId="05744314" w14:textId="77777777" w:rsidTr="00DE566E">
        <w:trPr>
          <w:cantSplit/>
          <w:jc w:val="center"/>
        </w:trPr>
        <w:tc>
          <w:tcPr>
            <w:tcW w:w="4980" w:type="dxa"/>
            <w:tcBorders>
              <w:top w:val="nil"/>
              <w:left w:val="nil"/>
              <w:bottom w:val="nil"/>
              <w:right w:val="nil"/>
            </w:tcBorders>
            <w:hideMark/>
          </w:tcPr>
          <w:p w14:paraId="3AD4283E"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Years of education (SD)</w:t>
            </w:r>
          </w:p>
        </w:tc>
        <w:tc>
          <w:tcPr>
            <w:tcW w:w="2017" w:type="dxa"/>
            <w:tcBorders>
              <w:top w:val="nil"/>
              <w:left w:val="nil"/>
              <w:bottom w:val="nil"/>
              <w:right w:val="nil"/>
            </w:tcBorders>
          </w:tcPr>
          <w:p w14:paraId="7818B8CC"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6.4 (6.9)</w:t>
            </w:r>
          </w:p>
        </w:tc>
        <w:tc>
          <w:tcPr>
            <w:tcW w:w="2297" w:type="dxa"/>
            <w:tcBorders>
              <w:top w:val="nil"/>
              <w:left w:val="nil"/>
              <w:bottom w:val="nil"/>
              <w:right w:val="nil"/>
            </w:tcBorders>
          </w:tcPr>
          <w:p w14:paraId="677667FD"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7.0 (6.9)</w:t>
            </w:r>
          </w:p>
        </w:tc>
        <w:tc>
          <w:tcPr>
            <w:tcW w:w="1091" w:type="dxa"/>
            <w:tcBorders>
              <w:top w:val="nil"/>
              <w:left w:val="nil"/>
              <w:bottom w:val="nil"/>
              <w:right w:val="nil"/>
            </w:tcBorders>
          </w:tcPr>
          <w:p w14:paraId="448034BE"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0.006</w:t>
            </w:r>
          </w:p>
        </w:tc>
      </w:tr>
      <w:tr w:rsidR="00E75467" w:rsidRPr="00CE0D23" w14:paraId="428FA55A" w14:textId="77777777" w:rsidTr="00DE566E">
        <w:trPr>
          <w:cantSplit/>
          <w:jc w:val="center"/>
        </w:trPr>
        <w:tc>
          <w:tcPr>
            <w:tcW w:w="4980" w:type="dxa"/>
            <w:tcBorders>
              <w:top w:val="nil"/>
              <w:left w:val="nil"/>
              <w:bottom w:val="nil"/>
              <w:right w:val="nil"/>
            </w:tcBorders>
          </w:tcPr>
          <w:p w14:paraId="583E18E0"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 xml:space="preserve">Married, </w:t>
            </w:r>
            <w:proofErr w:type="gramStart"/>
            <w:r w:rsidRPr="00CE0D23">
              <w:rPr>
                <w:rFonts w:ascii="Arial" w:hAnsi="Arial"/>
                <w:sz w:val="24"/>
                <w:lang w:val="en-US"/>
              </w:rPr>
              <w:t>n(</w:t>
            </w:r>
            <w:proofErr w:type="gramEnd"/>
            <w:r w:rsidRPr="00CE0D23">
              <w:rPr>
                <w:rFonts w:ascii="Arial" w:hAnsi="Arial"/>
                <w:sz w:val="24"/>
                <w:lang w:val="en-US"/>
              </w:rPr>
              <w:t>%)</w:t>
            </w:r>
          </w:p>
        </w:tc>
        <w:tc>
          <w:tcPr>
            <w:tcW w:w="2017" w:type="dxa"/>
            <w:tcBorders>
              <w:top w:val="nil"/>
              <w:left w:val="nil"/>
              <w:bottom w:val="nil"/>
              <w:right w:val="nil"/>
            </w:tcBorders>
          </w:tcPr>
          <w:p w14:paraId="614D3592"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654 (60.2)</w:t>
            </w:r>
          </w:p>
        </w:tc>
        <w:tc>
          <w:tcPr>
            <w:tcW w:w="2297" w:type="dxa"/>
            <w:tcBorders>
              <w:top w:val="nil"/>
              <w:left w:val="nil"/>
              <w:bottom w:val="nil"/>
              <w:right w:val="nil"/>
            </w:tcBorders>
          </w:tcPr>
          <w:p w14:paraId="6A0D06F7"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4269 (67.0)</w:t>
            </w:r>
          </w:p>
        </w:tc>
        <w:tc>
          <w:tcPr>
            <w:tcW w:w="1091" w:type="dxa"/>
            <w:tcBorders>
              <w:top w:val="nil"/>
              <w:left w:val="nil"/>
              <w:bottom w:val="nil"/>
              <w:right w:val="nil"/>
            </w:tcBorders>
          </w:tcPr>
          <w:p w14:paraId="10D12546"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6D4B3E7B" w14:textId="77777777" w:rsidTr="00DE566E">
        <w:trPr>
          <w:cantSplit/>
          <w:jc w:val="center"/>
        </w:trPr>
        <w:tc>
          <w:tcPr>
            <w:tcW w:w="4980" w:type="dxa"/>
            <w:tcBorders>
              <w:top w:val="nil"/>
              <w:left w:val="nil"/>
              <w:bottom w:val="nil"/>
              <w:right w:val="nil"/>
            </w:tcBorders>
          </w:tcPr>
          <w:p w14:paraId="1BC74D02"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 xml:space="preserve">Present smokers, </w:t>
            </w:r>
            <w:proofErr w:type="gramStart"/>
            <w:r w:rsidRPr="00CE0D23">
              <w:rPr>
                <w:rFonts w:ascii="Arial" w:hAnsi="Arial"/>
                <w:sz w:val="24"/>
                <w:lang w:val="en-US"/>
              </w:rPr>
              <w:t>n(</w:t>
            </w:r>
            <w:proofErr w:type="gramEnd"/>
            <w:r w:rsidRPr="00CE0D23">
              <w:rPr>
                <w:rFonts w:ascii="Arial" w:hAnsi="Arial"/>
                <w:sz w:val="24"/>
                <w:lang w:val="en-US"/>
              </w:rPr>
              <w:t>%)</w:t>
            </w:r>
          </w:p>
        </w:tc>
        <w:tc>
          <w:tcPr>
            <w:tcW w:w="2017" w:type="dxa"/>
            <w:tcBorders>
              <w:top w:val="nil"/>
              <w:left w:val="nil"/>
              <w:bottom w:val="nil"/>
              <w:right w:val="nil"/>
            </w:tcBorders>
          </w:tcPr>
          <w:p w14:paraId="47E1FB00"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899 (82.9)</w:t>
            </w:r>
          </w:p>
        </w:tc>
        <w:tc>
          <w:tcPr>
            <w:tcW w:w="2297" w:type="dxa"/>
            <w:tcBorders>
              <w:top w:val="nil"/>
              <w:left w:val="nil"/>
              <w:bottom w:val="nil"/>
              <w:right w:val="nil"/>
            </w:tcBorders>
          </w:tcPr>
          <w:p w14:paraId="43670E75"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5400 (84.8)</w:t>
            </w:r>
          </w:p>
        </w:tc>
        <w:tc>
          <w:tcPr>
            <w:tcW w:w="1091" w:type="dxa"/>
            <w:tcBorders>
              <w:top w:val="nil"/>
              <w:left w:val="nil"/>
              <w:bottom w:val="nil"/>
              <w:right w:val="nil"/>
            </w:tcBorders>
          </w:tcPr>
          <w:p w14:paraId="63A28813"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0.09</w:t>
            </w:r>
          </w:p>
        </w:tc>
      </w:tr>
      <w:tr w:rsidR="00E75467" w:rsidRPr="00CE0D23" w14:paraId="588FFE35" w14:textId="77777777" w:rsidTr="00DE566E">
        <w:trPr>
          <w:cantSplit/>
          <w:jc w:val="center"/>
        </w:trPr>
        <w:tc>
          <w:tcPr>
            <w:tcW w:w="4980" w:type="dxa"/>
            <w:tcBorders>
              <w:top w:val="nil"/>
              <w:left w:val="nil"/>
              <w:bottom w:val="nil"/>
              <w:right w:val="nil"/>
            </w:tcBorders>
            <w:hideMark/>
          </w:tcPr>
          <w:p w14:paraId="7AA8DF01"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BMI, n (%)</w:t>
            </w:r>
          </w:p>
          <w:p w14:paraId="3B801FFA" w14:textId="77777777" w:rsidR="0084163B" w:rsidRPr="00CE0D23" w:rsidRDefault="00B02A41" w:rsidP="00E75467">
            <w:pPr>
              <w:spacing w:line="480" w:lineRule="auto"/>
              <w:ind w:left="176"/>
              <w:rPr>
                <w:rFonts w:ascii="Arial" w:hAnsi="Arial"/>
                <w:sz w:val="24"/>
                <w:vertAlign w:val="superscript"/>
                <w:lang w:val="en-US"/>
              </w:rPr>
            </w:pPr>
            <w:r w:rsidRPr="00CE0D23">
              <w:rPr>
                <w:rFonts w:ascii="Arial" w:hAnsi="Arial"/>
                <w:sz w:val="24"/>
                <w:lang w:val="en-US"/>
              </w:rPr>
              <w:t>&lt;18.5 kg/m</w:t>
            </w:r>
            <w:r w:rsidRPr="00CE0D23">
              <w:rPr>
                <w:rFonts w:ascii="Arial" w:hAnsi="Arial"/>
                <w:sz w:val="24"/>
                <w:vertAlign w:val="superscript"/>
                <w:lang w:val="en-US"/>
              </w:rPr>
              <w:t>2</w:t>
            </w:r>
          </w:p>
          <w:p w14:paraId="3D5781FA" w14:textId="77777777" w:rsidR="0084163B" w:rsidRPr="00CE0D23" w:rsidRDefault="00B02A41" w:rsidP="00E75467">
            <w:pPr>
              <w:spacing w:line="480" w:lineRule="auto"/>
              <w:ind w:left="176"/>
              <w:rPr>
                <w:rFonts w:ascii="Arial" w:hAnsi="Arial"/>
                <w:sz w:val="24"/>
                <w:vertAlign w:val="superscript"/>
                <w:lang w:val="en-US"/>
              </w:rPr>
            </w:pPr>
            <w:r w:rsidRPr="00CE0D23">
              <w:rPr>
                <w:rFonts w:ascii="Arial" w:hAnsi="Arial"/>
                <w:sz w:val="24"/>
                <w:lang w:val="en-US"/>
              </w:rPr>
              <w:t>18.5-24.9 kg/m</w:t>
            </w:r>
            <w:r w:rsidRPr="00CE0D23">
              <w:rPr>
                <w:rFonts w:ascii="Arial" w:hAnsi="Arial"/>
                <w:sz w:val="24"/>
                <w:vertAlign w:val="superscript"/>
                <w:lang w:val="en-US"/>
              </w:rPr>
              <w:t>2</w:t>
            </w:r>
          </w:p>
          <w:p w14:paraId="61222A96" w14:textId="77777777" w:rsidR="0084163B" w:rsidRPr="00CE0D23" w:rsidRDefault="00B02A41" w:rsidP="00E75467">
            <w:pPr>
              <w:spacing w:line="480" w:lineRule="auto"/>
              <w:ind w:left="176"/>
              <w:rPr>
                <w:rFonts w:ascii="Arial" w:hAnsi="Arial"/>
                <w:sz w:val="24"/>
                <w:vertAlign w:val="superscript"/>
              </w:rPr>
            </w:pPr>
            <w:r w:rsidRPr="00CE0D23">
              <w:rPr>
                <w:rFonts w:ascii="Arial" w:hAnsi="Arial"/>
                <w:sz w:val="24"/>
              </w:rPr>
              <w:t>25.0-29.9 kg/m</w:t>
            </w:r>
            <w:r w:rsidRPr="00CE0D23">
              <w:rPr>
                <w:rFonts w:ascii="Arial" w:hAnsi="Arial"/>
                <w:sz w:val="24"/>
                <w:vertAlign w:val="superscript"/>
              </w:rPr>
              <w:t>2</w:t>
            </w:r>
          </w:p>
          <w:p w14:paraId="76C8A35E" w14:textId="77777777" w:rsidR="0084163B" w:rsidRPr="00CE0D23" w:rsidRDefault="00B02A41" w:rsidP="00E75467">
            <w:pPr>
              <w:spacing w:line="480" w:lineRule="auto"/>
              <w:ind w:left="176"/>
              <w:rPr>
                <w:rFonts w:ascii="Arial" w:hAnsi="Arial"/>
                <w:sz w:val="24"/>
              </w:rPr>
            </w:pPr>
            <w:r w:rsidRPr="00CE0D23">
              <w:rPr>
                <w:rFonts w:ascii="Arial" w:hAnsi="Arial"/>
                <w:sz w:val="24"/>
              </w:rPr>
              <w:t>≥30 kg/m</w:t>
            </w:r>
            <w:r w:rsidRPr="00CE0D23">
              <w:rPr>
                <w:rFonts w:ascii="Arial" w:hAnsi="Arial"/>
                <w:sz w:val="24"/>
                <w:vertAlign w:val="superscript"/>
              </w:rPr>
              <w:t>2</w:t>
            </w:r>
          </w:p>
        </w:tc>
        <w:tc>
          <w:tcPr>
            <w:tcW w:w="2017" w:type="dxa"/>
            <w:tcBorders>
              <w:top w:val="nil"/>
              <w:left w:val="nil"/>
              <w:bottom w:val="nil"/>
              <w:right w:val="nil"/>
            </w:tcBorders>
          </w:tcPr>
          <w:p w14:paraId="0A30360D" w14:textId="77777777" w:rsidR="0084163B" w:rsidRPr="00CE0D23" w:rsidRDefault="0084163B" w:rsidP="00E75467">
            <w:pPr>
              <w:spacing w:line="480" w:lineRule="auto"/>
              <w:jc w:val="center"/>
              <w:rPr>
                <w:rFonts w:ascii="Arial" w:eastAsia="Arial" w:hAnsi="Arial" w:cs="Arial"/>
                <w:sz w:val="24"/>
                <w:szCs w:val="24"/>
              </w:rPr>
            </w:pPr>
          </w:p>
          <w:p w14:paraId="76964F96"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11 (1.1)</w:t>
            </w:r>
          </w:p>
          <w:p w14:paraId="7F78168A"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222 (22.3)</w:t>
            </w:r>
          </w:p>
          <w:p w14:paraId="3D059F73"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356 (35.7)</w:t>
            </w:r>
          </w:p>
          <w:p w14:paraId="1BC2C73C"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334 (40.9)</w:t>
            </w:r>
          </w:p>
        </w:tc>
        <w:tc>
          <w:tcPr>
            <w:tcW w:w="2297" w:type="dxa"/>
            <w:tcBorders>
              <w:top w:val="nil"/>
              <w:left w:val="nil"/>
              <w:bottom w:val="nil"/>
              <w:right w:val="nil"/>
            </w:tcBorders>
          </w:tcPr>
          <w:p w14:paraId="1A621514" w14:textId="77777777" w:rsidR="0084163B" w:rsidRPr="00CE0D23" w:rsidRDefault="0084163B" w:rsidP="00E75467">
            <w:pPr>
              <w:spacing w:line="480" w:lineRule="auto"/>
              <w:jc w:val="center"/>
              <w:rPr>
                <w:rFonts w:ascii="Arial" w:hAnsi="Arial"/>
                <w:sz w:val="24"/>
                <w:lang w:val="en-US"/>
              </w:rPr>
            </w:pPr>
          </w:p>
          <w:p w14:paraId="3FCF504C"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39 (0.7)</w:t>
            </w:r>
          </w:p>
          <w:p w14:paraId="0F4837A6"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1485 (25.9)</w:t>
            </w:r>
          </w:p>
          <w:p w14:paraId="608B8C15"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2418 (42.1)</w:t>
            </w:r>
          </w:p>
          <w:p w14:paraId="6489E4FB"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1510 (31.3)</w:t>
            </w:r>
          </w:p>
        </w:tc>
        <w:tc>
          <w:tcPr>
            <w:tcW w:w="1091" w:type="dxa"/>
            <w:tcBorders>
              <w:top w:val="nil"/>
              <w:left w:val="nil"/>
              <w:bottom w:val="nil"/>
              <w:right w:val="nil"/>
            </w:tcBorders>
          </w:tcPr>
          <w:p w14:paraId="19226BD8"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54BFFF7C" w14:textId="77777777" w:rsidTr="00DE566E">
        <w:trPr>
          <w:cantSplit/>
          <w:jc w:val="center"/>
        </w:trPr>
        <w:tc>
          <w:tcPr>
            <w:tcW w:w="4980" w:type="dxa"/>
            <w:tcBorders>
              <w:top w:val="nil"/>
              <w:left w:val="nil"/>
              <w:bottom w:val="nil"/>
              <w:right w:val="nil"/>
            </w:tcBorders>
            <w:hideMark/>
          </w:tcPr>
          <w:p w14:paraId="27180EB2"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Disability in 1 or more ADL, n (%)</w:t>
            </w:r>
          </w:p>
        </w:tc>
        <w:tc>
          <w:tcPr>
            <w:tcW w:w="2017" w:type="dxa"/>
            <w:tcBorders>
              <w:top w:val="nil"/>
              <w:left w:val="nil"/>
              <w:bottom w:val="nil"/>
              <w:right w:val="nil"/>
            </w:tcBorders>
          </w:tcPr>
          <w:p w14:paraId="60F89B87"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391 (36.0)</w:t>
            </w:r>
          </w:p>
        </w:tc>
        <w:tc>
          <w:tcPr>
            <w:tcW w:w="2297" w:type="dxa"/>
            <w:tcBorders>
              <w:top w:val="nil"/>
              <w:left w:val="nil"/>
              <w:bottom w:val="nil"/>
              <w:right w:val="nil"/>
            </w:tcBorders>
          </w:tcPr>
          <w:p w14:paraId="3C737438"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1076 (16.9)</w:t>
            </w:r>
          </w:p>
        </w:tc>
        <w:tc>
          <w:tcPr>
            <w:tcW w:w="1091" w:type="dxa"/>
            <w:tcBorders>
              <w:top w:val="nil"/>
              <w:left w:val="nil"/>
              <w:bottom w:val="nil"/>
              <w:right w:val="nil"/>
            </w:tcBorders>
          </w:tcPr>
          <w:p w14:paraId="343E4A95"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6D440455" w14:textId="77777777" w:rsidTr="00DE566E">
        <w:trPr>
          <w:cantSplit/>
          <w:jc w:val="center"/>
        </w:trPr>
        <w:tc>
          <w:tcPr>
            <w:tcW w:w="4980" w:type="dxa"/>
            <w:tcBorders>
              <w:top w:val="nil"/>
              <w:left w:val="nil"/>
              <w:bottom w:val="nil"/>
              <w:right w:val="nil"/>
            </w:tcBorders>
            <w:hideMark/>
          </w:tcPr>
          <w:p w14:paraId="64B90B37"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lastRenderedPageBreak/>
              <w:t>Physical activity level, n (%)</w:t>
            </w:r>
          </w:p>
          <w:p w14:paraId="29F02EA6" w14:textId="77777777" w:rsidR="0084163B" w:rsidRPr="00CE0D23" w:rsidRDefault="00B02A41" w:rsidP="00E75467">
            <w:pPr>
              <w:spacing w:line="480" w:lineRule="auto"/>
              <w:ind w:left="176"/>
              <w:rPr>
                <w:rFonts w:ascii="Arial" w:hAnsi="Arial"/>
                <w:sz w:val="24"/>
                <w:lang w:val="en-US"/>
              </w:rPr>
            </w:pPr>
            <w:r w:rsidRPr="00CE0D23">
              <w:rPr>
                <w:rFonts w:ascii="Arial" w:hAnsi="Arial"/>
                <w:sz w:val="24"/>
                <w:lang w:val="en-US"/>
              </w:rPr>
              <w:t>Sedentary</w:t>
            </w:r>
          </w:p>
          <w:p w14:paraId="7E3A5ED5" w14:textId="77777777" w:rsidR="0084163B" w:rsidRPr="00CE0D23" w:rsidRDefault="00B02A41" w:rsidP="00E75467">
            <w:pPr>
              <w:spacing w:line="480" w:lineRule="auto"/>
              <w:ind w:left="176"/>
              <w:rPr>
                <w:rFonts w:ascii="Arial" w:hAnsi="Arial"/>
                <w:sz w:val="24"/>
                <w:lang w:val="en-US"/>
              </w:rPr>
            </w:pPr>
            <w:r w:rsidRPr="00CE0D23">
              <w:rPr>
                <w:rFonts w:ascii="Arial" w:hAnsi="Arial"/>
                <w:sz w:val="24"/>
                <w:lang w:val="en-US"/>
              </w:rPr>
              <w:t>Low</w:t>
            </w:r>
          </w:p>
          <w:p w14:paraId="20550AFD" w14:textId="77777777" w:rsidR="0084163B" w:rsidRPr="00CE0D23" w:rsidRDefault="00B02A41" w:rsidP="00E75467">
            <w:pPr>
              <w:spacing w:line="480" w:lineRule="auto"/>
              <w:ind w:left="176"/>
              <w:rPr>
                <w:rFonts w:ascii="Arial" w:hAnsi="Arial"/>
                <w:sz w:val="24"/>
                <w:lang w:val="en-US"/>
              </w:rPr>
            </w:pPr>
            <w:r w:rsidRPr="00CE0D23">
              <w:rPr>
                <w:rFonts w:ascii="Arial" w:hAnsi="Arial"/>
                <w:sz w:val="24"/>
                <w:lang w:val="en-US"/>
              </w:rPr>
              <w:t>Moderate</w:t>
            </w:r>
          </w:p>
          <w:p w14:paraId="79935E41" w14:textId="77777777" w:rsidR="0084163B" w:rsidRPr="00CE0D23" w:rsidRDefault="00B02A41" w:rsidP="00E75467">
            <w:pPr>
              <w:spacing w:line="480" w:lineRule="auto"/>
              <w:ind w:left="176"/>
              <w:rPr>
                <w:rFonts w:ascii="Arial" w:hAnsi="Arial"/>
                <w:sz w:val="24"/>
                <w:lang w:val="en-US"/>
              </w:rPr>
            </w:pPr>
            <w:r w:rsidRPr="00CE0D23">
              <w:rPr>
                <w:rFonts w:ascii="Arial" w:hAnsi="Arial"/>
                <w:sz w:val="24"/>
                <w:lang w:val="en-US"/>
              </w:rPr>
              <w:t xml:space="preserve">High </w:t>
            </w:r>
          </w:p>
        </w:tc>
        <w:tc>
          <w:tcPr>
            <w:tcW w:w="2017" w:type="dxa"/>
            <w:tcBorders>
              <w:top w:val="nil"/>
              <w:left w:val="nil"/>
              <w:bottom w:val="nil"/>
              <w:right w:val="nil"/>
            </w:tcBorders>
          </w:tcPr>
          <w:p w14:paraId="2593D55B" w14:textId="77777777" w:rsidR="0084163B" w:rsidRPr="00CE0D23" w:rsidRDefault="0084163B" w:rsidP="00E75467">
            <w:pPr>
              <w:spacing w:line="480" w:lineRule="auto"/>
              <w:jc w:val="center"/>
              <w:rPr>
                <w:rFonts w:ascii="Arial" w:hAnsi="Arial"/>
                <w:sz w:val="24"/>
                <w:lang w:val="en-US"/>
              </w:rPr>
            </w:pPr>
          </w:p>
          <w:p w14:paraId="336CD3B5"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103 (9.5)</w:t>
            </w:r>
          </w:p>
          <w:p w14:paraId="7102A3D0"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358 (32.9)</w:t>
            </w:r>
          </w:p>
          <w:p w14:paraId="0D535355"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479 (44.0)</w:t>
            </w:r>
          </w:p>
          <w:p w14:paraId="50B0A597"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147 (13.5)</w:t>
            </w:r>
          </w:p>
        </w:tc>
        <w:tc>
          <w:tcPr>
            <w:tcW w:w="2297" w:type="dxa"/>
            <w:tcBorders>
              <w:top w:val="nil"/>
              <w:left w:val="nil"/>
              <w:bottom w:val="nil"/>
              <w:right w:val="nil"/>
            </w:tcBorders>
          </w:tcPr>
          <w:p w14:paraId="23CD7729" w14:textId="77777777" w:rsidR="0084163B" w:rsidRPr="00CE0D23" w:rsidRDefault="0084163B" w:rsidP="00E75467">
            <w:pPr>
              <w:spacing w:line="480" w:lineRule="auto"/>
              <w:jc w:val="center"/>
              <w:rPr>
                <w:rFonts w:ascii="Arial" w:hAnsi="Arial"/>
                <w:sz w:val="24"/>
                <w:lang w:val="en-US"/>
              </w:rPr>
            </w:pPr>
          </w:p>
          <w:p w14:paraId="1C61298D"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305 (4.8)</w:t>
            </w:r>
          </w:p>
          <w:p w14:paraId="5683CEE7"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1482 (23.3)</w:t>
            </w:r>
          </w:p>
          <w:p w14:paraId="19A5551A"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3311 (52.0)</w:t>
            </w:r>
          </w:p>
          <w:p w14:paraId="76BE9079"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1272 (20.0)</w:t>
            </w:r>
          </w:p>
        </w:tc>
        <w:tc>
          <w:tcPr>
            <w:tcW w:w="1091" w:type="dxa"/>
            <w:tcBorders>
              <w:top w:val="nil"/>
              <w:left w:val="nil"/>
              <w:bottom w:val="nil"/>
              <w:right w:val="nil"/>
            </w:tcBorders>
          </w:tcPr>
          <w:p w14:paraId="07B95D7C"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319D36EF" w14:textId="77777777" w:rsidTr="00DE566E">
        <w:trPr>
          <w:cantSplit/>
          <w:jc w:val="center"/>
        </w:trPr>
        <w:tc>
          <w:tcPr>
            <w:tcW w:w="4980" w:type="dxa"/>
            <w:tcBorders>
              <w:top w:val="nil"/>
              <w:left w:val="nil"/>
              <w:bottom w:val="nil"/>
              <w:right w:val="nil"/>
            </w:tcBorders>
          </w:tcPr>
          <w:p w14:paraId="65672A1C"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Comorbidities (&gt;2 comorbidities), n (%)</w:t>
            </w:r>
          </w:p>
        </w:tc>
        <w:tc>
          <w:tcPr>
            <w:tcW w:w="2017" w:type="dxa"/>
            <w:tcBorders>
              <w:top w:val="nil"/>
              <w:left w:val="nil"/>
              <w:bottom w:val="nil"/>
              <w:right w:val="nil"/>
            </w:tcBorders>
          </w:tcPr>
          <w:p w14:paraId="41C7707A"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758 (69.8)</w:t>
            </w:r>
          </w:p>
        </w:tc>
        <w:tc>
          <w:tcPr>
            <w:tcW w:w="2297" w:type="dxa"/>
            <w:tcBorders>
              <w:top w:val="nil"/>
              <w:left w:val="nil"/>
              <w:bottom w:val="nil"/>
              <w:right w:val="nil"/>
            </w:tcBorders>
          </w:tcPr>
          <w:p w14:paraId="1B32DF46"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3176 (49.8)</w:t>
            </w:r>
          </w:p>
        </w:tc>
        <w:tc>
          <w:tcPr>
            <w:tcW w:w="1091" w:type="dxa"/>
            <w:tcBorders>
              <w:top w:val="nil"/>
              <w:left w:val="nil"/>
              <w:bottom w:val="nil"/>
              <w:right w:val="nil"/>
            </w:tcBorders>
          </w:tcPr>
          <w:p w14:paraId="09AC49F0"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15BA2699" w14:textId="77777777" w:rsidTr="00DE566E">
        <w:trPr>
          <w:cantSplit/>
          <w:jc w:val="center"/>
        </w:trPr>
        <w:tc>
          <w:tcPr>
            <w:tcW w:w="4980" w:type="dxa"/>
            <w:tcBorders>
              <w:top w:val="nil"/>
              <w:left w:val="nil"/>
              <w:bottom w:val="nil"/>
              <w:right w:val="nil"/>
            </w:tcBorders>
          </w:tcPr>
          <w:p w14:paraId="775131E2"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 xml:space="preserve">Cardiovascular diseases, </w:t>
            </w:r>
            <w:proofErr w:type="gramStart"/>
            <w:r w:rsidRPr="00CE0D23">
              <w:rPr>
                <w:rFonts w:ascii="Arial" w:hAnsi="Arial"/>
                <w:sz w:val="24"/>
                <w:lang w:val="en-US"/>
              </w:rPr>
              <w:t>n(</w:t>
            </w:r>
            <w:proofErr w:type="gramEnd"/>
            <w:r w:rsidRPr="00CE0D23">
              <w:rPr>
                <w:rFonts w:ascii="Arial" w:hAnsi="Arial"/>
                <w:sz w:val="24"/>
                <w:lang w:val="en-US"/>
              </w:rPr>
              <w:t>%)</w:t>
            </w:r>
          </w:p>
        </w:tc>
        <w:tc>
          <w:tcPr>
            <w:tcW w:w="2017" w:type="dxa"/>
            <w:tcBorders>
              <w:top w:val="nil"/>
              <w:left w:val="nil"/>
              <w:bottom w:val="nil"/>
              <w:right w:val="nil"/>
            </w:tcBorders>
          </w:tcPr>
          <w:p w14:paraId="00F39AC0"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382 (35.5)</w:t>
            </w:r>
          </w:p>
        </w:tc>
        <w:tc>
          <w:tcPr>
            <w:tcW w:w="2297" w:type="dxa"/>
            <w:tcBorders>
              <w:top w:val="nil"/>
              <w:left w:val="nil"/>
              <w:bottom w:val="nil"/>
              <w:right w:val="nil"/>
            </w:tcBorders>
          </w:tcPr>
          <w:p w14:paraId="1C845DBE"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1803 (28.2)</w:t>
            </w:r>
          </w:p>
        </w:tc>
        <w:tc>
          <w:tcPr>
            <w:tcW w:w="1091" w:type="dxa"/>
            <w:tcBorders>
              <w:top w:val="nil"/>
              <w:left w:val="nil"/>
              <w:bottom w:val="nil"/>
              <w:right w:val="nil"/>
            </w:tcBorders>
          </w:tcPr>
          <w:p w14:paraId="1D0CF906"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172F6742" w14:textId="77777777" w:rsidTr="00DE566E">
        <w:trPr>
          <w:cantSplit/>
          <w:jc w:val="center"/>
        </w:trPr>
        <w:tc>
          <w:tcPr>
            <w:tcW w:w="4980" w:type="dxa"/>
            <w:tcBorders>
              <w:top w:val="nil"/>
              <w:left w:val="nil"/>
              <w:bottom w:val="nil"/>
              <w:right w:val="nil"/>
            </w:tcBorders>
          </w:tcPr>
          <w:p w14:paraId="21677B63"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 xml:space="preserve">Diabetes, </w:t>
            </w:r>
            <w:proofErr w:type="gramStart"/>
            <w:r w:rsidRPr="00CE0D23">
              <w:rPr>
                <w:rFonts w:ascii="Arial" w:hAnsi="Arial"/>
                <w:sz w:val="24"/>
                <w:lang w:val="en-US"/>
              </w:rPr>
              <w:t>n(</w:t>
            </w:r>
            <w:proofErr w:type="gramEnd"/>
            <w:r w:rsidRPr="00CE0D23">
              <w:rPr>
                <w:rFonts w:ascii="Arial" w:hAnsi="Arial"/>
                <w:sz w:val="24"/>
                <w:lang w:val="en-US"/>
              </w:rPr>
              <w:t>%)</w:t>
            </w:r>
          </w:p>
        </w:tc>
        <w:tc>
          <w:tcPr>
            <w:tcW w:w="2017" w:type="dxa"/>
            <w:tcBorders>
              <w:top w:val="nil"/>
              <w:left w:val="nil"/>
              <w:bottom w:val="nil"/>
              <w:right w:val="nil"/>
            </w:tcBorders>
          </w:tcPr>
          <w:p w14:paraId="19F53ED9"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98 (9.0)</w:t>
            </w:r>
          </w:p>
        </w:tc>
        <w:tc>
          <w:tcPr>
            <w:tcW w:w="2297" w:type="dxa"/>
            <w:tcBorders>
              <w:top w:val="nil"/>
              <w:left w:val="nil"/>
              <w:bottom w:val="nil"/>
              <w:right w:val="nil"/>
            </w:tcBorders>
          </w:tcPr>
          <w:p w14:paraId="7078DDAA"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493 (7.7)</w:t>
            </w:r>
          </w:p>
        </w:tc>
        <w:tc>
          <w:tcPr>
            <w:tcW w:w="1091" w:type="dxa"/>
            <w:tcBorders>
              <w:top w:val="nil"/>
              <w:left w:val="nil"/>
              <w:bottom w:val="nil"/>
              <w:right w:val="nil"/>
            </w:tcBorders>
          </w:tcPr>
          <w:p w14:paraId="67DCA83F"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0.23</w:t>
            </w:r>
          </w:p>
        </w:tc>
      </w:tr>
      <w:tr w:rsidR="00E75467" w:rsidRPr="00CE0D23" w14:paraId="06CBBF92" w14:textId="77777777" w:rsidTr="00DE566E">
        <w:trPr>
          <w:cantSplit/>
          <w:jc w:val="center"/>
        </w:trPr>
        <w:tc>
          <w:tcPr>
            <w:tcW w:w="4980" w:type="dxa"/>
            <w:tcBorders>
              <w:top w:val="nil"/>
              <w:left w:val="nil"/>
              <w:bottom w:val="nil"/>
              <w:right w:val="nil"/>
            </w:tcBorders>
          </w:tcPr>
          <w:p w14:paraId="109917CF"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 xml:space="preserve">Hypertension, </w:t>
            </w:r>
            <w:proofErr w:type="gramStart"/>
            <w:r w:rsidRPr="00CE0D23">
              <w:rPr>
                <w:rFonts w:ascii="Arial" w:hAnsi="Arial"/>
                <w:sz w:val="24"/>
                <w:lang w:val="en-US"/>
              </w:rPr>
              <w:t>n(</w:t>
            </w:r>
            <w:proofErr w:type="gramEnd"/>
            <w:r w:rsidRPr="00CE0D23">
              <w:rPr>
                <w:rFonts w:ascii="Arial" w:hAnsi="Arial"/>
                <w:sz w:val="24"/>
                <w:lang w:val="en-US"/>
              </w:rPr>
              <w:t>%)</w:t>
            </w:r>
          </w:p>
        </w:tc>
        <w:tc>
          <w:tcPr>
            <w:tcW w:w="2017" w:type="dxa"/>
            <w:tcBorders>
              <w:top w:val="nil"/>
              <w:left w:val="nil"/>
              <w:bottom w:val="nil"/>
              <w:right w:val="nil"/>
            </w:tcBorders>
          </w:tcPr>
          <w:p w14:paraId="5C3328F4"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533 (49.1)</w:t>
            </w:r>
          </w:p>
        </w:tc>
        <w:tc>
          <w:tcPr>
            <w:tcW w:w="2297" w:type="dxa"/>
            <w:tcBorders>
              <w:top w:val="nil"/>
              <w:left w:val="nil"/>
              <w:bottom w:val="nil"/>
              <w:right w:val="nil"/>
            </w:tcBorders>
          </w:tcPr>
          <w:p w14:paraId="31B700CB"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2717 (42.6)</w:t>
            </w:r>
          </w:p>
        </w:tc>
        <w:tc>
          <w:tcPr>
            <w:tcW w:w="1091" w:type="dxa"/>
            <w:tcBorders>
              <w:top w:val="nil"/>
              <w:left w:val="nil"/>
              <w:bottom w:val="nil"/>
              <w:right w:val="nil"/>
            </w:tcBorders>
          </w:tcPr>
          <w:p w14:paraId="54A631A7"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53F80ACF" w14:textId="77777777" w:rsidTr="00DE566E">
        <w:trPr>
          <w:cantSplit/>
          <w:jc w:val="center"/>
        </w:trPr>
        <w:tc>
          <w:tcPr>
            <w:tcW w:w="4980" w:type="dxa"/>
            <w:tcBorders>
              <w:top w:val="nil"/>
              <w:left w:val="nil"/>
              <w:bottom w:val="nil"/>
              <w:right w:val="nil"/>
            </w:tcBorders>
            <w:hideMark/>
          </w:tcPr>
          <w:p w14:paraId="5180E6BB" w14:textId="22617DAE" w:rsidR="0084163B" w:rsidRPr="00CE0D23" w:rsidRDefault="00CE4252" w:rsidP="00E75467">
            <w:pPr>
              <w:spacing w:line="480" w:lineRule="auto"/>
              <w:rPr>
                <w:rFonts w:ascii="Arial" w:hAnsi="Arial"/>
                <w:sz w:val="24"/>
                <w:lang w:val="en-US"/>
              </w:rPr>
            </w:pPr>
            <w:r w:rsidRPr="00CE0D23">
              <w:rPr>
                <w:rFonts w:ascii="Arial" w:hAnsi="Arial"/>
                <w:sz w:val="24"/>
                <w:lang w:val="en-US"/>
              </w:rPr>
              <w:t>L</w:t>
            </w:r>
            <w:r w:rsidR="00B02A41" w:rsidRPr="00CE0D23">
              <w:rPr>
                <w:rFonts w:ascii="Arial" w:hAnsi="Arial"/>
                <w:sz w:val="24"/>
                <w:lang w:val="en-US"/>
              </w:rPr>
              <w:t>ung disease, ever diagnosed, n (%)</w:t>
            </w:r>
          </w:p>
        </w:tc>
        <w:tc>
          <w:tcPr>
            <w:tcW w:w="2017" w:type="dxa"/>
            <w:tcBorders>
              <w:top w:val="nil"/>
              <w:left w:val="nil"/>
              <w:bottom w:val="nil"/>
              <w:right w:val="nil"/>
            </w:tcBorders>
          </w:tcPr>
          <w:p w14:paraId="59207198"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100 (9.3)</w:t>
            </w:r>
          </w:p>
        </w:tc>
        <w:tc>
          <w:tcPr>
            <w:tcW w:w="2297" w:type="dxa"/>
            <w:tcBorders>
              <w:top w:val="nil"/>
              <w:left w:val="nil"/>
              <w:bottom w:val="nil"/>
              <w:right w:val="nil"/>
            </w:tcBorders>
          </w:tcPr>
          <w:p w14:paraId="4CB2B001"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433 (6.8)</w:t>
            </w:r>
          </w:p>
        </w:tc>
        <w:tc>
          <w:tcPr>
            <w:tcW w:w="1091" w:type="dxa"/>
            <w:tcBorders>
              <w:top w:val="nil"/>
              <w:left w:val="nil"/>
              <w:bottom w:val="nil"/>
              <w:right w:val="nil"/>
            </w:tcBorders>
          </w:tcPr>
          <w:p w14:paraId="7E1703C1"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0.006</w:t>
            </w:r>
          </w:p>
        </w:tc>
      </w:tr>
      <w:tr w:rsidR="00E75467" w:rsidRPr="00CE0D23" w14:paraId="399730BC" w14:textId="77777777" w:rsidTr="00DE566E">
        <w:trPr>
          <w:cantSplit/>
          <w:jc w:val="center"/>
        </w:trPr>
        <w:tc>
          <w:tcPr>
            <w:tcW w:w="4980" w:type="dxa"/>
            <w:tcBorders>
              <w:top w:val="nil"/>
              <w:left w:val="nil"/>
              <w:bottom w:val="nil"/>
              <w:right w:val="nil"/>
            </w:tcBorders>
            <w:hideMark/>
          </w:tcPr>
          <w:p w14:paraId="6DC37F3D"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Asthma, ever diagnosed, n (%)</w:t>
            </w:r>
          </w:p>
        </w:tc>
        <w:tc>
          <w:tcPr>
            <w:tcW w:w="2017" w:type="dxa"/>
            <w:tcBorders>
              <w:top w:val="nil"/>
              <w:left w:val="nil"/>
              <w:bottom w:val="nil"/>
              <w:right w:val="nil"/>
            </w:tcBorders>
          </w:tcPr>
          <w:p w14:paraId="7FF53168"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204 (18.8)</w:t>
            </w:r>
          </w:p>
        </w:tc>
        <w:tc>
          <w:tcPr>
            <w:tcW w:w="2297" w:type="dxa"/>
            <w:tcBorders>
              <w:top w:val="nil"/>
              <w:left w:val="nil"/>
              <w:bottom w:val="nil"/>
              <w:right w:val="nil"/>
            </w:tcBorders>
          </w:tcPr>
          <w:p w14:paraId="7C75527F"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742 (11.6)</w:t>
            </w:r>
          </w:p>
        </w:tc>
        <w:tc>
          <w:tcPr>
            <w:tcW w:w="1091" w:type="dxa"/>
            <w:tcBorders>
              <w:top w:val="nil"/>
              <w:left w:val="nil"/>
              <w:bottom w:val="nil"/>
              <w:right w:val="nil"/>
            </w:tcBorders>
          </w:tcPr>
          <w:p w14:paraId="3BEACBBF"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5365E1F2" w14:textId="77777777" w:rsidTr="00DE566E">
        <w:trPr>
          <w:cantSplit/>
          <w:jc w:val="center"/>
        </w:trPr>
        <w:tc>
          <w:tcPr>
            <w:tcW w:w="4980" w:type="dxa"/>
            <w:tcBorders>
              <w:top w:val="nil"/>
              <w:left w:val="nil"/>
              <w:bottom w:val="nil"/>
              <w:right w:val="nil"/>
            </w:tcBorders>
            <w:hideMark/>
          </w:tcPr>
          <w:p w14:paraId="783567AC"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Arthritis, ever diagnosed, n (%)</w:t>
            </w:r>
          </w:p>
        </w:tc>
        <w:tc>
          <w:tcPr>
            <w:tcW w:w="2017" w:type="dxa"/>
            <w:tcBorders>
              <w:top w:val="nil"/>
              <w:left w:val="nil"/>
              <w:bottom w:val="nil"/>
              <w:right w:val="nil"/>
            </w:tcBorders>
          </w:tcPr>
          <w:p w14:paraId="33D72759"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595 (54.8)</w:t>
            </w:r>
          </w:p>
        </w:tc>
        <w:tc>
          <w:tcPr>
            <w:tcW w:w="2297" w:type="dxa"/>
            <w:tcBorders>
              <w:top w:val="nil"/>
              <w:left w:val="nil"/>
              <w:bottom w:val="nil"/>
              <w:right w:val="nil"/>
            </w:tcBorders>
          </w:tcPr>
          <w:p w14:paraId="600D5088"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2204 (34.6)</w:t>
            </w:r>
          </w:p>
        </w:tc>
        <w:tc>
          <w:tcPr>
            <w:tcW w:w="1091" w:type="dxa"/>
            <w:tcBorders>
              <w:top w:val="nil"/>
              <w:left w:val="nil"/>
              <w:bottom w:val="nil"/>
              <w:right w:val="nil"/>
            </w:tcBorders>
          </w:tcPr>
          <w:p w14:paraId="79D74B04"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601A284E" w14:textId="77777777" w:rsidTr="00DE566E">
        <w:trPr>
          <w:cantSplit/>
          <w:jc w:val="center"/>
        </w:trPr>
        <w:tc>
          <w:tcPr>
            <w:tcW w:w="4980" w:type="dxa"/>
            <w:tcBorders>
              <w:top w:val="nil"/>
              <w:left w:val="nil"/>
              <w:bottom w:val="nil"/>
              <w:right w:val="nil"/>
            </w:tcBorders>
            <w:hideMark/>
          </w:tcPr>
          <w:p w14:paraId="0699E6BF"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Osteoporosis, ever diagnosed, n (%)</w:t>
            </w:r>
          </w:p>
        </w:tc>
        <w:tc>
          <w:tcPr>
            <w:tcW w:w="2017" w:type="dxa"/>
            <w:tcBorders>
              <w:top w:val="nil"/>
              <w:left w:val="nil"/>
              <w:bottom w:val="nil"/>
              <w:right w:val="nil"/>
            </w:tcBorders>
          </w:tcPr>
          <w:p w14:paraId="5935DB17"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119 (11.0)</w:t>
            </w:r>
          </w:p>
        </w:tc>
        <w:tc>
          <w:tcPr>
            <w:tcW w:w="2297" w:type="dxa"/>
            <w:tcBorders>
              <w:top w:val="nil"/>
              <w:left w:val="nil"/>
              <w:bottom w:val="nil"/>
              <w:right w:val="nil"/>
            </w:tcBorders>
          </w:tcPr>
          <w:p w14:paraId="0222F9EB"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385 (6.0)</w:t>
            </w:r>
          </w:p>
        </w:tc>
        <w:tc>
          <w:tcPr>
            <w:tcW w:w="1091" w:type="dxa"/>
            <w:tcBorders>
              <w:top w:val="nil"/>
              <w:left w:val="nil"/>
              <w:bottom w:val="nil"/>
              <w:right w:val="nil"/>
            </w:tcBorders>
          </w:tcPr>
          <w:p w14:paraId="12DA69D1"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0D6DCF44" w14:textId="77777777" w:rsidTr="00DE566E">
        <w:trPr>
          <w:cantSplit/>
          <w:jc w:val="center"/>
        </w:trPr>
        <w:tc>
          <w:tcPr>
            <w:tcW w:w="4980" w:type="dxa"/>
            <w:tcBorders>
              <w:top w:val="nil"/>
              <w:left w:val="nil"/>
              <w:bottom w:val="nil"/>
              <w:right w:val="nil"/>
            </w:tcBorders>
            <w:hideMark/>
          </w:tcPr>
          <w:p w14:paraId="66891DB6"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Cancer, ever diagnosed, n (%)</w:t>
            </w:r>
          </w:p>
        </w:tc>
        <w:tc>
          <w:tcPr>
            <w:tcW w:w="2017" w:type="dxa"/>
            <w:tcBorders>
              <w:top w:val="nil"/>
              <w:left w:val="nil"/>
              <w:bottom w:val="nil"/>
              <w:right w:val="nil"/>
            </w:tcBorders>
          </w:tcPr>
          <w:p w14:paraId="3545C61B"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113 (10.4)</w:t>
            </w:r>
          </w:p>
        </w:tc>
        <w:tc>
          <w:tcPr>
            <w:tcW w:w="2297" w:type="dxa"/>
            <w:tcBorders>
              <w:top w:val="nil"/>
              <w:left w:val="nil"/>
              <w:bottom w:val="nil"/>
              <w:right w:val="nil"/>
            </w:tcBorders>
          </w:tcPr>
          <w:p w14:paraId="50CDBE5E"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416 (6.5)</w:t>
            </w:r>
          </w:p>
        </w:tc>
        <w:tc>
          <w:tcPr>
            <w:tcW w:w="1091" w:type="dxa"/>
            <w:tcBorders>
              <w:top w:val="nil"/>
              <w:left w:val="nil"/>
              <w:bottom w:val="nil"/>
              <w:right w:val="nil"/>
            </w:tcBorders>
          </w:tcPr>
          <w:p w14:paraId="000CFDB6"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00416C59" w14:textId="77777777" w:rsidTr="00DE566E">
        <w:trPr>
          <w:cantSplit/>
          <w:jc w:val="center"/>
        </w:trPr>
        <w:tc>
          <w:tcPr>
            <w:tcW w:w="4980" w:type="dxa"/>
            <w:tcBorders>
              <w:top w:val="nil"/>
              <w:left w:val="nil"/>
              <w:bottom w:val="nil"/>
              <w:right w:val="nil"/>
            </w:tcBorders>
            <w:hideMark/>
          </w:tcPr>
          <w:p w14:paraId="48B51442"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Parkinson’s Disease, ever diagnosed, n (%)</w:t>
            </w:r>
          </w:p>
        </w:tc>
        <w:tc>
          <w:tcPr>
            <w:tcW w:w="2017" w:type="dxa"/>
            <w:tcBorders>
              <w:top w:val="nil"/>
              <w:left w:val="nil"/>
              <w:bottom w:val="nil"/>
              <w:right w:val="nil"/>
            </w:tcBorders>
          </w:tcPr>
          <w:p w14:paraId="65D70415"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9 (0.83)</w:t>
            </w:r>
          </w:p>
        </w:tc>
        <w:tc>
          <w:tcPr>
            <w:tcW w:w="2297" w:type="dxa"/>
            <w:tcBorders>
              <w:top w:val="nil"/>
              <w:left w:val="nil"/>
              <w:bottom w:val="nil"/>
              <w:right w:val="nil"/>
            </w:tcBorders>
          </w:tcPr>
          <w:p w14:paraId="04C474AC"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30 (0.47)</w:t>
            </w:r>
          </w:p>
        </w:tc>
        <w:tc>
          <w:tcPr>
            <w:tcW w:w="1091" w:type="dxa"/>
            <w:tcBorders>
              <w:top w:val="nil"/>
              <w:left w:val="nil"/>
              <w:bottom w:val="nil"/>
              <w:right w:val="nil"/>
            </w:tcBorders>
          </w:tcPr>
          <w:p w14:paraId="7FBC9231"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0.31</w:t>
            </w:r>
          </w:p>
        </w:tc>
      </w:tr>
      <w:tr w:rsidR="00E75467" w:rsidRPr="00CE0D23" w14:paraId="3E1ABF8C" w14:textId="77777777" w:rsidTr="00DE566E">
        <w:trPr>
          <w:cantSplit/>
          <w:jc w:val="center"/>
        </w:trPr>
        <w:tc>
          <w:tcPr>
            <w:tcW w:w="4980" w:type="dxa"/>
            <w:tcBorders>
              <w:top w:val="nil"/>
              <w:left w:val="nil"/>
              <w:bottom w:val="nil"/>
              <w:right w:val="nil"/>
            </w:tcBorders>
            <w:hideMark/>
          </w:tcPr>
          <w:p w14:paraId="68E64043"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Psychiatric disorder, ever diagnosed, n (%)</w:t>
            </w:r>
          </w:p>
        </w:tc>
        <w:tc>
          <w:tcPr>
            <w:tcW w:w="2017" w:type="dxa"/>
            <w:tcBorders>
              <w:top w:val="nil"/>
              <w:left w:val="nil"/>
              <w:bottom w:val="nil"/>
              <w:right w:val="nil"/>
            </w:tcBorders>
          </w:tcPr>
          <w:p w14:paraId="643C3171"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184 (16.9)</w:t>
            </w:r>
          </w:p>
        </w:tc>
        <w:tc>
          <w:tcPr>
            <w:tcW w:w="2297" w:type="dxa"/>
            <w:tcBorders>
              <w:top w:val="nil"/>
              <w:left w:val="nil"/>
              <w:bottom w:val="nil"/>
              <w:right w:val="nil"/>
            </w:tcBorders>
          </w:tcPr>
          <w:p w14:paraId="7441A1E0"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542 (8.5)</w:t>
            </w:r>
          </w:p>
        </w:tc>
        <w:tc>
          <w:tcPr>
            <w:tcW w:w="1091" w:type="dxa"/>
            <w:tcBorders>
              <w:top w:val="nil"/>
              <w:left w:val="nil"/>
              <w:bottom w:val="nil"/>
              <w:right w:val="nil"/>
            </w:tcBorders>
          </w:tcPr>
          <w:p w14:paraId="14EC08D0"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&lt;0.0001</w:t>
            </w:r>
          </w:p>
        </w:tc>
      </w:tr>
      <w:tr w:rsidR="00E75467" w:rsidRPr="00CE0D23" w14:paraId="112B6E9F" w14:textId="77777777" w:rsidTr="00DE566E">
        <w:trPr>
          <w:cantSplit/>
          <w:jc w:val="center"/>
        </w:trPr>
        <w:tc>
          <w:tcPr>
            <w:tcW w:w="4980" w:type="dxa"/>
            <w:tcBorders>
              <w:top w:val="nil"/>
              <w:left w:val="nil"/>
              <w:bottom w:val="nil"/>
              <w:right w:val="nil"/>
            </w:tcBorders>
            <w:hideMark/>
          </w:tcPr>
          <w:p w14:paraId="2333293D"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lastRenderedPageBreak/>
              <w:t>Alzheimer’s Disease, ever diagnosed, n (%)</w:t>
            </w:r>
          </w:p>
        </w:tc>
        <w:tc>
          <w:tcPr>
            <w:tcW w:w="2017" w:type="dxa"/>
            <w:tcBorders>
              <w:top w:val="nil"/>
              <w:left w:val="nil"/>
              <w:bottom w:val="nil"/>
              <w:right w:val="nil"/>
            </w:tcBorders>
          </w:tcPr>
          <w:p w14:paraId="7CC1D8A8"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2 (0.18)</w:t>
            </w:r>
          </w:p>
        </w:tc>
        <w:tc>
          <w:tcPr>
            <w:tcW w:w="2297" w:type="dxa"/>
            <w:tcBorders>
              <w:top w:val="nil"/>
              <w:left w:val="nil"/>
              <w:bottom w:val="nil"/>
              <w:right w:val="nil"/>
            </w:tcBorders>
          </w:tcPr>
          <w:p w14:paraId="33A19A85"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4 (0.06)</w:t>
            </w:r>
          </w:p>
        </w:tc>
        <w:tc>
          <w:tcPr>
            <w:tcW w:w="1091" w:type="dxa"/>
            <w:tcBorders>
              <w:top w:val="nil"/>
              <w:left w:val="nil"/>
              <w:bottom w:val="nil"/>
              <w:right w:val="nil"/>
            </w:tcBorders>
          </w:tcPr>
          <w:p w14:paraId="59B1B2F6"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0.03</w:t>
            </w:r>
          </w:p>
        </w:tc>
      </w:tr>
      <w:tr w:rsidR="00E75467" w:rsidRPr="00CE0D23" w14:paraId="446EBE67" w14:textId="77777777" w:rsidTr="00DE566E">
        <w:trPr>
          <w:cantSplit/>
          <w:jc w:val="center"/>
        </w:trPr>
        <w:tc>
          <w:tcPr>
            <w:tcW w:w="4980" w:type="dxa"/>
            <w:tcBorders>
              <w:top w:val="nil"/>
              <w:left w:val="nil"/>
              <w:bottom w:val="nil"/>
              <w:right w:val="nil"/>
            </w:tcBorders>
            <w:hideMark/>
          </w:tcPr>
          <w:p w14:paraId="4A3F88C7"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Dementia or memory impairment, ever diagnosed, n (%)</w:t>
            </w:r>
          </w:p>
        </w:tc>
        <w:tc>
          <w:tcPr>
            <w:tcW w:w="2017" w:type="dxa"/>
            <w:tcBorders>
              <w:top w:val="nil"/>
              <w:left w:val="nil"/>
              <w:bottom w:val="nil"/>
              <w:right w:val="nil"/>
            </w:tcBorders>
          </w:tcPr>
          <w:p w14:paraId="026F0AEB"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9 (0.83)</w:t>
            </w:r>
          </w:p>
        </w:tc>
        <w:tc>
          <w:tcPr>
            <w:tcW w:w="2297" w:type="dxa"/>
            <w:tcBorders>
              <w:top w:val="nil"/>
              <w:left w:val="nil"/>
              <w:bottom w:val="nil"/>
              <w:right w:val="nil"/>
            </w:tcBorders>
          </w:tcPr>
          <w:p w14:paraId="79029DED"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36 (0.56)</w:t>
            </w:r>
          </w:p>
        </w:tc>
        <w:tc>
          <w:tcPr>
            <w:tcW w:w="1091" w:type="dxa"/>
            <w:tcBorders>
              <w:top w:val="nil"/>
              <w:left w:val="nil"/>
              <w:bottom w:val="nil"/>
              <w:right w:val="nil"/>
            </w:tcBorders>
          </w:tcPr>
          <w:p w14:paraId="74719504"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0.55</w:t>
            </w:r>
          </w:p>
        </w:tc>
      </w:tr>
      <w:tr w:rsidR="00E75467" w:rsidRPr="00CE0D23" w14:paraId="39BC0B61" w14:textId="77777777" w:rsidTr="00DE566E">
        <w:trPr>
          <w:cantSplit/>
          <w:jc w:val="center"/>
        </w:trPr>
        <w:tc>
          <w:tcPr>
            <w:tcW w:w="4980" w:type="dxa"/>
            <w:tcBorders>
              <w:top w:val="nil"/>
              <w:left w:val="nil"/>
              <w:bottom w:val="single" w:sz="4" w:space="0" w:color="auto"/>
              <w:right w:val="nil"/>
            </w:tcBorders>
          </w:tcPr>
          <w:p w14:paraId="678B4A4F" w14:textId="77777777" w:rsidR="0084163B" w:rsidRPr="00CE0D23" w:rsidRDefault="00B02A41" w:rsidP="00E75467">
            <w:pPr>
              <w:spacing w:line="480" w:lineRule="auto"/>
              <w:rPr>
                <w:rFonts w:ascii="Arial" w:hAnsi="Arial"/>
                <w:sz w:val="24"/>
                <w:lang w:val="en-US"/>
              </w:rPr>
            </w:pPr>
            <w:r w:rsidRPr="00CE0D23">
              <w:rPr>
                <w:rFonts w:ascii="Arial" w:hAnsi="Arial"/>
                <w:sz w:val="24"/>
                <w:lang w:val="en-US"/>
              </w:rPr>
              <w:t>CASP-19 baseline value (mean SD)</w:t>
            </w:r>
          </w:p>
        </w:tc>
        <w:tc>
          <w:tcPr>
            <w:tcW w:w="2017" w:type="dxa"/>
            <w:tcBorders>
              <w:top w:val="nil"/>
              <w:left w:val="nil"/>
              <w:bottom w:val="single" w:sz="4" w:space="0" w:color="auto"/>
              <w:right w:val="nil"/>
            </w:tcBorders>
          </w:tcPr>
          <w:p w14:paraId="65AEB12F"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34.3 (14.0)</w:t>
            </w:r>
          </w:p>
        </w:tc>
        <w:tc>
          <w:tcPr>
            <w:tcW w:w="2297" w:type="dxa"/>
            <w:tcBorders>
              <w:top w:val="nil"/>
              <w:left w:val="nil"/>
              <w:bottom w:val="single" w:sz="4" w:space="0" w:color="auto"/>
              <w:right w:val="nil"/>
            </w:tcBorders>
          </w:tcPr>
          <w:p w14:paraId="79D034E8"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35.0 (12.8)</w:t>
            </w:r>
          </w:p>
        </w:tc>
        <w:tc>
          <w:tcPr>
            <w:tcW w:w="1091" w:type="dxa"/>
            <w:tcBorders>
              <w:top w:val="nil"/>
              <w:left w:val="nil"/>
              <w:bottom w:val="single" w:sz="4" w:space="0" w:color="auto"/>
              <w:right w:val="nil"/>
            </w:tcBorders>
          </w:tcPr>
          <w:p w14:paraId="438AAA82" w14:textId="77777777" w:rsidR="0084163B" w:rsidRPr="00CE0D23" w:rsidRDefault="00B02A41" w:rsidP="00E75467">
            <w:pPr>
              <w:spacing w:line="480" w:lineRule="auto"/>
              <w:jc w:val="center"/>
              <w:rPr>
                <w:rFonts w:ascii="Arial" w:hAnsi="Arial"/>
                <w:sz w:val="24"/>
                <w:lang w:val="en-US"/>
              </w:rPr>
            </w:pPr>
            <w:r w:rsidRPr="00CE0D23">
              <w:rPr>
                <w:rFonts w:ascii="Arial" w:hAnsi="Arial"/>
                <w:sz w:val="24"/>
                <w:lang w:val="en-US"/>
              </w:rPr>
              <w:t>0.24</w:t>
            </w:r>
          </w:p>
        </w:tc>
      </w:tr>
    </w:tbl>
    <w:p w14:paraId="7E0D4D05" w14:textId="77777777" w:rsidR="0084163B" w:rsidRPr="00CE0D23" w:rsidRDefault="0084163B" w:rsidP="00E75467">
      <w:pPr>
        <w:rPr>
          <w:rFonts w:ascii="Arial" w:hAnsi="Arial"/>
          <w:sz w:val="24"/>
          <w:lang w:val="en-US"/>
        </w:rPr>
      </w:pPr>
    </w:p>
    <w:p w14:paraId="35611760" w14:textId="77777777" w:rsidR="0084163B" w:rsidRPr="00CE0D23" w:rsidRDefault="00B02A41" w:rsidP="00E75467">
      <w:pPr>
        <w:spacing w:line="259" w:lineRule="auto"/>
        <w:rPr>
          <w:lang w:val="en-US"/>
        </w:rPr>
      </w:pPr>
      <w:r w:rsidRPr="00CE0D23">
        <w:rPr>
          <w:lang w:val="en-US"/>
        </w:rPr>
        <w:br w:type="page"/>
      </w:r>
    </w:p>
    <w:p w14:paraId="57422B10" w14:textId="77777777" w:rsidR="004C5D5B" w:rsidRPr="00CE0D23" w:rsidRDefault="004C5D5B" w:rsidP="004C5D5B">
      <w:pPr>
        <w:pBdr>
          <w:top w:val="nil"/>
          <w:left w:val="nil"/>
          <w:bottom w:val="nil"/>
          <w:right w:val="nil"/>
          <w:between w:val="nil"/>
          <w:bar w:val="nil"/>
        </w:pBdr>
        <w:spacing w:after="0" w:line="480" w:lineRule="auto"/>
        <w:jc w:val="both"/>
        <w:rPr>
          <w:rFonts w:ascii="Arial" w:hAnsi="Arial"/>
          <w:b/>
          <w:sz w:val="24"/>
          <w:lang w:val="en-US"/>
        </w:rPr>
      </w:pPr>
      <w:r w:rsidRPr="00CE0D23">
        <w:rPr>
          <w:rFonts w:ascii="Arial" w:hAnsi="Arial"/>
          <w:b/>
          <w:sz w:val="24"/>
          <w:lang w:val="en-US"/>
        </w:rPr>
        <w:lastRenderedPageBreak/>
        <w:t xml:space="preserve">Table 2. Association between urinary incontinence and quality of life changes during follow-up, in the sample as whole and by sex. </w:t>
      </w:r>
    </w:p>
    <w:p w14:paraId="107FD601" w14:textId="77777777" w:rsidR="005B2840" w:rsidRPr="00CE0D23" w:rsidRDefault="005B2840" w:rsidP="005B2840">
      <w:pPr>
        <w:pBdr>
          <w:top w:val="nil"/>
          <w:left w:val="nil"/>
          <w:bottom w:val="nil"/>
          <w:right w:val="nil"/>
          <w:between w:val="nil"/>
          <w:bar w:val="nil"/>
        </w:pBdr>
        <w:spacing w:after="0" w:line="480" w:lineRule="auto"/>
        <w:jc w:val="both"/>
        <w:rPr>
          <w:rFonts w:ascii="Arial" w:hAnsi="Arial"/>
          <w:b/>
          <w:sz w:val="24"/>
          <w:lang w:val="en-US"/>
        </w:rPr>
      </w:pPr>
    </w:p>
    <w:tbl>
      <w:tblPr>
        <w:tblStyle w:val="TableGrid"/>
        <w:tblW w:w="5663"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739"/>
        <w:gridCol w:w="739"/>
        <w:gridCol w:w="739"/>
        <w:gridCol w:w="62"/>
        <w:gridCol w:w="677"/>
        <w:gridCol w:w="739"/>
        <w:gridCol w:w="739"/>
        <w:gridCol w:w="739"/>
        <w:gridCol w:w="739"/>
        <w:gridCol w:w="739"/>
        <w:gridCol w:w="739"/>
        <w:gridCol w:w="739"/>
        <w:gridCol w:w="739"/>
        <w:gridCol w:w="728"/>
      </w:tblGrid>
      <w:tr w:rsidR="002B4F9C" w:rsidRPr="00CE0D23" w14:paraId="4A2EA832" w14:textId="77777777" w:rsidTr="000D3EA6">
        <w:tc>
          <w:tcPr>
            <w:tcW w:w="969" w:type="pct"/>
            <w:tcBorders>
              <w:top w:val="single" w:sz="4" w:space="0" w:color="auto"/>
              <w:bottom w:val="single" w:sz="4" w:space="0" w:color="auto"/>
            </w:tcBorders>
            <w:vAlign w:val="center"/>
          </w:tcPr>
          <w:p w14:paraId="039B4FFB" w14:textId="77777777" w:rsidR="003F0392" w:rsidRPr="00CE0D23" w:rsidRDefault="003F0392" w:rsidP="000D3EA6">
            <w:pPr>
              <w:spacing w:after="0" w:line="276" w:lineRule="auto"/>
              <w:jc w:val="center"/>
              <w:rPr>
                <w:rFonts w:ascii="Arial" w:hAnsi="Arial"/>
                <w:b/>
                <w:sz w:val="20"/>
                <w:szCs w:val="20"/>
                <w:lang w:val="en-US"/>
              </w:rPr>
            </w:pPr>
          </w:p>
        </w:tc>
        <w:tc>
          <w:tcPr>
            <w:tcW w:w="602" w:type="pct"/>
            <w:gridSpan w:val="2"/>
            <w:tcBorders>
              <w:top w:val="single" w:sz="4" w:space="0" w:color="auto"/>
              <w:bottom w:val="single" w:sz="4" w:space="0" w:color="auto"/>
            </w:tcBorders>
            <w:vAlign w:val="center"/>
          </w:tcPr>
          <w:p w14:paraId="7857FF16" w14:textId="30C3E256" w:rsidR="003F0392" w:rsidRPr="00CE0D23" w:rsidRDefault="003F0392" w:rsidP="000D3EA6">
            <w:pPr>
              <w:spacing w:after="0" w:line="276" w:lineRule="auto"/>
              <w:jc w:val="center"/>
              <w:rPr>
                <w:rFonts w:ascii="Arial" w:hAnsi="Arial"/>
                <w:b/>
                <w:sz w:val="20"/>
                <w:szCs w:val="20"/>
                <w:lang w:val="en-US"/>
              </w:rPr>
            </w:pPr>
            <w:r w:rsidRPr="00CE0D23">
              <w:rPr>
                <w:rFonts w:ascii="Arial" w:hAnsi="Arial"/>
                <w:b/>
                <w:sz w:val="20"/>
                <w:szCs w:val="20"/>
                <w:lang w:val="en-US"/>
              </w:rPr>
              <w:t>Wave 2</w:t>
            </w:r>
          </w:p>
        </w:tc>
        <w:tc>
          <w:tcPr>
            <w:tcW w:w="530" w:type="pct"/>
            <w:gridSpan w:val="3"/>
            <w:tcBorders>
              <w:top w:val="single" w:sz="4" w:space="0" w:color="auto"/>
              <w:bottom w:val="single" w:sz="4" w:space="0" w:color="auto"/>
            </w:tcBorders>
            <w:vAlign w:val="center"/>
          </w:tcPr>
          <w:p w14:paraId="62E1E3F4" w14:textId="76D96999" w:rsidR="003F0392" w:rsidRPr="00CE0D23" w:rsidRDefault="003F0392" w:rsidP="000D3EA6">
            <w:pPr>
              <w:spacing w:after="0" w:line="276" w:lineRule="auto"/>
              <w:jc w:val="center"/>
              <w:rPr>
                <w:rFonts w:ascii="Arial" w:hAnsi="Arial"/>
                <w:b/>
                <w:sz w:val="20"/>
                <w:szCs w:val="20"/>
                <w:lang w:val="en-US"/>
              </w:rPr>
            </w:pPr>
            <w:r w:rsidRPr="00CE0D23">
              <w:rPr>
                <w:rFonts w:ascii="Arial" w:hAnsi="Arial"/>
                <w:b/>
                <w:sz w:val="20"/>
                <w:szCs w:val="20"/>
                <w:lang w:val="en-US"/>
              </w:rPr>
              <w:t>Wave 3</w:t>
            </w:r>
          </w:p>
        </w:tc>
        <w:tc>
          <w:tcPr>
            <w:tcW w:w="530" w:type="pct"/>
            <w:gridSpan w:val="2"/>
            <w:tcBorders>
              <w:top w:val="single" w:sz="4" w:space="0" w:color="auto"/>
              <w:bottom w:val="single" w:sz="4" w:space="0" w:color="auto"/>
            </w:tcBorders>
            <w:vAlign w:val="center"/>
          </w:tcPr>
          <w:p w14:paraId="0EF2F650" w14:textId="453AD2CD" w:rsidR="003F0392" w:rsidRPr="00CE0D23" w:rsidRDefault="003F0392" w:rsidP="000D3EA6">
            <w:pPr>
              <w:spacing w:after="0" w:line="276" w:lineRule="auto"/>
              <w:jc w:val="center"/>
              <w:rPr>
                <w:rFonts w:ascii="Arial" w:hAnsi="Arial"/>
                <w:b/>
                <w:sz w:val="20"/>
                <w:szCs w:val="20"/>
                <w:lang w:val="en-US"/>
              </w:rPr>
            </w:pPr>
            <w:r w:rsidRPr="00CE0D23">
              <w:rPr>
                <w:rFonts w:ascii="Arial" w:hAnsi="Arial"/>
                <w:b/>
                <w:sz w:val="20"/>
                <w:szCs w:val="20"/>
                <w:lang w:val="en-US"/>
              </w:rPr>
              <w:t>Wave 4</w:t>
            </w:r>
          </w:p>
        </w:tc>
        <w:tc>
          <w:tcPr>
            <w:tcW w:w="530" w:type="pct"/>
            <w:gridSpan w:val="2"/>
            <w:tcBorders>
              <w:top w:val="single" w:sz="4" w:space="0" w:color="auto"/>
              <w:bottom w:val="single" w:sz="4" w:space="0" w:color="auto"/>
            </w:tcBorders>
            <w:vAlign w:val="center"/>
          </w:tcPr>
          <w:p w14:paraId="19E01968" w14:textId="3F262CD4" w:rsidR="003F0392" w:rsidRPr="00CE0D23" w:rsidRDefault="003F0392" w:rsidP="000D3EA6">
            <w:pPr>
              <w:spacing w:after="0" w:line="276" w:lineRule="auto"/>
              <w:jc w:val="center"/>
              <w:rPr>
                <w:rFonts w:ascii="Arial" w:hAnsi="Arial"/>
                <w:b/>
                <w:sz w:val="20"/>
                <w:szCs w:val="20"/>
                <w:lang w:val="en-US"/>
              </w:rPr>
            </w:pPr>
            <w:r w:rsidRPr="00CE0D23">
              <w:rPr>
                <w:rFonts w:ascii="Arial" w:hAnsi="Arial"/>
                <w:b/>
                <w:sz w:val="20"/>
                <w:szCs w:val="20"/>
                <w:lang w:val="en-US"/>
              </w:rPr>
              <w:t>Wave 5</w:t>
            </w:r>
          </w:p>
        </w:tc>
        <w:tc>
          <w:tcPr>
            <w:tcW w:w="530" w:type="pct"/>
            <w:gridSpan w:val="2"/>
            <w:tcBorders>
              <w:top w:val="single" w:sz="4" w:space="0" w:color="auto"/>
              <w:bottom w:val="single" w:sz="4" w:space="0" w:color="auto"/>
            </w:tcBorders>
            <w:vAlign w:val="center"/>
          </w:tcPr>
          <w:p w14:paraId="453B630D" w14:textId="27CA1D70" w:rsidR="003F0392" w:rsidRPr="00CE0D23" w:rsidRDefault="003F0392" w:rsidP="000D3EA6">
            <w:pPr>
              <w:spacing w:after="0" w:line="276" w:lineRule="auto"/>
              <w:jc w:val="center"/>
              <w:rPr>
                <w:rFonts w:ascii="Arial" w:hAnsi="Arial"/>
                <w:b/>
                <w:sz w:val="20"/>
                <w:szCs w:val="20"/>
                <w:lang w:val="en-US"/>
              </w:rPr>
            </w:pPr>
            <w:r w:rsidRPr="00CE0D23">
              <w:rPr>
                <w:rFonts w:ascii="Arial" w:hAnsi="Arial"/>
                <w:b/>
                <w:sz w:val="20"/>
                <w:szCs w:val="20"/>
                <w:lang w:val="en-US"/>
              </w:rPr>
              <w:t>Wave 6</w:t>
            </w:r>
          </w:p>
        </w:tc>
        <w:tc>
          <w:tcPr>
            <w:tcW w:w="531" w:type="pct"/>
            <w:gridSpan w:val="2"/>
            <w:tcBorders>
              <w:top w:val="single" w:sz="4" w:space="0" w:color="auto"/>
              <w:bottom w:val="single" w:sz="4" w:space="0" w:color="auto"/>
            </w:tcBorders>
            <w:vAlign w:val="center"/>
          </w:tcPr>
          <w:p w14:paraId="1253D360" w14:textId="6D1481EF" w:rsidR="003F0392" w:rsidRPr="00CE0D23" w:rsidRDefault="003F0392" w:rsidP="000D3EA6">
            <w:pPr>
              <w:spacing w:after="0" w:line="276" w:lineRule="auto"/>
              <w:jc w:val="center"/>
              <w:rPr>
                <w:rFonts w:ascii="Arial" w:hAnsi="Arial"/>
                <w:b/>
                <w:sz w:val="20"/>
                <w:szCs w:val="20"/>
                <w:lang w:val="en-US"/>
              </w:rPr>
            </w:pPr>
            <w:r w:rsidRPr="00CE0D23">
              <w:rPr>
                <w:rFonts w:ascii="Arial" w:hAnsi="Arial"/>
                <w:b/>
                <w:sz w:val="20"/>
                <w:szCs w:val="20"/>
                <w:lang w:val="en-US"/>
              </w:rPr>
              <w:t>Wave 7</w:t>
            </w:r>
          </w:p>
        </w:tc>
        <w:tc>
          <w:tcPr>
            <w:tcW w:w="778" w:type="pct"/>
            <w:tcBorders>
              <w:top w:val="single" w:sz="4" w:space="0" w:color="auto"/>
              <w:bottom w:val="single" w:sz="4" w:space="0" w:color="auto"/>
            </w:tcBorders>
            <w:vAlign w:val="center"/>
          </w:tcPr>
          <w:p w14:paraId="34E0C1B3" w14:textId="08F6488C" w:rsidR="003F0392" w:rsidRPr="00CE0D23" w:rsidRDefault="003F0392" w:rsidP="000D3EA6">
            <w:pPr>
              <w:spacing w:after="0" w:line="276" w:lineRule="auto"/>
              <w:jc w:val="center"/>
              <w:rPr>
                <w:rFonts w:ascii="Arial" w:hAnsi="Arial"/>
                <w:b/>
                <w:sz w:val="20"/>
                <w:szCs w:val="20"/>
                <w:lang w:val="en-US"/>
              </w:rPr>
            </w:pPr>
            <w:r w:rsidRPr="00CE0D23">
              <w:rPr>
                <w:rFonts w:ascii="Arial" w:hAnsi="Arial"/>
                <w:b/>
                <w:sz w:val="20"/>
                <w:szCs w:val="20"/>
                <w:lang w:val="en-US"/>
              </w:rPr>
              <w:t>p-value</w:t>
            </w:r>
          </w:p>
        </w:tc>
      </w:tr>
      <w:tr w:rsidR="002B4F9C" w:rsidRPr="00CE0D23" w14:paraId="1AAF5033" w14:textId="77777777" w:rsidTr="000D3EA6">
        <w:tc>
          <w:tcPr>
            <w:tcW w:w="969" w:type="pct"/>
            <w:tcBorders>
              <w:top w:val="single" w:sz="4" w:space="0" w:color="auto"/>
              <w:bottom w:val="single" w:sz="4" w:space="0" w:color="auto"/>
            </w:tcBorders>
            <w:vAlign w:val="center"/>
          </w:tcPr>
          <w:p w14:paraId="32F33861" w14:textId="108ADFE5"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Urinary incontinence</w:t>
            </w:r>
          </w:p>
        </w:tc>
        <w:tc>
          <w:tcPr>
            <w:tcW w:w="395" w:type="pct"/>
            <w:tcBorders>
              <w:top w:val="single" w:sz="4" w:space="0" w:color="auto"/>
              <w:bottom w:val="single" w:sz="4" w:space="0" w:color="auto"/>
            </w:tcBorders>
            <w:vAlign w:val="center"/>
          </w:tcPr>
          <w:p w14:paraId="353EF76E" w14:textId="199A6FE4"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Yes</w:t>
            </w:r>
          </w:p>
        </w:tc>
        <w:tc>
          <w:tcPr>
            <w:tcW w:w="207" w:type="pct"/>
            <w:tcBorders>
              <w:top w:val="single" w:sz="4" w:space="0" w:color="auto"/>
              <w:bottom w:val="single" w:sz="4" w:space="0" w:color="auto"/>
            </w:tcBorders>
            <w:vAlign w:val="center"/>
          </w:tcPr>
          <w:p w14:paraId="4BA70A81" w14:textId="6141383F"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No</w:t>
            </w:r>
          </w:p>
        </w:tc>
        <w:tc>
          <w:tcPr>
            <w:tcW w:w="288" w:type="pct"/>
            <w:gridSpan w:val="2"/>
            <w:tcBorders>
              <w:top w:val="single" w:sz="4" w:space="0" w:color="auto"/>
              <w:bottom w:val="single" w:sz="4" w:space="0" w:color="auto"/>
            </w:tcBorders>
            <w:vAlign w:val="center"/>
          </w:tcPr>
          <w:p w14:paraId="624AE502" w14:textId="641CBEE8"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Yes</w:t>
            </w:r>
          </w:p>
        </w:tc>
        <w:tc>
          <w:tcPr>
            <w:tcW w:w="242" w:type="pct"/>
            <w:tcBorders>
              <w:top w:val="single" w:sz="4" w:space="0" w:color="auto"/>
              <w:bottom w:val="single" w:sz="4" w:space="0" w:color="auto"/>
            </w:tcBorders>
            <w:vAlign w:val="center"/>
          </w:tcPr>
          <w:p w14:paraId="6E405803" w14:textId="3DD4C577"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No</w:t>
            </w:r>
          </w:p>
        </w:tc>
        <w:tc>
          <w:tcPr>
            <w:tcW w:w="288" w:type="pct"/>
            <w:tcBorders>
              <w:top w:val="single" w:sz="4" w:space="0" w:color="auto"/>
              <w:bottom w:val="single" w:sz="4" w:space="0" w:color="auto"/>
            </w:tcBorders>
            <w:vAlign w:val="center"/>
          </w:tcPr>
          <w:p w14:paraId="357D6693" w14:textId="2BC2300D"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Yes</w:t>
            </w:r>
          </w:p>
        </w:tc>
        <w:tc>
          <w:tcPr>
            <w:tcW w:w="242" w:type="pct"/>
            <w:tcBorders>
              <w:top w:val="single" w:sz="4" w:space="0" w:color="auto"/>
              <w:bottom w:val="single" w:sz="4" w:space="0" w:color="auto"/>
            </w:tcBorders>
            <w:vAlign w:val="center"/>
          </w:tcPr>
          <w:p w14:paraId="26D4D611" w14:textId="53BA2F60"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No</w:t>
            </w:r>
          </w:p>
        </w:tc>
        <w:tc>
          <w:tcPr>
            <w:tcW w:w="288" w:type="pct"/>
            <w:tcBorders>
              <w:top w:val="single" w:sz="4" w:space="0" w:color="auto"/>
              <w:bottom w:val="single" w:sz="4" w:space="0" w:color="auto"/>
            </w:tcBorders>
            <w:vAlign w:val="center"/>
          </w:tcPr>
          <w:p w14:paraId="4E251AA6" w14:textId="7561B384"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Yes</w:t>
            </w:r>
          </w:p>
        </w:tc>
        <w:tc>
          <w:tcPr>
            <w:tcW w:w="242" w:type="pct"/>
            <w:tcBorders>
              <w:top w:val="single" w:sz="4" w:space="0" w:color="auto"/>
              <w:bottom w:val="single" w:sz="4" w:space="0" w:color="auto"/>
            </w:tcBorders>
            <w:vAlign w:val="center"/>
          </w:tcPr>
          <w:p w14:paraId="007C2F4B" w14:textId="4030B5C1"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No</w:t>
            </w:r>
          </w:p>
        </w:tc>
        <w:tc>
          <w:tcPr>
            <w:tcW w:w="288" w:type="pct"/>
            <w:tcBorders>
              <w:top w:val="single" w:sz="4" w:space="0" w:color="auto"/>
              <w:bottom w:val="single" w:sz="4" w:space="0" w:color="auto"/>
            </w:tcBorders>
            <w:vAlign w:val="center"/>
          </w:tcPr>
          <w:p w14:paraId="372F13AF" w14:textId="6CAF2FB7"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Yes</w:t>
            </w:r>
          </w:p>
        </w:tc>
        <w:tc>
          <w:tcPr>
            <w:tcW w:w="242" w:type="pct"/>
            <w:tcBorders>
              <w:top w:val="single" w:sz="4" w:space="0" w:color="auto"/>
              <w:bottom w:val="single" w:sz="4" w:space="0" w:color="auto"/>
            </w:tcBorders>
            <w:vAlign w:val="center"/>
          </w:tcPr>
          <w:p w14:paraId="2412E656" w14:textId="17C67B1D"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No</w:t>
            </w:r>
          </w:p>
        </w:tc>
        <w:tc>
          <w:tcPr>
            <w:tcW w:w="288" w:type="pct"/>
            <w:tcBorders>
              <w:top w:val="single" w:sz="4" w:space="0" w:color="auto"/>
              <w:bottom w:val="single" w:sz="4" w:space="0" w:color="auto"/>
            </w:tcBorders>
            <w:vAlign w:val="center"/>
          </w:tcPr>
          <w:p w14:paraId="041B344F" w14:textId="312322F5"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Yes</w:t>
            </w:r>
          </w:p>
        </w:tc>
        <w:tc>
          <w:tcPr>
            <w:tcW w:w="243" w:type="pct"/>
            <w:tcBorders>
              <w:top w:val="single" w:sz="4" w:space="0" w:color="auto"/>
              <w:bottom w:val="single" w:sz="4" w:space="0" w:color="auto"/>
            </w:tcBorders>
            <w:vAlign w:val="center"/>
          </w:tcPr>
          <w:p w14:paraId="05C8BCA8" w14:textId="2C00ED8B" w:rsidR="00BA5055" w:rsidRPr="00CE0D23" w:rsidRDefault="00BA5055" w:rsidP="000D3EA6">
            <w:pPr>
              <w:spacing w:after="0" w:line="276" w:lineRule="auto"/>
              <w:jc w:val="center"/>
              <w:rPr>
                <w:rFonts w:ascii="Arial" w:hAnsi="Arial"/>
                <w:b/>
                <w:sz w:val="20"/>
                <w:szCs w:val="20"/>
                <w:lang w:val="en-US"/>
              </w:rPr>
            </w:pPr>
            <w:r w:rsidRPr="00CE0D23">
              <w:rPr>
                <w:rFonts w:ascii="Arial" w:hAnsi="Arial"/>
                <w:b/>
                <w:sz w:val="20"/>
                <w:szCs w:val="20"/>
                <w:lang w:val="en-US"/>
              </w:rPr>
              <w:t>No</w:t>
            </w:r>
          </w:p>
        </w:tc>
        <w:tc>
          <w:tcPr>
            <w:tcW w:w="778" w:type="pct"/>
            <w:tcBorders>
              <w:top w:val="single" w:sz="4" w:space="0" w:color="auto"/>
              <w:bottom w:val="single" w:sz="4" w:space="0" w:color="auto"/>
            </w:tcBorders>
            <w:vAlign w:val="center"/>
          </w:tcPr>
          <w:p w14:paraId="00FA3AD3" w14:textId="77777777" w:rsidR="00BA5055" w:rsidRPr="00CE0D23" w:rsidRDefault="00BA5055" w:rsidP="000D3EA6">
            <w:pPr>
              <w:spacing w:after="0" w:line="276" w:lineRule="auto"/>
              <w:jc w:val="center"/>
              <w:rPr>
                <w:rFonts w:ascii="Arial" w:hAnsi="Arial"/>
                <w:b/>
                <w:sz w:val="20"/>
                <w:szCs w:val="20"/>
                <w:lang w:val="en-US"/>
              </w:rPr>
            </w:pPr>
          </w:p>
        </w:tc>
      </w:tr>
      <w:tr w:rsidR="002B4F9C" w:rsidRPr="00CE0D23" w14:paraId="5BB71516" w14:textId="77777777" w:rsidTr="000D3EA6">
        <w:tc>
          <w:tcPr>
            <w:tcW w:w="969" w:type="pct"/>
            <w:tcBorders>
              <w:top w:val="single" w:sz="4" w:space="0" w:color="auto"/>
            </w:tcBorders>
            <w:vAlign w:val="center"/>
          </w:tcPr>
          <w:p w14:paraId="39BD6559" w14:textId="753EAD79" w:rsidR="006621A8" w:rsidRPr="00CE0D23" w:rsidRDefault="006621A8" w:rsidP="000D3EA6">
            <w:pPr>
              <w:spacing w:after="0" w:line="276" w:lineRule="auto"/>
              <w:jc w:val="center"/>
              <w:rPr>
                <w:rFonts w:ascii="Arial" w:hAnsi="Arial"/>
                <w:b/>
                <w:sz w:val="20"/>
                <w:szCs w:val="20"/>
                <w:lang w:val="en-US"/>
              </w:rPr>
            </w:pPr>
            <w:r w:rsidRPr="00CE0D23">
              <w:rPr>
                <w:rFonts w:ascii="Arial" w:hAnsi="Arial"/>
                <w:b/>
                <w:sz w:val="20"/>
                <w:szCs w:val="20"/>
                <w:lang w:val="en-US"/>
              </w:rPr>
              <w:t>All sample</w:t>
            </w:r>
          </w:p>
        </w:tc>
        <w:tc>
          <w:tcPr>
            <w:tcW w:w="395" w:type="pct"/>
            <w:tcBorders>
              <w:top w:val="single" w:sz="4" w:space="0" w:color="auto"/>
            </w:tcBorders>
            <w:vAlign w:val="center"/>
          </w:tcPr>
          <w:p w14:paraId="054CB996" w14:textId="154794E1" w:rsidR="006621A8" w:rsidRPr="00CE0D23" w:rsidRDefault="000D3EA6" w:rsidP="000D3EA6">
            <w:pPr>
              <w:spacing w:after="0" w:line="276" w:lineRule="auto"/>
              <w:jc w:val="center"/>
              <w:rPr>
                <w:rFonts w:ascii="Arial" w:hAnsi="Arial"/>
                <w:bCs/>
                <w:sz w:val="20"/>
                <w:szCs w:val="20"/>
                <w:lang w:val="en-US"/>
              </w:rPr>
            </w:pPr>
            <w:r w:rsidRPr="00CE0D23">
              <w:rPr>
                <w:rFonts w:ascii="Arial" w:hAnsi="Arial"/>
                <w:bCs/>
                <w:sz w:val="20"/>
                <w:szCs w:val="20"/>
                <w:lang w:val="en-US"/>
              </w:rPr>
              <w:t>34.</w:t>
            </w:r>
            <w:r w:rsidR="00490698" w:rsidRPr="00CE0D23">
              <w:rPr>
                <w:rFonts w:ascii="Arial" w:hAnsi="Arial"/>
                <w:bCs/>
                <w:sz w:val="20"/>
                <w:szCs w:val="20"/>
                <w:lang w:val="en-US"/>
              </w:rPr>
              <w:t>3</w:t>
            </w:r>
          </w:p>
          <w:p w14:paraId="36A1F08C" w14:textId="005D0941" w:rsidR="000D3EA6" w:rsidRPr="00CE0D23" w:rsidRDefault="000D3EA6" w:rsidP="000D3EA6">
            <w:pPr>
              <w:spacing w:after="0" w:line="276" w:lineRule="auto"/>
              <w:jc w:val="center"/>
              <w:rPr>
                <w:rFonts w:ascii="Arial" w:hAnsi="Arial"/>
                <w:bCs/>
                <w:sz w:val="20"/>
                <w:szCs w:val="20"/>
                <w:lang w:val="en-US"/>
              </w:rPr>
            </w:pPr>
            <w:r w:rsidRPr="00CE0D23">
              <w:rPr>
                <w:rFonts w:ascii="Arial" w:hAnsi="Arial"/>
                <w:bCs/>
                <w:sz w:val="20"/>
                <w:szCs w:val="20"/>
                <w:lang w:val="en-US"/>
              </w:rPr>
              <w:t>(</w:t>
            </w:r>
            <w:r w:rsidR="00490698" w:rsidRPr="00CE0D23">
              <w:rPr>
                <w:rFonts w:ascii="Arial" w:hAnsi="Arial"/>
                <w:bCs/>
                <w:sz w:val="20"/>
                <w:szCs w:val="20"/>
                <w:lang w:val="en-US"/>
              </w:rPr>
              <w:t>14.0</w:t>
            </w:r>
            <w:r w:rsidRPr="00CE0D23">
              <w:rPr>
                <w:rFonts w:ascii="Arial" w:hAnsi="Arial"/>
                <w:bCs/>
                <w:sz w:val="20"/>
                <w:szCs w:val="20"/>
                <w:lang w:val="en-US"/>
              </w:rPr>
              <w:t>)</w:t>
            </w:r>
          </w:p>
        </w:tc>
        <w:tc>
          <w:tcPr>
            <w:tcW w:w="207" w:type="pct"/>
            <w:tcBorders>
              <w:top w:val="single" w:sz="4" w:space="0" w:color="auto"/>
            </w:tcBorders>
            <w:vAlign w:val="center"/>
          </w:tcPr>
          <w:p w14:paraId="1361158C" w14:textId="746C9C05" w:rsidR="006621A8" w:rsidRPr="00CE0D23" w:rsidRDefault="001D5EB9" w:rsidP="000D3EA6">
            <w:pPr>
              <w:spacing w:after="0" w:line="276" w:lineRule="auto"/>
              <w:jc w:val="center"/>
              <w:rPr>
                <w:rFonts w:ascii="Arial" w:hAnsi="Arial"/>
                <w:bCs/>
                <w:sz w:val="20"/>
                <w:szCs w:val="20"/>
                <w:lang w:val="en-US"/>
              </w:rPr>
            </w:pPr>
            <w:r w:rsidRPr="00CE0D23">
              <w:rPr>
                <w:rFonts w:ascii="Arial" w:hAnsi="Arial"/>
                <w:bCs/>
                <w:sz w:val="20"/>
                <w:szCs w:val="20"/>
                <w:lang w:val="en-US"/>
              </w:rPr>
              <w:t>35.</w:t>
            </w:r>
            <w:r w:rsidR="00490698" w:rsidRPr="00CE0D23">
              <w:rPr>
                <w:rFonts w:ascii="Arial" w:hAnsi="Arial"/>
                <w:bCs/>
                <w:sz w:val="20"/>
                <w:szCs w:val="20"/>
                <w:lang w:val="en-US"/>
              </w:rPr>
              <w:t>0</w:t>
            </w:r>
          </w:p>
          <w:p w14:paraId="7D96096A" w14:textId="75BC5499" w:rsidR="001D5EB9" w:rsidRPr="00CE0D23" w:rsidRDefault="001D5EB9" w:rsidP="000D3EA6">
            <w:pPr>
              <w:spacing w:after="0" w:line="276" w:lineRule="auto"/>
              <w:jc w:val="center"/>
              <w:rPr>
                <w:rFonts w:ascii="Arial" w:hAnsi="Arial"/>
                <w:bCs/>
                <w:sz w:val="20"/>
                <w:szCs w:val="20"/>
                <w:lang w:val="en-US"/>
              </w:rPr>
            </w:pPr>
            <w:r w:rsidRPr="00CE0D23">
              <w:rPr>
                <w:rFonts w:ascii="Arial" w:hAnsi="Arial"/>
                <w:bCs/>
                <w:sz w:val="20"/>
                <w:szCs w:val="20"/>
                <w:lang w:val="en-US"/>
              </w:rPr>
              <w:t>(12.</w:t>
            </w:r>
            <w:r w:rsidR="00490698" w:rsidRPr="00CE0D23">
              <w:rPr>
                <w:rFonts w:ascii="Arial" w:hAnsi="Arial"/>
                <w:bCs/>
                <w:sz w:val="20"/>
                <w:szCs w:val="20"/>
                <w:lang w:val="en-US"/>
              </w:rPr>
              <w:t>8</w:t>
            </w:r>
            <w:r w:rsidRPr="00CE0D23">
              <w:rPr>
                <w:rFonts w:ascii="Arial" w:hAnsi="Arial"/>
                <w:bCs/>
                <w:sz w:val="20"/>
                <w:szCs w:val="20"/>
                <w:lang w:val="en-US"/>
              </w:rPr>
              <w:t>)</w:t>
            </w:r>
          </w:p>
        </w:tc>
        <w:tc>
          <w:tcPr>
            <w:tcW w:w="266" w:type="pct"/>
            <w:tcBorders>
              <w:top w:val="single" w:sz="4" w:space="0" w:color="auto"/>
            </w:tcBorders>
            <w:vAlign w:val="center"/>
          </w:tcPr>
          <w:p w14:paraId="07AF799D" w14:textId="77777777" w:rsidR="006621A8" w:rsidRPr="00CE0D23" w:rsidRDefault="001D5EB9" w:rsidP="000D3EA6">
            <w:pPr>
              <w:spacing w:after="0" w:line="276" w:lineRule="auto"/>
              <w:jc w:val="center"/>
              <w:rPr>
                <w:rFonts w:ascii="Arial" w:hAnsi="Arial"/>
                <w:bCs/>
                <w:sz w:val="20"/>
                <w:szCs w:val="20"/>
                <w:lang w:val="en-US"/>
              </w:rPr>
            </w:pPr>
            <w:r w:rsidRPr="00CE0D23">
              <w:rPr>
                <w:rFonts w:ascii="Arial" w:hAnsi="Arial"/>
                <w:bCs/>
                <w:sz w:val="20"/>
                <w:szCs w:val="20"/>
                <w:lang w:val="en-US"/>
              </w:rPr>
              <w:t>33.4</w:t>
            </w:r>
          </w:p>
          <w:p w14:paraId="7FF4308C" w14:textId="235A276C" w:rsidR="001D5EB9" w:rsidRPr="00CE0D23" w:rsidRDefault="001D5EB9" w:rsidP="000D3EA6">
            <w:pPr>
              <w:spacing w:after="0" w:line="276" w:lineRule="auto"/>
              <w:jc w:val="center"/>
              <w:rPr>
                <w:rFonts w:ascii="Arial" w:hAnsi="Arial"/>
                <w:bCs/>
                <w:sz w:val="20"/>
                <w:szCs w:val="20"/>
                <w:lang w:val="en-US"/>
              </w:rPr>
            </w:pPr>
            <w:r w:rsidRPr="00CE0D23">
              <w:rPr>
                <w:rFonts w:ascii="Arial" w:hAnsi="Arial"/>
                <w:bCs/>
                <w:sz w:val="20"/>
                <w:szCs w:val="20"/>
                <w:lang w:val="en-US"/>
              </w:rPr>
              <w:t>(14.9)</w:t>
            </w:r>
          </w:p>
        </w:tc>
        <w:tc>
          <w:tcPr>
            <w:tcW w:w="264" w:type="pct"/>
            <w:gridSpan w:val="2"/>
            <w:tcBorders>
              <w:top w:val="single" w:sz="4" w:space="0" w:color="auto"/>
            </w:tcBorders>
            <w:vAlign w:val="center"/>
          </w:tcPr>
          <w:p w14:paraId="35B74856" w14:textId="77777777" w:rsidR="006621A8" w:rsidRPr="00CE0D23" w:rsidRDefault="001D5EB9" w:rsidP="000D3EA6">
            <w:pPr>
              <w:spacing w:after="0" w:line="276" w:lineRule="auto"/>
              <w:jc w:val="center"/>
              <w:rPr>
                <w:rFonts w:ascii="Arial" w:hAnsi="Arial"/>
                <w:bCs/>
                <w:sz w:val="20"/>
                <w:szCs w:val="20"/>
                <w:lang w:val="en-US"/>
              </w:rPr>
            </w:pPr>
            <w:r w:rsidRPr="00CE0D23">
              <w:rPr>
                <w:rFonts w:ascii="Arial" w:hAnsi="Arial"/>
                <w:bCs/>
                <w:sz w:val="20"/>
                <w:szCs w:val="20"/>
                <w:lang w:val="en-US"/>
              </w:rPr>
              <w:t>33.5</w:t>
            </w:r>
          </w:p>
          <w:p w14:paraId="55F7739A" w14:textId="6F2A84D8" w:rsidR="001D5EB9" w:rsidRPr="00CE0D23" w:rsidRDefault="001D5EB9" w:rsidP="000D3EA6">
            <w:pPr>
              <w:spacing w:after="0" w:line="276" w:lineRule="auto"/>
              <w:jc w:val="center"/>
              <w:rPr>
                <w:rFonts w:ascii="Arial" w:hAnsi="Arial"/>
                <w:bCs/>
                <w:sz w:val="20"/>
                <w:szCs w:val="20"/>
                <w:lang w:val="en-US"/>
              </w:rPr>
            </w:pPr>
            <w:r w:rsidRPr="00CE0D23">
              <w:rPr>
                <w:rFonts w:ascii="Arial" w:hAnsi="Arial"/>
                <w:bCs/>
                <w:sz w:val="20"/>
                <w:szCs w:val="20"/>
                <w:lang w:val="en-US"/>
              </w:rPr>
              <w:t>(13.8)</w:t>
            </w:r>
          </w:p>
        </w:tc>
        <w:tc>
          <w:tcPr>
            <w:tcW w:w="266" w:type="pct"/>
            <w:tcBorders>
              <w:top w:val="single" w:sz="4" w:space="0" w:color="auto"/>
            </w:tcBorders>
            <w:vAlign w:val="center"/>
          </w:tcPr>
          <w:p w14:paraId="6463320C" w14:textId="77777777" w:rsidR="006621A8" w:rsidRPr="00CE0D23" w:rsidRDefault="001D5EB9" w:rsidP="000D3EA6">
            <w:pPr>
              <w:spacing w:after="0" w:line="276" w:lineRule="auto"/>
              <w:jc w:val="center"/>
              <w:rPr>
                <w:rFonts w:ascii="Arial" w:hAnsi="Arial"/>
                <w:bCs/>
                <w:sz w:val="20"/>
                <w:szCs w:val="20"/>
                <w:lang w:val="en-US"/>
              </w:rPr>
            </w:pPr>
            <w:r w:rsidRPr="00CE0D23">
              <w:rPr>
                <w:rFonts w:ascii="Arial" w:hAnsi="Arial"/>
                <w:bCs/>
                <w:sz w:val="20"/>
                <w:szCs w:val="20"/>
                <w:lang w:val="en-US"/>
              </w:rPr>
              <w:t>32.7</w:t>
            </w:r>
          </w:p>
          <w:p w14:paraId="111AC7D2" w14:textId="3EDF4476" w:rsidR="001D5EB9" w:rsidRPr="00CE0D23" w:rsidRDefault="001D5EB9" w:rsidP="000D3EA6">
            <w:pPr>
              <w:spacing w:after="0" w:line="276" w:lineRule="auto"/>
              <w:jc w:val="center"/>
              <w:rPr>
                <w:rFonts w:ascii="Arial" w:hAnsi="Arial"/>
                <w:bCs/>
                <w:sz w:val="20"/>
                <w:szCs w:val="20"/>
                <w:lang w:val="en-US"/>
              </w:rPr>
            </w:pPr>
            <w:r w:rsidRPr="00CE0D23">
              <w:rPr>
                <w:rFonts w:ascii="Arial" w:hAnsi="Arial"/>
                <w:bCs/>
                <w:sz w:val="20"/>
                <w:szCs w:val="20"/>
                <w:lang w:val="en-US"/>
              </w:rPr>
              <w:t>(</w:t>
            </w:r>
            <w:r w:rsidR="002B4F9C" w:rsidRPr="00CE0D23">
              <w:rPr>
                <w:rFonts w:ascii="Arial" w:hAnsi="Arial"/>
                <w:bCs/>
                <w:sz w:val="20"/>
                <w:szCs w:val="20"/>
                <w:lang w:val="en-US"/>
              </w:rPr>
              <w:t>15.5)</w:t>
            </w:r>
          </w:p>
        </w:tc>
        <w:tc>
          <w:tcPr>
            <w:tcW w:w="264" w:type="pct"/>
            <w:tcBorders>
              <w:top w:val="single" w:sz="4" w:space="0" w:color="auto"/>
            </w:tcBorders>
            <w:vAlign w:val="center"/>
          </w:tcPr>
          <w:p w14:paraId="373A7FAA" w14:textId="77777777" w:rsidR="002B4F9C" w:rsidRPr="00CE0D23" w:rsidRDefault="002B4F9C" w:rsidP="002B4F9C">
            <w:pPr>
              <w:spacing w:after="0" w:line="276" w:lineRule="auto"/>
              <w:jc w:val="center"/>
              <w:rPr>
                <w:rFonts w:ascii="Arial" w:hAnsi="Arial"/>
                <w:bCs/>
                <w:sz w:val="20"/>
                <w:szCs w:val="20"/>
                <w:lang w:val="en-US"/>
              </w:rPr>
            </w:pPr>
            <w:r w:rsidRPr="00CE0D23">
              <w:rPr>
                <w:rFonts w:ascii="Arial" w:hAnsi="Arial"/>
                <w:bCs/>
                <w:sz w:val="20"/>
                <w:szCs w:val="20"/>
                <w:lang w:val="en-US"/>
              </w:rPr>
              <w:t>32.9</w:t>
            </w:r>
          </w:p>
          <w:p w14:paraId="4B7073D8" w14:textId="7FF5B00B" w:rsidR="002B4F9C" w:rsidRPr="00CE0D23" w:rsidRDefault="002B4F9C" w:rsidP="002B4F9C">
            <w:pPr>
              <w:spacing w:after="0" w:line="276" w:lineRule="auto"/>
              <w:jc w:val="center"/>
              <w:rPr>
                <w:rFonts w:ascii="Arial" w:hAnsi="Arial"/>
                <w:bCs/>
                <w:sz w:val="20"/>
                <w:szCs w:val="20"/>
                <w:lang w:val="en-US"/>
              </w:rPr>
            </w:pPr>
            <w:r w:rsidRPr="00CE0D23">
              <w:rPr>
                <w:rFonts w:ascii="Arial" w:hAnsi="Arial"/>
                <w:bCs/>
                <w:sz w:val="20"/>
                <w:szCs w:val="20"/>
                <w:lang w:val="en-US"/>
              </w:rPr>
              <w:t>(14.3)</w:t>
            </w:r>
          </w:p>
        </w:tc>
        <w:tc>
          <w:tcPr>
            <w:tcW w:w="266" w:type="pct"/>
            <w:tcBorders>
              <w:top w:val="single" w:sz="4" w:space="0" w:color="auto"/>
            </w:tcBorders>
            <w:vAlign w:val="center"/>
          </w:tcPr>
          <w:p w14:paraId="2A79C4FD" w14:textId="77777777" w:rsidR="006621A8" w:rsidRPr="00CE0D23" w:rsidRDefault="002B4F9C" w:rsidP="000D3EA6">
            <w:pPr>
              <w:spacing w:after="0" w:line="276" w:lineRule="auto"/>
              <w:jc w:val="center"/>
              <w:rPr>
                <w:rFonts w:ascii="Arial" w:hAnsi="Arial"/>
                <w:bCs/>
                <w:sz w:val="20"/>
                <w:szCs w:val="20"/>
                <w:lang w:val="en-US"/>
              </w:rPr>
            </w:pPr>
            <w:r w:rsidRPr="00CE0D23">
              <w:rPr>
                <w:rFonts w:ascii="Arial" w:hAnsi="Arial"/>
                <w:bCs/>
                <w:sz w:val="20"/>
                <w:szCs w:val="20"/>
                <w:lang w:val="en-US"/>
              </w:rPr>
              <w:t>32.9</w:t>
            </w:r>
          </w:p>
          <w:p w14:paraId="3418F3EB" w14:textId="2EFE0464" w:rsidR="002B4F9C" w:rsidRPr="00CE0D23" w:rsidRDefault="002B4F9C" w:rsidP="000D3EA6">
            <w:pPr>
              <w:spacing w:after="0" w:line="276" w:lineRule="auto"/>
              <w:jc w:val="center"/>
              <w:rPr>
                <w:rFonts w:ascii="Arial" w:hAnsi="Arial"/>
                <w:bCs/>
                <w:sz w:val="20"/>
                <w:szCs w:val="20"/>
                <w:lang w:val="en-US"/>
              </w:rPr>
            </w:pPr>
            <w:r w:rsidRPr="00CE0D23">
              <w:rPr>
                <w:rFonts w:ascii="Arial" w:hAnsi="Arial"/>
                <w:bCs/>
                <w:sz w:val="20"/>
                <w:szCs w:val="20"/>
                <w:lang w:val="en-US"/>
              </w:rPr>
              <w:t>(15.2)</w:t>
            </w:r>
          </w:p>
        </w:tc>
        <w:tc>
          <w:tcPr>
            <w:tcW w:w="264" w:type="pct"/>
            <w:tcBorders>
              <w:top w:val="single" w:sz="4" w:space="0" w:color="auto"/>
            </w:tcBorders>
            <w:vAlign w:val="center"/>
          </w:tcPr>
          <w:p w14:paraId="66CB1BB2" w14:textId="77777777" w:rsidR="006621A8" w:rsidRPr="00CE0D23" w:rsidRDefault="002B4F9C" w:rsidP="000D3EA6">
            <w:pPr>
              <w:spacing w:after="0" w:line="276" w:lineRule="auto"/>
              <w:jc w:val="center"/>
              <w:rPr>
                <w:rFonts w:ascii="Arial" w:hAnsi="Arial"/>
                <w:bCs/>
                <w:sz w:val="20"/>
                <w:szCs w:val="20"/>
                <w:lang w:val="en-US"/>
              </w:rPr>
            </w:pPr>
            <w:r w:rsidRPr="00CE0D23">
              <w:rPr>
                <w:rFonts w:ascii="Arial" w:hAnsi="Arial"/>
                <w:bCs/>
                <w:sz w:val="20"/>
                <w:szCs w:val="20"/>
                <w:lang w:val="en-US"/>
              </w:rPr>
              <w:t>33.8</w:t>
            </w:r>
          </w:p>
          <w:p w14:paraId="3C525F07" w14:textId="2459F4BF" w:rsidR="002B4F9C" w:rsidRPr="00CE0D23" w:rsidRDefault="002B4F9C" w:rsidP="000D3EA6">
            <w:pPr>
              <w:spacing w:after="0" w:line="276" w:lineRule="auto"/>
              <w:jc w:val="center"/>
              <w:rPr>
                <w:rFonts w:ascii="Arial" w:hAnsi="Arial"/>
                <w:bCs/>
                <w:sz w:val="20"/>
                <w:szCs w:val="20"/>
                <w:lang w:val="en-US"/>
              </w:rPr>
            </w:pPr>
            <w:r w:rsidRPr="00CE0D23">
              <w:rPr>
                <w:rFonts w:ascii="Arial" w:hAnsi="Arial"/>
                <w:bCs/>
                <w:sz w:val="20"/>
                <w:szCs w:val="20"/>
                <w:lang w:val="en-US"/>
              </w:rPr>
              <w:t>(</w:t>
            </w:r>
            <w:r w:rsidR="00996779" w:rsidRPr="00CE0D23">
              <w:rPr>
                <w:rFonts w:ascii="Arial" w:hAnsi="Arial"/>
                <w:bCs/>
                <w:sz w:val="20"/>
                <w:szCs w:val="20"/>
                <w:lang w:val="en-US"/>
              </w:rPr>
              <w:t>13.2)</w:t>
            </w:r>
          </w:p>
        </w:tc>
        <w:tc>
          <w:tcPr>
            <w:tcW w:w="266" w:type="pct"/>
            <w:tcBorders>
              <w:top w:val="single" w:sz="4" w:space="0" w:color="auto"/>
            </w:tcBorders>
            <w:vAlign w:val="center"/>
          </w:tcPr>
          <w:p w14:paraId="28C63978" w14:textId="77777777" w:rsidR="006621A8" w:rsidRPr="00CE0D23" w:rsidRDefault="00996779" w:rsidP="000D3EA6">
            <w:pPr>
              <w:spacing w:after="0" w:line="276" w:lineRule="auto"/>
              <w:jc w:val="center"/>
              <w:rPr>
                <w:rFonts w:ascii="Arial" w:hAnsi="Arial"/>
                <w:bCs/>
                <w:sz w:val="20"/>
                <w:szCs w:val="20"/>
                <w:lang w:val="en-US"/>
              </w:rPr>
            </w:pPr>
            <w:r w:rsidRPr="00CE0D23">
              <w:rPr>
                <w:rFonts w:ascii="Arial" w:hAnsi="Arial"/>
                <w:bCs/>
                <w:sz w:val="20"/>
                <w:szCs w:val="20"/>
                <w:lang w:val="en-US"/>
              </w:rPr>
              <w:t>31.9</w:t>
            </w:r>
          </w:p>
          <w:p w14:paraId="3F147585" w14:textId="5831BA2F" w:rsidR="00996779" w:rsidRPr="00CE0D23" w:rsidRDefault="00996779" w:rsidP="000D3EA6">
            <w:pPr>
              <w:spacing w:after="0" w:line="276" w:lineRule="auto"/>
              <w:jc w:val="center"/>
              <w:rPr>
                <w:rFonts w:ascii="Arial" w:hAnsi="Arial"/>
                <w:bCs/>
                <w:sz w:val="20"/>
                <w:szCs w:val="20"/>
                <w:lang w:val="en-US"/>
              </w:rPr>
            </w:pPr>
            <w:r w:rsidRPr="00CE0D23">
              <w:rPr>
                <w:rFonts w:ascii="Arial" w:hAnsi="Arial"/>
                <w:bCs/>
                <w:sz w:val="20"/>
                <w:szCs w:val="20"/>
                <w:lang w:val="en-US"/>
              </w:rPr>
              <w:t>(15.4)</w:t>
            </w:r>
          </w:p>
        </w:tc>
        <w:tc>
          <w:tcPr>
            <w:tcW w:w="264" w:type="pct"/>
            <w:tcBorders>
              <w:top w:val="single" w:sz="4" w:space="0" w:color="auto"/>
            </w:tcBorders>
            <w:vAlign w:val="center"/>
          </w:tcPr>
          <w:p w14:paraId="3449E956" w14:textId="77777777" w:rsidR="006621A8" w:rsidRPr="00CE0D23" w:rsidRDefault="00996779" w:rsidP="000D3EA6">
            <w:pPr>
              <w:spacing w:after="0" w:line="276" w:lineRule="auto"/>
              <w:jc w:val="center"/>
              <w:rPr>
                <w:rFonts w:ascii="Arial" w:hAnsi="Arial"/>
                <w:bCs/>
                <w:sz w:val="20"/>
                <w:szCs w:val="20"/>
                <w:lang w:val="en-US"/>
              </w:rPr>
            </w:pPr>
            <w:r w:rsidRPr="00CE0D23">
              <w:rPr>
                <w:rFonts w:ascii="Arial" w:hAnsi="Arial"/>
                <w:bCs/>
                <w:sz w:val="20"/>
                <w:szCs w:val="20"/>
                <w:lang w:val="en-US"/>
              </w:rPr>
              <w:t>33.0</w:t>
            </w:r>
          </w:p>
          <w:p w14:paraId="0EED5153" w14:textId="5534DDC4" w:rsidR="00996779" w:rsidRPr="00CE0D23" w:rsidRDefault="00996779" w:rsidP="000D3EA6">
            <w:pPr>
              <w:spacing w:after="0" w:line="276" w:lineRule="auto"/>
              <w:jc w:val="center"/>
              <w:rPr>
                <w:rFonts w:ascii="Arial" w:hAnsi="Arial"/>
                <w:bCs/>
                <w:sz w:val="20"/>
                <w:szCs w:val="20"/>
                <w:lang w:val="en-US"/>
              </w:rPr>
            </w:pPr>
            <w:r w:rsidRPr="00CE0D23">
              <w:rPr>
                <w:rFonts w:ascii="Arial" w:hAnsi="Arial"/>
                <w:bCs/>
                <w:sz w:val="20"/>
                <w:szCs w:val="20"/>
                <w:lang w:val="en-US"/>
              </w:rPr>
              <w:t>(13.8)</w:t>
            </w:r>
          </w:p>
        </w:tc>
        <w:tc>
          <w:tcPr>
            <w:tcW w:w="266" w:type="pct"/>
            <w:tcBorders>
              <w:top w:val="single" w:sz="4" w:space="0" w:color="auto"/>
            </w:tcBorders>
            <w:vAlign w:val="center"/>
          </w:tcPr>
          <w:p w14:paraId="6D5C7EBE" w14:textId="5E0AC92D" w:rsidR="006621A8" w:rsidRPr="00CE0D23" w:rsidRDefault="00490698" w:rsidP="000D3EA6">
            <w:pPr>
              <w:spacing w:after="0" w:line="276" w:lineRule="auto"/>
              <w:jc w:val="center"/>
              <w:rPr>
                <w:rFonts w:ascii="Arial" w:hAnsi="Arial"/>
                <w:bCs/>
                <w:sz w:val="20"/>
                <w:szCs w:val="20"/>
                <w:lang w:val="en-US"/>
              </w:rPr>
            </w:pPr>
            <w:r w:rsidRPr="00CE0D23">
              <w:rPr>
                <w:rFonts w:ascii="Arial" w:hAnsi="Arial"/>
                <w:bCs/>
                <w:sz w:val="20"/>
                <w:szCs w:val="20"/>
                <w:lang w:val="en-US"/>
              </w:rPr>
              <w:t>30.9</w:t>
            </w:r>
          </w:p>
          <w:p w14:paraId="4155A71B" w14:textId="22A9B20B" w:rsidR="00996779" w:rsidRPr="00CE0D23" w:rsidRDefault="00996779" w:rsidP="000D3EA6">
            <w:pPr>
              <w:spacing w:after="0" w:line="276" w:lineRule="auto"/>
              <w:jc w:val="center"/>
              <w:rPr>
                <w:rFonts w:ascii="Arial" w:hAnsi="Arial"/>
                <w:bCs/>
                <w:sz w:val="20"/>
                <w:szCs w:val="20"/>
                <w:lang w:val="en-US"/>
              </w:rPr>
            </w:pPr>
            <w:r w:rsidRPr="00CE0D23">
              <w:rPr>
                <w:rFonts w:ascii="Arial" w:hAnsi="Arial"/>
                <w:bCs/>
                <w:sz w:val="20"/>
                <w:szCs w:val="20"/>
                <w:lang w:val="en-US"/>
              </w:rPr>
              <w:t>(16.</w:t>
            </w:r>
            <w:r w:rsidR="00490698" w:rsidRPr="00CE0D23">
              <w:rPr>
                <w:rFonts w:ascii="Arial" w:hAnsi="Arial"/>
                <w:bCs/>
                <w:sz w:val="20"/>
                <w:szCs w:val="20"/>
                <w:lang w:val="en-US"/>
              </w:rPr>
              <w:t>1</w:t>
            </w:r>
            <w:r w:rsidRPr="00CE0D23">
              <w:rPr>
                <w:rFonts w:ascii="Arial" w:hAnsi="Arial"/>
                <w:bCs/>
                <w:sz w:val="20"/>
                <w:szCs w:val="20"/>
                <w:lang w:val="en-US"/>
              </w:rPr>
              <w:t>)</w:t>
            </w:r>
          </w:p>
        </w:tc>
        <w:tc>
          <w:tcPr>
            <w:tcW w:w="265" w:type="pct"/>
            <w:tcBorders>
              <w:top w:val="single" w:sz="4" w:space="0" w:color="auto"/>
            </w:tcBorders>
            <w:vAlign w:val="center"/>
          </w:tcPr>
          <w:p w14:paraId="01506587" w14:textId="71F1ED14" w:rsidR="006621A8" w:rsidRPr="00CE0D23" w:rsidRDefault="00996779" w:rsidP="000D3EA6">
            <w:pPr>
              <w:spacing w:after="0" w:line="276" w:lineRule="auto"/>
              <w:jc w:val="center"/>
              <w:rPr>
                <w:rFonts w:ascii="Arial" w:hAnsi="Arial"/>
                <w:bCs/>
                <w:sz w:val="20"/>
                <w:szCs w:val="20"/>
                <w:lang w:val="en-US"/>
              </w:rPr>
            </w:pPr>
            <w:r w:rsidRPr="00CE0D23">
              <w:rPr>
                <w:rFonts w:ascii="Arial" w:hAnsi="Arial"/>
                <w:bCs/>
                <w:sz w:val="20"/>
                <w:szCs w:val="20"/>
                <w:lang w:val="en-US"/>
              </w:rPr>
              <w:t>32.</w:t>
            </w:r>
            <w:r w:rsidR="00490698" w:rsidRPr="00CE0D23">
              <w:rPr>
                <w:rFonts w:ascii="Arial" w:hAnsi="Arial"/>
                <w:bCs/>
                <w:sz w:val="20"/>
                <w:szCs w:val="20"/>
                <w:lang w:val="en-US"/>
              </w:rPr>
              <w:t>0</w:t>
            </w:r>
          </w:p>
          <w:p w14:paraId="02710946" w14:textId="6CBDBA5E" w:rsidR="00996779" w:rsidRPr="00CE0D23" w:rsidRDefault="00996779" w:rsidP="000D3EA6">
            <w:pPr>
              <w:spacing w:after="0" w:line="276" w:lineRule="auto"/>
              <w:jc w:val="center"/>
              <w:rPr>
                <w:rFonts w:ascii="Arial" w:hAnsi="Arial"/>
                <w:bCs/>
                <w:sz w:val="20"/>
                <w:szCs w:val="20"/>
                <w:lang w:val="en-US"/>
              </w:rPr>
            </w:pPr>
            <w:r w:rsidRPr="00CE0D23">
              <w:rPr>
                <w:rFonts w:ascii="Arial" w:hAnsi="Arial"/>
                <w:bCs/>
                <w:sz w:val="20"/>
                <w:szCs w:val="20"/>
                <w:lang w:val="en-US"/>
              </w:rPr>
              <w:t>(14.7)</w:t>
            </w:r>
          </w:p>
        </w:tc>
        <w:tc>
          <w:tcPr>
            <w:tcW w:w="778" w:type="pct"/>
            <w:tcBorders>
              <w:top w:val="single" w:sz="4" w:space="0" w:color="auto"/>
            </w:tcBorders>
            <w:vAlign w:val="center"/>
          </w:tcPr>
          <w:p w14:paraId="457D8651" w14:textId="77A2675B" w:rsidR="006621A8" w:rsidRPr="00CE0D23" w:rsidRDefault="00490698" w:rsidP="000D3EA6">
            <w:pPr>
              <w:spacing w:after="0" w:line="276" w:lineRule="auto"/>
              <w:jc w:val="center"/>
              <w:rPr>
                <w:rFonts w:ascii="Arial" w:hAnsi="Arial"/>
                <w:bCs/>
                <w:sz w:val="20"/>
                <w:szCs w:val="20"/>
                <w:lang w:val="en-US"/>
              </w:rPr>
            </w:pPr>
            <w:r w:rsidRPr="00CE0D23">
              <w:rPr>
                <w:rFonts w:ascii="Arial" w:hAnsi="Arial"/>
                <w:bCs/>
                <w:sz w:val="20"/>
                <w:szCs w:val="20"/>
                <w:lang w:val="en-US"/>
              </w:rPr>
              <w:t>0.016</w:t>
            </w:r>
          </w:p>
        </w:tc>
      </w:tr>
      <w:tr w:rsidR="002B4F9C" w:rsidRPr="00CE0D23" w14:paraId="6CCA4AF3" w14:textId="77777777" w:rsidTr="000D3EA6">
        <w:tc>
          <w:tcPr>
            <w:tcW w:w="969" w:type="pct"/>
            <w:vAlign w:val="center"/>
          </w:tcPr>
          <w:p w14:paraId="7AF76A1D" w14:textId="60E9EFDB" w:rsidR="006621A8" w:rsidRPr="00CE0D23" w:rsidRDefault="006621A8" w:rsidP="000D3EA6">
            <w:pPr>
              <w:spacing w:after="0" w:line="276" w:lineRule="auto"/>
              <w:jc w:val="center"/>
              <w:rPr>
                <w:rFonts w:ascii="Arial" w:hAnsi="Arial"/>
                <w:b/>
                <w:sz w:val="20"/>
                <w:szCs w:val="20"/>
                <w:lang w:val="en-US"/>
              </w:rPr>
            </w:pPr>
            <w:r w:rsidRPr="00CE0D23">
              <w:rPr>
                <w:rFonts w:ascii="Arial" w:hAnsi="Arial"/>
                <w:b/>
                <w:sz w:val="20"/>
                <w:szCs w:val="20"/>
                <w:lang w:val="en-US"/>
              </w:rPr>
              <w:t>Men</w:t>
            </w:r>
          </w:p>
        </w:tc>
        <w:tc>
          <w:tcPr>
            <w:tcW w:w="395" w:type="pct"/>
            <w:vAlign w:val="center"/>
          </w:tcPr>
          <w:p w14:paraId="3E3B1742" w14:textId="77777777" w:rsidR="006621A8" w:rsidRPr="00CE0D23" w:rsidRDefault="00015AC0" w:rsidP="000D3EA6">
            <w:pPr>
              <w:spacing w:after="0" w:line="276" w:lineRule="auto"/>
              <w:jc w:val="center"/>
              <w:rPr>
                <w:rFonts w:ascii="Arial" w:hAnsi="Arial"/>
                <w:bCs/>
                <w:sz w:val="20"/>
                <w:szCs w:val="20"/>
                <w:lang w:val="en-US"/>
              </w:rPr>
            </w:pPr>
            <w:r w:rsidRPr="00CE0D23">
              <w:rPr>
                <w:rFonts w:ascii="Arial" w:hAnsi="Arial"/>
                <w:bCs/>
                <w:sz w:val="20"/>
                <w:szCs w:val="20"/>
                <w:lang w:val="en-US"/>
              </w:rPr>
              <w:t>33.6</w:t>
            </w:r>
          </w:p>
          <w:p w14:paraId="2CBD2A95" w14:textId="6B7F46C0" w:rsidR="00015AC0" w:rsidRPr="00CE0D23" w:rsidRDefault="00015AC0" w:rsidP="000D3EA6">
            <w:pPr>
              <w:spacing w:after="0" w:line="276" w:lineRule="auto"/>
              <w:jc w:val="center"/>
              <w:rPr>
                <w:rFonts w:ascii="Arial" w:hAnsi="Arial"/>
                <w:bCs/>
                <w:sz w:val="20"/>
                <w:szCs w:val="20"/>
                <w:lang w:val="en-US"/>
              </w:rPr>
            </w:pPr>
            <w:r w:rsidRPr="00CE0D23">
              <w:rPr>
                <w:rFonts w:ascii="Arial" w:hAnsi="Arial"/>
                <w:bCs/>
                <w:sz w:val="20"/>
                <w:szCs w:val="20"/>
                <w:lang w:val="en-US"/>
              </w:rPr>
              <w:t>(15.5)</w:t>
            </w:r>
          </w:p>
        </w:tc>
        <w:tc>
          <w:tcPr>
            <w:tcW w:w="207" w:type="pct"/>
            <w:vAlign w:val="center"/>
          </w:tcPr>
          <w:p w14:paraId="13DA5E65" w14:textId="77777777" w:rsidR="006621A8" w:rsidRPr="00CE0D23" w:rsidRDefault="00015AC0" w:rsidP="000D3EA6">
            <w:pPr>
              <w:spacing w:after="0" w:line="276" w:lineRule="auto"/>
              <w:jc w:val="center"/>
              <w:rPr>
                <w:rFonts w:ascii="Arial" w:hAnsi="Arial"/>
                <w:bCs/>
                <w:sz w:val="20"/>
                <w:szCs w:val="20"/>
                <w:lang w:val="en-US"/>
              </w:rPr>
            </w:pPr>
            <w:r w:rsidRPr="00CE0D23">
              <w:rPr>
                <w:rFonts w:ascii="Arial" w:hAnsi="Arial"/>
                <w:bCs/>
                <w:sz w:val="20"/>
                <w:szCs w:val="20"/>
                <w:lang w:val="en-US"/>
              </w:rPr>
              <w:t>35.2</w:t>
            </w:r>
          </w:p>
          <w:p w14:paraId="701768C6" w14:textId="01854E33" w:rsidR="00015AC0" w:rsidRPr="00CE0D23" w:rsidRDefault="00015AC0" w:rsidP="000D3EA6">
            <w:pPr>
              <w:spacing w:after="0" w:line="276" w:lineRule="auto"/>
              <w:jc w:val="center"/>
              <w:rPr>
                <w:rFonts w:ascii="Arial" w:hAnsi="Arial"/>
                <w:bCs/>
                <w:sz w:val="20"/>
                <w:szCs w:val="20"/>
                <w:lang w:val="en-US"/>
              </w:rPr>
            </w:pPr>
            <w:r w:rsidRPr="00CE0D23">
              <w:rPr>
                <w:rFonts w:ascii="Arial" w:hAnsi="Arial"/>
                <w:bCs/>
                <w:sz w:val="20"/>
                <w:szCs w:val="20"/>
                <w:lang w:val="en-US"/>
              </w:rPr>
              <w:t>(12.9)</w:t>
            </w:r>
          </w:p>
        </w:tc>
        <w:tc>
          <w:tcPr>
            <w:tcW w:w="266" w:type="pct"/>
            <w:vAlign w:val="center"/>
          </w:tcPr>
          <w:p w14:paraId="5CECEAAD" w14:textId="77777777" w:rsidR="006621A8" w:rsidRPr="00CE0D23" w:rsidRDefault="00015AC0" w:rsidP="000D3EA6">
            <w:pPr>
              <w:spacing w:after="0" w:line="276" w:lineRule="auto"/>
              <w:jc w:val="center"/>
              <w:rPr>
                <w:rFonts w:ascii="Arial" w:hAnsi="Arial"/>
                <w:bCs/>
                <w:sz w:val="20"/>
                <w:szCs w:val="20"/>
                <w:lang w:val="en-US"/>
              </w:rPr>
            </w:pPr>
            <w:r w:rsidRPr="00CE0D23">
              <w:rPr>
                <w:rFonts w:ascii="Arial" w:hAnsi="Arial"/>
                <w:bCs/>
                <w:sz w:val="20"/>
                <w:szCs w:val="20"/>
                <w:lang w:val="en-US"/>
              </w:rPr>
              <w:t>31.9</w:t>
            </w:r>
          </w:p>
          <w:p w14:paraId="4D1B5B2E" w14:textId="4BD63083" w:rsidR="00015AC0" w:rsidRPr="00CE0D23" w:rsidRDefault="00015AC0" w:rsidP="000D3EA6">
            <w:pPr>
              <w:spacing w:after="0" w:line="276" w:lineRule="auto"/>
              <w:jc w:val="center"/>
              <w:rPr>
                <w:rFonts w:ascii="Arial" w:hAnsi="Arial"/>
                <w:bCs/>
                <w:sz w:val="20"/>
                <w:szCs w:val="20"/>
                <w:lang w:val="en-US"/>
              </w:rPr>
            </w:pPr>
            <w:r w:rsidRPr="00CE0D23">
              <w:rPr>
                <w:rFonts w:ascii="Arial" w:hAnsi="Arial"/>
                <w:bCs/>
                <w:sz w:val="20"/>
                <w:szCs w:val="20"/>
                <w:lang w:val="en-US"/>
              </w:rPr>
              <w:t>(</w:t>
            </w:r>
            <w:r w:rsidR="00C73FA2" w:rsidRPr="00CE0D23">
              <w:rPr>
                <w:rFonts w:ascii="Arial" w:hAnsi="Arial"/>
                <w:bCs/>
                <w:sz w:val="20"/>
                <w:szCs w:val="20"/>
                <w:lang w:val="en-US"/>
              </w:rPr>
              <w:t>16.0)</w:t>
            </w:r>
          </w:p>
        </w:tc>
        <w:tc>
          <w:tcPr>
            <w:tcW w:w="264" w:type="pct"/>
            <w:gridSpan w:val="2"/>
            <w:vAlign w:val="center"/>
          </w:tcPr>
          <w:p w14:paraId="5A5038A0" w14:textId="77777777" w:rsidR="006621A8" w:rsidRPr="00CE0D23" w:rsidRDefault="00C73FA2" w:rsidP="000D3EA6">
            <w:pPr>
              <w:spacing w:after="0" w:line="276" w:lineRule="auto"/>
              <w:jc w:val="center"/>
              <w:rPr>
                <w:rFonts w:ascii="Arial" w:hAnsi="Arial"/>
                <w:bCs/>
                <w:sz w:val="20"/>
                <w:szCs w:val="20"/>
                <w:lang w:val="en-US"/>
              </w:rPr>
            </w:pPr>
            <w:r w:rsidRPr="00CE0D23">
              <w:rPr>
                <w:rFonts w:ascii="Arial" w:hAnsi="Arial"/>
                <w:bCs/>
                <w:sz w:val="20"/>
                <w:szCs w:val="20"/>
                <w:lang w:val="en-US"/>
              </w:rPr>
              <w:t>33.7</w:t>
            </w:r>
          </w:p>
          <w:p w14:paraId="2D85D93D" w14:textId="28C71889" w:rsidR="00C73FA2" w:rsidRPr="00CE0D23" w:rsidRDefault="00C73FA2" w:rsidP="000D3EA6">
            <w:pPr>
              <w:spacing w:after="0" w:line="276" w:lineRule="auto"/>
              <w:jc w:val="center"/>
              <w:rPr>
                <w:rFonts w:ascii="Arial" w:hAnsi="Arial"/>
                <w:bCs/>
                <w:sz w:val="20"/>
                <w:szCs w:val="20"/>
                <w:lang w:val="en-US"/>
              </w:rPr>
            </w:pPr>
            <w:r w:rsidRPr="00CE0D23">
              <w:rPr>
                <w:rFonts w:ascii="Arial" w:hAnsi="Arial"/>
                <w:bCs/>
                <w:sz w:val="20"/>
                <w:szCs w:val="20"/>
                <w:lang w:val="en-US"/>
              </w:rPr>
              <w:t>(13.7)</w:t>
            </w:r>
          </w:p>
        </w:tc>
        <w:tc>
          <w:tcPr>
            <w:tcW w:w="266" w:type="pct"/>
            <w:vAlign w:val="center"/>
          </w:tcPr>
          <w:p w14:paraId="3E2C6466" w14:textId="77777777" w:rsidR="006621A8" w:rsidRPr="00CE0D23" w:rsidRDefault="00C73FA2" w:rsidP="000D3EA6">
            <w:pPr>
              <w:spacing w:after="0" w:line="276" w:lineRule="auto"/>
              <w:jc w:val="center"/>
              <w:rPr>
                <w:rFonts w:ascii="Arial" w:hAnsi="Arial"/>
                <w:bCs/>
                <w:sz w:val="20"/>
                <w:szCs w:val="20"/>
                <w:lang w:val="en-US"/>
              </w:rPr>
            </w:pPr>
            <w:r w:rsidRPr="00CE0D23">
              <w:rPr>
                <w:rFonts w:ascii="Arial" w:hAnsi="Arial"/>
                <w:bCs/>
                <w:sz w:val="20"/>
                <w:szCs w:val="20"/>
                <w:lang w:val="en-US"/>
              </w:rPr>
              <w:t>31.2</w:t>
            </w:r>
          </w:p>
          <w:p w14:paraId="02EBD7B9" w14:textId="04338FCA" w:rsidR="00C73FA2" w:rsidRPr="00CE0D23" w:rsidRDefault="00C73FA2" w:rsidP="000D3EA6">
            <w:pPr>
              <w:spacing w:after="0" w:line="276" w:lineRule="auto"/>
              <w:jc w:val="center"/>
              <w:rPr>
                <w:rFonts w:ascii="Arial" w:hAnsi="Arial"/>
                <w:bCs/>
                <w:sz w:val="20"/>
                <w:szCs w:val="20"/>
                <w:lang w:val="en-US"/>
              </w:rPr>
            </w:pPr>
            <w:r w:rsidRPr="00CE0D23">
              <w:rPr>
                <w:rFonts w:ascii="Arial" w:hAnsi="Arial"/>
                <w:bCs/>
                <w:sz w:val="20"/>
                <w:szCs w:val="20"/>
                <w:lang w:val="en-US"/>
              </w:rPr>
              <w:t>(16.4)</w:t>
            </w:r>
          </w:p>
        </w:tc>
        <w:tc>
          <w:tcPr>
            <w:tcW w:w="264" w:type="pct"/>
            <w:vAlign w:val="center"/>
          </w:tcPr>
          <w:p w14:paraId="0477C2DE" w14:textId="77777777" w:rsidR="006621A8" w:rsidRPr="00CE0D23" w:rsidRDefault="00C73FA2" w:rsidP="000D3EA6">
            <w:pPr>
              <w:spacing w:after="0" w:line="276" w:lineRule="auto"/>
              <w:jc w:val="center"/>
              <w:rPr>
                <w:rFonts w:ascii="Arial" w:hAnsi="Arial"/>
                <w:bCs/>
                <w:sz w:val="20"/>
                <w:szCs w:val="20"/>
                <w:lang w:val="en-US"/>
              </w:rPr>
            </w:pPr>
            <w:r w:rsidRPr="00CE0D23">
              <w:rPr>
                <w:rFonts w:ascii="Arial" w:hAnsi="Arial"/>
                <w:bCs/>
                <w:sz w:val="20"/>
                <w:szCs w:val="20"/>
                <w:lang w:val="en-US"/>
              </w:rPr>
              <w:t>32.9</w:t>
            </w:r>
          </w:p>
          <w:p w14:paraId="2CBF9087" w14:textId="145EBC15" w:rsidR="00C73FA2" w:rsidRPr="00CE0D23" w:rsidRDefault="00C73FA2" w:rsidP="000D3EA6">
            <w:pPr>
              <w:spacing w:after="0" w:line="276" w:lineRule="auto"/>
              <w:jc w:val="center"/>
              <w:rPr>
                <w:rFonts w:ascii="Arial" w:hAnsi="Arial"/>
                <w:bCs/>
                <w:sz w:val="20"/>
                <w:szCs w:val="20"/>
                <w:lang w:val="en-US"/>
              </w:rPr>
            </w:pPr>
            <w:r w:rsidRPr="00CE0D23">
              <w:rPr>
                <w:rFonts w:ascii="Arial" w:hAnsi="Arial"/>
                <w:bCs/>
                <w:sz w:val="20"/>
                <w:szCs w:val="20"/>
                <w:lang w:val="en-US"/>
              </w:rPr>
              <w:t>(14.3)</w:t>
            </w:r>
          </w:p>
        </w:tc>
        <w:tc>
          <w:tcPr>
            <w:tcW w:w="266" w:type="pct"/>
            <w:vAlign w:val="center"/>
          </w:tcPr>
          <w:p w14:paraId="66C78D65" w14:textId="77777777" w:rsidR="006621A8"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31.6</w:t>
            </w:r>
          </w:p>
          <w:p w14:paraId="4C1846FD" w14:textId="06C0922F" w:rsidR="006409AC"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(16.5)</w:t>
            </w:r>
          </w:p>
        </w:tc>
        <w:tc>
          <w:tcPr>
            <w:tcW w:w="264" w:type="pct"/>
            <w:vAlign w:val="center"/>
          </w:tcPr>
          <w:p w14:paraId="1E5E3115" w14:textId="77777777" w:rsidR="006621A8"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33.9</w:t>
            </w:r>
          </w:p>
          <w:p w14:paraId="5A682E60" w14:textId="230E4766" w:rsidR="006409AC"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(13.2)</w:t>
            </w:r>
          </w:p>
        </w:tc>
        <w:tc>
          <w:tcPr>
            <w:tcW w:w="266" w:type="pct"/>
            <w:vAlign w:val="center"/>
          </w:tcPr>
          <w:p w14:paraId="4A4AC88B" w14:textId="77777777" w:rsidR="006621A8"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30.5</w:t>
            </w:r>
          </w:p>
          <w:p w14:paraId="69C80A3D" w14:textId="19D29C20" w:rsidR="006409AC"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(16.8)</w:t>
            </w:r>
          </w:p>
        </w:tc>
        <w:tc>
          <w:tcPr>
            <w:tcW w:w="264" w:type="pct"/>
            <w:vAlign w:val="center"/>
          </w:tcPr>
          <w:p w14:paraId="4D15BCCB" w14:textId="77777777" w:rsidR="006621A8"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33.3</w:t>
            </w:r>
          </w:p>
          <w:p w14:paraId="3A3DBF8B" w14:textId="54DB100F" w:rsidR="006409AC"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(13.8)</w:t>
            </w:r>
          </w:p>
        </w:tc>
        <w:tc>
          <w:tcPr>
            <w:tcW w:w="266" w:type="pct"/>
            <w:vAlign w:val="center"/>
          </w:tcPr>
          <w:p w14:paraId="144048BF" w14:textId="77777777" w:rsidR="006621A8"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31.0</w:t>
            </w:r>
          </w:p>
          <w:p w14:paraId="6DEA1B39" w14:textId="1CAE2F4A" w:rsidR="006409AC"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(16.8)</w:t>
            </w:r>
          </w:p>
        </w:tc>
        <w:tc>
          <w:tcPr>
            <w:tcW w:w="265" w:type="pct"/>
            <w:vAlign w:val="center"/>
          </w:tcPr>
          <w:p w14:paraId="4F0C47C6" w14:textId="77777777" w:rsidR="006621A8"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32.3</w:t>
            </w:r>
          </w:p>
          <w:p w14:paraId="2F28ADD6" w14:textId="06A39D64" w:rsidR="006409AC" w:rsidRPr="00CE0D23" w:rsidRDefault="006409AC" w:rsidP="000D3EA6">
            <w:pPr>
              <w:spacing w:after="0" w:line="276" w:lineRule="auto"/>
              <w:jc w:val="center"/>
              <w:rPr>
                <w:rFonts w:ascii="Arial" w:hAnsi="Arial"/>
                <w:bCs/>
                <w:sz w:val="20"/>
                <w:szCs w:val="20"/>
                <w:lang w:val="en-US"/>
              </w:rPr>
            </w:pPr>
            <w:r w:rsidRPr="00CE0D23">
              <w:rPr>
                <w:rFonts w:ascii="Arial" w:hAnsi="Arial"/>
                <w:bCs/>
                <w:sz w:val="20"/>
                <w:szCs w:val="20"/>
                <w:lang w:val="en-US"/>
              </w:rPr>
              <w:t>(</w:t>
            </w:r>
            <w:r w:rsidR="0015309A" w:rsidRPr="00CE0D23">
              <w:rPr>
                <w:rFonts w:ascii="Arial" w:hAnsi="Arial"/>
                <w:bCs/>
                <w:sz w:val="20"/>
                <w:szCs w:val="20"/>
                <w:lang w:val="en-US"/>
              </w:rPr>
              <w:t>14.8)</w:t>
            </w:r>
          </w:p>
        </w:tc>
        <w:tc>
          <w:tcPr>
            <w:tcW w:w="778" w:type="pct"/>
            <w:vAlign w:val="center"/>
          </w:tcPr>
          <w:p w14:paraId="46A1BF09" w14:textId="6A66E9A4" w:rsidR="006621A8" w:rsidRPr="00CE0D23" w:rsidRDefault="00406483" w:rsidP="000D3EA6">
            <w:pPr>
              <w:spacing w:after="0" w:line="276" w:lineRule="auto"/>
              <w:jc w:val="center"/>
              <w:rPr>
                <w:rFonts w:ascii="Arial" w:hAnsi="Arial"/>
                <w:bCs/>
                <w:sz w:val="20"/>
                <w:szCs w:val="20"/>
                <w:lang w:val="en-US"/>
              </w:rPr>
            </w:pPr>
            <w:r w:rsidRPr="00CE0D23">
              <w:rPr>
                <w:rFonts w:ascii="Arial" w:hAnsi="Arial"/>
                <w:bCs/>
                <w:sz w:val="20"/>
                <w:szCs w:val="20"/>
                <w:lang w:val="en-US"/>
              </w:rPr>
              <w:t>0.002</w:t>
            </w:r>
          </w:p>
        </w:tc>
      </w:tr>
      <w:tr w:rsidR="002B4F9C" w:rsidRPr="00CE0D23" w14:paraId="10CAFE06" w14:textId="77777777" w:rsidTr="000D3EA6">
        <w:tc>
          <w:tcPr>
            <w:tcW w:w="969" w:type="pct"/>
            <w:tcBorders>
              <w:bottom w:val="single" w:sz="4" w:space="0" w:color="auto"/>
            </w:tcBorders>
            <w:vAlign w:val="center"/>
          </w:tcPr>
          <w:p w14:paraId="27AA4B82" w14:textId="757DBAD3" w:rsidR="006621A8" w:rsidRPr="00CE0D23" w:rsidRDefault="006621A8" w:rsidP="000D3EA6">
            <w:pPr>
              <w:spacing w:after="0" w:line="276" w:lineRule="auto"/>
              <w:jc w:val="center"/>
              <w:rPr>
                <w:rFonts w:ascii="Arial" w:hAnsi="Arial"/>
                <w:b/>
                <w:sz w:val="20"/>
                <w:szCs w:val="20"/>
                <w:lang w:val="en-US"/>
              </w:rPr>
            </w:pPr>
            <w:r w:rsidRPr="00CE0D23">
              <w:rPr>
                <w:rFonts w:ascii="Arial" w:hAnsi="Arial"/>
                <w:b/>
                <w:sz w:val="20"/>
                <w:szCs w:val="20"/>
                <w:lang w:val="en-US"/>
              </w:rPr>
              <w:t>Women</w:t>
            </w:r>
          </w:p>
        </w:tc>
        <w:tc>
          <w:tcPr>
            <w:tcW w:w="395" w:type="pct"/>
            <w:tcBorders>
              <w:bottom w:val="single" w:sz="4" w:space="0" w:color="auto"/>
            </w:tcBorders>
            <w:vAlign w:val="center"/>
          </w:tcPr>
          <w:p w14:paraId="3D47D3BE" w14:textId="77777777" w:rsidR="006621A8" w:rsidRPr="00CE0D23" w:rsidRDefault="00F01DA5" w:rsidP="000D3EA6">
            <w:pPr>
              <w:spacing w:after="0" w:line="276" w:lineRule="auto"/>
              <w:jc w:val="center"/>
              <w:rPr>
                <w:rFonts w:ascii="Arial" w:hAnsi="Arial"/>
                <w:bCs/>
                <w:sz w:val="20"/>
                <w:szCs w:val="20"/>
                <w:lang w:val="en-US"/>
              </w:rPr>
            </w:pPr>
            <w:r w:rsidRPr="00CE0D23">
              <w:rPr>
                <w:rFonts w:ascii="Arial" w:hAnsi="Arial"/>
                <w:bCs/>
                <w:sz w:val="20"/>
                <w:szCs w:val="20"/>
                <w:lang w:val="en-US"/>
              </w:rPr>
              <w:t>34.5</w:t>
            </w:r>
          </w:p>
          <w:p w14:paraId="21E719A8" w14:textId="69DAAF64" w:rsidR="00F01DA5" w:rsidRPr="00CE0D23" w:rsidRDefault="00F01DA5" w:rsidP="000D3EA6">
            <w:pPr>
              <w:spacing w:after="0" w:line="276" w:lineRule="auto"/>
              <w:jc w:val="center"/>
              <w:rPr>
                <w:rFonts w:ascii="Arial" w:hAnsi="Arial"/>
                <w:bCs/>
                <w:sz w:val="20"/>
                <w:szCs w:val="20"/>
                <w:lang w:val="en-US"/>
              </w:rPr>
            </w:pPr>
            <w:r w:rsidRPr="00CE0D23">
              <w:rPr>
                <w:rFonts w:ascii="Arial" w:hAnsi="Arial"/>
                <w:bCs/>
                <w:sz w:val="20"/>
                <w:szCs w:val="20"/>
                <w:lang w:val="en-US"/>
              </w:rPr>
              <w:t>(13.6)</w:t>
            </w:r>
          </w:p>
        </w:tc>
        <w:tc>
          <w:tcPr>
            <w:tcW w:w="207" w:type="pct"/>
            <w:tcBorders>
              <w:bottom w:val="single" w:sz="4" w:space="0" w:color="auto"/>
            </w:tcBorders>
            <w:vAlign w:val="center"/>
          </w:tcPr>
          <w:p w14:paraId="7BC543CC" w14:textId="77777777" w:rsidR="006621A8" w:rsidRPr="00CE0D23" w:rsidRDefault="00F01DA5" w:rsidP="000D3EA6">
            <w:pPr>
              <w:spacing w:after="0" w:line="276" w:lineRule="auto"/>
              <w:jc w:val="center"/>
              <w:rPr>
                <w:rFonts w:ascii="Arial" w:hAnsi="Arial"/>
                <w:bCs/>
                <w:sz w:val="20"/>
                <w:szCs w:val="20"/>
                <w:lang w:val="en-US"/>
              </w:rPr>
            </w:pPr>
            <w:r w:rsidRPr="00CE0D23">
              <w:rPr>
                <w:rFonts w:ascii="Arial" w:hAnsi="Arial"/>
                <w:bCs/>
                <w:sz w:val="20"/>
                <w:szCs w:val="20"/>
                <w:lang w:val="en-US"/>
              </w:rPr>
              <w:t>34.8</w:t>
            </w:r>
          </w:p>
          <w:p w14:paraId="39D00099" w14:textId="4C1C45EA" w:rsidR="00F01DA5" w:rsidRPr="00CE0D23" w:rsidRDefault="00F01DA5" w:rsidP="000D3EA6">
            <w:pPr>
              <w:spacing w:after="0" w:line="276" w:lineRule="auto"/>
              <w:jc w:val="center"/>
              <w:rPr>
                <w:rFonts w:ascii="Arial" w:hAnsi="Arial"/>
                <w:bCs/>
                <w:sz w:val="20"/>
                <w:szCs w:val="20"/>
                <w:lang w:val="en-US"/>
              </w:rPr>
            </w:pPr>
            <w:r w:rsidRPr="00CE0D23">
              <w:rPr>
                <w:rFonts w:ascii="Arial" w:hAnsi="Arial"/>
                <w:bCs/>
                <w:sz w:val="20"/>
                <w:szCs w:val="20"/>
                <w:lang w:val="en-US"/>
              </w:rPr>
              <w:t>(12.8)</w:t>
            </w:r>
          </w:p>
        </w:tc>
        <w:tc>
          <w:tcPr>
            <w:tcW w:w="266" w:type="pct"/>
            <w:tcBorders>
              <w:bottom w:val="single" w:sz="4" w:space="0" w:color="auto"/>
            </w:tcBorders>
            <w:vAlign w:val="center"/>
          </w:tcPr>
          <w:p w14:paraId="71269196" w14:textId="77777777" w:rsidR="006621A8" w:rsidRPr="00CE0D23" w:rsidRDefault="00F01DA5" w:rsidP="000D3EA6">
            <w:pPr>
              <w:spacing w:after="0" w:line="276" w:lineRule="auto"/>
              <w:jc w:val="center"/>
              <w:rPr>
                <w:rFonts w:ascii="Arial" w:hAnsi="Arial"/>
                <w:bCs/>
                <w:sz w:val="20"/>
                <w:szCs w:val="20"/>
                <w:lang w:val="en-US"/>
              </w:rPr>
            </w:pPr>
            <w:r w:rsidRPr="00CE0D23">
              <w:rPr>
                <w:rFonts w:ascii="Arial" w:hAnsi="Arial"/>
                <w:bCs/>
                <w:sz w:val="20"/>
                <w:szCs w:val="20"/>
                <w:lang w:val="en-US"/>
              </w:rPr>
              <w:t>33.5</w:t>
            </w:r>
          </w:p>
          <w:p w14:paraId="7BB3BAC1" w14:textId="677E0642" w:rsidR="00F01DA5" w:rsidRPr="00CE0D23" w:rsidRDefault="00F01DA5" w:rsidP="000D3EA6">
            <w:pPr>
              <w:spacing w:after="0" w:line="276" w:lineRule="auto"/>
              <w:jc w:val="center"/>
              <w:rPr>
                <w:rFonts w:ascii="Arial" w:hAnsi="Arial"/>
                <w:bCs/>
                <w:sz w:val="20"/>
                <w:szCs w:val="20"/>
                <w:lang w:val="en-US"/>
              </w:rPr>
            </w:pPr>
            <w:r w:rsidRPr="00CE0D23">
              <w:rPr>
                <w:rFonts w:ascii="Arial" w:hAnsi="Arial"/>
                <w:bCs/>
                <w:sz w:val="20"/>
                <w:szCs w:val="20"/>
                <w:lang w:val="en-US"/>
              </w:rPr>
              <w:t>(14.8)</w:t>
            </w:r>
          </w:p>
        </w:tc>
        <w:tc>
          <w:tcPr>
            <w:tcW w:w="264" w:type="pct"/>
            <w:gridSpan w:val="2"/>
            <w:tcBorders>
              <w:bottom w:val="single" w:sz="4" w:space="0" w:color="auto"/>
            </w:tcBorders>
            <w:vAlign w:val="center"/>
          </w:tcPr>
          <w:p w14:paraId="2EC4956C" w14:textId="77777777" w:rsidR="006621A8" w:rsidRPr="00CE0D23" w:rsidRDefault="00095943" w:rsidP="000D3EA6">
            <w:pPr>
              <w:spacing w:after="0" w:line="276" w:lineRule="auto"/>
              <w:jc w:val="center"/>
              <w:rPr>
                <w:rFonts w:ascii="Arial" w:hAnsi="Arial"/>
                <w:bCs/>
                <w:sz w:val="20"/>
                <w:szCs w:val="20"/>
                <w:lang w:val="en-US"/>
              </w:rPr>
            </w:pPr>
            <w:r w:rsidRPr="00CE0D23">
              <w:rPr>
                <w:rFonts w:ascii="Arial" w:hAnsi="Arial"/>
                <w:bCs/>
                <w:sz w:val="20"/>
                <w:szCs w:val="20"/>
                <w:lang w:val="en-US"/>
              </w:rPr>
              <w:t>33.1</w:t>
            </w:r>
          </w:p>
          <w:p w14:paraId="391081C3" w14:textId="58030BCC" w:rsidR="00095943" w:rsidRPr="00CE0D23" w:rsidRDefault="00095943" w:rsidP="000D3EA6">
            <w:pPr>
              <w:spacing w:after="0" w:line="276" w:lineRule="auto"/>
              <w:jc w:val="center"/>
              <w:rPr>
                <w:rFonts w:ascii="Arial" w:hAnsi="Arial"/>
                <w:bCs/>
                <w:sz w:val="20"/>
                <w:szCs w:val="20"/>
                <w:lang w:val="en-US"/>
              </w:rPr>
            </w:pPr>
            <w:r w:rsidRPr="00CE0D23">
              <w:rPr>
                <w:rFonts w:ascii="Arial" w:hAnsi="Arial"/>
                <w:bCs/>
                <w:sz w:val="20"/>
                <w:szCs w:val="20"/>
                <w:lang w:val="en-US"/>
              </w:rPr>
              <w:t>(14.1)</w:t>
            </w:r>
          </w:p>
        </w:tc>
        <w:tc>
          <w:tcPr>
            <w:tcW w:w="266" w:type="pct"/>
            <w:tcBorders>
              <w:bottom w:val="single" w:sz="4" w:space="0" w:color="auto"/>
            </w:tcBorders>
            <w:vAlign w:val="center"/>
          </w:tcPr>
          <w:p w14:paraId="6FAFC44D" w14:textId="77777777" w:rsidR="006621A8" w:rsidRPr="00CE0D23" w:rsidRDefault="00095943" w:rsidP="000D3EA6">
            <w:pPr>
              <w:spacing w:after="0" w:line="276" w:lineRule="auto"/>
              <w:jc w:val="center"/>
              <w:rPr>
                <w:rFonts w:ascii="Arial" w:hAnsi="Arial"/>
                <w:bCs/>
                <w:sz w:val="20"/>
                <w:szCs w:val="20"/>
                <w:lang w:val="en-US"/>
              </w:rPr>
            </w:pPr>
            <w:r w:rsidRPr="00CE0D23">
              <w:rPr>
                <w:rFonts w:ascii="Arial" w:hAnsi="Arial"/>
                <w:bCs/>
                <w:sz w:val="20"/>
                <w:szCs w:val="20"/>
                <w:lang w:val="en-US"/>
              </w:rPr>
              <w:t>33.0</w:t>
            </w:r>
          </w:p>
          <w:p w14:paraId="494EF539" w14:textId="6D89B054" w:rsidR="00095943" w:rsidRPr="00CE0D23" w:rsidRDefault="00095943" w:rsidP="000D3EA6">
            <w:pPr>
              <w:spacing w:after="0" w:line="276" w:lineRule="auto"/>
              <w:jc w:val="center"/>
              <w:rPr>
                <w:rFonts w:ascii="Arial" w:hAnsi="Arial"/>
                <w:bCs/>
                <w:sz w:val="20"/>
                <w:szCs w:val="20"/>
                <w:lang w:val="en-US"/>
              </w:rPr>
            </w:pPr>
            <w:r w:rsidRPr="00CE0D23">
              <w:rPr>
                <w:rFonts w:ascii="Arial" w:hAnsi="Arial"/>
                <w:bCs/>
                <w:sz w:val="20"/>
                <w:szCs w:val="20"/>
                <w:lang w:val="en-US"/>
              </w:rPr>
              <w:t>(15.3)</w:t>
            </w:r>
          </w:p>
        </w:tc>
        <w:tc>
          <w:tcPr>
            <w:tcW w:w="264" w:type="pct"/>
            <w:tcBorders>
              <w:bottom w:val="single" w:sz="4" w:space="0" w:color="auto"/>
            </w:tcBorders>
            <w:vAlign w:val="center"/>
          </w:tcPr>
          <w:p w14:paraId="75B34EB8" w14:textId="77777777" w:rsidR="006621A8" w:rsidRPr="00CE0D23" w:rsidRDefault="00095943" w:rsidP="000D3EA6">
            <w:pPr>
              <w:spacing w:after="0" w:line="276" w:lineRule="auto"/>
              <w:jc w:val="center"/>
              <w:rPr>
                <w:rFonts w:ascii="Arial" w:hAnsi="Arial"/>
                <w:bCs/>
                <w:sz w:val="20"/>
                <w:szCs w:val="20"/>
                <w:lang w:val="en-US"/>
              </w:rPr>
            </w:pPr>
            <w:r w:rsidRPr="00CE0D23">
              <w:rPr>
                <w:rFonts w:ascii="Arial" w:hAnsi="Arial"/>
                <w:bCs/>
                <w:sz w:val="20"/>
                <w:szCs w:val="20"/>
                <w:lang w:val="en-US"/>
              </w:rPr>
              <w:t>32.5</w:t>
            </w:r>
          </w:p>
          <w:p w14:paraId="75226E4F" w14:textId="4185E4EF" w:rsidR="00095943" w:rsidRPr="00CE0D23" w:rsidRDefault="00095943" w:rsidP="000D3EA6">
            <w:pPr>
              <w:spacing w:after="0" w:line="276" w:lineRule="auto"/>
              <w:jc w:val="center"/>
              <w:rPr>
                <w:rFonts w:ascii="Arial" w:hAnsi="Arial"/>
                <w:bCs/>
                <w:sz w:val="20"/>
                <w:szCs w:val="20"/>
                <w:lang w:val="en-US"/>
              </w:rPr>
            </w:pPr>
            <w:r w:rsidRPr="00CE0D23">
              <w:rPr>
                <w:rFonts w:ascii="Arial" w:hAnsi="Arial"/>
                <w:bCs/>
                <w:sz w:val="20"/>
                <w:szCs w:val="20"/>
                <w:lang w:val="en-US"/>
              </w:rPr>
              <w:t>(14.6)</w:t>
            </w:r>
          </w:p>
        </w:tc>
        <w:tc>
          <w:tcPr>
            <w:tcW w:w="266" w:type="pct"/>
            <w:tcBorders>
              <w:bottom w:val="single" w:sz="4" w:space="0" w:color="auto"/>
            </w:tcBorders>
            <w:vAlign w:val="center"/>
          </w:tcPr>
          <w:p w14:paraId="0F25C752" w14:textId="77777777" w:rsidR="006621A8" w:rsidRPr="00CE0D23" w:rsidRDefault="00095943" w:rsidP="000D3EA6">
            <w:pPr>
              <w:spacing w:after="0" w:line="276" w:lineRule="auto"/>
              <w:jc w:val="center"/>
              <w:rPr>
                <w:rFonts w:ascii="Arial" w:hAnsi="Arial"/>
                <w:bCs/>
                <w:sz w:val="20"/>
                <w:szCs w:val="20"/>
                <w:lang w:val="en-US"/>
              </w:rPr>
            </w:pPr>
            <w:r w:rsidRPr="00CE0D23">
              <w:rPr>
                <w:rFonts w:ascii="Arial" w:hAnsi="Arial"/>
                <w:bCs/>
                <w:sz w:val="20"/>
                <w:szCs w:val="20"/>
                <w:lang w:val="en-US"/>
              </w:rPr>
              <w:t>32.0</w:t>
            </w:r>
          </w:p>
          <w:p w14:paraId="44EECE66" w14:textId="391EE1E0" w:rsidR="00095943" w:rsidRPr="00CE0D23" w:rsidRDefault="00095943" w:rsidP="000D3EA6">
            <w:pPr>
              <w:spacing w:after="0" w:line="276" w:lineRule="auto"/>
              <w:jc w:val="center"/>
              <w:rPr>
                <w:rFonts w:ascii="Arial" w:hAnsi="Arial"/>
                <w:bCs/>
                <w:sz w:val="20"/>
                <w:szCs w:val="20"/>
                <w:lang w:val="en-US"/>
              </w:rPr>
            </w:pPr>
            <w:r w:rsidRPr="00CE0D23">
              <w:rPr>
                <w:rFonts w:ascii="Arial" w:hAnsi="Arial"/>
                <w:bCs/>
                <w:sz w:val="20"/>
                <w:szCs w:val="20"/>
                <w:lang w:val="en-US"/>
              </w:rPr>
              <w:t>(</w:t>
            </w:r>
            <w:r w:rsidR="001839B7" w:rsidRPr="00CE0D23">
              <w:rPr>
                <w:rFonts w:ascii="Arial" w:hAnsi="Arial"/>
                <w:bCs/>
                <w:sz w:val="20"/>
                <w:szCs w:val="20"/>
                <w:lang w:val="en-US"/>
              </w:rPr>
              <w:t>15.1)</w:t>
            </w:r>
          </w:p>
        </w:tc>
        <w:tc>
          <w:tcPr>
            <w:tcW w:w="264" w:type="pct"/>
            <w:tcBorders>
              <w:bottom w:val="single" w:sz="4" w:space="0" w:color="auto"/>
            </w:tcBorders>
            <w:vAlign w:val="center"/>
          </w:tcPr>
          <w:p w14:paraId="4A7E390E" w14:textId="77777777" w:rsidR="006621A8"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32.6</w:t>
            </w:r>
          </w:p>
          <w:p w14:paraId="18710915" w14:textId="713AEBF0" w:rsidR="001839B7"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(14.0)</w:t>
            </w:r>
          </w:p>
        </w:tc>
        <w:tc>
          <w:tcPr>
            <w:tcW w:w="266" w:type="pct"/>
            <w:tcBorders>
              <w:bottom w:val="single" w:sz="4" w:space="0" w:color="auto"/>
            </w:tcBorders>
            <w:vAlign w:val="center"/>
          </w:tcPr>
          <w:p w14:paraId="7DA31AC8" w14:textId="77777777" w:rsidR="006621A8"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30.9</w:t>
            </w:r>
          </w:p>
          <w:p w14:paraId="43761EEE" w14:textId="370FAED4" w:rsidR="001839B7"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(15.9)</w:t>
            </w:r>
          </w:p>
        </w:tc>
        <w:tc>
          <w:tcPr>
            <w:tcW w:w="264" w:type="pct"/>
            <w:tcBorders>
              <w:bottom w:val="single" w:sz="4" w:space="0" w:color="auto"/>
            </w:tcBorders>
            <w:vAlign w:val="center"/>
          </w:tcPr>
          <w:p w14:paraId="63EE6CC3" w14:textId="77777777" w:rsidR="006621A8"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31.8</w:t>
            </w:r>
          </w:p>
          <w:p w14:paraId="258D620F" w14:textId="672F87C3" w:rsidR="001839B7"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(14.6)</w:t>
            </w:r>
          </w:p>
        </w:tc>
        <w:tc>
          <w:tcPr>
            <w:tcW w:w="266" w:type="pct"/>
            <w:tcBorders>
              <w:bottom w:val="single" w:sz="4" w:space="0" w:color="auto"/>
            </w:tcBorders>
            <w:vAlign w:val="center"/>
          </w:tcPr>
          <w:p w14:paraId="722D58CD" w14:textId="77777777" w:rsidR="006621A8"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30.9</w:t>
            </w:r>
          </w:p>
          <w:p w14:paraId="3BF7ABDF" w14:textId="47019246" w:rsidR="001839B7"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(15.9)</w:t>
            </w:r>
          </w:p>
        </w:tc>
        <w:tc>
          <w:tcPr>
            <w:tcW w:w="265" w:type="pct"/>
            <w:tcBorders>
              <w:bottom w:val="single" w:sz="4" w:space="0" w:color="auto"/>
            </w:tcBorders>
            <w:vAlign w:val="center"/>
          </w:tcPr>
          <w:p w14:paraId="3B21A1EA" w14:textId="77777777" w:rsidR="006621A8" w:rsidRPr="00CE0D23" w:rsidRDefault="001839B7" w:rsidP="000D3EA6">
            <w:pPr>
              <w:spacing w:after="0" w:line="276" w:lineRule="auto"/>
              <w:jc w:val="center"/>
              <w:rPr>
                <w:rFonts w:ascii="Arial" w:hAnsi="Arial"/>
                <w:bCs/>
                <w:sz w:val="20"/>
                <w:szCs w:val="20"/>
                <w:lang w:val="en-US"/>
              </w:rPr>
            </w:pPr>
            <w:r w:rsidRPr="00CE0D23">
              <w:rPr>
                <w:rFonts w:ascii="Arial" w:hAnsi="Arial"/>
                <w:bCs/>
                <w:sz w:val="20"/>
                <w:szCs w:val="20"/>
                <w:lang w:val="en-US"/>
              </w:rPr>
              <w:t>31.8</w:t>
            </w:r>
          </w:p>
          <w:p w14:paraId="7A3E340F" w14:textId="5ADAC789" w:rsidR="00C95B01" w:rsidRPr="00CE0D23" w:rsidRDefault="00C95B01" w:rsidP="000D3EA6">
            <w:pPr>
              <w:spacing w:after="0" w:line="276" w:lineRule="auto"/>
              <w:jc w:val="center"/>
              <w:rPr>
                <w:rFonts w:ascii="Arial" w:hAnsi="Arial"/>
                <w:bCs/>
                <w:sz w:val="20"/>
                <w:szCs w:val="20"/>
                <w:lang w:val="en-US"/>
              </w:rPr>
            </w:pPr>
            <w:r w:rsidRPr="00CE0D23">
              <w:rPr>
                <w:rFonts w:ascii="Arial" w:hAnsi="Arial"/>
                <w:bCs/>
                <w:sz w:val="20"/>
                <w:szCs w:val="20"/>
                <w:lang w:val="en-US"/>
              </w:rPr>
              <w:t>(14.6)</w:t>
            </w:r>
          </w:p>
        </w:tc>
        <w:tc>
          <w:tcPr>
            <w:tcW w:w="778" w:type="pct"/>
            <w:tcBorders>
              <w:bottom w:val="single" w:sz="4" w:space="0" w:color="auto"/>
            </w:tcBorders>
            <w:vAlign w:val="center"/>
          </w:tcPr>
          <w:p w14:paraId="3F6020CE" w14:textId="7D5C1364" w:rsidR="006621A8" w:rsidRPr="00CE0D23" w:rsidRDefault="00406483" w:rsidP="000D3EA6">
            <w:pPr>
              <w:spacing w:after="0" w:line="276" w:lineRule="auto"/>
              <w:jc w:val="center"/>
              <w:rPr>
                <w:rFonts w:ascii="Arial" w:hAnsi="Arial"/>
                <w:bCs/>
                <w:sz w:val="20"/>
                <w:szCs w:val="20"/>
                <w:lang w:val="en-US"/>
              </w:rPr>
            </w:pPr>
            <w:r w:rsidRPr="00CE0D23">
              <w:rPr>
                <w:rFonts w:ascii="Arial" w:hAnsi="Arial"/>
                <w:bCs/>
                <w:sz w:val="20"/>
                <w:szCs w:val="20"/>
                <w:lang w:val="en-US"/>
              </w:rPr>
              <w:t>0.54</w:t>
            </w:r>
          </w:p>
        </w:tc>
      </w:tr>
    </w:tbl>
    <w:p w14:paraId="3334BBFA" w14:textId="77777777" w:rsidR="004713DC" w:rsidRPr="00CE0D23" w:rsidRDefault="004713DC" w:rsidP="00112DD2">
      <w:pPr>
        <w:pBdr>
          <w:top w:val="nil"/>
          <w:left w:val="nil"/>
          <w:bottom w:val="nil"/>
          <w:right w:val="nil"/>
          <w:between w:val="nil"/>
          <w:bar w:val="nil"/>
        </w:pBdr>
        <w:spacing w:after="0" w:line="480" w:lineRule="auto"/>
        <w:jc w:val="both"/>
        <w:rPr>
          <w:rFonts w:ascii="Arial" w:hAnsi="Arial"/>
          <w:b/>
          <w:sz w:val="24"/>
          <w:lang w:val="en-US"/>
        </w:rPr>
      </w:pPr>
    </w:p>
    <w:p w14:paraId="0CE3FBF2" w14:textId="3961348C" w:rsidR="00AE5894" w:rsidRPr="00CE0D23" w:rsidRDefault="004713DC" w:rsidP="00112DD2">
      <w:pPr>
        <w:pBdr>
          <w:top w:val="nil"/>
          <w:left w:val="nil"/>
          <w:bottom w:val="nil"/>
          <w:right w:val="nil"/>
          <w:between w:val="nil"/>
          <w:bar w:val="nil"/>
        </w:pBdr>
        <w:spacing w:after="0" w:line="480" w:lineRule="auto"/>
        <w:jc w:val="both"/>
        <w:rPr>
          <w:rFonts w:ascii="Arial" w:hAnsi="Arial"/>
          <w:b/>
          <w:sz w:val="24"/>
          <w:lang w:val="en-US"/>
        </w:rPr>
      </w:pPr>
      <w:r w:rsidRPr="00CE0D23">
        <w:rPr>
          <w:rFonts w:ascii="Arial" w:hAnsi="Arial"/>
          <w:bCs/>
          <w:sz w:val="24"/>
          <w:lang w:val="en-US"/>
        </w:rPr>
        <w:t>Data are reported, for each wave, as mean with correspondent standard deviations in people with or without urinary incontinence</w:t>
      </w:r>
      <w:r w:rsidR="007B21CB" w:rsidRPr="00CE0D23">
        <w:rPr>
          <w:rFonts w:ascii="Arial" w:hAnsi="Arial"/>
          <w:bCs/>
          <w:sz w:val="24"/>
          <w:lang w:val="en-US"/>
        </w:rPr>
        <w:t xml:space="preserve">. P-values are reported as result of the generalized linear model, repeated measures. </w:t>
      </w:r>
      <w:r w:rsidR="00AE5894" w:rsidRPr="00CE0D23">
        <w:rPr>
          <w:rFonts w:ascii="Arial" w:hAnsi="Arial"/>
          <w:b/>
          <w:sz w:val="24"/>
          <w:lang w:val="en-US"/>
        </w:rPr>
        <w:br w:type="page"/>
      </w:r>
    </w:p>
    <w:p w14:paraId="68CA9CE2" w14:textId="0DA84ECE" w:rsidR="0084163B" w:rsidRPr="00CE0D23" w:rsidRDefault="00B02A41" w:rsidP="00E75467">
      <w:pPr>
        <w:spacing w:after="0" w:line="480" w:lineRule="auto"/>
        <w:rPr>
          <w:rFonts w:ascii="Arial" w:hAnsi="Arial"/>
          <w:b/>
          <w:sz w:val="24"/>
          <w:lang w:val="en-US"/>
        </w:rPr>
      </w:pPr>
      <w:r w:rsidRPr="00CE0D23">
        <w:rPr>
          <w:rFonts w:ascii="Arial" w:hAnsi="Arial"/>
          <w:b/>
          <w:sz w:val="24"/>
          <w:lang w:val="en-US"/>
        </w:rPr>
        <w:lastRenderedPageBreak/>
        <w:t>Figure 1. Changes of CASP-19 during follow-up, by the presence of urinary incontinence at the baseline</w:t>
      </w:r>
    </w:p>
    <w:p w14:paraId="0D18EF41" w14:textId="6A3E41D5" w:rsidR="00FB2E69" w:rsidRPr="00CE0D23" w:rsidRDefault="00FB2E69">
      <w:pPr>
        <w:rPr>
          <w:noProof/>
          <w:lang w:val="en-US"/>
        </w:rPr>
      </w:pPr>
    </w:p>
    <w:p w14:paraId="2C6B5104" w14:textId="77777777" w:rsidR="0084163B" w:rsidRPr="00CE0D23" w:rsidRDefault="0084163B" w:rsidP="00E75467">
      <w:pPr>
        <w:rPr>
          <w:lang w:val="en-US"/>
        </w:rPr>
      </w:pPr>
    </w:p>
    <w:p w14:paraId="747ED88F" w14:textId="44763430" w:rsidR="002128D0" w:rsidRPr="00CE0D23" w:rsidRDefault="00B02A41" w:rsidP="00E75467">
      <w:pPr>
        <w:rPr>
          <w:i/>
          <w:lang w:val="en-US"/>
        </w:rPr>
      </w:pPr>
      <w:r w:rsidRPr="00CE0D23">
        <w:rPr>
          <w:i/>
          <w:lang w:val="en-US"/>
        </w:rPr>
        <w:t xml:space="preserve">The data are reported as mean with their standard errors. </w:t>
      </w:r>
    </w:p>
    <w:p w14:paraId="784027CD" w14:textId="77777777" w:rsidR="001475AA" w:rsidRPr="00CE0D23" w:rsidRDefault="001475AA">
      <w:pPr>
        <w:pBdr>
          <w:top w:val="nil"/>
          <w:left w:val="nil"/>
          <w:bottom w:val="nil"/>
          <w:right w:val="nil"/>
          <w:between w:val="nil"/>
          <w:bar w:val="nil"/>
        </w:pBdr>
        <w:spacing w:after="0" w:line="240" w:lineRule="auto"/>
        <w:rPr>
          <w:i/>
          <w:lang w:val="en-US"/>
        </w:rPr>
        <w:sectPr w:rsidR="001475AA" w:rsidRPr="00CE0D23" w:rsidSect="00702A9E">
          <w:footerReference w:type="default" r:id="rId10"/>
          <w:pgSz w:w="11906" w:h="16838"/>
          <w:pgMar w:top="1417" w:right="1134" w:bottom="1134" w:left="1134" w:header="708" w:footer="708" w:gutter="0"/>
          <w:cols w:space="708"/>
          <w:docGrid w:linePitch="360"/>
        </w:sectPr>
      </w:pPr>
    </w:p>
    <w:p w14:paraId="0C56693B" w14:textId="2E9AAABE" w:rsidR="002128D0" w:rsidRPr="00CE0D23" w:rsidRDefault="002128D0" w:rsidP="002128D0">
      <w:pPr>
        <w:spacing w:after="0" w:line="480" w:lineRule="auto"/>
        <w:rPr>
          <w:rFonts w:ascii="Arial" w:hAnsi="Arial"/>
          <w:b/>
          <w:sz w:val="24"/>
          <w:lang w:val="en-US"/>
        </w:rPr>
      </w:pPr>
      <w:r w:rsidRPr="00CE0D23">
        <w:rPr>
          <w:rFonts w:ascii="Arial" w:hAnsi="Arial"/>
          <w:b/>
          <w:sz w:val="24"/>
          <w:lang w:val="en-US"/>
        </w:rPr>
        <w:lastRenderedPageBreak/>
        <w:t xml:space="preserve">Supplementary Table 1. </w:t>
      </w:r>
      <w:r w:rsidR="001475AA" w:rsidRPr="00CE0D23">
        <w:rPr>
          <w:rFonts w:ascii="Arial" w:hAnsi="Arial"/>
          <w:b/>
          <w:sz w:val="24"/>
          <w:lang w:val="en-US"/>
        </w:rPr>
        <w:t>C</w:t>
      </w:r>
      <w:r w:rsidRPr="00CE0D23">
        <w:rPr>
          <w:rFonts w:ascii="Arial" w:hAnsi="Arial"/>
          <w:b/>
          <w:sz w:val="24"/>
          <w:lang w:val="en-US"/>
        </w:rPr>
        <w:t>haracteristics at the baseline according to the presence of urinary incontinence</w:t>
      </w:r>
      <w:r w:rsidR="001475AA" w:rsidRPr="00CE0D23">
        <w:rPr>
          <w:rFonts w:ascii="Arial" w:hAnsi="Arial"/>
          <w:b/>
          <w:sz w:val="24"/>
          <w:lang w:val="en-US"/>
        </w:rPr>
        <w:t>, by sex</w:t>
      </w:r>
      <w:r w:rsidRPr="00CE0D23">
        <w:rPr>
          <w:rFonts w:ascii="Arial" w:hAnsi="Arial"/>
          <w:b/>
          <w:sz w:val="24"/>
          <w:lang w:val="en-US"/>
        </w:rPr>
        <w:t xml:space="preserve"> (weighted data)</w:t>
      </w:r>
    </w:p>
    <w:tbl>
      <w:tblPr>
        <w:tblStyle w:val="TableGrid"/>
        <w:tblW w:w="13658" w:type="dxa"/>
        <w:jc w:val="center"/>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9"/>
        <w:gridCol w:w="2267"/>
        <w:gridCol w:w="2126"/>
        <w:gridCol w:w="1559"/>
        <w:gridCol w:w="1559"/>
        <w:gridCol w:w="1657"/>
        <w:gridCol w:w="1091"/>
      </w:tblGrid>
      <w:tr w:rsidR="001475AA" w:rsidRPr="00CE0D23" w14:paraId="3BE83DC9" w14:textId="2E14B11F" w:rsidTr="00FC2778">
        <w:trPr>
          <w:cantSplit/>
          <w:tblHeader/>
          <w:jc w:val="center"/>
        </w:trPr>
        <w:tc>
          <w:tcPr>
            <w:tcW w:w="3399" w:type="dxa"/>
            <w:tcBorders>
              <w:top w:val="single" w:sz="4" w:space="0" w:color="auto"/>
              <w:left w:val="nil"/>
              <w:bottom w:val="nil"/>
              <w:right w:val="nil"/>
            </w:tcBorders>
          </w:tcPr>
          <w:p w14:paraId="6A0FAE8F" w14:textId="77777777" w:rsidR="001475AA" w:rsidRPr="00CE0D23" w:rsidRDefault="001475AA" w:rsidP="00921D65">
            <w:pPr>
              <w:spacing w:line="480" w:lineRule="auto"/>
              <w:rPr>
                <w:rFonts w:ascii="Arial" w:hAnsi="Arial"/>
                <w:sz w:val="24"/>
                <w:lang w:val="en-US"/>
              </w:rPr>
            </w:pPr>
          </w:p>
        </w:tc>
        <w:tc>
          <w:tcPr>
            <w:tcW w:w="5952" w:type="dxa"/>
            <w:gridSpan w:val="3"/>
            <w:tcBorders>
              <w:top w:val="single" w:sz="4" w:space="0" w:color="auto"/>
              <w:left w:val="nil"/>
              <w:bottom w:val="nil"/>
              <w:right w:val="nil"/>
            </w:tcBorders>
            <w:hideMark/>
          </w:tcPr>
          <w:p w14:paraId="76A891A4" w14:textId="5879C823" w:rsidR="001475AA" w:rsidRPr="00CE0D23" w:rsidRDefault="001475AA" w:rsidP="00921D65">
            <w:pPr>
              <w:spacing w:line="480" w:lineRule="auto"/>
              <w:jc w:val="center"/>
              <w:rPr>
                <w:rFonts w:ascii="Arial" w:hAnsi="Arial"/>
                <w:b/>
                <w:sz w:val="24"/>
                <w:lang w:val="en-US"/>
              </w:rPr>
            </w:pPr>
            <w:r w:rsidRPr="00CE0D23">
              <w:rPr>
                <w:rFonts w:ascii="Arial" w:hAnsi="Arial"/>
                <w:b/>
                <w:sz w:val="24"/>
                <w:lang w:val="en-US"/>
              </w:rPr>
              <w:t>Men</w:t>
            </w:r>
          </w:p>
        </w:tc>
        <w:tc>
          <w:tcPr>
            <w:tcW w:w="4307" w:type="dxa"/>
            <w:gridSpan w:val="3"/>
            <w:tcBorders>
              <w:top w:val="single" w:sz="4" w:space="0" w:color="auto"/>
              <w:left w:val="nil"/>
              <w:bottom w:val="nil"/>
              <w:right w:val="nil"/>
            </w:tcBorders>
          </w:tcPr>
          <w:p w14:paraId="6ADBCDBF" w14:textId="06897A2E" w:rsidR="001475AA" w:rsidRPr="00CE0D23" w:rsidRDefault="001475AA" w:rsidP="00921D65">
            <w:pPr>
              <w:spacing w:line="480" w:lineRule="auto"/>
              <w:jc w:val="center"/>
              <w:rPr>
                <w:rFonts w:ascii="Arial" w:hAnsi="Arial"/>
                <w:b/>
                <w:sz w:val="24"/>
                <w:lang w:val="en-US"/>
              </w:rPr>
            </w:pPr>
            <w:r w:rsidRPr="00CE0D23">
              <w:rPr>
                <w:rFonts w:ascii="Arial" w:hAnsi="Arial"/>
                <w:b/>
                <w:sz w:val="24"/>
                <w:lang w:val="en-US"/>
              </w:rPr>
              <w:t>Women</w:t>
            </w:r>
          </w:p>
        </w:tc>
      </w:tr>
      <w:tr w:rsidR="001475AA" w:rsidRPr="00CE0D23" w14:paraId="1C9CF10B" w14:textId="0D711047" w:rsidTr="00FC2778">
        <w:trPr>
          <w:cantSplit/>
          <w:tblHeader/>
          <w:jc w:val="center"/>
        </w:trPr>
        <w:tc>
          <w:tcPr>
            <w:tcW w:w="3399" w:type="dxa"/>
            <w:tcBorders>
              <w:top w:val="nil"/>
              <w:left w:val="nil"/>
              <w:bottom w:val="single" w:sz="4" w:space="0" w:color="auto"/>
              <w:right w:val="nil"/>
            </w:tcBorders>
          </w:tcPr>
          <w:p w14:paraId="57970F93" w14:textId="77777777" w:rsidR="001475AA" w:rsidRPr="00CE0D23" w:rsidRDefault="001475AA" w:rsidP="001475AA">
            <w:pPr>
              <w:spacing w:line="480" w:lineRule="auto"/>
              <w:rPr>
                <w:rFonts w:ascii="Arial" w:hAnsi="Arial"/>
                <w:sz w:val="24"/>
                <w:lang w:val="en-US"/>
              </w:rPr>
            </w:pPr>
          </w:p>
        </w:tc>
        <w:tc>
          <w:tcPr>
            <w:tcW w:w="2267" w:type="dxa"/>
            <w:tcBorders>
              <w:top w:val="nil"/>
              <w:left w:val="nil"/>
              <w:bottom w:val="single" w:sz="4" w:space="0" w:color="auto"/>
              <w:right w:val="nil"/>
            </w:tcBorders>
            <w:hideMark/>
          </w:tcPr>
          <w:p w14:paraId="593D6626" w14:textId="77777777"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Yes</w:t>
            </w:r>
          </w:p>
          <w:p w14:paraId="2384A14A" w14:textId="1A20A04A"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(n=260)</w:t>
            </w:r>
          </w:p>
        </w:tc>
        <w:tc>
          <w:tcPr>
            <w:tcW w:w="2126" w:type="dxa"/>
            <w:tcBorders>
              <w:top w:val="nil"/>
              <w:left w:val="nil"/>
              <w:bottom w:val="single" w:sz="4" w:space="0" w:color="auto"/>
              <w:right w:val="nil"/>
            </w:tcBorders>
            <w:hideMark/>
          </w:tcPr>
          <w:p w14:paraId="322C536C" w14:textId="77777777"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No</w:t>
            </w:r>
          </w:p>
          <w:p w14:paraId="69893145" w14:textId="1CAE2EEF"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(n=3213)</w:t>
            </w:r>
          </w:p>
        </w:tc>
        <w:tc>
          <w:tcPr>
            <w:tcW w:w="1559" w:type="dxa"/>
            <w:tcBorders>
              <w:top w:val="nil"/>
              <w:left w:val="nil"/>
              <w:bottom w:val="single" w:sz="4" w:space="0" w:color="auto"/>
              <w:right w:val="nil"/>
            </w:tcBorders>
            <w:vAlign w:val="bottom"/>
            <w:hideMark/>
          </w:tcPr>
          <w:p w14:paraId="4F341881" w14:textId="77777777"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p-value</w:t>
            </w:r>
          </w:p>
        </w:tc>
        <w:tc>
          <w:tcPr>
            <w:tcW w:w="1559" w:type="dxa"/>
            <w:tcBorders>
              <w:top w:val="nil"/>
              <w:left w:val="nil"/>
              <w:bottom w:val="single" w:sz="4" w:space="0" w:color="auto"/>
              <w:right w:val="nil"/>
            </w:tcBorders>
          </w:tcPr>
          <w:p w14:paraId="467C05A7" w14:textId="77777777"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Yes</w:t>
            </w:r>
          </w:p>
          <w:p w14:paraId="3E541ECB" w14:textId="2D21C4D9"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(n=912)</w:t>
            </w:r>
          </w:p>
        </w:tc>
        <w:tc>
          <w:tcPr>
            <w:tcW w:w="1657" w:type="dxa"/>
            <w:tcBorders>
              <w:top w:val="nil"/>
              <w:left w:val="nil"/>
              <w:bottom w:val="single" w:sz="4" w:space="0" w:color="auto"/>
              <w:right w:val="nil"/>
            </w:tcBorders>
          </w:tcPr>
          <w:p w14:paraId="3846749B" w14:textId="77777777"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No</w:t>
            </w:r>
          </w:p>
          <w:p w14:paraId="32EFC807" w14:textId="206A6FB2"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(n=3643)</w:t>
            </w:r>
          </w:p>
        </w:tc>
        <w:tc>
          <w:tcPr>
            <w:tcW w:w="1091" w:type="dxa"/>
            <w:tcBorders>
              <w:top w:val="nil"/>
              <w:left w:val="nil"/>
              <w:bottom w:val="single" w:sz="4" w:space="0" w:color="auto"/>
              <w:right w:val="nil"/>
            </w:tcBorders>
            <w:vAlign w:val="bottom"/>
          </w:tcPr>
          <w:p w14:paraId="458A18E2" w14:textId="10C49F5C" w:rsidR="001475AA" w:rsidRPr="00CE0D23" w:rsidRDefault="001475AA" w:rsidP="001475AA">
            <w:pPr>
              <w:spacing w:line="480" w:lineRule="auto"/>
              <w:jc w:val="center"/>
              <w:rPr>
                <w:rFonts w:ascii="Arial" w:hAnsi="Arial"/>
                <w:b/>
                <w:sz w:val="24"/>
                <w:lang w:val="en-US"/>
              </w:rPr>
            </w:pPr>
            <w:r w:rsidRPr="00CE0D23">
              <w:rPr>
                <w:rFonts w:ascii="Arial" w:hAnsi="Arial"/>
                <w:b/>
                <w:sz w:val="24"/>
                <w:lang w:val="en-US"/>
              </w:rPr>
              <w:t>p-value</w:t>
            </w:r>
          </w:p>
        </w:tc>
      </w:tr>
      <w:tr w:rsidR="001475AA" w:rsidRPr="00CE0D23" w14:paraId="1D81CABD" w14:textId="5DE96C91" w:rsidTr="00FC2778">
        <w:trPr>
          <w:cantSplit/>
          <w:jc w:val="center"/>
        </w:trPr>
        <w:tc>
          <w:tcPr>
            <w:tcW w:w="3399" w:type="dxa"/>
            <w:tcBorders>
              <w:top w:val="nil"/>
              <w:left w:val="nil"/>
              <w:bottom w:val="nil"/>
              <w:right w:val="nil"/>
            </w:tcBorders>
            <w:hideMark/>
          </w:tcPr>
          <w:p w14:paraId="4BD80737"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t>Age, y, mean (SD)</w:t>
            </w:r>
          </w:p>
        </w:tc>
        <w:tc>
          <w:tcPr>
            <w:tcW w:w="2267" w:type="dxa"/>
            <w:tcBorders>
              <w:top w:val="nil"/>
              <w:left w:val="nil"/>
              <w:bottom w:val="nil"/>
              <w:right w:val="nil"/>
            </w:tcBorders>
          </w:tcPr>
          <w:p w14:paraId="3999A91D" w14:textId="1F2BFBBE" w:rsidR="001475AA" w:rsidRPr="00CE0D23" w:rsidRDefault="001475AA" w:rsidP="001475AA">
            <w:pPr>
              <w:spacing w:line="480" w:lineRule="auto"/>
              <w:jc w:val="center"/>
              <w:rPr>
                <w:rFonts w:ascii="Arial" w:hAnsi="Arial"/>
                <w:sz w:val="24"/>
                <w:lang w:val="en-US"/>
              </w:rPr>
            </w:pPr>
            <w:r w:rsidRPr="00CE0D23">
              <w:rPr>
                <w:rFonts w:ascii="Arial" w:hAnsi="Arial"/>
                <w:sz w:val="24"/>
                <w:lang w:val="en-US"/>
              </w:rPr>
              <w:t>70.9 (9.6)</w:t>
            </w:r>
          </w:p>
        </w:tc>
        <w:tc>
          <w:tcPr>
            <w:tcW w:w="2126" w:type="dxa"/>
            <w:tcBorders>
              <w:top w:val="nil"/>
              <w:left w:val="nil"/>
              <w:bottom w:val="nil"/>
              <w:right w:val="nil"/>
            </w:tcBorders>
          </w:tcPr>
          <w:p w14:paraId="56F99919" w14:textId="44202A1F" w:rsidR="001475AA" w:rsidRPr="00CE0D23" w:rsidRDefault="001475AA" w:rsidP="001475AA">
            <w:pPr>
              <w:spacing w:line="480" w:lineRule="auto"/>
              <w:jc w:val="center"/>
              <w:rPr>
                <w:rFonts w:ascii="Arial" w:hAnsi="Arial"/>
                <w:sz w:val="24"/>
                <w:lang w:val="en-US"/>
              </w:rPr>
            </w:pPr>
            <w:r w:rsidRPr="00CE0D23">
              <w:rPr>
                <w:rFonts w:ascii="Arial" w:hAnsi="Arial"/>
                <w:sz w:val="24"/>
                <w:lang w:val="en-US"/>
              </w:rPr>
              <w:t>64.9 (9.1)</w:t>
            </w:r>
          </w:p>
        </w:tc>
        <w:tc>
          <w:tcPr>
            <w:tcW w:w="1559" w:type="dxa"/>
            <w:tcBorders>
              <w:top w:val="nil"/>
              <w:left w:val="nil"/>
              <w:bottom w:val="nil"/>
              <w:right w:val="nil"/>
            </w:tcBorders>
          </w:tcPr>
          <w:p w14:paraId="40732C93" w14:textId="2420F4F5" w:rsidR="001475AA" w:rsidRPr="00CE0D23" w:rsidRDefault="001475AA" w:rsidP="001475AA">
            <w:pPr>
              <w:spacing w:line="480" w:lineRule="auto"/>
              <w:jc w:val="center"/>
              <w:rPr>
                <w:rFonts w:ascii="Arial" w:hAnsi="Arial"/>
                <w:sz w:val="24"/>
                <w:lang w:val="en-US"/>
              </w:rPr>
            </w:pPr>
            <w:r w:rsidRPr="00CE0D23">
              <w:rPr>
                <w:rFonts w:ascii="Arial" w:hAnsi="Arial"/>
                <w:sz w:val="24"/>
                <w:lang w:val="en-US"/>
              </w:rPr>
              <w:t>&lt;0.0001</w:t>
            </w:r>
          </w:p>
        </w:tc>
        <w:tc>
          <w:tcPr>
            <w:tcW w:w="1559" w:type="dxa"/>
            <w:tcBorders>
              <w:top w:val="nil"/>
              <w:left w:val="nil"/>
              <w:bottom w:val="nil"/>
              <w:right w:val="nil"/>
            </w:tcBorders>
          </w:tcPr>
          <w:p w14:paraId="5098DEB1" w14:textId="3982EE95" w:rsidR="001475AA" w:rsidRPr="00CE0D23" w:rsidRDefault="00D10948" w:rsidP="001475AA">
            <w:pPr>
              <w:spacing w:line="480" w:lineRule="auto"/>
              <w:jc w:val="center"/>
              <w:rPr>
                <w:rFonts w:ascii="Arial" w:hAnsi="Arial"/>
                <w:sz w:val="24"/>
                <w:lang w:val="en-US"/>
              </w:rPr>
            </w:pPr>
            <w:r w:rsidRPr="00CE0D23">
              <w:rPr>
                <w:rFonts w:ascii="Arial" w:hAnsi="Arial"/>
                <w:sz w:val="24"/>
                <w:lang w:val="en-US"/>
              </w:rPr>
              <w:t>67.6 (10.5)</w:t>
            </w:r>
          </w:p>
        </w:tc>
        <w:tc>
          <w:tcPr>
            <w:tcW w:w="1657" w:type="dxa"/>
            <w:tcBorders>
              <w:top w:val="nil"/>
              <w:left w:val="nil"/>
              <w:bottom w:val="nil"/>
              <w:right w:val="nil"/>
            </w:tcBorders>
          </w:tcPr>
          <w:p w14:paraId="3C1878B2" w14:textId="55686026" w:rsidR="001475AA" w:rsidRPr="00CE0D23" w:rsidRDefault="00D10948" w:rsidP="001475AA">
            <w:pPr>
              <w:spacing w:line="480" w:lineRule="auto"/>
              <w:jc w:val="center"/>
              <w:rPr>
                <w:rFonts w:ascii="Arial" w:hAnsi="Arial"/>
                <w:sz w:val="24"/>
                <w:lang w:val="en-US"/>
              </w:rPr>
            </w:pPr>
            <w:r w:rsidRPr="00CE0D23">
              <w:rPr>
                <w:rFonts w:ascii="Arial" w:hAnsi="Arial"/>
                <w:sz w:val="24"/>
                <w:lang w:val="en-US"/>
              </w:rPr>
              <w:t>66.8 (10.1)</w:t>
            </w:r>
          </w:p>
        </w:tc>
        <w:tc>
          <w:tcPr>
            <w:tcW w:w="1091" w:type="dxa"/>
            <w:tcBorders>
              <w:top w:val="nil"/>
              <w:left w:val="nil"/>
              <w:bottom w:val="nil"/>
              <w:right w:val="nil"/>
            </w:tcBorders>
          </w:tcPr>
          <w:p w14:paraId="5EF6E80A" w14:textId="6E59ABF4" w:rsidR="001475AA" w:rsidRPr="00CE0D23" w:rsidRDefault="002503CF" w:rsidP="001475AA">
            <w:pPr>
              <w:spacing w:line="480" w:lineRule="auto"/>
              <w:jc w:val="center"/>
              <w:rPr>
                <w:rFonts w:ascii="Arial" w:hAnsi="Arial"/>
                <w:sz w:val="24"/>
                <w:lang w:val="en-US"/>
              </w:rPr>
            </w:pPr>
            <w:r w:rsidRPr="00CE0D23">
              <w:rPr>
                <w:rFonts w:ascii="Arial" w:hAnsi="Arial"/>
                <w:sz w:val="24"/>
                <w:lang w:val="en-US"/>
              </w:rPr>
              <w:t>0.04</w:t>
            </w:r>
          </w:p>
        </w:tc>
      </w:tr>
      <w:tr w:rsidR="001475AA" w:rsidRPr="00CE0D23" w14:paraId="182E02D4" w14:textId="1C4CCDD9" w:rsidTr="00FC2778">
        <w:trPr>
          <w:cantSplit/>
          <w:jc w:val="center"/>
        </w:trPr>
        <w:tc>
          <w:tcPr>
            <w:tcW w:w="3399" w:type="dxa"/>
            <w:tcBorders>
              <w:top w:val="nil"/>
              <w:left w:val="nil"/>
              <w:bottom w:val="nil"/>
              <w:right w:val="nil"/>
            </w:tcBorders>
          </w:tcPr>
          <w:p w14:paraId="29749D27"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t>Whites, n (%)</w:t>
            </w:r>
          </w:p>
        </w:tc>
        <w:tc>
          <w:tcPr>
            <w:tcW w:w="2267" w:type="dxa"/>
            <w:tcBorders>
              <w:top w:val="nil"/>
              <w:left w:val="nil"/>
              <w:bottom w:val="nil"/>
              <w:right w:val="nil"/>
            </w:tcBorders>
          </w:tcPr>
          <w:p w14:paraId="79BD9D7B" w14:textId="5EBDD260"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243 (96.4)</w:t>
            </w:r>
          </w:p>
        </w:tc>
        <w:tc>
          <w:tcPr>
            <w:tcW w:w="2126" w:type="dxa"/>
            <w:tcBorders>
              <w:top w:val="nil"/>
              <w:left w:val="nil"/>
              <w:bottom w:val="nil"/>
              <w:right w:val="nil"/>
            </w:tcBorders>
          </w:tcPr>
          <w:p w14:paraId="7A4F8059" w14:textId="36E1CBD8"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3064 (96.9)</w:t>
            </w:r>
          </w:p>
        </w:tc>
        <w:tc>
          <w:tcPr>
            <w:tcW w:w="1559" w:type="dxa"/>
            <w:tcBorders>
              <w:top w:val="nil"/>
              <w:left w:val="nil"/>
              <w:bottom w:val="nil"/>
              <w:right w:val="nil"/>
            </w:tcBorders>
          </w:tcPr>
          <w:p w14:paraId="56FBE286" w14:textId="255B9B1F"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0.71</w:t>
            </w:r>
          </w:p>
        </w:tc>
        <w:tc>
          <w:tcPr>
            <w:tcW w:w="1559" w:type="dxa"/>
            <w:tcBorders>
              <w:top w:val="nil"/>
              <w:left w:val="nil"/>
              <w:bottom w:val="nil"/>
              <w:right w:val="nil"/>
            </w:tcBorders>
          </w:tcPr>
          <w:p w14:paraId="7DBEFFFF" w14:textId="6F71CF7D"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817 (97.8)</w:t>
            </w:r>
          </w:p>
        </w:tc>
        <w:tc>
          <w:tcPr>
            <w:tcW w:w="1657" w:type="dxa"/>
            <w:tcBorders>
              <w:top w:val="nil"/>
              <w:left w:val="nil"/>
              <w:bottom w:val="nil"/>
              <w:right w:val="nil"/>
            </w:tcBorders>
          </w:tcPr>
          <w:p w14:paraId="2E8BDDC3" w14:textId="2FCB813F"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3139 (97.7)</w:t>
            </w:r>
          </w:p>
        </w:tc>
        <w:tc>
          <w:tcPr>
            <w:tcW w:w="1091" w:type="dxa"/>
            <w:tcBorders>
              <w:top w:val="nil"/>
              <w:left w:val="nil"/>
              <w:bottom w:val="nil"/>
              <w:right w:val="nil"/>
            </w:tcBorders>
          </w:tcPr>
          <w:p w14:paraId="4981D054" w14:textId="4AACD46E"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0.99</w:t>
            </w:r>
          </w:p>
        </w:tc>
      </w:tr>
      <w:tr w:rsidR="001475AA" w:rsidRPr="00CE0D23" w14:paraId="1F45A73F" w14:textId="1421FFD5" w:rsidTr="00FC2778">
        <w:trPr>
          <w:cantSplit/>
          <w:jc w:val="center"/>
        </w:trPr>
        <w:tc>
          <w:tcPr>
            <w:tcW w:w="3399" w:type="dxa"/>
            <w:tcBorders>
              <w:top w:val="nil"/>
              <w:left w:val="nil"/>
              <w:bottom w:val="nil"/>
              <w:right w:val="nil"/>
            </w:tcBorders>
            <w:hideMark/>
          </w:tcPr>
          <w:p w14:paraId="382F31D1"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t>Years of education (SD)</w:t>
            </w:r>
          </w:p>
        </w:tc>
        <w:tc>
          <w:tcPr>
            <w:tcW w:w="2267" w:type="dxa"/>
            <w:tcBorders>
              <w:top w:val="nil"/>
              <w:left w:val="nil"/>
              <w:bottom w:val="nil"/>
              <w:right w:val="nil"/>
            </w:tcBorders>
          </w:tcPr>
          <w:p w14:paraId="0596FE9D" w14:textId="58553E27" w:rsidR="001475AA" w:rsidRPr="00CE0D23" w:rsidRDefault="001475AA" w:rsidP="001475AA">
            <w:pPr>
              <w:spacing w:line="480" w:lineRule="auto"/>
              <w:jc w:val="center"/>
              <w:rPr>
                <w:rFonts w:ascii="Arial" w:hAnsi="Arial"/>
                <w:sz w:val="24"/>
                <w:lang w:val="en-US"/>
              </w:rPr>
            </w:pPr>
            <w:r w:rsidRPr="00CE0D23">
              <w:rPr>
                <w:rFonts w:ascii="Arial" w:hAnsi="Arial"/>
                <w:sz w:val="24"/>
                <w:lang w:val="en-US"/>
              </w:rPr>
              <w:t>6.7 (6.9)</w:t>
            </w:r>
          </w:p>
        </w:tc>
        <w:tc>
          <w:tcPr>
            <w:tcW w:w="2126" w:type="dxa"/>
            <w:tcBorders>
              <w:top w:val="nil"/>
              <w:left w:val="nil"/>
              <w:bottom w:val="nil"/>
              <w:right w:val="nil"/>
            </w:tcBorders>
          </w:tcPr>
          <w:p w14:paraId="0CB27ECA" w14:textId="321797C3" w:rsidR="001475AA" w:rsidRPr="00CE0D23" w:rsidRDefault="001475AA" w:rsidP="001475AA">
            <w:pPr>
              <w:spacing w:line="480" w:lineRule="auto"/>
              <w:jc w:val="center"/>
              <w:rPr>
                <w:rFonts w:ascii="Arial" w:hAnsi="Arial"/>
                <w:sz w:val="24"/>
                <w:lang w:val="en-US"/>
              </w:rPr>
            </w:pPr>
            <w:r w:rsidRPr="00CE0D23">
              <w:rPr>
                <w:rFonts w:ascii="Arial" w:hAnsi="Arial"/>
                <w:sz w:val="24"/>
                <w:lang w:val="en-US"/>
              </w:rPr>
              <w:t>8.1 (6.8)</w:t>
            </w:r>
          </w:p>
        </w:tc>
        <w:tc>
          <w:tcPr>
            <w:tcW w:w="1559" w:type="dxa"/>
            <w:tcBorders>
              <w:top w:val="nil"/>
              <w:left w:val="nil"/>
              <w:bottom w:val="nil"/>
              <w:right w:val="nil"/>
            </w:tcBorders>
          </w:tcPr>
          <w:p w14:paraId="36B6D63D" w14:textId="634A7837" w:rsidR="001475AA" w:rsidRPr="00CE0D23" w:rsidRDefault="002503CF" w:rsidP="001475AA">
            <w:pPr>
              <w:spacing w:line="480" w:lineRule="auto"/>
              <w:jc w:val="center"/>
              <w:rPr>
                <w:rFonts w:ascii="Arial" w:hAnsi="Arial"/>
                <w:sz w:val="24"/>
                <w:lang w:val="en-US"/>
              </w:rPr>
            </w:pPr>
            <w:r w:rsidRPr="00CE0D23">
              <w:rPr>
                <w:rFonts w:ascii="Arial" w:hAnsi="Arial"/>
                <w:sz w:val="24"/>
                <w:lang w:val="en-US"/>
              </w:rPr>
              <w:t>0.001</w:t>
            </w:r>
          </w:p>
        </w:tc>
        <w:tc>
          <w:tcPr>
            <w:tcW w:w="1559" w:type="dxa"/>
            <w:tcBorders>
              <w:top w:val="nil"/>
              <w:left w:val="nil"/>
              <w:bottom w:val="nil"/>
              <w:right w:val="nil"/>
            </w:tcBorders>
          </w:tcPr>
          <w:p w14:paraId="13EE0B7A" w14:textId="5CFF559C" w:rsidR="001475AA" w:rsidRPr="00CE0D23" w:rsidRDefault="00D10948" w:rsidP="001475AA">
            <w:pPr>
              <w:spacing w:line="480" w:lineRule="auto"/>
              <w:jc w:val="center"/>
              <w:rPr>
                <w:rFonts w:ascii="Arial" w:hAnsi="Arial"/>
                <w:sz w:val="24"/>
                <w:lang w:val="en-US"/>
              </w:rPr>
            </w:pPr>
            <w:r w:rsidRPr="00CE0D23">
              <w:rPr>
                <w:rFonts w:ascii="Arial" w:hAnsi="Arial"/>
                <w:sz w:val="24"/>
                <w:lang w:val="en-US"/>
              </w:rPr>
              <w:t>6.3 (6.9)</w:t>
            </w:r>
          </w:p>
        </w:tc>
        <w:tc>
          <w:tcPr>
            <w:tcW w:w="1657" w:type="dxa"/>
            <w:tcBorders>
              <w:top w:val="nil"/>
              <w:left w:val="nil"/>
              <w:bottom w:val="nil"/>
              <w:right w:val="nil"/>
            </w:tcBorders>
          </w:tcPr>
          <w:p w14:paraId="670CAB4A" w14:textId="24A6069A" w:rsidR="001475AA" w:rsidRPr="00CE0D23" w:rsidRDefault="00D10948" w:rsidP="001475AA">
            <w:pPr>
              <w:spacing w:line="480" w:lineRule="auto"/>
              <w:jc w:val="center"/>
              <w:rPr>
                <w:rFonts w:ascii="Arial" w:hAnsi="Arial"/>
                <w:sz w:val="24"/>
                <w:lang w:val="en-US"/>
              </w:rPr>
            </w:pPr>
            <w:r w:rsidRPr="00CE0D23">
              <w:rPr>
                <w:rFonts w:ascii="Arial" w:hAnsi="Arial"/>
                <w:sz w:val="24"/>
                <w:lang w:val="en-US"/>
              </w:rPr>
              <w:t>5.9 (6.8)</w:t>
            </w:r>
          </w:p>
        </w:tc>
        <w:tc>
          <w:tcPr>
            <w:tcW w:w="1091" w:type="dxa"/>
            <w:tcBorders>
              <w:top w:val="nil"/>
              <w:left w:val="nil"/>
              <w:bottom w:val="nil"/>
              <w:right w:val="nil"/>
            </w:tcBorders>
          </w:tcPr>
          <w:p w14:paraId="776055A2" w14:textId="6EF6A5D9" w:rsidR="001475AA" w:rsidRPr="00CE0D23" w:rsidRDefault="002503CF" w:rsidP="001475AA">
            <w:pPr>
              <w:spacing w:line="480" w:lineRule="auto"/>
              <w:jc w:val="center"/>
              <w:rPr>
                <w:rFonts w:ascii="Arial" w:hAnsi="Arial"/>
                <w:sz w:val="24"/>
                <w:lang w:val="en-US"/>
              </w:rPr>
            </w:pPr>
            <w:r w:rsidRPr="00CE0D23">
              <w:rPr>
                <w:rFonts w:ascii="Arial" w:hAnsi="Arial"/>
                <w:sz w:val="24"/>
                <w:lang w:val="en-US"/>
              </w:rPr>
              <w:t>0.16</w:t>
            </w:r>
          </w:p>
        </w:tc>
      </w:tr>
      <w:tr w:rsidR="001475AA" w:rsidRPr="00CE0D23" w14:paraId="78549BEB" w14:textId="45C21E17" w:rsidTr="00FC2778">
        <w:trPr>
          <w:cantSplit/>
          <w:jc w:val="center"/>
        </w:trPr>
        <w:tc>
          <w:tcPr>
            <w:tcW w:w="3399" w:type="dxa"/>
            <w:tcBorders>
              <w:top w:val="nil"/>
              <w:left w:val="nil"/>
              <w:bottom w:val="nil"/>
              <w:right w:val="nil"/>
            </w:tcBorders>
          </w:tcPr>
          <w:p w14:paraId="4E2DE17F"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t xml:space="preserve">Married, </w:t>
            </w:r>
            <w:proofErr w:type="gramStart"/>
            <w:r w:rsidRPr="00CE0D23">
              <w:rPr>
                <w:rFonts w:ascii="Arial" w:hAnsi="Arial"/>
                <w:sz w:val="24"/>
                <w:lang w:val="en-US"/>
              </w:rPr>
              <w:t>n(</w:t>
            </w:r>
            <w:proofErr w:type="gramEnd"/>
            <w:r w:rsidRPr="00CE0D23">
              <w:rPr>
                <w:rFonts w:ascii="Arial" w:hAnsi="Arial"/>
                <w:sz w:val="24"/>
                <w:lang w:val="en-US"/>
              </w:rPr>
              <w:t>%)</w:t>
            </w:r>
          </w:p>
        </w:tc>
        <w:tc>
          <w:tcPr>
            <w:tcW w:w="2267" w:type="dxa"/>
            <w:tcBorders>
              <w:top w:val="nil"/>
              <w:left w:val="nil"/>
              <w:bottom w:val="nil"/>
              <w:right w:val="nil"/>
            </w:tcBorders>
          </w:tcPr>
          <w:p w14:paraId="51309529" w14:textId="270A47CF"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191 (75.8)</w:t>
            </w:r>
          </w:p>
        </w:tc>
        <w:tc>
          <w:tcPr>
            <w:tcW w:w="2126" w:type="dxa"/>
            <w:tcBorders>
              <w:top w:val="nil"/>
              <w:left w:val="nil"/>
              <w:bottom w:val="nil"/>
              <w:right w:val="nil"/>
            </w:tcBorders>
          </w:tcPr>
          <w:p w14:paraId="4FD71F6F" w14:textId="6D178A13"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2387 (75.5)</w:t>
            </w:r>
          </w:p>
        </w:tc>
        <w:tc>
          <w:tcPr>
            <w:tcW w:w="1559" w:type="dxa"/>
            <w:tcBorders>
              <w:top w:val="nil"/>
              <w:left w:val="nil"/>
              <w:bottom w:val="nil"/>
              <w:right w:val="nil"/>
            </w:tcBorders>
          </w:tcPr>
          <w:p w14:paraId="0ADDC17D" w14:textId="6B5206BD"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0.50</w:t>
            </w:r>
          </w:p>
        </w:tc>
        <w:tc>
          <w:tcPr>
            <w:tcW w:w="1559" w:type="dxa"/>
            <w:tcBorders>
              <w:top w:val="nil"/>
              <w:left w:val="nil"/>
              <w:bottom w:val="nil"/>
              <w:right w:val="nil"/>
            </w:tcBorders>
          </w:tcPr>
          <w:p w14:paraId="2663E4EA" w14:textId="080C994D"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463 (55.5)</w:t>
            </w:r>
          </w:p>
        </w:tc>
        <w:tc>
          <w:tcPr>
            <w:tcW w:w="1657" w:type="dxa"/>
            <w:tcBorders>
              <w:top w:val="nil"/>
              <w:left w:val="nil"/>
              <w:bottom w:val="nil"/>
              <w:right w:val="nil"/>
            </w:tcBorders>
          </w:tcPr>
          <w:p w14:paraId="5B27414C" w14:textId="3EB31BA6"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1882 (58.6)</w:t>
            </w:r>
          </w:p>
        </w:tc>
        <w:tc>
          <w:tcPr>
            <w:tcW w:w="1091" w:type="dxa"/>
            <w:tcBorders>
              <w:top w:val="nil"/>
              <w:left w:val="nil"/>
              <w:bottom w:val="nil"/>
              <w:right w:val="nil"/>
            </w:tcBorders>
          </w:tcPr>
          <w:p w14:paraId="4309241C" w14:textId="03D0687C"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0.64</w:t>
            </w:r>
          </w:p>
        </w:tc>
      </w:tr>
      <w:tr w:rsidR="001475AA" w:rsidRPr="00CE0D23" w14:paraId="17221837" w14:textId="50BB1226" w:rsidTr="00FC2778">
        <w:trPr>
          <w:cantSplit/>
          <w:jc w:val="center"/>
        </w:trPr>
        <w:tc>
          <w:tcPr>
            <w:tcW w:w="3399" w:type="dxa"/>
            <w:tcBorders>
              <w:top w:val="nil"/>
              <w:left w:val="nil"/>
              <w:bottom w:val="nil"/>
              <w:right w:val="nil"/>
            </w:tcBorders>
          </w:tcPr>
          <w:p w14:paraId="60EE7976"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t xml:space="preserve">Present smokers, </w:t>
            </w:r>
            <w:proofErr w:type="gramStart"/>
            <w:r w:rsidRPr="00CE0D23">
              <w:rPr>
                <w:rFonts w:ascii="Arial" w:hAnsi="Arial"/>
                <w:sz w:val="24"/>
                <w:lang w:val="en-US"/>
              </w:rPr>
              <w:t>n(</w:t>
            </w:r>
            <w:proofErr w:type="gramEnd"/>
            <w:r w:rsidRPr="00CE0D23">
              <w:rPr>
                <w:rFonts w:ascii="Arial" w:hAnsi="Arial"/>
                <w:sz w:val="24"/>
                <w:lang w:val="en-US"/>
              </w:rPr>
              <w:t>%)</w:t>
            </w:r>
          </w:p>
        </w:tc>
        <w:tc>
          <w:tcPr>
            <w:tcW w:w="2267" w:type="dxa"/>
            <w:tcBorders>
              <w:top w:val="nil"/>
              <w:left w:val="nil"/>
              <w:bottom w:val="nil"/>
              <w:right w:val="nil"/>
            </w:tcBorders>
          </w:tcPr>
          <w:p w14:paraId="37B67DB5" w14:textId="525E18BF"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40 (15.9)</w:t>
            </w:r>
          </w:p>
        </w:tc>
        <w:tc>
          <w:tcPr>
            <w:tcW w:w="2126" w:type="dxa"/>
            <w:tcBorders>
              <w:top w:val="nil"/>
              <w:left w:val="nil"/>
              <w:bottom w:val="nil"/>
              <w:right w:val="nil"/>
            </w:tcBorders>
          </w:tcPr>
          <w:p w14:paraId="6F015A6C" w14:textId="264B2184"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510 (16.1)</w:t>
            </w:r>
          </w:p>
        </w:tc>
        <w:tc>
          <w:tcPr>
            <w:tcW w:w="1559" w:type="dxa"/>
            <w:tcBorders>
              <w:top w:val="nil"/>
              <w:left w:val="nil"/>
              <w:bottom w:val="nil"/>
              <w:right w:val="nil"/>
            </w:tcBorders>
          </w:tcPr>
          <w:p w14:paraId="21F6E0FD" w14:textId="221F7A95"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0.99</w:t>
            </w:r>
          </w:p>
        </w:tc>
        <w:tc>
          <w:tcPr>
            <w:tcW w:w="1559" w:type="dxa"/>
            <w:tcBorders>
              <w:top w:val="nil"/>
              <w:left w:val="nil"/>
              <w:bottom w:val="nil"/>
              <w:right w:val="nil"/>
            </w:tcBorders>
          </w:tcPr>
          <w:p w14:paraId="1586D9DD" w14:textId="5E21F33B"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147 (17.6)</w:t>
            </w:r>
          </w:p>
        </w:tc>
        <w:tc>
          <w:tcPr>
            <w:tcW w:w="1657" w:type="dxa"/>
            <w:tcBorders>
              <w:top w:val="nil"/>
              <w:left w:val="nil"/>
              <w:bottom w:val="nil"/>
              <w:right w:val="nil"/>
            </w:tcBorders>
          </w:tcPr>
          <w:p w14:paraId="19392EE6" w14:textId="64025058"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458 (14.3)</w:t>
            </w:r>
          </w:p>
        </w:tc>
        <w:tc>
          <w:tcPr>
            <w:tcW w:w="1091" w:type="dxa"/>
            <w:tcBorders>
              <w:top w:val="nil"/>
              <w:left w:val="nil"/>
              <w:bottom w:val="nil"/>
              <w:right w:val="nil"/>
            </w:tcBorders>
          </w:tcPr>
          <w:p w14:paraId="33B41CB0" w14:textId="383AE55D" w:rsidR="001475AA" w:rsidRPr="00CE0D23" w:rsidRDefault="00E6785E" w:rsidP="001475AA">
            <w:pPr>
              <w:spacing w:line="480" w:lineRule="auto"/>
              <w:jc w:val="center"/>
              <w:rPr>
                <w:rFonts w:ascii="Arial" w:hAnsi="Arial"/>
                <w:sz w:val="24"/>
                <w:lang w:val="en-US"/>
              </w:rPr>
            </w:pPr>
            <w:r w:rsidRPr="00CE0D23">
              <w:rPr>
                <w:rFonts w:ascii="Arial" w:hAnsi="Arial"/>
                <w:sz w:val="24"/>
                <w:lang w:val="en-US"/>
              </w:rPr>
              <w:t>0.01</w:t>
            </w:r>
          </w:p>
        </w:tc>
      </w:tr>
      <w:tr w:rsidR="001475AA" w:rsidRPr="00CE0D23" w14:paraId="727B8299" w14:textId="1FBD6075" w:rsidTr="00FC2778">
        <w:trPr>
          <w:cantSplit/>
          <w:jc w:val="center"/>
        </w:trPr>
        <w:tc>
          <w:tcPr>
            <w:tcW w:w="3399" w:type="dxa"/>
            <w:tcBorders>
              <w:top w:val="nil"/>
              <w:left w:val="nil"/>
              <w:bottom w:val="nil"/>
              <w:right w:val="nil"/>
            </w:tcBorders>
            <w:hideMark/>
          </w:tcPr>
          <w:p w14:paraId="1207A257"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lastRenderedPageBreak/>
              <w:t>BMI, n (%)</w:t>
            </w:r>
          </w:p>
          <w:p w14:paraId="49EBAB76" w14:textId="77777777" w:rsidR="001475AA" w:rsidRPr="00CE0D23" w:rsidRDefault="001475AA" w:rsidP="001475AA">
            <w:pPr>
              <w:spacing w:line="480" w:lineRule="auto"/>
              <w:ind w:left="176"/>
              <w:rPr>
                <w:rFonts w:ascii="Arial" w:hAnsi="Arial"/>
                <w:sz w:val="24"/>
                <w:vertAlign w:val="superscript"/>
                <w:lang w:val="en-US"/>
              </w:rPr>
            </w:pPr>
            <w:r w:rsidRPr="00CE0D23">
              <w:rPr>
                <w:rFonts w:ascii="Arial" w:hAnsi="Arial"/>
                <w:sz w:val="24"/>
                <w:lang w:val="en-US"/>
              </w:rPr>
              <w:t>&lt;18.5 kg/m</w:t>
            </w:r>
            <w:r w:rsidRPr="00CE0D23">
              <w:rPr>
                <w:rFonts w:ascii="Arial" w:hAnsi="Arial"/>
                <w:sz w:val="24"/>
                <w:vertAlign w:val="superscript"/>
                <w:lang w:val="en-US"/>
              </w:rPr>
              <w:t>2</w:t>
            </w:r>
          </w:p>
          <w:p w14:paraId="711DAF1F" w14:textId="77777777" w:rsidR="001475AA" w:rsidRPr="00CE0D23" w:rsidRDefault="001475AA" w:rsidP="001475AA">
            <w:pPr>
              <w:spacing w:line="480" w:lineRule="auto"/>
              <w:ind w:left="176"/>
              <w:rPr>
                <w:rFonts w:ascii="Arial" w:hAnsi="Arial"/>
                <w:sz w:val="24"/>
                <w:vertAlign w:val="superscript"/>
                <w:lang w:val="en-US"/>
              </w:rPr>
            </w:pPr>
            <w:r w:rsidRPr="00CE0D23">
              <w:rPr>
                <w:rFonts w:ascii="Arial" w:hAnsi="Arial"/>
                <w:sz w:val="24"/>
                <w:lang w:val="en-US"/>
              </w:rPr>
              <w:t>18.5-24.9 kg/m</w:t>
            </w:r>
            <w:r w:rsidRPr="00CE0D23">
              <w:rPr>
                <w:rFonts w:ascii="Arial" w:hAnsi="Arial"/>
                <w:sz w:val="24"/>
                <w:vertAlign w:val="superscript"/>
                <w:lang w:val="en-US"/>
              </w:rPr>
              <w:t>2</w:t>
            </w:r>
          </w:p>
          <w:p w14:paraId="1AD42FA0" w14:textId="77777777" w:rsidR="001475AA" w:rsidRPr="00CE0D23" w:rsidRDefault="001475AA" w:rsidP="001475AA">
            <w:pPr>
              <w:spacing w:line="480" w:lineRule="auto"/>
              <w:ind w:left="176"/>
              <w:rPr>
                <w:rFonts w:ascii="Arial" w:hAnsi="Arial"/>
                <w:sz w:val="24"/>
                <w:vertAlign w:val="superscript"/>
              </w:rPr>
            </w:pPr>
            <w:r w:rsidRPr="00CE0D23">
              <w:rPr>
                <w:rFonts w:ascii="Arial" w:hAnsi="Arial"/>
                <w:sz w:val="24"/>
              </w:rPr>
              <w:t>25.0-29.9 kg/m</w:t>
            </w:r>
            <w:r w:rsidRPr="00CE0D23">
              <w:rPr>
                <w:rFonts w:ascii="Arial" w:hAnsi="Arial"/>
                <w:sz w:val="24"/>
                <w:vertAlign w:val="superscript"/>
              </w:rPr>
              <w:t>2</w:t>
            </w:r>
          </w:p>
          <w:p w14:paraId="5933CE3D" w14:textId="77777777" w:rsidR="001475AA" w:rsidRPr="00CE0D23" w:rsidRDefault="001475AA" w:rsidP="001475AA">
            <w:pPr>
              <w:spacing w:line="480" w:lineRule="auto"/>
              <w:ind w:left="176"/>
              <w:rPr>
                <w:rFonts w:ascii="Arial" w:hAnsi="Arial"/>
                <w:sz w:val="24"/>
              </w:rPr>
            </w:pPr>
            <w:r w:rsidRPr="00CE0D23">
              <w:rPr>
                <w:rFonts w:ascii="Arial" w:hAnsi="Arial"/>
                <w:sz w:val="24"/>
              </w:rPr>
              <w:t>≥30 kg/m</w:t>
            </w:r>
            <w:r w:rsidRPr="00CE0D23">
              <w:rPr>
                <w:rFonts w:ascii="Arial" w:hAnsi="Arial"/>
                <w:sz w:val="24"/>
                <w:vertAlign w:val="superscript"/>
              </w:rPr>
              <w:t>2</w:t>
            </w:r>
          </w:p>
        </w:tc>
        <w:tc>
          <w:tcPr>
            <w:tcW w:w="2267" w:type="dxa"/>
            <w:tcBorders>
              <w:top w:val="nil"/>
              <w:left w:val="nil"/>
              <w:bottom w:val="nil"/>
              <w:right w:val="nil"/>
            </w:tcBorders>
          </w:tcPr>
          <w:p w14:paraId="1B87798F" w14:textId="77777777" w:rsidR="001475AA" w:rsidRPr="00CE0D23" w:rsidRDefault="001475AA" w:rsidP="001475AA">
            <w:pPr>
              <w:spacing w:line="480" w:lineRule="auto"/>
              <w:jc w:val="center"/>
              <w:rPr>
                <w:rFonts w:ascii="Arial" w:hAnsi="Arial"/>
                <w:sz w:val="24"/>
                <w:lang w:val="en-US"/>
              </w:rPr>
            </w:pPr>
          </w:p>
          <w:p w14:paraId="51BD25ED" w14:textId="77777777" w:rsidR="005E7F1D" w:rsidRPr="00CE0D23" w:rsidRDefault="005E7F1D" w:rsidP="001475AA">
            <w:pPr>
              <w:spacing w:line="480" w:lineRule="auto"/>
              <w:jc w:val="center"/>
              <w:rPr>
                <w:rFonts w:ascii="Arial" w:hAnsi="Arial"/>
                <w:sz w:val="24"/>
                <w:lang w:val="en-US"/>
              </w:rPr>
            </w:pPr>
            <w:r w:rsidRPr="00CE0D23">
              <w:rPr>
                <w:rFonts w:ascii="Arial" w:hAnsi="Arial"/>
                <w:sz w:val="24"/>
                <w:lang w:val="en-US"/>
              </w:rPr>
              <w:t>1 (0.4)</w:t>
            </w:r>
          </w:p>
          <w:p w14:paraId="5E75EA88" w14:textId="77777777" w:rsidR="005E7F1D" w:rsidRPr="00CE0D23" w:rsidRDefault="005E7F1D" w:rsidP="001475AA">
            <w:pPr>
              <w:spacing w:line="480" w:lineRule="auto"/>
              <w:jc w:val="center"/>
              <w:rPr>
                <w:rFonts w:ascii="Arial" w:hAnsi="Arial"/>
                <w:sz w:val="24"/>
                <w:lang w:val="en-US"/>
              </w:rPr>
            </w:pPr>
            <w:r w:rsidRPr="00CE0D23">
              <w:rPr>
                <w:rFonts w:ascii="Arial" w:hAnsi="Arial"/>
                <w:sz w:val="24"/>
                <w:lang w:val="en-US"/>
              </w:rPr>
              <w:t>51 (21.4)</w:t>
            </w:r>
          </w:p>
          <w:p w14:paraId="65FECB3B" w14:textId="77777777" w:rsidR="005E7F1D" w:rsidRPr="00CE0D23" w:rsidRDefault="005E7F1D" w:rsidP="001475AA">
            <w:pPr>
              <w:spacing w:line="480" w:lineRule="auto"/>
              <w:jc w:val="center"/>
              <w:rPr>
                <w:rFonts w:ascii="Arial" w:hAnsi="Arial"/>
                <w:sz w:val="24"/>
                <w:lang w:val="en-US"/>
              </w:rPr>
            </w:pPr>
            <w:r w:rsidRPr="00CE0D23">
              <w:rPr>
                <w:rFonts w:ascii="Arial" w:hAnsi="Arial"/>
                <w:sz w:val="24"/>
                <w:lang w:val="en-US"/>
              </w:rPr>
              <w:t>100 (42.0)</w:t>
            </w:r>
          </w:p>
          <w:p w14:paraId="6F15EC8B" w14:textId="553724D5" w:rsidR="005E7F1D" w:rsidRPr="00CE0D23" w:rsidRDefault="007C0151" w:rsidP="001475AA">
            <w:pPr>
              <w:spacing w:line="480" w:lineRule="auto"/>
              <w:jc w:val="center"/>
              <w:rPr>
                <w:rFonts w:ascii="Arial" w:hAnsi="Arial"/>
                <w:sz w:val="24"/>
                <w:lang w:val="en-US"/>
              </w:rPr>
            </w:pPr>
            <w:r w:rsidRPr="00CE0D23">
              <w:rPr>
                <w:rFonts w:ascii="Arial" w:hAnsi="Arial"/>
                <w:sz w:val="24"/>
                <w:lang w:val="en-US"/>
              </w:rPr>
              <w:t>108 (41.5)</w:t>
            </w:r>
          </w:p>
        </w:tc>
        <w:tc>
          <w:tcPr>
            <w:tcW w:w="2126" w:type="dxa"/>
            <w:tcBorders>
              <w:top w:val="nil"/>
              <w:left w:val="nil"/>
              <w:bottom w:val="nil"/>
              <w:right w:val="nil"/>
            </w:tcBorders>
          </w:tcPr>
          <w:p w14:paraId="1C58C9C8" w14:textId="77777777" w:rsidR="001475AA" w:rsidRPr="00CE0D23" w:rsidRDefault="001475AA" w:rsidP="001475AA">
            <w:pPr>
              <w:spacing w:line="480" w:lineRule="auto"/>
              <w:jc w:val="center"/>
              <w:rPr>
                <w:rFonts w:ascii="Arial" w:hAnsi="Arial"/>
                <w:sz w:val="24"/>
                <w:lang w:val="en-US"/>
              </w:rPr>
            </w:pPr>
          </w:p>
          <w:p w14:paraId="68C3A2DA"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16 (0.6)</w:t>
            </w:r>
          </w:p>
          <w:p w14:paraId="29FF6154"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621 (22.1)</w:t>
            </w:r>
          </w:p>
          <w:p w14:paraId="6647A3FF"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1345 (47.9)</w:t>
            </w:r>
          </w:p>
          <w:p w14:paraId="65F2CF0F" w14:textId="69C4B8DB"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1231 (38.3)</w:t>
            </w:r>
          </w:p>
        </w:tc>
        <w:tc>
          <w:tcPr>
            <w:tcW w:w="1559" w:type="dxa"/>
            <w:tcBorders>
              <w:top w:val="nil"/>
              <w:left w:val="nil"/>
              <w:bottom w:val="nil"/>
              <w:right w:val="nil"/>
            </w:tcBorders>
          </w:tcPr>
          <w:p w14:paraId="2EFE7281" w14:textId="24FE514A" w:rsidR="001475AA" w:rsidRPr="00CE0D23" w:rsidRDefault="007C0151" w:rsidP="001475AA">
            <w:pPr>
              <w:spacing w:line="480" w:lineRule="auto"/>
              <w:jc w:val="center"/>
              <w:rPr>
                <w:rFonts w:ascii="Arial" w:hAnsi="Arial"/>
                <w:sz w:val="24"/>
                <w:lang w:val="en-US"/>
              </w:rPr>
            </w:pPr>
            <w:r w:rsidRPr="00CE0D23">
              <w:rPr>
                <w:rFonts w:ascii="Arial" w:hAnsi="Arial"/>
                <w:sz w:val="24"/>
                <w:lang w:val="en-US"/>
              </w:rPr>
              <w:t>0.003</w:t>
            </w:r>
          </w:p>
        </w:tc>
        <w:tc>
          <w:tcPr>
            <w:tcW w:w="1559" w:type="dxa"/>
            <w:tcBorders>
              <w:top w:val="nil"/>
              <w:left w:val="nil"/>
              <w:bottom w:val="nil"/>
              <w:right w:val="nil"/>
            </w:tcBorders>
          </w:tcPr>
          <w:p w14:paraId="7D9684AC" w14:textId="77777777" w:rsidR="001475AA" w:rsidRPr="00CE0D23" w:rsidRDefault="001475AA" w:rsidP="001475AA">
            <w:pPr>
              <w:spacing w:line="480" w:lineRule="auto"/>
              <w:jc w:val="center"/>
              <w:rPr>
                <w:rFonts w:ascii="Arial" w:hAnsi="Arial"/>
                <w:sz w:val="24"/>
                <w:lang w:val="en-US"/>
              </w:rPr>
            </w:pPr>
          </w:p>
          <w:p w14:paraId="4BBCBD9B"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10 (1.2)</w:t>
            </w:r>
          </w:p>
          <w:p w14:paraId="389FE814"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178 (22.2)</w:t>
            </w:r>
          </w:p>
          <w:p w14:paraId="07EF2988"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274 (34.2)</w:t>
            </w:r>
          </w:p>
          <w:p w14:paraId="260F5FD0" w14:textId="49B55CC0" w:rsidR="007C0151" w:rsidRPr="00CE0D23" w:rsidRDefault="007C0151" w:rsidP="007C0151">
            <w:pPr>
              <w:spacing w:line="480" w:lineRule="auto"/>
              <w:jc w:val="center"/>
              <w:rPr>
                <w:rFonts w:ascii="Arial" w:hAnsi="Arial"/>
                <w:sz w:val="24"/>
                <w:lang w:val="en-US"/>
              </w:rPr>
            </w:pPr>
            <w:r w:rsidRPr="00CE0D23">
              <w:rPr>
                <w:rFonts w:ascii="Arial" w:hAnsi="Arial"/>
                <w:sz w:val="24"/>
                <w:lang w:val="en-US"/>
              </w:rPr>
              <w:t>450 (49.3)</w:t>
            </w:r>
          </w:p>
        </w:tc>
        <w:tc>
          <w:tcPr>
            <w:tcW w:w="1657" w:type="dxa"/>
            <w:tcBorders>
              <w:top w:val="nil"/>
              <w:left w:val="nil"/>
              <w:bottom w:val="nil"/>
              <w:right w:val="nil"/>
            </w:tcBorders>
          </w:tcPr>
          <w:p w14:paraId="0FCB8A6B" w14:textId="77777777" w:rsidR="001475AA" w:rsidRPr="00CE0D23" w:rsidRDefault="001475AA" w:rsidP="001475AA">
            <w:pPr>
              <w:spacing w:line="480" w:lineRule="auto"/>
              <w:jc w:val="center"/>
              <w:rPr>
                <w:rFonts w:ascii="Arial" w:hAnsi="Arial"/>
                <w:sz w:val="24"/>
                <w:lang w:val="en-US"/>
              </w:rPr>
            </w:pPr>
          </w:p>
          <w:p w14:paraId="033B7DA1"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24 (0.8)</w:t>
            </w:r>
          </w:p>
          <w:p w14:paraId="2D917288"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884 (29.6)</w:t>
            </w:r>
          </w:p>
          <w:p w14:paraId="13B6A9EB" w14:textId="77777777"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1105 (37.0)</w:t>
            </w:r>
          </w:p>
          <w:p w14:paraId="53CC71CD" w14:textId="0CEF527D" w:rsidR="007C0151" w:rsidRPr="00CE0D23" w:rsidRDefault="007C0151" w:rsidP="001475AA">
            <w:pPr>
              <w:spacing w:line="480" w:lineRule="auto"/>
              <w:jc w:val="center"/>
              <w:rPr>
                <w:rFonts w:ascii="Arial" w:hAnsi="Arial"/>
                <w:sz w:val="24"/>
                <w:lang w:val="en-US"/>
              </w:rPr>
            </w:pPr>
            <w:r w:rsidRPr="00CE0D23">
              <w:rPr>
                <w:rFonts w:ascii="Arial" w:hAnsi="Arial"/>
                <w:sz w:val="24"/>
                <w:lang w:val="en-US"/>
              </w:rPr>
              <w:t>1630 (44.7)</w:t>
            </w:r>
          </w:p>
        </w:tc>
        <w:tc>
          <w:tcPr>
            <w:tcW w:w="1091" w:type="dxa"/>
            <w:tcBorders>
              <w:top w:val="nil"/>
              <w:left w:val="nil"/>
              <w:bottom w:val="nil"/>
              <w:right w:val="nil"/>
            </w:tcBorders>
          </w:tcPr>
          <w:p w14:paraId="3F2A3E26" w14:textId="5A80A9F0" w:rsidR="001475AA" w:rsidRPr="00CE0D23" w:rsidRDefault="007C0151" w:rsidP="001475AA">
            <w:pPr>
              <w:spacing w:line="480" w:lineRule="auto"/>
              <w:jc w:val="center"/>
              <w:rPr>
                <w:rFonts w:ascii="Arial" w:hAnsi="Arial"/>
                <w:sz w:val="24"/>
                <w:lang w:val="en-US"/>
              </w:rPr>
            </w:pPr>
            <w:r w:rsidRPr="00CE0D23">
              <w:rPr>
                <w:rFonts w:ascii="Arial" w:hAnsi="Arial"/>
                <w:sz w:val="24"/>
                <w:lang w:val="en-US"/>
              </w:rPr>
              <w:t>&lt;0.0001</w:t>
            </w:r>
          </w:p>
        </w:tc>
      </w:tr>
      <w:tr w:rsidR="001475AA" w:rsidRPr="00CE0D23" w14:paraId="31B9BA73" w14:textId="529F02E2" w:rsidTr="00FC2778">
        <w:trPr>
          <w:cantSplit/>
          <w:jc w:val="center"/>
        </w:trPr>
        <w:tc>
          <w:tcPr>
            <w:tcW w:w="3399" w:type="dxa"/>
            <w:tcBorders>
              <w:top w:val="nil"/>
              <w:left w:val="nil"/>
              <w:bottom w:val="nil"/>
              <w:right w:val="nil"/>
            </w:tcBorders>
            <w:hideMark/>
          </w:tcPr>
          <w:p w14:paraId="074E0938"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t>Disability in 1 or more ADL, n (%)</w:t>
            </w:r>
          </w:p>
        </w:tc>
        <w:tc>
          <w:tcPr>
            <w:tcW w:w="2267" w:type="dxa"/>
            <w:tcBorders>
              <w:top w:val="nil"/>
              <w:left w:val="nil"/>
              <w:bottom w:val="nil"/>
              <w:right w:val="nil"/>
            </w:tcBorders>
          </w:tcPr>
          <w:p w14:paraId="57C45088" w14:textId="48C038E2" w:rsidR="001475AA" w:rsidRPr="00CE0D23" w:rsidRDefault="005E7F1D" w:rsidP="001475AA">
            <w:pPr>
              <w:spacing w:line="480" w:lineRule="auto"/>
              <w:jc w:val="center"/>
              <w:rPr>
                <w:rFonts w:ascii="Arial" w:hAnsi="Arial"/>
                <w:sz w:val="24"/>
                <w:lang w:val="en-US"/>
              </w:rPr>
            </w:pPr>
            <w:r w:rsidRPr="00CE0D23">
              <w:rPr>
                <w:rFonts w:ascii="Arial" w:hAnsi="Arial"/>
                <w:sz w:val="24"/>
                <w:lang w:val="en-US"/>
              </w:rPr>
              <w:t>109 (41.9)</w:t>
            </w:r>
          </w:p>
        </w:tc>
        <w:tc>
          <w:tcPr>
            <w:tcW w:w="2126" w:type="dxa"/>
            <w:tcBorders>
              <w:top w:val="nil"/>
              <w:left w:val="nil"/>
              <w:bottom w:val="nil"/>
              <w:right w:val="nil"/>
            </w:tcBorders>
          </w:tcPr>
          <w:p w14:paraId="21524B2C" w14:textId="5E7307E8" w:rsidR="001475AA" w:rsidRPr="00CE0D23" w:rsidRDefault="005E7F1D" w:rsidP="001475AA">
            <w:pPr>
              <w:spacing w:line="480" w:lineRule="auto"/>
              <w:jc w:val="center"/>
              <w:rPr>
                <w:rFonts w:ascii="Arial" w:hAnsi="Arial"/>
                <w:sz w:val="24"/>
                <w:lang w:val="en-US"/>
              </w:rPr>
            </w:pPr>
            <w:r w:rsidRPr="00CE0D23">
              <w:rPr>
                <w:rFonts w:ascii="Arial" w:hAnsi="Arial"/>
                <w:sz w:val="24"/>
                <w:lang w:val="en-US"/>
              </w:rPr>
              <w:t>492 (15.3)</w:t>
            </w:r>
          </w:p>
        </w:tc>
        <w:tc>
          <w:tcPr>
            <w:tcW w:w="1559" w:type="dxa"/>
            <w:tcBorders>
              <w:top w:val="nil"/>
              <w:left w:val="nil"/>
              <w:bottom w:val="nil"/>
              <w:right w:val="nil"/>
            </w:tcBorders>
          </w:tcPr>
          <w:p w14:paraId="6D1AA1AF" w14:textId="17BC23DB" w:rsidR="001475AA" w:rsidRPr="00CE0D23" w:rsidRDefault="005E7F1D" w:rsidP="001475AA">
            <w:pPr>
              <w:spacing w:line="480" w:lineRule="auto"/>
              <w:jc w:val="center"/>
              <w:rPr>
                <w:rFonts w:ascii="Arial" w:hAnsi="Arial"/>
                <w:sz w:val="24"/>
                <w:lang w:val="en-US"/>
              </w:rPr>
            </w:pPr>
            <w:r w:rsidRPr="00CE0D23">
              <w:rPr>
                <w:rFonts w:ascii="Arial" w:hAnsi="Arial"/>
                <w:sz w:val="24"/>
                <w:lang w:val="en-US"/>
              </w:rPr>
              <w:t>&lt;0.0001</w:t>
            </w:r>
          </w:p>
        </w:tc>
        <w:tc>
          <w:tcPr>
            <w:tcW w:w="1559" w:type="dxa"/>
            <w:tcBorders>
              <w:top w:val="nil"/>
              <w:left w:val="nil"/>
              <w:bottom w:val="nil"/>
              <w:right w:val="nil"/>
            </w:tcBorders>
          </w:tcPr>
          <w:p w14:paraId="1C048C03" w14:textId="0AC89447" w:rsidR="001475AA" w:rsidRPr="00CE0D23" w:rsidRDefault="005E7F1D" w:rsidP="001475AA">
            <w:pPr>
              <w:spacing w:line="480" w:lineRule="auto"/>
              <w:jc w:val="center"/>
              <w:rPr>
                <w:rFonts w:ascii="Arial" w:hAnsi="Arial"/>
                <w:sz w:val="24"/>
                <w:lang w:val="en-US"/>
              </w:rPr>
            </w:pPr>
            <w:r w:rsidRPr="00CE0D23">
              <w:rPr>
                <w:rFonts w:ascii="Arial" w:hAnsi="Arial"/>
                <w:sz w:val="24"/>
                <w:lang w:val="en-US"/>
              </w:rPr>
              <w:t>297 (32.6)</w:t>
            </w:r>
          </w:p>
        </w:tc>
        <w:tc>
          <w:tcPr>
            <w:tcW w:w="1657" w:type="dxa"/>
            <w:tcBorders>
              <w:top w:val="nil"/>
              <w:left w:val="nil"/>
              <w:bottom w:val="nil"/>
              <w:right w:val="nil"/>
            </w:tcBorders>
          </w:tcPr>
          <w:p w14:paraId="7ADE197E" w14:textId="4C96468C" w:rsidR="001475AA" w:rsidRPr="00CE0D23" w:rsidRDefault="005E7F1D" w:rsidP="001475AA">
            <w:pPr>
              <w:spacing w:line="480" w:lineRule="auto"/>
              <w:jc w:val="center"/>
              <w:rPr>
                <w:rFonts w:ascii="Arial" w:hAnsi="Arial"/>
                <w:sz w:val="24"/>
                <w:lang w:val="en-US"/>
              </w:rPr>
            </w:pPr>
            <w:r w:rsidRPr="00CE0D23">
              <w:rPr>
                <w:rFonts w:ascii="Arial" w:hAnsi="Arial"/>
                <w:sz w:val="24"/>
                <w:lang w:val="en-US"/>
              </w:rPr>
              <w:t>600 (16.5)</w:t>
            </w:r>
          </w:p>
        </w:tc>
        <w:tc>
          <w:tcPr>
            <w:tcW w:w="1091" w:type="dxa"/>
            <w:tcBorders>
              <w:top w:val="nil"/>
              <w:left w:val="nil"/>
              <w:bottom w:val="nil"/>
              <w:right w:val="nil"/>
            </w:tcBorders>
          </w:tcPr>
          <w:p w14:paraId="393E7217" w14:textId="5B26C4AB" w:rsidR="001475AA" w:rsidRPr="00CE0D23" w:rsidRDefault="005E7F1D" w:rsidP="001475AA">
            <w:pPr>
              <w:spacing w:line="480" w:lineRule="auto"/>
              <w:jc w:val="center"/>
              <w:rPr>
                <w:rFonts w:ascii="Arial" w:hAnsi="Arial"/>
                <w:sz w:val="24"/>
                <w:lang w:val="en-US"/>
              </w:rPr>
            </w:pPr>
            <w:r w:rsidRPr="00CE0D23">
              <w:rPr>
                <w:rFonts w:ascii="Arial" w:hAnsi="Arial"/>
                <w:sz w:val="24"/>
                <w:lang w:val="en-US"/>
              </w:rPr>
              <w:t>&lt;0.0001</w:t>
            </w:r>
          </w:p>
        </w:tc>
      </w:tr>
      <w:tr w:rsidR="001475AA" w:rsidRPr="00CE0D23" w14:paraId="531A6110" w14:textId="2BABBBF7" w:rsidTr="00FC2778">
        <w:trPr>
          <w:cantSplit/>
          <w:jc w:val="center"/>
        </w:trPr>
        <w:tc>
          <w:tcPr>
            <w:tcW w:w="3399" w:type="dxa"/>
            <w:tcBorders>
              <w:top w:val="nil"/>
              <w:left w:val="nil"/>
              <w:bottom w:val="nil"/>
              <w:right w:val="nil"/>
            </w:tcBorders>
            <w:hideMark/>
          </w:tcPr>
          <w:p w14:paraId="3D329BA1"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lastRenderedPageBreak/>
              <w:t>Physical activity level, n (%)</w:t>
            </w:r>
          </w:p>
          <w:p w14:paraId="59893EC3" w14:textId="77777777" w:rsidR="001475AA" w:rsidRPr="00CE0D23" w:rsidRDefault="001475AA" w:rsidP="001475AA">
            <w:pPr>
              <w:spacing w:line="480" w:lineRule="auto"/>
              <w:ind w:left="176"/>
              <w:rPr>
                <w:rFonts w:ascii="Arial" w:hAnsi="Arial"/>
                <w:sz w:val="24"/>
                <w:lang w:val="en-US"/>
              </w:rPr>
            </w:pPr>
            <w:r w:rsidRPr="00CE0D23">
              <w:rPr>
                <w:rFonts w:ascii="Arial" w:hAnsi="Arial"/>
                <w:sz w:val="24"/>
                <w:lang w:val="en-US"/>
              </w:rPr>
              <w:t>Sedentary</w:t>
            </w:r>
          </w:p>
          <w:p w14:paraId="01399F6D" w14:textId="77777777" w:rsidR="001475AA" w:rsidRPr="00CE0D23" w:rsidRDefault="001475AA" w:rsidP="001475AA">
            <w:pPr>
              <w:spacing w:line="480" w:lineRule="auto"/>
              <w:ind w:left="176"/>
              <w:rPr>
                <w:rFonts w:ascii="Arial" w:hAnsi="Arial"/>
                <w:sz w:val="24"/>
                <w:lang w:val="en-US"/>
              </w:rPr>
            </w:pPr>
            <w:r w:rsidRPr="00CE0D23">
              <w:rPr>
                <w:rFonts w:ascii="Arial" w:hAnsi="Arial"/>
                <w:sz w:val="24"/>
                <w:lang w:val="en-US"/>
              </w:rPr>
              <w:t>Low</w:t>
            </w:r>
          </w:p>
          <w:p w14:paraId="1AA5D13F" w14:textId="77777777" w:rsidR="001475AA" w:rsidRPr="00CE0D23" w:rsidRDefault="001475AA" w:rsidP="001475AA">
            <w:pPr>
              <w:spacing w:line="480" w:lineRule="auto"/>
              <w:ind w:left="176"/>
              <w:rPr>
                <w:rFonts w:ascii="Arial" w:hAnsi="Arial"/>
                <w:sz w:val="24"/>
                <w:lang w:val="en-US"/>
              </w:rPr>
            </w:pPr>
            <w:r w:rsidRPr="00CE0D23">
              <w:rPr>
                <w:rFonts w:ascii="Arial" w:hAnsi="Arial"/>
                <w:sz w:val="24"/>
                <w:lang w:val="en-US"/>
              </w:rPr>
              <w:t>Moderate</w:t>
            </w:r>
          </w:p>
          <w:p w14:paraId="66591DA6" w14:textId="77777777" w:rsidR="001475AA" w:rsidRPr="00CE0D23" w:rsidRDefault="001475AA" w:rsidP="001475AA">
            <w:pPr>
              <w:spacing w:line="480" w:lineRule="auto"/>
              <w:ind w:left="176"/>
              <w:rPr>
                <w:rFonts w:ascii="Arial" w:hAnsi="Arial"/>
                <w:sz w:val="24"/>
                <w:lang w:val="en-US"/>
              </w:rPr>
            </w:pPr>
            <w:r w:rsidRPr="00CE0D23">
              <w:rPr>
                <w:rFonts w:ascii="Arial" w:hAnsi="Arial"/>
                <w:sz w:val="24"/>
                <w:lang w:val="en-US"/>
              </w:rPr>
              <w:t xml:space="preserve">High </w:t>
            </w:r>
          </w:p>
        </w:tc>
        <w:tc>
          <w:tcPr>
            <w:tcW w:w="2267" w:type="dxa"/>
            <w:tcBorders>
              <w:top w:val="nil"/>
              <w:left w:val="nil"/>
              <w:bottom w:val="nil"/>
              <w:right w:val="nil"/>
            </w:tcBorders>
          </w:tcPr>
          <w:p w14:paraId="1FADB50A" w14:textId="77777777" w:rsidR="001475AA" w:rsidRPr="00CE0D23" w:rsidRDefault="001475AA" w:rsidP="001475AA">
            <w:pPr>
              <w:spacing w:line="480" w:lineRule="auto"/>
              <w:jc w:val="center"/>
              <w:rPr>
                <w:rFonts w:ascii="Arial" w:hAnsi="Arial"/>
                <w:sz w:val="24"/>
                <w:lang w:val="en-US"/>
              </w:rPr>
            </w:pPr>
          </w:p>
          <w:p w14:paraId="1F3003BC" w14:textId="77777777" w:rsidR="00392DC3" w:rsidRPr="00CE0D23" w:rsidRDefault="00392DC3" w:rsidP="001475AA">
            <w:pPr>
              <w:spacing w:line="480" w:lineRule="auto"/>
              <w:jc w:val="center"/>
              <w:rPr>
                <w:rFonts w:ascii="Arial" w:hAnsi="Arial"/>
                <w:sz w:val="24"/>
                <w:lang w:val="en-US"/>
              </w:rPr>
            </w:pPr>
            <w:r w:rsidRPr="00CE0D23">
              <w:rPr>
                <w:rFonts w:ascii="Arial" w:hAnsi="Arial"/>
                <w:sz w:val="24"/>
                <w:lang w:val="en-US"/>
              </w:rPr>
              <w:t>32 (12.6)</w:t>
            </w:r>
          </w:p>
          <w:p w14:paraId="0D5DF1AF" w14:textId="77777777" w:rsidR="00392DC3" w:rsidRPr="00CE0D23" w:rsidRDefault="00392DC3" w:rsidP="001475AA">
            <w:pPr>
              <w:spacing w:line="480" w:lineRule="auto"/>
              <w:jc w:val="center"/>
              <w:rPr>
                <w:rFonts w:ascii="Arial" w:hAnsi="Arial"/>
                <w:sz w:val="24"/>
                <w:lang w:val="en-US"/>
              </w:rPr>
            </w:pPr>
            <w:r w:rsidRPr="00CE0D23">
              <w:rPr>
                <w:rFonts w:ascii="Arial" w:hAnsi="Arial"/>
                <w:sz w:val="24"/>
                <w:lang w:val="en-US"/>
              </w:rPr>
              <w:t>72 (28.5)</w:t>
            </w:r>
          </w:p>
          <w:p w14:paraId="5B367D12" w14:textId="77777777" w:rsidR="00392DC3" w:rsidRPr="00CE0D23" w:rsidRDefault="00392DC3" w:rsidP="001475AA">
            <w:pPr>
              <w:spacing w:line="480" w:lineRule="auto"/>
              <w:jc w:val="center"/>
              <w:rPr>
                <w:rFonts w:ascii="Arial" w:hAnsi="Arial"/>
                <w:sz w:val="24"/>
                <w:lang w:val="en-US"/>
              </w:rPr>
            </w:pPr>
            <w:r w:rsidRPr="00CE0D23">
              <w:rPr>
                <w:rFonts w:ascii="Arial" w:hAnsi="Arial"/>
                <w:sz w:val="24"/>
                <w:lang w:val="en-US"/>
              </w:rPr>
              <w:t>116 (45.8)</w:t>
            </w:r>
          </w:p>
          <w:p w14:paraId="0A152BCD" w14:textId="77EC0F81" w:rsidR="00392DC3" w:rsidRPr="00CE0D23" w:rsidRDefault="00FC2778" w:rsidP="001475AA">
            <w:pPr>
              <w:spacing w:line="480" w:lineRule="auto"/>
              <w:jc w:val="center"/>
              <w:rPr>
                <w:rFonts w:ascii="Arial" w:hAnsi="Arial"/>
                <w:sz w:val="24"/>
                <w:lang w:val="en-US"/>
              </w:rPr>
            </w:pPr>
            <w:r w:rsidRPr="00CE0D23">
              <w:rPr>
                <w:rFonts w:ascii="Arial" w:hAnsi="Arial"/>
                <w:sz w:val="24"/>
                <w:lang w:val="en-US"/>
              </w:rPr>
              <w:t>33 (13.0)</w:t>
            </w:r>
          </w:p>
        </w:tc>
        <w:tc>
          <w:tcPr>
            <w:tcW w:w="2126" w:type="dxa"/>
            <w:tcBorders>
              <w:top w:val="nil"/>
              <w:left w:val="nil"/>
              <w:bottom w:val="nil"/>
              <w:right w:val="nil"/>
            </w:tcBorders>
          </w:tcPr>
          <w:p w14:paraId="6477D318" w14:textId="77777777" w:rsidR="001475AA" w:rsidRPr="00CE0D23" w:rsidRDefault="001475AA" w:rsidP="001475AA">
            <w:pPr>
              <w:spacing w:line="480" w:lineRule="auto"/>
              <w:jc w:val="center"/>
              <w:rPr>
                <w:rFonts w:ascii="Arial" w:hAnsi="Arial"/>
                <w:sz w:val="24"/>
                <w:lang w:val="en-US"/>
              </w:rPr>
            </w:pPr>
          </w:p>
          <w:p w14:paraId="4324DFC9"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132 (4.2)</w:t>
            </w:r>
          </w:p>
          <w:p w14:paraId="1FADE29A"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619 (19.6)</w:t>
            </w:r>
          </w:p>
          <w:p w14:paraId="2633EDBE"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1646 (52.1)</w:t>
            </w:r>
          </w:p>
          <w:p w14:paraId="7DE05E10" w14:textId="2C5F40CD"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762 (24.1)</w:t>
            </w:r>
          </w:p>
        </w:tc>
        <w:tc>
          <w:tcPr>
            <w:tcW w:w="1559" w:type="dxa"/>
            <w:tcBorders>
              <w:top w:val="nil"/>
              <w:left w:val="nil"/>
              <w:bottom w:val="nil"/>
              <w:right w:val="nil"/>
            </w:tcBorders>
          </w:tcPr>
          <w:p w14:paraId="23857D08" w14:textId="37E7712D" w:rsidR="001475AA" w:rsidRPr="00CE0D23" w:rsidRDefault="00FC2778" w:rsidP="001475AA">
            <w:pPr>
              <w:spacing w:line="480" w:lineRule="auto"/>
              <w:jc w:val="center"/>
              <w:rPr>
                <w:rFonts w:ascii="Arial" w:hAnsi="Arial"/>
                <w:sz w:val="24"/>
                <w:lang w:val="en-US"/>
              </w:rPr>
            </w:pPr>
            <w:r w:rsidRPr="00CE0D23">
              <w:rPr>
                <w:rFonts w:ascii="Arial" w:hAnsi="Arial"/>
                <w:sz w:val="24"/>
                <w:lang w:val="en-US"/>
              </w:rPr>
              <w:t>&lt;0.0001</w:t>
            </w:r>
          </w:p>
        </w:tc>
        <w:tc>
          <w:tcPr>
            <w:tcW w:w="1559" w:type="dxa"/>
            <w:tcBorders>
              <w:top w:val="nil"/>
              <w:left w:val="nil"/>
              <w:bottom w:val="nil"/>
              <w:right w:val="nil"/>
            </w:tcBorders>
          </w:tcPr>
          <w:p w14:paraId="586BD236" w14:textId="77777777" w:rsidR="001475AA" w:rsidRPr="00CE0D23" w:rsidRDefault="001475AA" w:rsidP="001475AA">
            <w:pPr>
              <w:spacing w:line="480" w:lineRule="auto"/>
              <w:jc w:val="center"/>
              <w:rPr>
                <w:rFonts w:ascii="Arial" w:hAnsi="Arial"/>
                <w:sz w:val="24"/>
                <w:lang w:val="en-US"/>
              </w:rPr>
            </w:pPr>
          </w:p>
          <w:p w14:paraId="71285569"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71 (8.5)</w:t>
            </w:r>
          </w:p>
          <w:p w14:paraId="494562D8"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286 (34.3)</w:t>
            </w:r>
          </w:p>
          <w:p w14:paraId="3A57B9EC"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363 (43.5)</w:t>
            </w:r>
          </w:p>
          <w:p w14:paraId="316FC6DE" w14:textId="573CA543"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114 (13.7)</w:t>
            </w:r>
          </w:p>
        </w:tc>
        <w:tc>
          <w:tcPr>
            <w:tcW w:w="1657" w:type="dxa"/>
            <w:tcBorders>
              <w:top w:val="nil"/>
              <w:left w:val="nil"/>
              <w:bottom w:val="nil"/>
              <w:right w:val="nil"/>
            </w:tcBorders>
          </w:tcPr>
          <w:p w14:paraId="3C038556" w14:textId="77777777" w:rsidR="001475AA" w:rsidRPr="00CE0D23" w:rsidRDefault="001475AA" w:rsidP="001475AA">
            <w:pPr>
              <w:spacing w:line="480" w:lineRule="auto"/>
              <w:jc w:val="center"/>
              <w:rPr>
                <w:rFonts w:ascii="Arial" w:hAnsi="Arial"/>
                <w:sz w:val="24"/>
                <w:lang w:val="en-US"/>
              </w:rPr>
            </w:pPr>
          </w:p>
          <w:p w14:paraId="7133C5C7"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174 (5.4)</w:t>
            </w:r>
          </w:p>
          <w:p w14:paraId="0FEE9253"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862 (26.8)</w:t>
            </w:r>
          </w:p>
          <w:p w14:paraId="0F9166D1" w14:textId="77777777"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1665 (51.8)</w:t>
            </w:r>
          </w:p>
          <w:p w14:paraId="45C20C12" w14:textId="31BAF4C2" w:rsidR="00FC2778" w:rsidRPr="00CE0D23" w:rsidRDefault="00FC2778" w:rsidP="001475AA">
            <w:pPr>
              <w:spacing w:line="480" w:lineRule="auto"/>
              <w:jc w:val="center"/>
              <w:rPr>
                <w:rFonts w:ascii="Arial" w:hAnsi="Arial"/>
                <w:sz w:val="24"/>
                <w:lang w:val="en-US"/>
              </w:rPr>
            </w:pPr>
            <w:r w:rsidRPr="00CE0D23">
              <w:rPr>
                <w:rFonts w:ascii="Arial" w:hAnsi="Arial"/>
                <w:sz w:val="24"/>
                <w:lang w:val="en-US"/>
              </w:rPr>
              <w:t>510 (15.9)</w:t>
            </w:r>
          </w:p>
        </w:tc>
        <w:tc>
          <w:tcPr>
            <w:tcW w:w="1091" w:type="dxa"/>
            <w:tcBorders>
              <w:top w:val="nil"/>
              <w:left w:val="nil"/>
              <w:bottom w:val="nil"/>
              <w:right w:val="nil"/>
            </w:tcBorders>
          </w:tcPr>
          <w:p w14:paraId="7656C3E0" w14:textId="69DEAB84" w:rsidR="001475AA" w:rsidRPr="00CE0D23" w:rsidRDefault="00FC2778" w:rsidP="001475AA">
            <w:pPr>
              <w:spacing w:line="480" w:lineRule="auto"/>
              <w:jc w:val="center"/>
              <w:rPr>
                <w:rFonts w:ascii="Arial" w:hAnsi="Arial"/>
                <w:sz w:val="24"/>
                <w:lang w:val="en-US"/>
              </w:rPr>
            </w:pPr>
            <w:r w:rsidRPr="00CE0D23">
              <w:rPr>
                <w:rFonts w:ascii="Arial" w:hAnsi="Arial"/>
                <w:sz w:val="24"/>
                <w:lang w:val="en-US"/>
              </w:rPr>
              <w:t>&lt;0.0001</w:t>
            </w:r>
          </w:p>
        </w:tc>
      </w:tr>
      <w:tr w:rsidR="001475AA" w:rsidRPr="00CE0D23" w14:paraId="33E518A7" w14:textId="79A55DB6" w:rsidTr="00FC2778">
        <w:trPr>
          <w:cantSplit/>
          <w:jc w:val="center"/>
        </w:trPr>
        <w:tc>
          <w:tcPr>
            <w:tcW w:w="3399" w:type="dxa"/>
            <w:tcBorders>
              <w:top w:val="nil"/>
              <w:left w:val="nil"/>
              <w:bottom w:val="nil"/>
              <w:right w:val="nil"/>
            </w:tcBorders>
          </w:tcPr>
          <w:p w14:paraId="360A95C1" w14:textId="77777777" w:rsidR="001475AA" w:rsidRPr="00CE0D23" w:rsidRDefault="001475AA" w:rsidP="001475AA">
            <w:pPr>
              <w:spacing w:line="480" w:lineRule="auto"/>
              <w:rPr>
                <w:rFonts w:ascii="Arial" w:hAnsi="Arial"/>
                <w:sz w:val="24"/>
                <w:lang w:val="en-US"/>
              </w:rPr>
            </w:pPr>
            <w:r w:rsidRPr="00CE0D23">
              <w:rPr>
                <w:rFonts w:ascii="Arial" w:hAnsi="Arial"/>
                <w:sz w:val="24"/>
                <w:lang w:val="en-US"/>
              </w:rPr>
              <w:t>Comorbidities (&gt;2 comorbidities), n (%)</w:t>
            </w:r>
          </w:p>
        </w:tc>
        <w:tc>
          <w:tcPr>
            <w:tcW w:w="2267" w:type="dxa"/>
            <w:tcBorders>
              <w:top w:val="nil"/>
              <w:left w:val="nil"/>
              <w:bottom w:val="nil"/>
              <w:right w:val="nil"/>
            </w:tcBorders>
          </w:tcPr>
          <w:p w14:paraId="4F1FD904" w14:textId="46B3065B" w:rsidR="001475AA" w:rsidRPr="00CE0D23" w:rsidRDefault="00CD7895" w:rsidP="001475AA">
            <w:pPr>
              <w:spacing w:line="480" w:lineRule="auto"/>
              <w:jc w:val="center"/>
              <w:rPr>
                <w:rFonts w:ascii="Arial" w:hAnsi="Arial"/>
                <w:sz w:val="24"/>
                <w:lang w:val="en-US"/>
              </w:rPr>
            </w:pPr>
            <w:r w:rsidRPr="00CE0D23">
              <w:rPr>
                <w:rFonts w:ascii="Arial" w:hAnsi="Arial"/>
                <w:sz w:val="24"/>
                <w:lang w:val="en-US"/>
              </w:rPr>
              <w:t>176 (67.7)</w:t>
            </w:r>
          </w:p>
        </w:tc>
        <w:tc>
          <w:tcPr>
            <w:tcW w:w="2126" w:type="dxa"/>
            <w:tcBorders>
              <w:top w:val="nil"/>
              <w:left w:val="nil"/>
              <w:bottom w:val="nil"/>
              <w:right w:val="nil"/>
            </w:tcBorders>
          </w:tcPr>
          <w:p w14:paraId="13D5485F" w14:textId="142002EB" w:rsidR="001475AA" w:rsidRPr="00CE0D23" w:rsidRDefault="00CD7895" w:rsidP="001475AA">
            <w:pPr>
              <w:spacing w:line="480" w:lineRule="auto"/>
              <w:jc w:val="center"/>
              <w:rPr>
                <w:rFonts w:ascii="Arial" w:hAnsi="Arial"/>
                <w:sz w:val="24"/>
                <w:lang w:val="en-US"/>
              </w:rPr>
            </w:pPr>
            <w:r w:rsidRPr="00CE0D23">
              <w:rPr>
                <w:rFonts w:ascii="Arial" w:hAnsi="Arial"/>
                <w:sz w:val="24"/>
                <w:lang w:val="en-US"/>
              </w:rPr>
              <w:t>1475 (45.9)</w:t>
            </w:r>
          </w:p>
        </w:tc>
        <w:tc>
          <w:tcPr>
            <w:tcW w:w="1559" w:type="dxa"/>
            <w:tcBorders>
              <w:top w:val="nil"/>
              <w:left w:val="nil"/>
              <w:bottom w:val="nil"/>
              <w:right w:val="nil"/>
            </w:tcBorders>
          </w:tcPr>
          <w:p w14:paraId="784616C9" w14:textId="10BE601B" w:rsidR="001475AA" w:rsidRPr="00CE0D23" w:rsidRDefault="00CD7895" w:rsidP="001475AA">
            <w:pPr>
              <w:spacing w:line="480" w:lineRule="auto"/>
              <w:jc w:val="center"/>
              <w:rPr>
                <w:rFonts w:ascii="Arial" w:hAnsi="Arial"/>
                <w:sz w:val="24"/>
                <w:lang w:val="en-US"/>
              </w:rPr>
            </w:pPr>
            <w:r w:rsidRPr="00CE0D23">
              <w:rPr>
                <w:rFonts w:ascii="Arial" w:hAnsi="Arial"/>
                <w:sz w:val="24"/>
                <w:lang w:val="en-US"/>
              </w:rPr>
              <w:t>&lt;0.0001</w:t>
            </w:r>
          </w:p>
        </w:tc>
        <w:tc>
          <w:tcPr>
            <w:tcW w:w="1559" w:type="dxa"/>
            <w:tcBorders>
              <w:top w:val="nil"/>
              <w:left w:val="nil"/>
              <w:bottom w:val="nil"/>
              <w:right w:val="nil"/>
            </w:tcBorders>
          </w:tcPr>
          <w:p w14:paraId="5FF20F5C" w14:textId="3C591902" w:rsidR="001475AA" w:rsidRPr="00CE0D23" w:rsidRDefault="00CD7895" w:rsidP="001475AA">
            <w:pPr>
              <w:spacing w:line="480" w:lineRule="auto"/>
              <w:jc w:val="center"/>
              <w:rPr>
                <w:rFonts w:ascii="Arial" w:hAnsi="Arial"/>
                <w:sz w:val="24"/>
                <w:lang w:val="en-US"/>
              </w:rPr>
            </w:pPr>
            <w:r w:rsidRPr="00CE0D23">
              <w:rPr>
                <w:rFonts w:ascii="Arial" w:hAnsi="Arial"/>
                <w:sz w:val="24"/>
                <w:lang w:val="en-US"/>
              </w:rPr>
              <w:t>632 (69.3)</w:t>
            </w:r>
          </w:p>
        </w:tc>
        <w:tc>
          <w:tcPr>
            <w:tcW w:w="1657" w:type="dxa"/>
            <w:tcBorders>
              <w:top w:val="nil"/>
              <w:left w:val="nil"/>
              <w:bottom w:val="nil"/>
              <w:right w:val="nil"/>
            </w:tcBorders>
          </w:tcPr>
          <w:p w14:paraId="3C9AED92" w14:textId="0FC039C3" w:rsidR="001475AA" w:rsidRPr="00CE0D23" w:rsidRDefault="00CD7895" w:rsidP="001475AA">
            <w:pPr>
              <w:spacing w:line="480" w:lineRule="auto"/>
              <w:jc w:val="center"/>
              <w:rPr>
                <w:rFonts w:ascii="Arial" w:hAnsi="Arial"/>
                <w:sz w:val="24"/>
                <w:lang w:val="en-US"/>
              </w:rPr>
            </w:pPr>
            <w:r w:rsidRPr="00CE0D23">
              <w:rPr>
                <w:rFonts w:ascii="Arial" w:hAnsi="Arial"/>
                <w:sz w:val="24"/>
                <w:lang w:val="en-US"/>
              </w:rPr>
              <w:t>1865 (51.2)</w:t>
            </w:r>
          </w:p>
        </w:tc>
        <w:tc>
          <w:tcPr>
            <w:tcW w:w="1091" w:type="dxa"/>
            <w:tcBorders>
              <w:top w:val="nil"/>
              <w:left w:val="nil"/>
              <w:bottom w:val="nil"/>
              <w:right w:val="nil"/>
            </w:tcBorders>
          </w:tcPr>
          <w:p w14:paraId="5808FA57" w14:textId="70285387" w:rsidR="001475AA" w:rsidRPr="00CE0D23" w:rsidRDefault="00CD7895" w:rsidP="001475AA">
            <w:pPr>
              <w:spacing w:line="480" w:lineRule="auto"/>
              <w:jc w:val="center"/>
              <w:rPr>
                <w:rFonts w:ascii="Arial" w:hAnsi="Arial"/>
                <w:sz w:val="24"/>
                <w:lang w:val="en-US"/>
              </w:rPr>
            </w:pPr>
            <w:r w:rsidRPr="00CE0D23">
              <w:rPr>
                <w:rFonts w:ascii="Arial" w:hAnsi="Arial"/>
                <w:sz w:val="24"/>
                <w:lang w:val="en-US"/>
              </w:rPr>
              <w:t>&lt;0.0001</w:t>
            </w:r>
          </w:p>
        </w:tc>
      </w:tr>
      <w:tr w:rsidR="00D10948" w:rsidRPr="001475AA" w14:paraId="0949B6EB" w14:textId="0D80F552" w:rsidTr="00FC2778">
        <w:trPr>
          <w:cantSplit/>
          <w:jc w:val="center"/>
        </w:trPr>
        <w:tc>
          <w:tcPr>
            <w:tcW w:w="3399" w:type="dxa"/>
            <w:tcBorders>
              <w:top w:val="nil"/>
              <w:left w:val="nil"/>
              <w:bottom w:val="single" w:sz="4" w:space="0" w:color="auto"/>
              <w:right w:val="nil"/>
            </w:tcBorders>
          </w:tcPr>
          <w:p w14:paraId="6A851DD1" w14:textId="77777777" w:rsidR="00D10948" w:rsidRPr="00CE0D23" w:rsidRDefault="00D10948" w:rsidP="00D10948">
            <w:pPr>
              <w:spacing w:line="480" w:lineRule="auto"/>
              <w:rPr>
                <w:rFonts w:ascii="Arial" w:hAnsi="Arial"/>
                <w:sz w:val="24"/>
                <w:lang w:val="en-US"/>
              </w:rPr>
            </w:pPr>
            <w:r w:rsidRPr="00CE0D23">
              <w:rPr>
                <w:rFonts w:ascii="Arial" w:hAnsi="Arial"/>
                <w:sz w:val="24"/>
                <w:lang w:val="en-US"/>
              </w:rPr>
              <w:t>CASP-19 baseline value (mean SD)</w:t>
            </w:r>
          </w:p>
        </w:tc>
        <w:tc>
          <w:tcPr>
            <w:tcW w:w="2267" w:type="dxa"/>
            <w:tcBorders>
              <w:top w:val="nil"/>
              <w:left w:val="nil"/>
              <w:bottom w:val="single" w:sz="4" w:space="0" w:color="auto"/>
              <w:right w:val="nil"/>
            </w:tcBorders>
          </w:tcPr>
          <w:p w14:paraId="0FD5C1E1" w14:textId="435AB38A" w:rsidR="00D10948" w:rsidRPr="00CE0D23" w:rsidRDefault="00D10948" w:rsidP="00D10948">
            <w:pPr>
              <w:spacing w:line="480" w:lineRule="auto"/>
              <w:jc w:val="center"/>
              <w:rPr>
                <w:rFonts w:ascii="Arial" w:hAnsi="Arial"/>
                <w:sz w:val="24"/>
                <w:lang w:val="en-US"/>
              </w:rPr>
            </w:pPr>
            <w:r w:rsidRPr="00CE0D23">
              <w:rPr>
                <w:rFonts w:ascii="Arial" w:hAnsi="Arial"/>
                <w:sz w:val="24"/>
                <w:lang w:val="en-US"/>
              </w:rPr>
              <w:t>33.5 (15.7)</w:t>
            </w:r>
          </w:p>
        </w:tc>
        <w:tc>
          <w:tcPr>
            <w:tcW w:w="2126" w:type="dxa"/>
            <w:tcBorders>
              <w:top w:val="nil"/>
              <w:left w:val="nil"/>
              <w:bottom w:val="single" w:sz="4" w:space="0" w:color="auto"/>
              <w:right w:val="nil"/>
            </w:tcBorders>
          </w:tcPr>
          <w:p w14:paraId="167B9E3F" w14:textId="082A3B64" w:rsidR="00D10948" w:rsidRPr="00CE0D23" w:rsidRDefault="00D10948" w:rsidP="00D10948">
            <w:pPr>
              <w:spacing w:line="480" w:lineRule="auto"/>
              <w:jc w:val="center"/>
              <w:rPr>
                <w:rFonts w:ascii="Arial" w:hAnsi="Arial"/>
                <w:sz w:val="24"/>
                <w:lang w:val="en-US"/>
              </w:rPr>
            </w:pPr>
            <w:r w:rsidRPr="00CE0D23">
              <w:rPr>
                <w:rFonts w:ascii="Arial" w:hAnsi="Arial"/>
                <w:sz w:val="24"/>
                <w:lang w:val="en-US"/>
              </w:rPr>
              <w:t>35.0 (13.2)</w:t>
            </w:r>
          </w:p>
        </w:tc>
        <w:tc>
          <w:tcPr>
            <w:tcW w:w="1559" w:type="dxa"/>
            <w:tcBorders>
              <w:top w:val="nil"/>
              <w:left w:val="nil"/>
              <w:bottom w:val="single" w:sz="4" w:space="0" w:color="auto"/>
              <w:right w:val="nil"/>
            </w:tcBorders>
          </w:tcPr>
          <w:p w14:paraId="1F7291A2" w14:textId="309DBF9B" w:rsidR="00D10948" w:rsidRPr="00CE0D23" w:rsidRDefault="002503CF" w:rsidP="00D10948">
            <w:pPr>
              <w:spacing w:line="480" w:lineRule="auto"/>
              <w:jc w:val="center"/>
              <w:rPr>
                <w:rFonts w:ascii="Arial" w:hAnsi="Arial"/>
                <w:sz w:val="24"/>
                <w:lang w:val="en-US"/>
              </w:rPr>
            </w:pPr>
            <w:r w:rsidRPr="00CE0D23">
              <w:rPr>
                <w:rFonts w:ascii="Arial" w:hAnsi="Arial"/>
                <w:sz w:val="24"/>
                <w:lang w:val="en-US"/>
              </w:rPr>
              <w:t>0.13</w:t>
            </w:r>
          </w:p>
        </w:tc>
        <w:tc>
          <w:tcPr>
            <w:tcW w:w="1559" w:type="dxa"/>
            <w:tcBorders>
              <w:top w:val="nil"/>
              <w:left w:val="nil"/>
              <w:bottom w:val="single" w:sz="4" w:space="0" w:color="auto"/>
              <w:right w:val="nil"/>
            </w:tcBorders>
          </w:tcPr>
          <w:p w14:paraId="7C46F6B5" w14:textId="5B0D72D6" w:rsidR="00D10948" w:rsidRPr="00CE0D23" w:rsidRDefault="00D10948" w:rsidP="00D10948">
            <w:pPr>
              <w:spacing w:line="480" w:lineRule="auto"/>
              <w:jc w:val="center"/>
              <w:rPr>
                <w:rFonts w:ascii="Arial" w:hAnsi="Arial"/>
                <w:sz w:val="24"/>
                <w:lang w:val="en-US"/>
              </w:rPr>
            </w:pPr>
            <w:r w:rsidRPr="00CE0D23">
              <w:rPr>
                <w:rFonts w:ascii="Arial" w:hAnsi="Arial"/>
                <w:sz w:val="24"/>
                <w:lang w:val="en-US"/>
              </w:rPr>
              <w:t>34.4 (13.8)</w:t>
            </w:r>
          </w:p>
        </w:tc>
        <w:tc>
          <w:tcPr>
            <w:tcW w:w="1657" w:type="dxa"/>
            <w:tcBorders>
              <w:top w:val="nil"/>
              <w:left w:val="nil"/>
              <w:bottom w:val="single" w:sz="4" w:space="0" w:color="auto"/>
              <w:right w:val="nil"/>
            </w:tcBorders>
          </w:tcPr>
          <w:p w14:paraId="1C5A52B6" w14:textId="2DFB538F" w:rsidR="00D10948" w:rsidRPr="00CE0D23" w:rsidRDefault="00D10948" w:rsidP="00D10948">
            <w:pPr>
              <w:spacing w:line="480" w:lineRule="auto"/>
              <w:jc w:val="center"/>
              <w:rPr>
                <w:rFonts w:ascii="Arial" w:hAnsi="Arial"/>
                <w:sz w:val="24"/>
                <w:lang w:val="en-US"/>
              </w:rPr>
            </w:pPr>
            <w:r w:rsidRPr="00CE0D23">
              <w:rPr>
                <w:rFonts w:ascii="Arial" w:hAnsi="Arial"/>
                <w:sz w:val="24"/>
                <w:lang w:val="en-US"/>
              </w:rPr>
              <w:t>34.7 (13.0)</w:t>
            </w:r>
          </w:p>
        </w:tc>
        <w:tc>
          <w:tcPr>
            <w:tcW w:w="1091" w:type="dxa"/>
            <w:tcBorders>
              <w:top w:val="nil"/>
              <w:left w:val="nil"/>
              <w:bottom w:val="single" w:sz="4" w:space="0" w:color="auto"/>
              <w:right w:val="nil"/>
            </w:tcBorders>
          </w:tcPr>
          <w:p w14:paraId="274FFBB8" w14:textId="02D7F81F" w:rsidR="00D10948" w:rsidRPr="00850186" w:rsidRDefault="002503CF" w:rsidP="00D10948">
            <w:pPr>
              <w:spacing w:line="480" w:lineRule="auto"/>
              <w:jc w:val="center"/>
              <w:rPr>
                <w:rFonts w:ascii="Arial" w:hAnsi="Arial"/>
                <w:sz w:val="24"/>
                <w:lang w:val="en-US"/>
              </w:rPr>
            </w:pPr>
            <w:r w:rsidRPr="00CE0D23">
              <w:rPr>
                <w:rFonts w:ascii="Arial" w:hAnsi="Arial"/>
                <w:sz w:val="24"/>
                <w:lang w:val="en-US"/>
              </w:rPr>
              <w:t>0.63</w:t>
            </w:r>
          </w:p>
        </w:tc>
      </w:tr>
    </w:tbl>
    <w:p w14:paraId="6BFAF849" w14:textId="77777777" w:rsidR="002128D0" w:rsidRPr="00850186" w:rsidRDefault="002128D0" w:rsidP="002128D0">
      <w:pPr>
        <w:rPr>
          <w:rFonts w:ascii="Arial" w:hAnsi="Arial"/>
          <w:sz w:val="24"/>
          <w:lang w:val="en-US"/>
        </w:rPr>
      </w:pPr>
    </w:p>
    <w:p w14:paraId="1613FB16" w14:textId="697A40D6" w:rsidR="002128D0" w:rsidRPr="00850186" w:rsidRDefault="002128D0" w:rsidP="005D65C2">
      <w:pPr>
        <w:spacing w:line="259" w:lineRule="auto"/>
        <w:rPr>
          <w:lang w:val="en-US"/>
        </w:rPr>
      </w:pPr>
    </w:p>
    <w:p w14:paraId="7C903CB7" w14:textId="157FFC78" w:rsidR="0084163B" w:rsidRPr="00E75467" w:rsidRDefault="0084163B" w:rsidP="00E75467">
      <w:pPr>
        <w:rPr>
          <w:i/>
          <w:lang w:val="en-US"/>
        </w:rPr>
      </w:pPr>
    </w:p>
    <w:sectPr w:rsidR="0084163B" w:rsidRPr="00E75467" w:rsidSect="001475AA">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5495F" w14:textId="77777777" w:rsidR="0043046D" w:rsidRDefault="0043046D" w:rsidP="00E75467">
      <w:pPr>
        <w:spacing w:after="0" w:line="240" w:lineRule="auto"/>
      </w:pPr>
      <w:r>
        <w:separator/>
      </w:r>
    </w:p>
  </w:endnote>
  <w:endnote w:type="continuationSeparator" w:id="0">
    <w:p w14:paraId="4976992C" w14:textId="77777777" w:rsidR="0043046D" w:rsidRDefault="0043046D" w:rsidP="00E75467">
      <w:pPr>
        <w:spacing w:after="0" w:line="240" w:lineRule="auto"/>
      </w:pPr>
      <w:r>
        <w:continuationSeparator/>
      </w:r>
    </w:p>
  </w:endnote>
  <w:endnote w:type="continuationNotice" w:id="1">
    <w:p w14:paraId="389138C4" w14:textId="77777777" w:rsidR="0043046D" w:rsidRDefault="0043046D" w:rsidP="00E75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70419"/>
      <w:docPartObj>
        <w:docPartGallery w:val="Page Numbers (Bottom of Page)"/>
        <w:docPartUnique/>
      </w:docPartObj>
    </w:sdtPr>
    <w:sdtEndPr>
      <w:rPr>
        <w:noProof/>
      </w:rPr>
    </w:sdtEndPr>
    <w:sdtContent>
      <w:p w14:paraId="0C0FDED9" w14:textId="76D155F9" w:rsidR="00FF01F1" w:rsidRDefault="00FF01F1">
        <w:pPr>
          <w:pStyle w:val="Footer"/>
          <w:jc w:val="right"/>
        </w:pPr>
        <w:r>
          <w:fldChar w:fldCharType="begin"/>
        </w:r>
        <w:r>
          <w:instrText xml:space="preserve"> PAGE   \* MERGEFORMAT </w:instrText>
        </w:r>
        <w:r>
          <w:fldChar w:fldCharType="separate"/>
        </w:r>
        <w:r w:rsidR="00FD7237">
          <w:rPr>
            <w:noProof/>
          </w:rPr>
          <w:t>1</w:t>
        </w:r>
        <w:r>
          <w:rPr>
            <w:noProof/>
          </w:rPr>
          <w:fldChar w:fldCharType="end"/>
        </w:r>
      </w:p>
    </w:sdtContent>
  </w:sdt>
  <w:p w14:paraId="42FEB866" w14:textId="5357E1BF" w:rsidR="0084163B" w:rsidRDefault="0084163B" w:rsidP="00E754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58311" w14:textId="77777777" w:rsidR="0043046D" w:rsidRDefault="0043046D" w:rsidP="00E75467">
      <w:pPr>
        <w:spacing w:after="0" w:line="240" w:lineRule="auto"/>
      </w:pPr>
      <w:r>
        <w:separator/>
      </w:r>
    </w:p>
  </w:footnote>
  <w:footnote w:type="continuationSeparator" w:id="0">
    <w:p w14:paraId="7871534B" w14:textId="77777777" w:rsidR="0043046D" w:rsidRDefault="0043046D" w:rsidP="00E75467">
      <w:pPr>
        <w:spacing w:after="0" w:line="240" w:lineRule="auto"/>
      </w:pPr>
      <w:r>
        <w:continuationSeparator/>
      </w:r>
    </w:p>
  </w:footnote>
  <w:footnote w:type="continuationNotice" w:id="1">
    <w:p w14:paraId="33FF0451" w14:textId="77777777" w:rsidR="0043046D" w:rsidRDefault="0043046D" w:rsidP="00E7546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556580"/>
    <w:multiLevelType w:val="hybridMultilevel"/>
    <w:tmpl w:val="41387FE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aturita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2wat90dmas2ece2d0ov02p6fwds2ewe2zxr&quot;&gt;My EndNote Library-Converted&lt;record-ids&gt;&lt;item&gt;481&lt;/item&gt;&lt;item&gt;482&lt;/item&gt;&lt;item&gt;483&lt;/item&gt;&lt;item&gt;484&lt;/item&gt;&lt;/record-ids&gt;&lt;/item&gt;&lt;/Libraries&gt;"/>
  </w:docVars>
  <w:rsids>
    <w:rsidRoot w:val="0084163B"/>
    <w:rsid w:val="000050FC"/>
    <w:rsid w:val="000108D3"/>
    <w:rsid w:val="00011498"/>
    <w:rsid w:val="00015AC0"/>
    <w:rsid w:val="00020CE9"/>
    <w:rsid w:val="00036C47"/>
    <w:rsid w:val="00045C66"/>
    <w:rsid w:val="000521CD"/>
    <w:rsid w:val="00055132"/>
    <w:rsid w:val="00063614"/>
    <w:rsid w:val="00067758"/>
    <w:rsid w:val="000715C9"/>
    <w:rsid w:val="00077EE8"/>
    <w:rsid w:val="00083A9B"/>
    <w:rsid w:val="000849AC"/>
    <w:rsid w:val="0008604C"/>
    <w:rsid w:val="00095943"/>
    <w:rsid w:val="00095BDD"/>
    <w:rsid w:val="000B3EDC"/>
    <w:rsid w:val="000B4414"/>
    <w:rsid w:val="000B4606"/>
    <w:rsid w:val="000B5C66"/>
    <w:rsid w:val="000C481F"/>
    <w:rsid w:val="000C749E"/>
    <w:rsid w:val="000D3EA6"/>
    <w:rsid w:val="000D4E77"/>
    <w:rsid w:val="000E49AE"/>
    <w:rsid w:val="000E4D8B"/>
    <w:rsid w:val="000E52BC"/>
    <w:rsid w:val="000E65AA"/>
    <w:rsid w:val="000F2B55"/>
    <w:rsid w:val="00112DD2"/>
    <w:rsid w:val="0012098E"/>
    <w:rsid w:val="00134409"/>
    <w:rsid w:val="0013450B"/>
    <w:rsid w:val="00141F8A"/>
    <w:rsid w:val="00142704"/>
    <w:rsid w:val="001475AA"/>
    <w:rsid w:val="0015309A"/>
    <w:rsid w:val="0015588A"/>
    <w:rsid w:val="00162574"/>
    <w:rsid w:val="00172D2B"/>
    <w:rsid w:val="00175CA7"/>
    <w:rsid w:val="001839B7"/>
    <w:rsid w:val="00197685"/>
    <w:rsid w:val="001A2219"/>
    <w:rsid w:val="001A5E15"/>
    <w:rsid w:val="001B5C3F"/>
    <w:rsid w:val="001B66C2"/>
    <w:rsid w:val="001D2293"/>
    <w:rsid w:val="001D2975"/>
    <w:rsid w:val="001D5EB9"/>
    <w:rsid w:val="001D75E9"/>
    <w:rsid w:val="001E2522"/>
    <w:rsid w:val="001E7F39"/>
    <w:rsid w:val="001F7DB0"/>
    <w:rsid w:val="0020092C"/>
    <w:rsid w:val="002059FA"/>
    <w:rsid w:val="002102D5"/>
    <w:rsid w:val="002128D0"/>
    <w:rsid w:val="00214034"/>
    <w:rsid w:val="00215309"/>
    <w:rsid w:val="00216CAF"/>
    <w:rsid w:val="00217DA4"/>
    <w:rsid w:val="00220451"/>
    <w:rsid w:val="00244081"/>
    <w:rsid w:val="00246BC9"/>
    <w:rsid w:val="002503CF"/>
    <w:rsid w:val="00253F81"/>
    <w:rsid w:val="00273B40"/>
    <w:rsid w:val="00286E8D"/>
    <w:rsid w:val="002B4F9C"/>
    <w:rsid w:val="002C2F9D"/>
    <w:rsid w:val="002D0181"/>
    <w:rsid w:val="002E6F08"/>
    <w:rsid w:val="002F7FDA"/>
    <w:rsid w:val="00303252"/>
    <w:rsid w:val="00312F3F"/>
    <w:rsid w:val="003139F8"/>
    <w:rsid w:val="003179EC"/>
    <w:rsid w:val="00317D13"/>
    <w:rsid w:val="003268FB"/>
    <w:rsid w:val="003317B9"/>
    <w:rsid w:val="00340567"/>
    <w:rsid w:val="0034690E"/>
    <w:rsid w:val="00364432"/>
    <w:rsid w:val="00370555"/>
    <w:rsid w:val="00392DC3"/>
    <w:rsid w:val="003A72EC"/>
    <w:rsid w:val="003B4D29"/>
    <w:rsid w:val="003D1BF2"/>
    <w:rsid w:val="003D6885"/>
    <w:rsid w:val="003E08CF"/>
    <w:rsid w:val="003F0392"/>
    <w:rsid w:val="003F0FA7"/>
    <w:rsid w:val="003F1A13"/>
    <w:rsid w:val="003F2CD5"/>
    <w:rsid w:val="003F3206"/>
    <w:rsid w:val="003F4014"/>
    <w:rsid w:val="004001FD"/>
    <w:rsid w:val="00402CA4"/>
    <w:rsid w:val="004043C7"/>
    <w:rsid w:val="00406483"/>
    <w:rsid w:val="004075CD"/>
    <w:rsid w:val="0041094D"/>
    <w:rsid w:val="0041140B"/>
    <w:rsid w:val="00417AC9"/>
    <w:rsid w:val="00421451"/>
    <w:rsid w:val="004241D2"/>
    <w:rsid w:val="0043046D"/>
    <w:rsid w:val="00430470"/>
    <w:rsid w:val="00435C26"/>
    <w:rsid w:val="0044110F"/>
    <w:rsid w:val="004574AE"/>
    <w:rsid w:val="00461C5C"/>
    <w:rsid w:val="00466503"/>
    <w:rsid w:val="00470094"/>
    <w:rsid w:val="004713DC"/>
    <w:rsid w:val="0048147A"/>
    <w:rsid w:val="00482526"/>
    <w:rsid w:val="00482E2F"/>
    <w:rsid w:val="00485413"/>
    <w:rsid w:val="00490698"/>
    <w:rsid w:val="004950EF"/>
    <w:rsid w:val="004B5033"/>
    <w:rsid w:val="004C5D5B"/>
    <w:rsid w:val="004C7447"/>
    <w:rsid w:val="004E7E10"/>
    <w:rsid w:val="004F0970"/>
    <w:rsid w:val="004F31E0"/>
    <w:rsid w:val="00500C6D"/>
    <w:rsid w:val="00513C3C"/>
    <w:rsid w:val="00522E79"/>
    <w:rsid w:val="00541659"/>
    <w:rsid w:val="0056163C"/>
    <w:rsid w:val="00573269"/>
    <w:rsid w:val="0059220E"/>
    <w:rsid w:val="00595FA5"/>
    <w:rsid w:val="005A21D9"/>
    <w:rsid w:val="005B2840"/>
    <w:rsid w:val="005B3487"/>
    <w:rsid w:val="005B7C4A"/>
    <w:rsid w:val="005C441F"/>
    <w:rsid w:val="005D4376"/>
    <w:rsid w:val="005D5A30"/>
    <w:rsid w:val="005D5C25"/>
    <w:rsid w:val="005D65C2"/>
    <w:rsid w:val="005E2E7E"/>
    <w:rsid w:val="005E3DF1"/>
    <w:rsid w:val="005E4616"/>
    <w:rsid w:val="005E615A"/>
    <w:rsid w:val="005E7F1D"/>
    <w:rsid w:val="005F14EB"/>
    <w:rsid w:val="00602481"/>
    <w:rsid w:val="00607197"/>
    <w:rsid w:val="006265D0"/>
    <w:rsid w:val="00631B44"/>
    <w:rsid w:val="006364F2"/>
    <w:rsid w:val="006409AC"/>
    <w:rsid w:val="00644450"/>
    <w:rsid w:val="00647B34"/>
    <w:rsid w:val="006521A7"/>
    <w:rsid w:val="006614DB"/>
    <w:rsid w:val="006621A8"/>
    <w:rsid w:val="00664508"/>
    <w:rsid w:val="00667BB6"/>
    <w:rsid w:val="00686E08"/>
    <w:rsid w:val="00686EB8"/>
    <w:rsid w:val="00692A9A"/>
    <w:rsid w:val="006B6986"/>
    <w:rsid w:val="006C0BD7"/>
    <w:rsid w:val="006D00D1"/>
    <w:rsid w:val="006F37FB"/>
    <w:rsid w:val="00701F3A"/>
    <w:rsid w:val="007020E2"/>
    <w:rsid w:val="00702A9E"/>
    <w:rsid w:val="00703AF2"/>
    <w:rsid w:val="0070685C"/>
    <w:rsid w:val="0071223C"/>
    <w:rsid w:val="0071372B"/>
    <w:rsid w:val="00723E15"/>
    <w:rsid w:val="00727B61"/>
    <w:rsid w:val="00731C4E"/>
    <w:rsid w:val="007469C8"/>
    <w:rsid w:val="00751493"/>
    <w:rsid w:val="00751FA2"/>
    <w:rsid w:val="00752DD1"/>
    <w:rsid w:val="007573BF"/>
    <w:rsid w:val="00764C8D"/>
    <w:rsid w:val="00773A51"/>
    <w:rsid w:val="00774F76"/>
    <w:rsid w:val="00780D52"/>
    <w:rsid w:val="00787AFD"/>
    <w:rsid w:val="00792E2D"/>
    <w:rsid w:val="007A2303"/>
    <w:rsid w:val="007B21CB"/>
    <w:rsid w:val="007B2526"/>
    <w:rsid w:val="007B4272"/>
    <w:rsid w:val="007C0151"/>
    <w:rsid w:val="007C519F"/>
    <w:rsid w:val="007D548D"/>
    <w:rsid w:val="007D7D90"/>
    <w:rsid w:val="007E5642"/>
    <w:rsid w:val="007E6C3F"/>
    <w:rsid w:val="007F40E6"/>
    <w:rsid w:val="007F52E4"/>
    <w:rsid w:val="00807179"/>
    <w:rsid w:val="00817578"/>
    <w:rsid w:val="0082172B"/>
    <w:rsid w:val="0084163B"/>
    <w:rsid w:val="00850186"/>
    <w:rsid w:val="00857462"/>
    <w:rsid w:val="00861AAB"/>
    <w:rsid w:val="00867157"/>
    <w:rsid w:val="00876C25"/>
    <w:rsid w:val="00890C4D"/>
    <w:rsid w:val="00891685"/>
    <w:rsid w:val="00891767"/>
    <w:rsid w:val="00894153"/>
    <w:rsid w:val="008A0D87"/>
    <w:rsid w:val="008A252C"/>
    <w:rsid w:val="008B564C"/>
    <w:rsid w:val="008E0460"/>
    <w:rsid w:val="008E0C4E"/>
    <w:rsid w:val="008E2FF1"/>
    <w:rsid w:val="008F2649"/>
    <w:rsid w:val="008F503C"/>
    <w:rsid w:val="008F6486"/>
    <w:rsid w:val="009376F1"/>
    <w:rsid w:val="0094351C"/>
    <w:rsid w:val="00947A44"/>
    <w:rsid w:val="00961754"/>
    <w:rsid w:val="009621B5"/>
    <w:rsid w:val="00966745"/>
    <w:rsid w:val="00966F4B"/>
    <w:rsid w:val="009707DF"/>
    <w:rsid w:val="0097336B"/>
    <w:rsid w:val="00974BB0"/>
    <w:rsid w:val="00991BB1"/>
    <w:rsid w:val="00996779"/>
    <w:rsid w:val="009A532B"/>
    <w:rsid w:val="009A7A02"/>
    <w:rsid w:val="009A7B80"/>
    <w:rsid w:val="009B468D"/>
    <w:rsid w:val="009C0ED2"/>
    <w:rsid w:val="009C36B1"/>
    <w:rsid w:val="009D5441"/>
    <w:rsid w:val="009D5AC1"/>
    <w:rsid w:val="009E1BD3"/>
    <w:rsid w:val="009E6C5E"/>
    <w:rsid w:val="009F0564"/>
    <w:rsid w:val="009F6912"/>
    <w:rsid w:val="00A12E82"/>
    <w:rsid w:val="00A162B4"/>
    <w:rsid w:val="00A17CCD"/>
    <w:rsid w:val="00A2482A"/>
    <w:rsid w:val="00A31B57"/>
    <w:rsid w:val="00A33C37"/>
    <w:rsid w:val="00A34E39"/>
    <w:rsid w:val="00A46E25"/>
    <w:rsid w:val="00A479DB"/>
    <w:rsid w:val="00A57AB5"/>
    <w:rsid w:val="00A614A3"/>
    <w:rsid w:val="00A72926"/>
    <w:rsid w:val="00A827D1"/>
    <w:rsid w:val="00A84335"/>
    <w:rsid w:val="00A87B4A"/>
    <w:rsid w:val="00AA2369"/>
    <w:rsid w:val="00AA474A"/>
    <w:rsid w:val="00AB2453"/>
    <w:rsid w:val="00AB273D"/>
    <w:rsid w:val="00AB7281"/>
    <w:rsid w:val="00AC1FC4"/>
    <w:rsid w:val="00AE13AB"/>
    <w:rsid w:val="00AE5894"/>
    <w:rsid w:val="00AF0ACC"/>
    <w:rsid w:val="00AF1C09"/>
    <w:rsid w:val="00AF2942"/>
    <w:rsid w:val="00B02A41"/>
    <w:rsid w:val="00B02F10"/>
    <w:rsid w:val="00B13EC8"/>
    <w:rsid w:val="00B16ED4"/>
    <w:rsid w:val="00B216F4"/>
    <w:rsid w:val="00B3300D"/>
    <w:rsid w:val="00B369EB"/>
    <w:rsid w:val="00B400F7"/>
    <w:rsid w:val="00B4030E"/>
    <w:rsid w:val="00B46F13"/>
    <w:rsid w:val="00B47ED8"/>
    <w:rsid w:val="00B65AE2"/>
    <w:rsid w:val="00B7669F"/>
    <w:rsid w:val="00B920FB"/>
    <w:rsid w:val="00B9304E"/>
    <w:rsid w:val="00BA166B"/>
    <w:rsid w:val="00BA4A88"/>
    <w:rsid w:val="00BA5055"/>
    <w:rsid w:val="00BD0862"/>
    <w:rsid w:val="00BE4CA8"/>
    <w:rsid w:val="00BE682D"/>
    <w:rsid w:val="00BF76F1"/>
    <w:rsid w:val="00C05CE1"/>
    <w:rsid w:val="00C06B5C"/>
    <w:rsid w:val="00C32E49"/>
    <w:rsid w:val="00C466BE"/>
    <w:rsid w:val="00C54386"/>
    <w:rsid w:val="00C63A4B"/>
    <w:rsid w:val="00C66D9B"/>
    <w:rsid w:val="00C71888"/>
    <w:rsid w:val="00C71926"/>
    <w:rsid w:val="00C73FA2"/>
    <w:rsid w:val="00C90024"/>
    <w:rsid w:val="00C948E2"/>
    <w:rsid w:val="00C95B01"/>
    <w:rsid w:val="00CB7BEE"/>
    <w:rsid w:val="00CC3AF9"/>
    <w:rsid w:val="00CC542D"/>
    <w:rsid w:val="00CD4FB9"/>
    <w:rsid w:val="00CD7895"/>
    <w:rsid w:val="00CD7BAB"/>
    <w:rsid w:val="00CE0D23"/>
    <w:rsid w:val="00CE32FC"/>
    <w:rsid w:val="00CE4252"/>
    <w:rsid w:val="00D10948"/>
    <w:rsid w:val="00D142CE"/>
    <w:rsid w:val="00D15693"/>
    <w:rsid w:val="00D23EA1"/>
    <w:rsid w:val="00D34766"/>
    <w:rsid w:val="00D5232E"/>
    <w:rsid w:val="00D54A7A"/>
    <w:rsid w:val="00D61ADF"/>
    <w:rsid w:val="00D7598B"/>
    <w:rsid w:val="00DA52A6"/>
    <w:rsid w:val="00DA7FA9"/>
    <w:rsid w:val="00DB27C9"/>
    <w:rsid w:val="00DC5165"/>
    <w:rsid w:val="00DC5925"/>
    <w:rsid w:val="00DD29AE"/>
    <w:rsid w:val="00DE5629"/>
    <w:rsid w:val="00DE566E"/>
    <w:rsid w:val="00DF543C"/>
    <w:rsid w:val="00E14EC0"/>
    <w:rsid w:val="00E262F9"/>
    <w:rsid w:val="00E26BC6"/>
    <w:rsid w:val="00E32678"/>
    <w:rsid w:val="00E62F74"/>
    <w:rsid w:val="00E634B0"/>
    <w:rsid w:val="00E6785E"/>
    <w:rsid w:val="00E75467"/>
    <w:rsid w:val="00E84AA5"/>
    <w:rsid w:val="00EA1C2D"/>
    <w:rsid w:val="00EC1004"/>
    <w:rsid w:val="00EC5468"/>
    <w:rsid w:val="00ED35DE"/>
    <w:rsid w:val="00ED40DA"/>
    <w:rsid w:val="00EF1A69"/>
    <w:rsid w:val="00EF2EF0"/>
    <w:rsid w:val="00F01DA5"/>
    <w:rsid w:val="00F14E93"/>
    <w:rsid w:val="00F17153"/>
    <w:rsid w:val="00F27090"/>
    <w:rsid w:val="00F35477"/>
    <w:rsid w:val="00F4443C"/>
    <w:rsid w:val="00F4680C"/>
    <w:rsid w:val="00F522A9"/>
    <w:rsid w:val="00F8669C"/>
    <w:rsid w:val="00F87A3B"/>
    <w:rsid w:val="00FA0632"/>
    <w:rsid w:val="00FB2E69"/>
    <w:rsid w:val="00FC2778"/>
    <w:rsid w:val="00FD7237"/>
    <w:rsid w:val="00FE16EE"/>
    <w:rsid w:val="00FE2BC8"/>
    <w:rsid w:val="00FF01F1"/>
    <w:rsid w:val="00FF329A"/>
    <w:rsid w:val="00FF557C"/>
    <w:rsid w:val="00FF73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8CD06"/>
  <w15:docId w15:val="{7AAFCD4D-0B95-46F5-BE79-D72635F4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467"/>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pPr>
    <w:rPr>
      <w:rFonts w:asciiTheme="minorHAnsi" w:eastAsiaTheme="minorHAnsi" w:hAnsiTheme="minorHAnsi" w:cstheme="minorBidi"/>
      <w:sz w:val="22"/>
      <w:szCs w:val="22"/>
      <w:bdr w:val="none" w:sz="0" w:space="0" w:color="auto"/>
      <w:lang w:val="it-IT"/>
    </w:rPr>
  </w:style>
  <w:style w:type="paragraph" w:styleId="Heading1">
    <w:name w:val="heading 1"/>
    <w:basedOn w:val="Normal"/>
    <w:next w:val="Normal"/>
    <w:link w:val="Heading1Char"/>
    <w:uiPriority w:val="9"/>
    <w:qFormat/>
    <w:rsid w:val="00D23EA1"/>
    <w:pPr>
      <w:spacing w:after="0" w:line="480" w:lineRule="auto"/>
      <w:jc w:val="center"/>
      <w:outlineLvl w:val="0"/>
    </w:pPr>
    <w:rPr>
      <w:rFonts w:ascii="Arial" w:hAnsi="Arial"/>
      <w:b/>
      <w:sz w:val="24"/>
      <w:lang w:val="en-US"/>
    </w:rPr>
  </w:style>
  <w:style w:type="paragraph" w:styleId="Heading2">
    <w:name w:val="heading 2"/>
    <w:basedOn w:val="Normal"/>
    <w:next w:val="Normal"/>
    <w:link w:val="Heading2Char"/>
    <w:uiPriority w:val="9"/>
    <w:unhideWhenUsed/>
    <w:qFormat/>
    <w:rsid w:val="00D23EA1"/>
    <w:pPr>
      <w:spacing w:after="0" w:line="480" w:lineRule="auto"/>
      <w:jc w:val="both"/>
      <w:outlineLvl w:val="1"/>
    </w:pPr>
    <w:rPr>
      <w:rFonts w:ascii="Arial" w:hAnsi="Arial"/>
      <w:b/>
      <w:i/>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75467"/>
    <w:rPr>
      <w:color w:val="0000FF" w:themeColor="hyperlink"/>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Footer">
    <w:name w:val="footer"/>
    <w:basedOn w:val="Normal"/>
    <w:link w:val="FooterChar"/>
    <w:unhideWhenUsed/>
    <w:rsid w:val="00E75467"/>
    <w:pPr>
      <w:tabs>
        <w:tab w:val="center" w:pos="4819"/>
        <w:tab w:val="right" w:pos="9638"/>
      </w:tabs>
      <w:spacing w:after="0" w:line="240" w:lineRule="auto"/>
    </w:pPr>
  </w:style>
  <w:style w:type="paragraph" w:customStyle="1" w:styleId="Corpo">
    <w:name w:val="Corpo"/>
    <w:pPr>
      <w:spacing w:after="160" w:line="256" w:lineRule="auto"/>
    </w:pPr>
    <w:rPr>
      <w:rFonts w:ascii="Calibri" w:eastAsia="Calibri" w:hAnsi="Calibri" w:cs="Calibri"/>
      <w:color w:val="000000"/>
      <w:sz w:val="22"/>
      <w:szCs w:val="22"/>
      <w:u w:color="000000"/>
    </w:rPr>
  </w:style>
  <w:style w:type="character" w:customStyle="1" w:styleId="Link">
    <w:name w:val="Link"/>
    <w:rPr>
      <w:color w:val="0563C1"/>
      <w:u w:val="single" w:color="0563C1"/>
    </w:rPr>
  </w:style>
  <w:style w:type="character" w:customStyle="1" w:styleId="Hyperlink0">
    <w:name w:val="Hyperlink.0"/>
    <w:basedOn w:val="Link"/>
    <w:rPr>
      <w:rFonts w:ascii="Arial" w:eastAsia="Arial" w:hAnsi="Arial" w:cs="Arial"/>
      <w:color w:val="0563C1"/>
      <w:sz w:val="24"/>
      <w:szCs w:val="24"/>
      <w:u w:val="single" w:color="0563C1"/>
      <w:lang w:val="en-US"/>
    </w:rPr>
  </w:style>
  <w:style w:type="paragraph" w:customStyle="1" w:styleId="Didefault">
    <w:name w:val="Di default"/>
    <w:rPr>
      <w:rFonts w:ascii="Helvetica" w:eastAsia="Helvetica" w:hAnsi="Helvetica" w:cs="Helvetica"/>
      <w:color w:val="000000"/>
      <w:sz w:val="22"/>
      <w:szCs w:val="22"/>
    </w:rPr>
  </w:style>
  <w:style w:type="paragraph" w:customStyle="1" w:styleId="EndNoteBibliography">
    <w:name w:val="EndNote Bibliography"/>
    <w:basedOn w:val="Normal"/>
    <w:link w:val="EndNoteBibliographyChar"/>
    <w:rsid w:val="00E75467"/>
    <w:pPr>
      <w:spacing w:line="240" w:lineRule="auto"/>
    </w:pPr>
    <w:rPr>
      <w:rFonts w:ascii="Calibri" w:hAnsi="Calibri" w:cs="Calibri"/>
      <w:noProof/>
      <w:lang w:val="en-US"/>
    </w:rPr>
  </w:style>
  <w:style w:type="paragraph" w:styleId="CommentText">
    <w:name w:val="annotation text"/>
    <w:basedOn w:val="Normal"/>
    <w:link w:val="CommentTextChar"/>
    <w:uiPriority w:val="99"/>
    <w:semiHidden/>
    <w:unhideWhenUsed/>
    <w:rsid w:val="00E75467"/>
    <w:pPr>
      <w:spacing w:line="240" w:lineRule="auto"/>
    </w:pPr>
    <w:rPr>
      <w:sz w:val="20"/>
      <w:szCs w:val="20"/>
    </w:rPr>
  </w:style>
  <w:style w:type="character" w:customStyle="1" w:styleId="CommentTextChar">
    <w:name w:val="Comment Text Char"/>
    <w:basedOn w:val="DefaultParagraphFont"/>
    <w:link w:val="CommentText"/>
    <w:uiPriority w:val="99"/>
    <w:semiHidden/>
    <w:rPr>
      <w:rFonts w:asciiTheme="minorHAnsi" w:eastAsiaTheme="minorHAnsi" w:hAnsiTheme="minorHAnsi" w:cstheme="minorBidi"/>
      <w:bdr w:val="none" w:sz="0" w:space="0" w:color="auto"/>
      <w:lang w:val="it-IT"/>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754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460"/>
    <w:rPr>
      <w:rFonts w:ascii="Segoe UI" w:eastAsiaTheme="minorHAnsi" w:hAnsi="Segoe UI" w:cs="Segoe UI"/>
      <w:sz w:val="18"/>
      <w:szCs w:val="18"/>
      <w:bdr w:val="none" w:sz="0" w:space="0" w:color="auto"/>
      <w:lang w:val="it-IT"/>
    </w:rPr>
  </w:style>
  <w:style w:type="paragraph" w:styleId="Revision">
    <w:name w:val="Revision"/>
    <w:hidden/>
    <w:uiPriority w:val="99"/>
    <w:semiHidden/>
    <w:rsid w:val="008E0460"/>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table" w:styleId="TableGrid">
    <w:name w:val="Table Grid"/>
    <w:basedOn w:val="TableNormal"/>
    <w:uiPriority w:val="39"/>
    <w:rsid w:val="00DE566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7ED8"/>
    <w:pPr>
      <w:tabs>
        <w:tab w:val="center" w:pos="4819"/>
        <w:tab w:val="right" w:pos="9638"/>
      </w:tabs>
      <w:spacing w:after="0" w:line="240" w:lineRule="auto"/>
    </w:pPr>
  </w:style>
  <w:style w:type="character" w:customStyle="1" w:styleId="HeaderChar">
    <w:name w:val="Header Char"/>
    <w:basedOn w:val="DefaultParagraphFont"/>
    <w:link w:val="Header"/>
    <w:uiPriority w:val="99"/>
    <w:rsid w:val="00DE566E"/>
    <w:rPr>
      <w:rFonts w:asciiTheme="minorHAnsi" w:eastAsiaTheme="minorHAnsi" w:hAnsiTheme="minorHAnsi" w:cstheme="minorBidi"/>
      <w:sz w:val="22"/>
      <w:szCs w:val="22"/>
      <w:bdr w:val="none" w:sz="0" w:space="0" w:color="auto"/>
      <w:lang w:val="it-IT"/>
    </w:rPr>
  </w:style>
  <w:style w:type="character" w:customStyle="1" w:styleId="FooterChar">
    <w:name w:val="Footer Char"/>
    <w:basedOn w:val="DefaultParagraphFont"/>
    <w:link w:val="Footer"/>
    <w:rsid w:val="00DE566E"/>
    <w:rPr>
      <w:rFonts w:asciiTheme="minorHAnsi" w:eastAsiaTheme="minorHAnsi" w:hAnsiTheme="minorHAnsi" w:cstheme="minorBidi"/>
      <w:sz w:val="22"/>
      <w:szCs w:val="22"/>
      <w:bdr w:val="none" w:sz="0" w:space="0" w:color="auto"/>
      <w:lang w:val="it-IT"/>
    </w:rPr>
  </w:style>
  <w:style w:type="character" w:customStyle="1" w:styleId="UnresolvedMention1">
    <w:name w:val="Unresolved Mention1"/>
    <w:basedOn w:val="DefaultParagraphFont"/>
    <w:uiPriority w:val="99"/>
    <w:semiHidden/>
    <w:unhideWhenUsed/>
    <w:rsid w:val="00DE566E"/>
    <w:rPr>
      <w:color w:val="605E5C"/>
      <w:shd w:val="clear" w:color="auto" w:fill="E1DFDD"/>
    </w:rPr>
  </w:style>
  <w:style w:type="paragraph" w:customStyle="1" w:styleId="EndNoteBibliographyTitle">
    <w:name w:val="EndNote Bibliography Title"/>
    <w:basedOn w:val="Normal"/>
    <w:link w:val="EndNoteBibliographyTitleChar"/>
    <w:rsid w:val="00D7598B"/>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E566E"/>
    <w:rPr>
      <w:rFonts w:ascii="Calibri" w:eastAsiaTheme="minorHAnsi" w:hAnsi="Calibri" w:cs="Calibri"/>
      <w:noProof/>
      <w:sz w:val="22"/>
      <w:szCs w:val="22"/>
      <w:bdr w:val="none" w:sz="0" w:space="0" w:color="auto"/>
    </w:rPr>
  </w:style>
  <w:style w:type="character" w:customStyle="1" w:styleId="EndNoteBibliographyChar">
    <w:name w:val="EndNote Bibliography Char"/>
    <w:basedOn w:val="DefaultParagraphFont"/>
    <w:link w:val="EndNoteBibliography"/>
    <w:rsid w:val="00DE566E"/>
    <w:rPr>
      <w:rFonts w:ascii="Calibri" w:eastAsiaTheme="minorHAnsi" w:hAnsi="Calibri" w:cs="Calibri"/>
      <w:noProof/>
      <w:sz w:val="22"/>
      <w:szCs w:val="22"/>
      <w:bdr w:val="none" w:sz="0" w:space="0" w:color="auto"/>
    </w:rPr>
  </w:style>
  <w:style w:type="paragraph" w:styleId="CommentSubject">
    <w:name w:val="annotation subject"/>
    <w:basedOn w:val="CommentText"/>
    <w:next w:val="CommentText"/>
    <w:link w:val="CommentSubjectChar"/>
    <w:uiPriority w:val="99"/>
    <w:semiHidden/>
    <w:unhideWhenUsed/>
    <w:rsid w:val="005B7C4A"/>
    <w:rPr>
      <w:b/>
      <w:bCs/>
    </w:rPr>
  </w:style>
  <w:style w:type="character" w:customStyle="1" w:styleId="CommentSubjectChar">
    <w:name w:val="Comment Subject Char"/>
    <w:basedOn w:val="CommentTextChar"/>
    <w:link w:val="CommentSubject"/>
    <w:uiPriority w:val="99"/>
    <w:semiHidden/>
    <w:rsid w:val="00DE566E"/>
    <w:rPr>
      <w:rFonts w:asciiTheme="minorHAnsi" w:eastAsiaTheme="minorHAnsi" w:hAnsiTheme="minorHAnsi" w:cstheme="minorBidi"/>
      <w:b/>
      <w:bCs/>
      <w:bdr w:val="none" w:sz="0" w:space="0" w:color="auto"/>
      <w:lang w:val="it-IT"/>
    </w:rPr>
  </w:style>
  <w:style w:type="character" w:styleId="LineNumber">
    <w:name w:val="line number"/>
    <w:basedOn w:val="DefaultParagraphFont"/>
    <w:uiPriority w:val="99"/>
    <w:semiHidden/>
    <w:unhideWhenUsed/>
    <w:rsid w:val="00752DD1"/>
  </w:style>
  <w:style w:type="character" w:styleId="UnresolvedMention">
    <w:name w:val="Unresolved Mention"/>
    <w:basedOn w:val="DefaultParagraphFont"/>
    <w:uiPriority w:val="99"/>
    <w:semiHidden/>
    <w:unhideWhenUsed/>
    <w:rsid w:val="00B65AE2"/>
    <w:rPr>
      <w:color w:val="605E5C"/>
      <w:shd w:val="clear" w:color="auto" w:fill="E1DFDD"/>
    </w:rPr>
  </w:style>
  <w:style w:type="paragraph" w:styleId="Title">
    <w:name w:val="Title"/>
    <w:basedOn w:val="Normal"/>
    <w:next w:val="Normal"/>
    <w:link w:val="TitleChar"/>
    <w:uiPriority w:val="10"/>
    <w:qFormat/>
    <w:rsid w:val="00D23EA1"/>
    <w:pPr>
      <w:spacing w:after="0" w:line="480" w:lineRule="auto"/>
      <w:jc w:val="center"/>
    </w:pPr>
    <w:rPr>
      <w:rFonts w:ascii="Arial" w:hAnsi="Arial"/>
      <w:b/>
      <w:sz w:val="24"/>
      <w:lang w:val="en-US"/>
    </w:rPr>
  </w:style>
  <w:style w:type="character" w:customStyle="1" w:styleId="TitleChar">
    <w:name w:val="Title Char"/>
    <w:basedOn w:val="DefaultParagraphFont"/>
    <w:link w:val="Title"/>
    <w:uiPriority w:val="10"/>
    <w:rsid w:val="00D23EA1"/>
    <w:rPr>
      <w:rFonts w:ascii="Arial" w:eastAsiaTheme="minorHAnsi" w:hAnsi="Arial" w:cstheme="minorBidi"/>
      <w:b/>
      <w:sz w:val="24"/>
      <w:szCs w:val="22"/>
      <w:bdr w:val="none" w:sz="0" w:space="0" w:color="auto"/>
    </w:rPr>
  </w:style>
  <w:style w:type="character" w:customStyle="1" w:styleId="Heading1Char">
    <w:name w:val="Heading 1 Char"/>
    <w:basedOn w:val="DefaultParagraphFont"/>
    <w:link w:val="Heading1"/>
    <w:uiPriority w:val="9"/>
    <w:rsid w:val="00D23EA1"/>
    <w:rPr>
      <w:rFonts w:ascii="Arial" w:eastAsiaTheme="minorHAnsi" w:hAnsi="Arial" w:cstheme="minorBidi"/>
      <w:b/>
      <w:sz w:val="24"/>
      <w:szCs w:val="22"/>
      <w:bdr w:val="none" w:sz="0" w:space="0" w:color="auto"/>
    </w:rPr>
  </w:style>
  <w:style w:type="character" w:customStyle="1" w:styleId="Heading2Char">
    <w:name w:val="Heading 2 Char"/>
    <w:basedOn w:val="DefaultParagraphFont"/>
    <w:link w:val="Heading2"/>
    <w:uiPriority w:val="9"/>
    <w:rsid w:val="00D23EA1"/>
    <w:rPr>
      <w:rFonts w:ascii="Arial" w:eastAsiaTheme="minorHAnsi" w:hAnsi="Arial" w:cstheme="minorBidi"/>
      <w:b/>
      <w:i/>
      <w:sz w:val="24"/>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257203">
      <w:bodyDiv w:val="1"/>
      <w:marLeft w:val="0"/>
      <w:marRight w:val="0"/>
      <w:marTop w:val="0"/>
      <w:marBottom w:val="0"/>
      <w:divBdr>
        <w:top w:val="none" w:sz="0" w:space="0" w:color="auto"/>
        <w:left w:val="none" w:sz="0" w:space="0" w:color="auto"/>
        <w:bottom w:val="none" w:sz="0" w:space="0" w:color="auto"/>
        <w:right w:val="none" w:sz="0" w:space="0" w:color="auto"/>
      </w:divBdr>
    </w:div>
    <w:div w:id="1843277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veronese@unip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dls.ac.uk/find-administrative-data/linked-administrative-data/english-longitudinal-study-of-ageing/"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00DE4-5D15-4EAE-AAF5-E7D990BD2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8552</Words>
  <Characters>48752</Characters>
  <Application>Microsoft Office Word</Application>
  <DocSecurity>0</DocSecurity>
  <Lines>406</Lines>
  <Paragraphs>114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Pc_User</dc:creator>
  <cp:lastModifiedBy>Blanshard, Lisa</cp:lastModifiedBy>
  <cp:revision>3</cp:revision>
  <dcterms:created xsi:type="dcterms:W3CDTF">2022-01-19T13:03:00Z</dcterms:created>
  <dcterms:modified xsi:type="dcterms:W3CDTF">2022-01-19T13:54:00Z</dcterms:modified>
</cp:coreProperties>
</file>